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004" w:rsidRPr="00CD7004" w:rsidRDefault="00CD7004" w:rsidP="00CD7004">
      <w:pPr>
        <w:spacing w:after="271" w:line="256" w:lineRule="auto"/>
        <w:ind w:left="1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004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pt-BR"/>
        </w:rPr>
        <w:t xml:space="preserve">Colégio e Curso </w:t>
      </w:r>
      <w:r w:rsidRPr="00CD7004">
        <w:rPr>
          <w:rFonts w:ascii="Times New Roman" w:eastAsia="Times New Roman" w:hAnsi="Times New Roman" w:cs="Times New Roman"/>
          <w:b/>
          <w:bCs/>
          <w:sz w:val="26"/>
          <w:u w:val="single"/>
          <w:lang w:eastAsia="pt-BR"/>
        </w:rPr>
        <w:t>Oliveira</w:t>
      </w:r>
      <w:r w:rsidRPr="00CD7004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pt-BR"/>
        </w:rPr>
        <w:t xml:space="preserve"> </w:t>
      </w:r>
    </w:p>
    <w:p w:rsidR="00CD7004" w:rsidRPr="00CD7004" w:rsidRDefault="00CD7004" w:rsidP="00CD7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0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Tudo começou pacificamente. Johnson, um dos professores do Colégio e Curso Oliveira, perguntou a Washington e Michel quanto cada um recebia de salário. Foi uma pergunta inocente e a resposta sugeriu que os três estavam exercendo a mesma função e recebendo os mesmos salários. Ninguém parecia interessado. Então, Michel disse que tinha recebido um memorando da Secretária do colégio em que todos os salários do departamento foram listados e notou algo engraçado. Os salários dos três estavam entre os mais baixos da lista. De fato, observou Michel, quase todos os negros do colégio estavam na metade inferior da lista. </w:t>
      </w:r>
    </w:p>
    <w:p w:rsidR="00CD7004" w:rsidRPr="00CD7004" w:rsidRDefault="00CD7004" w:rsidP="00CD7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0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Surgiu então entre os três, a dúvida se o Colégio e Curso Oliveira praticava discriminação contra as minorias. Esta discussão permaneceu durante toda a semana. E a cada dia alguém trazia alguma informação sobre as outras filiais do colégio de todo o país. Estas informações continuavam a sugerir que as minorias, não somente os empregados negros, mesmo exercendo a mesma função não estavam recebendo os mesmos salários que os empregados brancos. Eles tinham a informação de mais quatro unidades do colégio que sugeria, quando calculada a média, que as minorias estavam recebendo US$ 250 a menos que os empregados brancos.  </w:t>
      </w:r>
    </w:p>
    <w:p w:rsidR="00CD7004" w:rsidRPr="00CD7004" w:rsidRDefault="00CD7004" w:rsidP="00CD7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0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Johnson lembrou do que foi lhe dito quando foi contratado pelo dono do colégio: “Quando Miller me contratou ano passado, ele disse que a administração do Colégio e Curso Oliveira acredita em políticas de ação afirmativa. Ele me prometeu que eu iria longe com esforço e desenvolvendo um bom trabalho. Eu não estou dizendo que no ano passado tenha sido ruim, mas esta questão salarial me fez pensar se eu deveria ficar ou começar a procurar um lugar onde as minorias são tratadas da mesma maneira que os brancos”. Washington e Michel concordaram.  </w:t>
      </w:r>
    </w:p>
    <w:p w:rsidR="00CD7004" w:rsidRPr="00CD7004" w:rsidRDefault="00CD7004" w:rsidP="00CD7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0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Quanto mais discutiam o assunto, mais eles se sentiram traídos por uma instituição que no início parecia ser um lugar que não iria levar em consideração a cor da pele. Na verdade, eles estavam todos impressionados com a posição do colégio com relação a política de ação afirmativa. Foi-lhes dito que o progresso no Colégio e Curso Oliveira, e o salário, dependeriam de quão bem eles fizessem o seu trabalho - que eles poderiam esperar para passar do cargo de Professor Substituto (Grau 1) para Professor Titular (Grau 2) em dois ou três anos e então mudar para Professor Senior (Grau 3) três ou quatro anos mais tarde.   </w:t>
      </w:r>
    </w:p>
    <w:p w:rsidR="00CD7004" w:rsidRPr="00CD7004" w:rsidRDefault="00CD7004" w:rsidP="00CD7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0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Eles decidiram esperar as revisões anuais de desempenho, com os aumentos salariais determinados pelo desempenho durante o ano anterior.  </w:t>
      </w:r>
    </w:p>
    <w:p w:rsidR="00CD7004" w:rsidRPr="00CD7004" w:rsidRDefault="00CD7004" w:rsidP="00CD7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0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Johnson não comentou mais sobre o incidente dos salários durante muitas semanas. Por conta própria, entretanto, ele começou a ler sobre direito do trabalho para verificar se seus direitos civis foram violados. Ele mesmo ligou para o escritório local da Comissão de Igual Oportunidades de Emprego (CIOE) e falou com um agente sobre sua situação. O agente Malone sugeriu que ele deveria levar o problema para seu supervisor. Malone disse a ele que, pela sua experiência, frequentemente problemas como este eram facilmente explicados pela companhia. Ele disse, entretanto, claramente que uma diferença de salário de US$ 250 por mês entre as minorias e não-minorias não era insignificante e, de fato, atraiu a atenção da CIOE.  </w:t>
      </w:r>
    </w:p>
    <w:p w:rsidR="00CD7004" w:rsidRPr="00CD7004" w:rsidRDefault="00CD7004" w:rsidP="00CD7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0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Johnson, escoltado por seus dois amigos, foi ver o Kirk, o administrador do departamento pessoal do colégio. Kirk parecia agitado quando Johnson apresentou os fatos a ele. Ele </w:t>
      </w:r>
      <w:r w:rsidRPr="00CD700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simplesmente indeferiu seu protesto alegando ser um absurdo completo. Disse aos três para deixar o trabalho de gestão para gestores e para voltar ao trabalho para que eles pudessem desempenhar seus trabalhos bem o suficiente para terem uma boa avaliação e, assim, um bom aumento de salário no próximo ano. Quando Johnson “perguntou em voz alta” se a evolução das performances foi alterada para justificar aumentos menores de salários para as minorias, Kirk deu um soco na mesa. Abruptamente disse lhes para parar de tentar causar problemas. Informou a eles, bastante ríspido e muito alto, que “... salário é baseado no desempenho e no feedback dos alunos e pais. A forma mais simples de você melhorar seu salário é prestar muita atenção em seu trabalho”. Ele então os dispensou. </w:t>
      </w:r>
    </w:p>
    <w:p w:rsidR="00CD7004" w:rsidRPr="00CD7004" w:rsidRDefault="00CD7004" w:rsidP="00CD7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0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Previsivelmente, Johnson achou ofensivo o conteúdo e o tom dos comentários de Kirk. Junto com Washington e Post, eles organizaram um pequeno grupo de minorias que ameaçaram visitar o escritório de reclamações do CIOE a fim de prosseguir com suas convicções de que o Colégio e Curso Oliveira pratica política discriminatória de pagamento de salários. </w:t>
      </w:r>
    </w:p>
    <w:p w:rsidR="00CD7004" w:rsidRPr="00CD7004" w:rsidRDefault="00CD7004" w:rsidP="00CD7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0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Rodrigo Oliveira, dono do Colégio e Curso Oliveira, agendou uma reunião com Johnson, Washington e Post, naquela tarde. Foi uma conversa mais tranquila. Greer iniciou pedindo a eles para explicar suas preocupações. Johnson expôs os fatos e, adicionalmente, informou como foram tratados por Kirk. </w:t>
      </w:r>
    </w:p>
    <w:p w:rsidR="00CD7004" w:rsidRPr="00CD7004" w:rsidRDefault="00CD7004" w:rsidP="00CD7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0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Greer respondeu assegurando aos três que no Colégio e Curso Oliveira não há discriminação contra ninguém. Ele repetiu a mensagem dita por Kirk sobre como os salários são determinados, mas sem o tom ofensivo. Naturalmente, Mr. Greer delineou o voluntário programa de ação afirmativa iniciado pelo Colégio e Curso Oliveira há dois anos atrás, como apenas um exemplo da filosofia de que o colégio valoriza o que a pessoa faz em seu trabalho independentemente de raça ou gênero. Johnson estava disposto a escutar sobre a política de salários e falar sobre o programa de contratação afirmativa, mas continuou a focar na aparente diferenças salariais que ocorre apesar das políticas implementadas. E insistiu que a igualdade salarial deve ser alcançada e, portanto, não abandona sua posição quanto à discriminação existente.  </w:t>
      </w:r>
    </w:p>
    <w:p w:rsidR="00CD7004" w:rsidRPr="00CD7004" w:rsidRDefault="00CD7004" w:rsidP="00CD7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0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Greer prometeu a seus três funcionários que iria analisar o problema e marcaria outra reunião para apresentar os resultados de sua análise. </w:t>
      </w:r>
    </w:p>
    <w:p w:rsidR="00CD7004" w:rsidRPr="00CD7004" w:rsidRDefault="00CD7004" w:rsidP="00CD7004">
      <w:pPr>
        <w:spacing w:before="100" w:beforeAutospacing="1" w:after="100" w:afterAutospacing="1" w:line="240" w:lineRule="auto"/>
        <w:ind w:left="662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CD70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Atribuição </w:t>
      </w:r>
    </w:p>
    <w:p w:rsidR="00CD7004" w:rsidRPr="00CD7004" w:rsidRDefault="00CD7004" w:rsidP="00CD7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0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foi designado para comandar um grupo para investigar essa alegação de discriminação. Greer tem uma série de questões a serem resolvidas. Ele lhe deu acesso ao emprego e às séries históricas de remuneração dos funcionários do colégio. Estes dados estão contidos no arquivo SERVPRO.XLS. Você terá de analisar o emprego e a série de pagamentos históricos contidos neste arquivo e tentar resolver as questões apresentadas por Johnson. </w:t>
      </w:r>
    </w:p>
    <w:p w:rsidR="00CD7004" w:rsidRPr="00CD7004" w:rsidRDefault="00CD7004" w:rsidP="00CD7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0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base em sua compreensão das questões e sua interpretação dos dados sobre o emprego e salário, escrever um breve relatório para o Mr. Greer resumindo sua opinião sobre a responsabilidade do Colégio e Curso Oliveira. Anexo algumas perguntas que irão guiar seu pensamento. Use detalhes importantes para sua análise para apoiar a sua recomendação. </w:t>
      </w:r>
    </w:p>
    <w:p w:rsidR="00CD7004" w:rsidRPr="00CD7004" w:rsidRDefault="00CD7004" w:rsidP="00CD7004">
      <w:pPr>
        <w:spacing w:after="296" w:line="256" w:lineRule="auto"/>
        <w:ind w:left="6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00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CD7004" w:rsidRPr="00CD7004" w:rsidRDefault="00CD7004" w:rsidP="00CD7004">
      <w:pPr>
        <w:spacing w:after="294" w:line="256" w:lineRule="auto"/>
        <w:ind w:left="6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00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</w:t>
      </w:r>
    </w:p>
    <w:p w:rsidR="00CD7004" w:rsidRPr="00CD7004" w:rsidRDefault="00CD7004" w:rsidP="00CD7004">
      <w:pPr>
        <w:spacing w:after="296" w:line="256" w:lineRule="auto"/>
        <w:ind w:left="6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00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CD7004" w:rsidRPr="00CD7004" w:rsidRDefault="00CD7004" w:rsidP="00CD7004">
      <w:pPr>
        <w:spacing w:after="296" w:line="256" w:lineRule="auto"/>
        <w:ind w:left="6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00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CD7004" w:rsidRPr="00CD7004" w:rsidRDefault="00CD7004" w:rsidP="00CD7004">
      <w:pPr>
        <w:spacing w:after="0" w:line="256" w:lineRule="auto"/>
        <w:ind w:left="6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00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CD7004" w:rsidRPr="00CD7004" w:rsidRDefault="00CD7004" w:rsidP="00CD7004">
      <w:pPr>
        <w:spacing w:after="300" w:line="240" w:lineRule="auto"/>
        <w:ind w:left="662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CD70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Descrição dos dados </w:t>
      </w:r>
    </w:p>
    <w:p w:rsidR="00CD7004" w:rsidRPr="00CD7004" w:rsidRDefault="00CD7004" w:rsidP="00CD7004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0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Nome da variável                                       Descrição da variável </w:t>
      </w:r>
    </w:p>
    <w:tbl>
      <w:tblPr>
        <w:tblW w:w="8196" w:type="dxa"/>
        <w:tblCellMar>
          <w:left w:w="0" w:type="dxa"/>
          <w:right w:w="0" w:type="dxa"/>
        </w:tblCellMar>
        <w:tblLook w:val="04A0"/>
      </w:tblPr>
      <w:tblGrid>
        <w:gridCol w:w="2333"/>
        <w:gridCol w:w="5863"/>
      </w:tblGrid>
      <w:tr w:rsidR="00CD7004" w:rsidRPr="00CD7004" w:rsidTr="00CD7004">
        <w:trPr>
          <w:trHeight w:val="790"/>
        </w:trPr>
        <w:tc>
          <w:tcPr>
            <w:tcW w:w="233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40" w:type="dxa"/>
              <w:left w:w="0" w:type="dxa"/>
              <w:bottom w:w="0" w:type="dxa"/>
              <w:right w:w="115" w:type="dxa"/>
            </w:tcMar>
            <w:hideMark/>
          </w:tcPr>
          <w:p w:rsidR="00CD7004" w:rsidRPr="00CD7004" w:rsidRDefault="00CD7004" w:rsidP="00CD7004">
            <w:pPr>
              <w:spacing w:after="0" w:line="256" w:lineRule="auto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D700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Grau_Pagamento </w:t>
            </w:r>
          </w:p>
        </w:tc>
        <w:tc>
          <w:tcPr>
            <w:tcW w:w="586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40" w:type="dxa"/>
              <w:left w:w="0" w:type="dxa"/>
              <w:bottom w:w="0" w:type="dxa"/>
              <w:right w:w="115" w:type="dxa"/>
            </w:tcMar>
            <w:hideMark/>
          </w:tcPr>
          <w:p w:rsidR="00CD7004" w:rsidRPr="00CD7004" w:rsidRDefault="00CD7004" w:rsidP="00CD7004">
            <w:pPr>
              <w:spacing w:after="0" w:line="256" w:lineRule="auto"/>
              <w:ind w:left="17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D700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r w:rsidRPr="00CD7004">
              <w:rPr>
                <w:rFonts w:ascii="Times New Roman" w:eastAsia="Times New Roman" w:hAnsi="Times New Roman" w:cs="Times New Roman"/>
                <w:sz w:val="14"/>
                <w:szCs w:val="14"/>
                <w:lang w:eastAsia="pt-BR"/>
              </w:rPr>
              <w:t xml:space="preserve">  </w:t>
            </w:r>
            <w:r w:rsidRPr="00CD700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= Professor Substituto (Grau 1)   </w:t>
            </w:r>
          </w:p>
          <w:p w:rsidR="00CD7004" w:rsidRPr="00CD7004" w:rsidRDefault="00CD7004" w:rsidP="00CD7004">
            <w:pPr>
              <w:spacing w:after="0" w:line="256" w:lineRule="auto"/>
              <w:ind w:left="17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D700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r w:rsidRPr="00CD7004">
              <w:rPr>
                <w:rFonts w:ascii="Times New Roman" w:eastAsia="Times New Roman" w:hAnsi="Times New Roman" w:cs="Times New Roman"/>
                <w:sz w:val="14"/>
                <w:szCs w:val="14"/>
                <w:lang w:eastAsia="pt-BR"/>
              </w:rPr>
              <w:t xml:space="preserve">  </w:t>
            </w:r>
            <w:r w:rsidRPr="00CD700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= Professor Titular (Grau 2)  </w:t>
            </w:r>
          </w:p>
          <w:p w:rsidR="00CD7004" w:rsidRPr="00CD7004" w:rsidRDefault="00CD7004" w:rsidP="00CD7004">
            <w:pPr>
              <w:spacing w:after="0" w:line="256" w:lineRule="auto"/>
              <w:ind w:left="17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D700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r w:rsidRPr="00CD7004">
              <w:rPr>
                <w:rFonts w:ascii="Times New Roman" w:eastAsia="Times New Roman" w:hAnsi="Times New Roman" w:cs="Times New Roman"/>
                <w:sz w:val="14"/>
                <w:szCs w:val="14"/>
                <w:lang w:eastAsia="pt-BR"/>
              </w:rPr>
              <w:t xml:space="preserve">  </w:t>
            </w:r>
            <w:r w:rsidRPr="00CD700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= Professor Senior (Grau 3) </w:t>
            </w:r>
          </w:p>
        </w:tc>
      </w:tr>
      <w:tr w:rsidR="00CD7004" w:rsidRPr="00CD7004" w:rsidTr="00CD7004">
        <w:trPr>
          <w:trHeight w:val="587"/>
        </w:trPr>
        <w:tc>
          <w:tcPr>
            <w:tcW w:w="233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40" w:type="dxa"/>
              <w:left w:w="0" w:type="dxa"/>
              <w:bottom w:w="0" w:type="dxa"/>
              <w:right w:w="115" w:type="dxa"/>
            </w:tcMar>
            <w:hideMark/>
          </w:tcPr>
          <w:p w:rsidR="00CD7004" w:rsidRPr="00CD7004" w:rsidRDefault="00CD7004" w:rsidP="00CD7004">
            <w:pPr>
              <w:spacing w:after="0" w:line="256" w:lineRule="auto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D700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Gênero </w:t>
            </w:r>
          </w:p>
        </w:tc>
        <w:tc>
          <w:tcPr>
            <w:tcW w:w="586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40" w:type="dxa"/>
              <w:left w:w="0" w:type="dxa"/>
              <w:bottom w:w="0" w:type="dxa"/>
              <w:right w:w="115" w:type="dxa"/>
            </w:tcMar>
            <w:hideMark/>
          </w:tcPr>
          <w:p w:rsidR="00CD7004" w:rsidRPr="00CD7004" w:rsidRDefault="00CD7004" w:rsidP="00CD700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D700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= Masculino </w:t>
            </w:r>
          </w:p>
          <w:p w:rsidR="00CD7004" w:rsidRPr="00CD7004" w:rsidRDefault="00CD7004" w:rsidP="00CD700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D700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= Feminino </w:t>
            </w:r>
          </w:p>
        </w:tc>
      </w:tr>
      <w:tr w:rsidR="00CD7004" w:rsidRPr="00CD7004" w:rsidTr="00CD7004">
        <w:trPr>
          <w:trHeight w:val="587"/>
        </w:trPr>
        <w:tc>
          <w:tcPr>
            <w:tcW w:w="233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40" w:type="dxa"/>
              <w:left w:w="0" w:type="dxa"/>
              <w:bottom w:w="0" w:type="dxa"/>
              <w:right w:w="115" w:type="dxa"/>
            </w:tcMar>
            <w:hideMark/>
          </w:tcPr>
          <w:p w:rsidR="00CD7004" w:rsidRPr="00CD7004" w:rsidRDefault="00CD7004" w:rsidP="00CD7004">
            <w:pPr>
              <w:spacing w:after="0" w:line="256" w:lineRule="auto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D700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Raça </w:t>
            </w:r>
          </w:p>
        </w:tc>
        <w:tc>
          <w:tcPr>
            <w:tcW w:w="586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40" w:type="dxa"/>
              <w:left w:w="0" w:type="dxa"/>
              <w:bottom w:w="0" w:type="dxa"/>
              <w:right w:w="115" w:type="dxa"/>
            </w:tcMar>
            <w:hideMark/>
          </w:tcPr>
          <w:p w:rsidR="00CD7004" w:rsidRPr="00CD7004" w:rsidRDefault="00CD7004" w:rsidP="00CD700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D700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= Minoria </w:t>
            </w:r>
          </w:p>
          <w:p w:rsidR="00CD7004" w:rsidRPr="00CD7004" w:rsidRDefault="00CD7004" w:rsidP="00CD700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D700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= Branco </w:t>
            </w:r>
          </w:p>
        </w:tc>
      </w:tr>
      <w:tr w:rsidR="00CD7004" w:rsidRPr="00CD7004" w:rsidTr="00CD7004">
        <w:trPr>
          <w:trHeight w:val="586"/>
        </w:trPr>
        <w:tc>
          <w:tcPr>
            <w:tcW w:w="233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40" w:type="dxa"/>
              <w:left w:w="0" w:type="dxa"/>
              <w:bottom w:w="0" w:type="dxa"/>
              <w:right w:w="115" w:type="dxa"/>
            </w:tcMar>
            <w:hideMark/>
          </w:tcPr>
          <w:p w:rsidR="00CD7004" w:rsidRPr="00CD7004" w:rsidRDefault="00CD7004" w:rsidP="00CD7004">
            <w:pPr>
              <w:spacing w:after="0" w:line="256" w:lineRule="auto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D700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Casado </w:t>
            </w:r>
          </w:p>
        </w:tc>
        <w:tc>
          <w:tcPr>
            <w:tcW w:w="586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40" w:type="dxa"/>
              <w:left w:w="0" w:type="dxa"/>
              <w:bottom w:w="0" w:type="dxa"/>
              <w:right w:w="115" w:type="dxa"/>
            </w:tcMar>
            <w:hideMark/>
          </w:tcPr>
          <w:p w:rsidR="00CD7004" w:rsidRPr="00CD7004" w:rsidRDefault="00CD7004" w:rsidP="00CD700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D700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 = Sim </w:t>
            </w:r>
          </w:p>
          <w:p w:rsidR="00CD7004" w:rsidRPr="00CD7004" w:rsidRDefault="00CD7004" w:rsidP="00CD700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D700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 = Não </w:t>
            </w:r>
          </w:p>
        </w:tc>
      </w:tr>
      <w:tr w:rsidR="00CD7004" w:rsidRPr="00CD7004" w:rsidTr="00CD7004">
        <w:trPr>
          <w:trHeight w:val="588"/>
        </w:trPr>
        <w:tc>
          <w:tcPr>
            <w:tcW w:w="233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40" w:type="dxa"/>
              <w:left w:w="0" w:type="dxa"/>
              <w:bottom w:w="0" w:type="dxa"/>
              <w:right w:w="115" w:type="dxa"/>
            </w:tcMar>
            <w:hideMark/>
          </w:tcPr>
          <w:p w:rsidR="00CD7004" w:rsidRPr="00CD7004" w:rsidRDefault="00CD7004" w:rsidP="00CD7004">
            <w:pPr>
              <w:spacing w:after="0" w:line="256" w:lineRule="auto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D700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Idade </w:t>
            </w:r>
          </w:p>
        </w:tc>
        <w:tc>
          <w:tcPr>
            <w:tcW w:w="586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40" w:type="dxa"/>
              <w:left w:w="0" w:type="dxa"/>
              <w:bottom w:w="0" w:type="dxa"/>
              <w:right w:w="115" w:type="dxa"/>
            </w:tcMar>
            <w:hideMark/>
          </w:tcPr>
          <w:p w:rsidR="00CD7004" w:rsidRPr="00CD7004" w:rsidRDefault="00CD7004" w:rsidP="00CD700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D700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Anos de idade do funcionário </w:t>
            </w:r>
          </w:p>
        </w:tc>
      </w:tr>
      <w:tr w:rsidR="00CD7004" w:rsidRPr="00CD7004" w:rsidTr="00CD7004">
        <w:trPr>
          <w:trHeight w:val="586"/>
        </w:trPr>
        <w:tc>
          <w:tcPr>
            <w:tcW w:w="233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40" w:type="dxa"/>
              <w:left w:w="0" w:type="dxa"/>
              <w:bottom w:w="0" w:type="dxa"/>
              <w:right w:w="115" w:type="dxa"/>
            </w:tcMar>
            <w:hideMark/>
          </w:tcPr>
          <w:p w:rsidR="00CD7004" w:rsidRPr="00CD7004" w:rsidRDefault="00CD7004" w:rsidP="00CD7004">
            <w:pPr>
              <w:spacing w:after="0" w:line="256" w:lineRule="auto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D700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Anos_trabalho </w:t>
            </w:r>
          </w:p>
        </w:tc>
        <w:tc>
          <w:tcPr>
            <w:tcW w:w="586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40" w:type="dxa"/>
              <w:left w:w="0" w:type="dxa"/>
              <w:bottom w:w="0" w:type="dxa"/>
              <w:right w:w="115" w:type="dxa"/>
            </w:tcMar>
            <w:hideMark/>
          </w:tcPr>
          <w:p w:rsidR="00CD7004" w:rsidRPr="00CD7004" w:rsidRDefault="00CD7004" w:rsidP="00CD7004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D700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Anos de trabalho como professor no Colégio e Curso Oliveira </w:t>
            </w:r>
          </w:p>
        </w:tc>
      </w:tr>
    </w:tbl>
    <w:p w:rsidR="00CD7004" w:rsidRPr="00CD7004" w:rsidRDefault="00CD7004" w:rsidP="00CD7004">
      <w:pPr>
        <w:spacing w:before="100" w:beforeAutospacing="1" w:after="100" w:afterAutospacing="1" w:line="25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0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Desempenho               Avaliação de desempenho do funcionário (escala de 0 a 10) </w:t>
      </w:r>
    </w:p>
    <w:p w:rsidR="00CD7004" w:rsidRPr="00CD7004" w:rsidRDefault="00CD7004" w:rsidP="00CD7004">
      <w:pPr>
        <w:spacing w:after="302" w:line="25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004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      </w:t>
      </w:r>
    </w:p>
    <w:p w:rsidR="00CD7004" w:rsidRPr="00CD7004" w:rsidRDefault="00CD7004" w:rsidP="00CD7004">
      <w:pPr>
        <w:spacing w:after="332" w:line="256" w:lineRule="auto"/>
        <w:ind w:left="6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00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CD7004" w:rsidRPr="00CD7004" w:rsidRDefault="00CD7004" w:rsidP="00CD7004">
      <w:pPr>
        <w:spacing w:after="316" w:line="240" w:lineRule="auto"/>
        <w:ind w:left="662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CD70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Questões </w:t>
      </w:r>
    </w:p>
    <w:p w:rsidR="00CD7004" w:rsidRPr="00CD7004" w:rsidRDefault="00CD7004" w:rsidP="00CD7004">
      <w:pPr>
        <w:spacing w:after="2" w:line="240" w:lineRule="auto"/>
        <w:ind w:left="6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004">
        <w:rPr>
          <w:rFonts w:ascii="Calibri" w:eastAsia="Times New Roman" w:hAnsi="Calibri" w:cs="Calibri"/>
          <w:sz w:val="21"/>
          <w:szCs w:val="21"/>
          <w:lang w:eastAsia="pt-BR"/>
        </w:rPr>
        <w:t>1)</w:t>
      </w:r>
      <w:r w:rsidRPr="00CD7004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     </w:t>
      </w:r>
      <w:r w:rsidRPr="00CD70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 é a diferença entre o salário médio das minorias e não as minorias? Será que esta evidência dá suporte a alegação de Johnson de discriminação? </w:t>
      </w:r>
    </w:p>
    <w:p w:rsidR="00CD7004" w:rsidRPr="00CD7004" w:rsidRDefault="00CD7004" w:rsidP="00CD7004">
      <w:pPr>
        <w:spacing w:after="148" w:line="256" w:lineRule="auto"/>
        <w:ind w:left="67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00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CD7004" w:rsidRPr="00CD7004" w:rsidRDefault="00CD7004" w:rsidP="00CD7004">
      <w:pPr>
        <w:spacing w:after="1" w:line="240" w:lineRule="auto"/>
        <w:ind w:left="6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004">
        <w:rPr>
          <w:rFonts w:ascii="Calibri" w:eastAsia="Times New Roman" w:hAnsi="Calibri" w:cs="Calibri"/>
          <w:sz w:val="21"/>
          <w:szCs w:val="21"/>
          <w:lang w:eastAsia="pt-BR"/>
        </w:rPr>
        <w:t>2)</w:t>
      </w:r>
      <w:r w:rsidRPr="00CD7004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     </w:t>
      </w:r>
      <w:r w:rsidRPr="00CD70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 a proporção de trabalhadores das minorias e trabalhadores das não minorias é encontrada em cada grau de pagamento? Como é que estas proporções influenciam as reclamações de Johnson de discriminação salarial? Será que estas diferenças proporcionais sugerem discriminação nas promoções em todos os grupos raciais? </w:t>
      </w:r>
    </w:p>
    <w:p w:rsidR="00CD7004" w:rsidRPr="00CD7004" w:rsidRDefault="00CD7004" w:rsidP="00CD7004">
      <w:pPr>
        <w:spacing w:after="150" w:line="256" w:lineRule="auto"/>
        <w:ind w:left="67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00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CD7004" w:rsidRPr="00CD7004" w:rsidRDefault="00CD7004" w:rsidP="00CD7004">
      <w:pPr>
        <w:spacing w:after="2" w:line="240" w:lineRule="auto"/>
        <w:ind w:left="6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004">
        <w:rPr>
          <w:rFonts w:ascii="Calibri" w:eastAsia="Times New Roman" w:hAnsi="Calibri" w:cs="Calibri"/>
          <w:sz w:val="21"/>
          <w:szCs w:val="21"/>
          <w:lang w:eastAsia="pt-BR"/>
        </w:rPr>
        <w:t>3)</w:t>
      </w:r>
      <w:r w:rsidRPr="00CD7004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     </w:t>
      </w:r>
      <w:r w:rsidRPr="00CD70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 é o prazo médio de permanência dos trabalhadores das minorias e não minorias em cada classe pagamento? Será que estes resultados sugerem discriminação nas promoções em todos os grupos raciais? </w:t>
      </w:r>
    </w:p>
    <w:p w:rsidR="00CD7004" w:rsidRPr="00CD7004" w:rsidRDefault="00CD7004" w:rsidP="00CD7004">
      <w:pPr>
        <w:spacing w:after="0" w:line="256" w:lineRule="auto"/>
        <w:ind w:left="67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00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CD7004" w:rsidRPr="00CD7004" w:rsidRDefault="00CD7004" w:rsidP="00CD7004">
      <w:pPr>
        <w:spacing w:after="43" w:line="240" w:lineRule="auto"/>
        <w:ind w:left="6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004">
        <w:rPr>
          <w:rFonts w:ascii="Calibri" w:eastAsia="Times New Roman" w:hAnsi="Calibri" w:cs="Calibri"/>
          <w:sz w:val="21"/>
          <w:szCs w:val="21"/>
          <w:lang w:eastAsia="pt-BR"/>
        </w:rPr>
        <w:lastRenderedPageBreak/>
        <w:t>4)</w:t>
      </w:r>
      <w:r w:rsidRPr="00CD7004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     </w:t>
      </w:r>
      <w:r w:rsidRPr="00CD70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começou no colégio o programa Ação Afirmativa? Será que essa informação ajuda a explicar por que as minorias são das classes mais baixas pagamentos? Explicar. </w:t>
      </w:r>
    </w:p>
    <w:p w:rsidR="00CD7004" w:rsidRPr="00CD7004" w:rsidRDefault="00CD7004" w:rsidP="00CD7004">
      <w:pPr>
        <w:spacing w:after="44" w:line="240" w:lineRule="auto"/>
        <w:ind w:left="6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004">
        <w:rPr>
          <w:rFonts w:ascii="Calibri" w:eastAsia="Times New Roman" w:hAnsi="Calibri" w:cs="Calibri"/>
          <w:sz w:val="21"/>
          <w:szCs w:val="21"/>
          <w:lang w:eastAsia="pt-BR"/>
        </w:rPr>
        <w:t>5)</w:t>
      </w:r>
      <w:r w:rsidRPr="00CD7004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     </w:t>
      </w:r>
      <w:r w:rsidRPr="00CD70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 dados devem ser examinados para ver se o Colégio e Curso Oliveira recompensa por desempenho, conforme alegado pelo Sr. Greer? </w:t>
      </w:r>
    </w:p>
    <w:p w:rsidR="00CD7004" w:rsidRPr="00CD7004" w:rsidRDefault="00CD7004" w:rsidP="00CD7004">
      <w:pPr>
        <w:spacing w:after="41" w:line="240" w:lineRule="auto"/>
        <w:ind w:left="6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004">
        <w:rPr>
          <w:rFonts w:ascii="Calibri" w:eastAsia="Times New Roman" w:hAnsi="Calibri" w:cs="Calibri"/>
          <w:sz w:val="21"/>
          <w:szCs w:val="21"/>
          <w:lang w:eastAsia="pt-BR"/>
        </w:rPr>
        <w:t>6)</w:t>
      </w:r>
      <w:r w:rsidRPr="00CD7004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     </w:t>
      </w:r>
      <w:r w:rsidRPr="00CD7004">
        <w:rPr>
          <w:rFonts w:ascii="Times New Roman" w:eastAsia="Times New Roman" w:hAnsi="Times New Roman" w:cs="Times New Roman"/>
          <w:sz w:val="24"/>
          <w:szCs w:val="24"/>
          <w:lang w:eastAsia="pt-BR"/>
        </w:rPr>
        <w:t>Que tipo de análise indica se o pagamento foi dependente do desempenho? Será que estes resultados sugerem que o Colégio e Curso Oliveira</w:t>
      </w:r>
      <w:bookmarkStart w:id="0" w:name="m_-6840343669829276948__GoBack"/>
      <w:bookmarkEnd w:id="0"/>
      <w:r w:rsidRPr="00CD70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recompensa seus funcionários de acordo com seu desempenho? Explicar. </w:t>
      </w:r>
    </w:p>
    <w:p w:rsidR="00CD7004" w:rsidRPr="00CD7004" w:rsidRDefault="00CD7004" w:rsidP="00CD7004">
      <w:pPr>
        <w:spacing w:after="0" w:line="256" w:lineRule="auto"/>
        <w:ind w:left="6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004">
        <w:rPr>
          <w:rFonts w:ascii="Calibri" w:eastAsia="Times New Roman" w:hAnsi="Calibri" w:cs="Calibri"/>
          <w:sz w:val="21"/>
          <w:szCs w:val="21"/>
          <w:lang w:eastAsia="pt-BR"/>
        </w:rPr>
        <w:t>7)</w:t>
      </w:r>
      <w:r w:rsidRPr="00CD7004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     </w:t>
      </w:r>
      <w:r w:rsidRPr="00CD7004">
        <w:rPr>
          <w:rFonts w:ascii="Times New Roman" w:eastAsia="Times New Roman" w:hAnsi="Times New Roman" w:cs="Times New Roman"/>
          <w:sz w:val="24"/>
          <w:szCs w:val="24"/>
          <w:lang w:eastAsia="pt-BR"/>
        </w:rPr>
        <w:t>Suas análises dão suporte à alegação de Johnson de discriminação? Explicar </w:t>
      </w:r>
    </w:p>
    <w:p w:rsidR="009C52E4" w:rsidRDefault="009C52E4"/>
    <w:sectPr w:rsidR="009C52E4" w:rsidSect="009C5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CD7004"/>
    <w:rsid w:val="009C52E4"/>
    <w:rsid w:val="00CD7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2E4"/>
  </w:style>
  <w:style w:type="paragraph" w:styleId="Ttulo1">
    <w:name w:val="heading 1"/>
    <w:basedOn w:val="Normal"/>
    <w:link w:val="Ttulo1Char"/>
    <w:uiPriority w:val="9"/>
    <w:qFormat/>
    <w:rsid w:val="00CD70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700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il">
    <w:name w:val="il"/>
    <w:basedOn w:val="Fontepargpadro"/>
    <w:rsid w:val="00CD70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5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1331</Words>
  <Characters>7189</Characters>
  <Application>Microsoft Office Word</Application>
  <DocSecurity>0</DocSecurity>
  <Lines>59</Lines>
  <Paragraphs>17</Paragraphs>
  <ScaleCrop>false</ScaleCrop>
  <Company/>
  <LinksUpToDate>false</LinksUpToDate>
  <CharactersWithSpaces>8503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Ross</dc:creator>
  <cp:lastModifiedBy>Steven Ross</cp:lastModifiedBy>
  <cp:revision>1</cp:revision>
  <dcterms:created xsi:type="dcterms:W3CDTF">2022-01-22T15:01:00Z</dcterms:created>
  <dcterms:modified xsi:type="dcterms:W3CDTF">2022-01-22T15:02:00Z</dcterms:modified>
</cp:coreProperties>
</file>