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A5EF0">
      <w:pPr>
        <w:keepNext w:val="0"/>
        <w:keepLines w:val="0"/>
        <w:pageBreakBefore w:val="0"/>
        <w:widowControl w:val="0"/>
        <w:kinsoku/>
        <w:wordWrap/>
        <w:overflowPunct/>
        <w:topLinePunct w:val="0"/>
        <w:autoSpaceDE/>
        <w:autoSpaceDN/>
        <w:bidi w:val="0"/>
        <w:adjustRightInd/>
        <w:snapToGrid/>
        <w:spacing w:line="7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val="en-US" w:eastAsia="zh-CN"/>
        </w:rPr>
        <w:t>实施层面</w:t>
      </w:r>
      <w:r>
        <w:rPr>
          <w:rFonts w:hint="eastAsia" w:ascii="方正小标宋简体" w:hAnsi="方正小标宋简体" w:eastAsia="方正小标宋简体" w:cs="方正小标宋简体"/>
          <w:sz w:val="44"/>
          <w:szCs w:val="44"/>
        </w:rPr>
        <w:t>详细规划编制工作流程</w:t>
      </w:r>
    </w:p>
    <w:p w14:paraId="2AD751D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sz w:val="32"/>
          <w:szCs w:val="32"/>
          <w:lang w:eastAsia="zh-CN"/>
        </w:rPr>
      </w:pPr>
      <w:r>
        <w:rPr>
          <w:rFonts w:hint="eastAsia" w:ascii="黑体" w:hAnsi="黑体" w:eastAsia="黑体" w:cs="黑体"/>
          <w:sz w:val="32"/>
          <w:szCs w:val="32"/>
        </w:rPr>
        <w:t>一、编制</w:t>
      </w:r>
      <w:r>
        <w:rPr>
          <w:rFonts w:hint="eastAsia" w:ascii="黑体" w:hAnsi="黑体" w:eastAsia="黑体" w:cs="黑体"/>
          <w:sz w:val="32"/>
          <w:szCs w:val="32"/>
          <w:lang w:val="en-US" w:eastAsia="zh-CN"/>
        </w:rPr>
        <w:t>依据</w:t>
      </w:r>
    </w:p>
    <w:p w14:paraId="52DA71A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政策依据：</w:t>
      </w:r>
      <w:r>
        <w:rPr>
          <w:rFonts w:hint="eastAsia" w:ascii="仿宋_GB2312" w:hAnsi="仿宋_GB2312" w:eastAsia="仿宋_GB2312" w:cs="仿宋_GB2312"/>
          <w:sz w:val="32"/>
          <w:szCs w:val="32"/>
        </w:rPr>
        <w:t>《某某省控制性详细规划管理办法》第八条、第九条</w:t>
      </w:r>
      <w:r>
        <w:rPr>
          <w:rFonts w:hint="eastAsia" w:ascii="仿宋_GB2312" w:hAnsi="仿宋_GB2312" w:eastAsia="仿宋_GB2312" w:cs="仿宋_GB2312"/>
          <w:sz w:val="32"/>
          <w:szCs w:val="32"/>
          <w:lang w:eastAsia="zh-CN"/>
        </w:rPr>
        <w:t>。</w:t>
      </w:r>
    </w:p>
    <w:p w14:paraId="47B1DD2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工作流程：</w:t>
      </w:r>
      <w:r>
        <w:rPr>
          <w:rFonts w:hint="eastAsia" w:ascii="仿宋_GB2312" w:hAnsi="仿宋_GB2312" w:eastAsia="仿宋_GB2312" w:cs="仿宋_GB2312"/>
          <w:sz w:val="32"/>
          <w:szCs w:val="32"/>
        </w:rPr>
        <w:t>为有序推进编制工作、合理统筹资金，以</w:t>
      </w:r>
      <w:r>
        <w:rPr>
          <w:rFonts w:hint="eastAsia" w:ascii="仿宋_GB2312" w:hAnsi="仿宋_GB2312" w:eastAsia="仿宋_GB2312" w:cs="仿宋_GB2312"/>
          <w:sz w:val="32"/>
          <w:szCs w:val="32"/>
          <w:lang w:val="en-US" w:eastAsia="zh-CN"/>
        </w:rPr>
        <w:t>利用股</w:t>
      </w:r>
      <w:r>
        <w:rPr>
          <w:rFonts w:hint="eastAsia" w:ascii="仿宋_GB2312" w:hAnsi="仿宋_GB2312" w:eastAsia="仿宋_GB2312" w:cs="仿宋_GB2312"/>
          <w:sz w:val="32"/>
          <w:szCs w:val="32"/>
        </w:rPr>
        <w:t>提供的供地计划为基础，统筹确定编制范围与时序。</w:t>
      </w:r>
    </w:p>
    <w:p w14:paraId="756CD3A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sz w:val="32"/>
          <w:szCs w:val="32"/>
          <w:lang w:eastAsia="zh-CN"/>
        </w:rPr>
      </w:pPr>
      <w:r>
        <w:rPr>
          <w:rFonts w:hint="eastAsia" w:ascii="黑体" w:hAnsi="黑体" w:eastAsia="黑体" w:cs="黑体"/>
          <w:sz w:val="32"/>
          <w:szCs w:val="32"/>
        </w:rPr>
        <w:t>二、编制</w:t>
      </w:r>
      <w:r>
        <w:rPr>
          <w:rFonts w:hint="eastAsia" w:ascii="黑体" w:hAnsi="黑体" w:eastAsia="黑体" w:cs="黑体"/>
          <w:sz w:val="32"/>
          <w:szCs w:val="32"/>
          <w:lang w:val="en-US" w:eastAsia="zh-CN"/>
        </w:rPr>
        <w:t>采购</w:t>
      </w:r>
    </w:p>
    <w:p w14:paraId="036EF39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政策依据：《中华人民共和国政府采购法》、《中华人民共和国政府采购法实施条例》、《政府采购货物和服务招标投标管理办法》。</w:t>
      </w:r>
    </w:p>
    <w:p w14:paraId="5E66D0A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工作流程：</w:t>
      </w:r>
      <w:r>
        <w:rPr>
          <w:rFonts w:hint="eastAsia" w:ascii="仿宋_GB2312" w:hAnsi="仿宋_GB2312" w:eastAsia="仿宋_GB2312" w:cs="仿宋_GB2312"/>
          <w:sz w:val="32"/>
          <w:szCs w:val="32"/>
        </w:rPr>
        <w:t>结合供地计划与国土空间总体规划，</w:t>
      </w:r>
      <w:r>
        <w:rPr>
          <w:rFonts w:hint="eastAsia" w:ascii="仿宋_GB2312" w:hAnsi="仿宋_GB2312" w:eastAsia="仿宋_GB2312" w:cs="仿宋_GB2312"/>
          <w:sz w:val="32"/>
          <w:szCs w:val="32"/>
          <w:lang w:val="en-US" w:eastAsia="zh-CN"/>
        </w:rPr>
        <w:t>经现场实地踏勘后，并与利用股商议后，确定最终的实施层面详细规划编制清单。通过公开招标的方式，</w:t>
      </w:r>
      <w:r>
        <w:rPr>
          <w:rFonts w:hint="eastAsia" w:ascii="仿宋_GB2312" w:hAnsi="仿宋_GB2312" w:eastAsia="仿宋_GB2312" w:cs="仿宋_GB2312"/>
          <w:sz w:val="32"/>
          <w:szCs w:val="32"/>
        </w:rPr>
        <w:t>委托具备相应资质的单位，依法开展规划编制招标工作，招标周期</w:t>
      </w:r>
      <w:r>
        <w:rPr>
          <w:rFonts w:hint="eastAsia" w:ascii="仿宋_GB2312" w:hAnsi="仿宋_GB2312" w:eastAsia="仿宋_GB2312" w:cs="仿宋_GB2312"/>
          <w:sz w:val="32"/>
          <w:szCs w:val="32"/>
          <w:lang w:val="en-US" w:eastAsia="zh-CN"/>
        </w:rPr>
        <w:t>预计</w:t>
      </w:r>
      <w:r>
        <w:rPr>
          <w:rFonts w:hint="eastAsia" w:ascii="仿宋_GB2312" w:hAnsi="仿宋_GB2312" w:eastAsia="仿宋_GB2312" w:cs="仿宋_GB2312"/>
          <w:sz w:val="32"/>
          <w:szCs w:val="32"/>
        </w:rPr>
        <w:t>不少于30日。</w:t>
      </w:r>
    </w:p>
    <w:p w14:paraId="3BAF220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sz w:val="32"/>
          <w:szCs w:val="32"/>
        </w:rPr>
      </w:pPr>
      <w:r>
        <w:rPr>
          <w:rFonts w:hint="eastAsia" w:ascii="黑体" w:hAnsi="黑体" w:eastAsia="黑体" w:cs="黑体"/>
          <w:sz w:val="32"/>
          <w:szCs w:val="32"/>
        </w:rPr>
        <w:t>三、编制内容审核</w:t>
      </w:r>
    </w:p>
    <w:p w14:paraId="2CC59A7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（一）内部初步审查</w:t>
      </w:r>
    </w:p>
    <w:p w14:paraId="5530DFD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政策</w:t>
      </w:r>
      <w:r>
        <w:rPr>
          <w:rFonts w:hint="eastAsia" w:ascii="仿宋_GB2312" w:hAnsi="仿宋_GB2312" w:eastAsia="仿宋_GB2312" w:cs="仿宋_GB2312"/>
          <w:sz w:val="32"/>
          <w:szCs w:val="32"/>
        </w:rPr>
        <w:t>依据</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《中华人民共和国城乡规划法》第四条、《某某省城乡规划条例》第十三条、《某某省控制性详细规划管理办法》第</w:t>
      </w:r>
      <w:r>
        <w:rPr>
          <w:rFonts w:hint="eastAsia" w:ascii="仿宋_GB2312" w:hAnsi="仿宋_GB2312" w:eastAsia="仿宋_GB2312" w:cs="仿宋_GB2312"/>
          <w:sz w:val="32"/>
          <w:szCs w:val="32"/>
          <w:lang w:val="en-US" w:eastAsia="zh-CN"/>
        </w:rPr>
        <w:t>十条、第</w:t>
      </w:r>
      <w:r>
        <w:rPr>
          <w:rFonts w:hint="eastAsia" w:ascii="仿宋_GB2312" w:hAnsi="仿宋_GB2312" w:eastAsia="仿宋_GB2312" w:cs="仿宋_GB2312"/>
          <w:sz w:val="32"/>
          <w:szCs w:val="32"/>
        </w:rPr>
        <w:t>十一条、第十二条，《城市、镇控制性详细规划编制审批办法》第八条、第九条、第十条、第十一条规定</w:t>
      </w:r>
      <w:r>
        <w:rPr>
          <w:rFonts w:hint="eastAsia" w:ascii="仿宋_GB2312" w:hAnsi="仿宋_GB2312" w:eastAsia="仿宋_GB2312" w:cs="仿宋_GB2312"/>
          <w:sz w:val="32"/>
          <w:szCs w:val="32"/>
          <w:lang w:eastAsia="zh-CN"/>
        </w:rPr>
        <w:t>。</w:t>
      </w:r>
    </w:p>
    <w:p w14:paraId="626B8C6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工作流程：</w:t>
      </w:r>
      <w:commentRangeStart w:id="0"/>
      <w:commentRangeStart w:id="1"/>
      <w:r>
        <w:rPr>
          <w:rFonts w:hint="eastAsia" w:ascii="仿宋_GB2312" w:hAnsi="仿宋_GB2312" w:eastAsia="仿宋_GB2312" w:cs="仿宋_GB2312"/>
          <w:sz w:val="32"/>
          <w:szCs w:val="32"/>
          <w:lang w:val="en-US" w:eastAsia="zh-CN"/>
        </w:rPr>
        <w:t>国土空间规划是对一定区域国土空间开发保护在空间和时间上作出的安排，包括总体规划、详细规划和相关专项规划。详细规划是对具体地块用途和开发建设强度等作出的实施性安排，是开展国土空间开发保护活动、实施国土空间用途管制、核发城乡建设项目规划许可、进行各项建设等的法定依据。</w:t>
      </w:r>
      <w:commentRangeEnd w:id="0"/>
      <w:r/>
      <w:commentRangeEnd w:id="1"/>
      <w:r/>
    </w:p>
    <w:p w14:paraId="3178675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pPr>
      <w:commentRangeStart w:id="2"/>
      <w:commentRangeStart w:id="3"/>
      <w:commentRangeStart w:id="4"/>
      <w:commentRangeStart w:id="5"/>
      <w:r>
        <w:rPr>
          <w:rFonts w:hint="eastAsia" w:ascii="仿宋_GB2312" w:hAnsi="仿宋_GB2312" w:eastAsia="仿宋_GB2312" w:cs="仿宋_GB2312"/>
          <w:sz w:val="32"/>
          <w:szCs w:val="32"/>
          <w:lang w:val="en-US" w:eastAsia="zh-CN"/>
        </w:rPr>
        <w:t>详细规划应以依法批准的总体规划为依据，包含用地位置、用地面积、土地用途、容积率、建筑密度、建筑高度、建筑退让、绿地率、停车泊位、日照间距、公共设施与基础设施、地下空间开发利用要求、应急避难场所布局等强制性内容以及建筑形体、界面、色彩、风格、公共空间、视线通廊、交通组织等引导性内容。</w:t>
      </w:r>
      <w:commentRangeEnd w:id="2"/>
      <w:r/>
      <w:commentRangeEnd w:id="3"/>
      <w:r/>
      <w:commentRangeEnd w:id="4"/>
      <w:r/>
      <w:commentRangeEnd w:id="5"/>
      <w:r/>
    </w:p>
    <w:p w14:paraId="5C85C71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中标单位完成规划草案</w:t>
      </w:r>
      <w:r>
        <w:rPr>
          <w:rFonts w:hint="eastAsia" w:ascii="仿宋_GB2312" w:hAnsi="仿宋_GB2312" w:eastAsia="仿宋_GB2312" w:cs="仿宋_GB2312"/>
          <w:sz w:val="32"/>
          <w:szCs w:val="32"/>
          <w:lang w:val="en-US" w:eastAsia="zh-CN"/>
        </w:rPr>
        <w:t>预计不少于15日。</w:t>
      </w:r>
      <w:commentRangeStart w:id="6"/>
      <w:commentRangeStart w:id="7"/>
      <w:r>
        <w:rPr>
          <w:rFonts w:hint="eastAsia" w:ascii="仿宋_GB2312" w:hAnsi="仿宋_GB2312" w:eastAsia="仿宋_GB2312" w:cs="仿宋_GB2312"/>
          <w:sz w:val="32"/>
          <w:szCs w:val="32"/>
          <w:lang w:val="en-US" w:eastAsia="zh-CN"/>
        </w:rPr>
        <w:t>草案完成后由相关业务人员</w:t>
      </w:r>
      <w:r>
        <w:rPr>
          <w:rFonts w:hint="eastAsia" w:ascii="仿宋_GB2312" w:hAnsi="仿宋_GB2312" w:eastAsia="仿宋_GB2312" w:cs="仿宋_GB2312"/>
          <w:sz w:val="32"/>
          <w:szCs w:val="32"/>
        </w:rPr>
        <w:t>开展</w:t>
      </w:r>
      <w:r>
        <w:rPr>
          <w:rFonts w:hint="eastAsia" w:ascii="仿宋_GB2312" w:hAnsi="仿宋_GB2312" w:eastAsia="仿宋_GB2312" w:cs="仿宋_GB2312"/>
          <w:sz w:val="32"/>
          <w:szCs w:val="32"/>
          <w:lang w:val="en-US" w:eastAsia="zh-CN"/>
        </w:rPr>
        <w:t>规划符合性审</w:t>
      </w:r>
      <w:r>
        <w:rPr>
          <w:rFonts w:hint="eastAsia" w:ascii="仿宋_GB2312" w:hAnsi="仿宋_GB2312" w:eastAsia="仿宋_GB2312" w:cs="仿宋_GB2312"/>
          <w:sz w:val="32"/>
          <w:szCs w:val="32"/>
        </w:rPr>
        <w:t>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主要审查规划用地性质是否与上位规划相一致，各类规划指标是否突破规范以及单元详细规划的强制性要求，各类配套设施是否按单元规划要求进行配置</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局规划内审会进行规划适应性、实施性、支撑性审查，</w:t>
      </w:r>
      <w:r>
        <w:rPr>
          <w:rFonts w:hint="eastAsia" w:ascii="仿宋_GB2312" w:hAnsi="仿宋_GB2312" w:eastAsia="仿宋_GB2312" w:cs="仿宋_GB2312"/>
          <w:sz w:val="32"/>
          <w:szCs w:val="32"/>
        </w:rPr>
        <w:t>审查通过后提交局务会</w:t>
      </w:r>
      <w:r>
        <w:rPr>
          <w:rFonts w:hint="eastAsia" w:ascii="仿宋_GB2312" w:hAnsi="仿宋_GB2312" w:eastAsia="仿宋_GB2312" w:cs="仿宋_GB2312"/>
          <w:sz w:val="32"/>
          <w:szCs w:val="32"/>
          <w:lang w:val="en-US" w:eastAsia="zh-CN"/>
        </w:rPr>
        <w:t>审核</w:t>
      </w:r>
      <w:r>
        <w:rPr>
          <w:rFonts w:hint="eastAsia" w:ascii="仿宋_GB2312" w:hAnsi="仿宋_GB2312" w:eastAsia="仿宋_GB2312" w:cs="仿宋_GB2312"/>
          <w:sz w:val="32"/>
          <w:szCs w:val="32"/>
          <w:lang w:eastAsia="zh-CN"/>
        </w:rPr>
        <w:t>。</w:t>
      </w:r>
      <w:commentRangeEnd w:id="6"/>
      <w:r/>
      <w:commentRangeEnd w:id="7"/>
      <w:r/>
      <w:r>
        <w:rPr>
          <w:rFonts w:hint="eastAsia" w:ascii="仿宋_GB2312" w:hAnsi="仿宋_GB2312" w:eastAsia="仿宋_GB2312" w:cs="仿宋_GB2312"/>
          <w:sz w:val="32"/>
          <w:szCs w:val="32"/>
        </w:rPr>
        <w:t>初步审查周期</w:t>
      </w:r>
      <w:r>
        <w:rPr>
          <w:rFonts w:hint="eastAsia" w:ascii="仿宋_GB2312" w:hAnsi="仿宋_GB2312" w:eastAsia="仿宋_GB2312" w:cs="仿宋_GB2312"/>
          <w:sz w:val="32"/>
          <w:szCs w:val="32"/>
          <w:lang w:val="en-US" w:eastAsia="zh-CN"/>
        </w:rPr>
        <w:t>预计</w:t>
      </w:r>
      <w:r>
        <w:rPr>
          <w:rFonts w:hint="eastAsia" w:ascii="仿宋_GB2312" w:hAnsi="仿宋_GB2312" w:eastAsia="仿宋_GB2312" w:cs="仿宋_GB2312"/>
          <w:sz w:val="32"/>
          <w:szCs w:val="32"/>
        </w:rPr>
        <w:t>不少于15日。</w:t>
      </w:r>
    </w:p>
    <w:p w14:paraId="35109C4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rPr>
        <w:t>（</w:t>
      </w:r>
      <w:r>
        <w:rPr>
          <w:rFonts w:hint="eastAsia" w:ascii="楷体_GB2312" w:hAnsi="楷体_GB2312" w:eastAsia="楷体_GB2312" w:cs="楷体_GB2312"/>
          <w:sz w:val="32"/>
          <w:szCs w:val="32"/>
          <w:lang w:val="en-US" w:eastAsia="zh-CN"/>
        </w:rPr>
        <w:t>二</w:t>
      </w:r>
      <w:r>
        <w:rPr>
          <w:rFonts w:hint="eastAsia" w:ascii="楷体_GB2312" w:hAnsi="楷体_GB2312" w:eastAsia="楷体_GB2312" w:cs="楷体_GB2312"/>
          <w:sz w:val="32"/>
          <w:szCs w:val="32"/>
        </w:rPr>
        <w:t>）规委会</w:t>
      </w:r>
      <w:r>
        <w:rPr>
          <w:rFonts w:hint="eastAsia" w:ascii="楷体_GB2312" w:hAnsi="楷体_GB2312" w:eastAsia="楷体_GB2312" w:cs="楷体_GB2312"/>
          <w:sz w:val="32"/>
          <w:szCs w:val="32"/>
          <w:lang w:val="en-US" w:eastAsia="zh-CN"/>
        </w:rPr>
        <w:t>审议和专家评审</w:t>
      </w:r>
    </w:p>
    <w:p w14:paraId="0717FB7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政策</w:t>
      </w:r>
      <w:r>
        <w:rPr>
          <w:rFonts w:hint="eastAsia" w:ascii="仿宋_GB2312" w:hAnsi="仿宋_GB2312" w:eastAsia="仿宋_GB2312" w:cs="仿宋_GB2312"/>
          <w:sz w:val="32"/>
          <w:szCs w:val="32"/>
        </w:rPr>
        <w:t>依据</w:t>
      </w:r>
      <w:r>
        <w:rPr>
          <w:rFonts w:hint="eastAsia" w:ascii="仿宋_GB2312" w:hAnsi="仿宋_GB2312" w:eastAsia="仿宋_GB2312" w:cs="仿宋_GB2312"/>
          <w:sz w:val="32"/>
          <w:szCs w:val="32"/>
          <w:lang w:eastAsia="zh-CN"/>
        </w:rPr>
        <w:t>：《中华人民共和国城乡规划法》第二十六条、《某某省城乡规划条例》第二十条、</w:t>
      </w:r>
      <w:r>
        <w:rPr>
          <w:rFonts w:hint="eastAsia" w:ascii="仿宋_GB2312" w:hAnsi="仿宋_GB2312" w:eastAsia="仿宋_GB2312" w:cs="仿宋_GB2312"/>
          <w:sz w:val="32"/>
          <w:szCs w:val="32"/>
        </w:rPr>
        <w:t>《某某省控制性详细规划管理办法》</w:t>
      </w:r>
      <w:r>
        <w:rPr>
          <w:rFonts w:hint="eastAsia" w:ascii="仿宋_GB2312" w:hAnsi="仿宋_GB2312" w:eastAsia="仿宋_GB2312" w:cs="仿宋_GB2312"/>
          <w:sz w:val="32"/>
          <w:szCs w:val="32"/>
          <w:lang w:eastAsia="zh-CN"/>
        </w:rPr>
        <w:t>第十三条、</w:t>
      </w:r>
      <w:r>
        <w:rPr>
          <w:rFonts w:hint="eastAsia" w:ascii="仿宋_GB2312" w:hAnsi="仿宋_GB2312" w:eastAsia="仿宋_GB2312" w:cs="仿宋_GB2312"/>
          <w:sz w:val="32"/>
          <w:szCs w:val="32"/>
        </w:rPr>
        <w:t>第十五条</w:t>
      </w:r>
      <w:r>
        <w:rPr>
          <w:rFonts w:hint="eastAsia" w:ascii="仿宋_GB2312" w:hAnsi="仿宋_GB2312" w:eastAsia="仿宋_GB2312" w:cs="仿宋_GB2312"/>
          <w:sz w:val="32"/>
          <w:szCs w:val="32"/>
          <w:lang w:eastAsia="zh-CN"/>
        </w:rPr>
        <w:t>、《城市、镇控制性详细规划编制审批办法》第十二条、第十六条</w:t>
      </w:r>
      <w:r>
        <w:rPr>
          <w:rFonts w:hint="eastAsia" w:ascii="仿宋_GB2312" w:hAnsi="仿宋_GB2312" w:eastAsia="仿宋_GB2312" w:cs="仿宋_GB2312"/>
          <w:sz w:val="32"/>
          <w:szCs w:val="32"/>
          <w:lang w:val="en-US" w:eastAsia="zh-CN"/>
        </w:rPr>
        <w:t>规定。</w:t>
      </w:r>
    </w:p>
    <w:p w14:paraId="223872B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工作流程：为加快推进编制进度，节约资金，合并组织筹备规委会和专家评审会，征求各部门意见和专家意见后修改完善草案</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审议</w:t>
      </w:r>
      <w:r>
        <w:rPr>
          <w:rFonts w:hint="eastAsia" w:ascii="仿宋_GB2312" w:hAnsi="仿宋_GB2312" w:eastAsia="仿宋_GB2312" w:cs="仿宋_GB2312"/>
          <w:sz w:val="32"/>
          <w:szCs w:val="32"/>
          <w:lang w:val="en-US" w:eastAsia="zh-CN"/>
        </w:rPr>
        <w:t>评审修改</w:t>
      </w:r>
      <w:r>
        <w:rPr>
          <w:rFonts w:hint="eastAsia" w:ascii="仿宋_GB2312" w:hAnsi="仿宋_GB2312" w:eastAsia="仿宋_GB2312" w:cs="仿宋_GB2312"/>
          <w:sz w:val="32"/>
          <w:szCs w:val="32"/>
        </w:rPr>
        <w:t>周期</w:t>
      </w:r>
      <w:r>
        <w:rPr>
          <w:rFonts w:hint="eastAsia" w:ascii="仿宋_GB2312" w:hAnsi="仿宋_GB2312" w:eastAsia="仿宋_GB2312" w:cs="仿宋_GB2312"/>
          <w:sz w:val="32"/>
          <w:szCs w:val="32"/>
          <w:lang w:val="en-US" w:eastAsia="zh-CN"/>
        </w:rPr>
        <w:t>预计</w:t>
      </w:r>
      <w:r>
        <w:rPr>
          <w:rFonts w:hint="eastAsia" w:ascii="仿宋_GB2312" w:hAnsi="仿宋_GB2312" w:eastAsia="仿宋_GB2312" w:cs="仿宋_GB2312"/>
          <w:sz w:val="32"/>
          <w:szCs w:val="32"/>
        </w:rPr>
        <w:t>不少于7日。</w:t>
      </w:r>
    </w:p>
    <w:p w14:paraId="269035B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w:t>
      </w:r>
      <w:r>
        <w:rPr>
          <w:rFonts w:hint="eastAsia" w:ascii="楷体_GB2312" w:hAnsi="楷体_GB2312" w:eastAsia="楷体_GB2312" w:cs="楷体_GB2312"/>
          <w:sz w:val="32"/>
          <w:szCs w:val="32"/>
          <w:lang w:val="en-US" w:eastAsia="zh-CN"/>
        </w:rPr>
        <w:t>三</w:t>
      </w:r>
      <w:r>
        <w:rPr>
          <w:rFonts w:hint="eastAsia" w:ascii="楷体_GB2312" w:hAnsi="楷体_GB2312" w:eastAsia="楷体_GB2312" w:cs="楷体_GB2312"/>
          <w:sz w:val="32"/>
          <w:szCs w:val="32"/>
        </w:rPr>
        <w:t>）</w:t>
      </w:r>
      <w:r>
        <w:rPr>
          <w:rFonts w:hint="eastAsia" w:ascii="楷体_GB2312" w:hAnsi="楷体_GB2312" w:eastAsia="楷体_GB2312" w:cs="楷体_GB2312"/>
          <w:sz w:val="32"/>
          <w:szCs w:val="32"/>
          <w:lang w:val="en-US" w:eastAsia="zh-CN"/>
        </w:rPr>
        <w:t>草案</w:t>
      </w:r>
      <w:r>
        <w:rPr>
          <w:rFonts w:hint="eastAsia" w:ascii="楷体_GB2312" w:hAnsi="楷体_GB2312" w:eastAsia="楷体_GB2312" w:cs="楷体_GB2312"/>
          <w:sz w:val="32"/>
          <w:szCs w:val="32"/>
        </w:rPr>
        <w:t>公示</w:t>
      </w:r>
    </w:p>
    <w:p w14:paraId="29F3134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政策</w:t>
      </w:r>
      <w:r>
        <w:rPr>
          <w:rFonts w:hint="eastAsia" w:ascii="仿宋_GB2312" w:hAnsi="仿宋_GB2312" w:eastAsia="仿宋_GB2312" w:cs="仿宋_GB2312"/>
          <w:sz w:val="32"/>
          <w:szCs w:val="32"/>
        </w:rPr>
        <w:t>依据</w:t>
      </w:r>
      <w:r>
        <w:rPr>
          <w:rFonts w:hint="eastAsia" w:ascii="仿宋_GB2312" w:hAnsi="仿宋_GB2312" w:eastAsia="仿宋_GB2312" w:cs="仿宋_GB2312"/>
          <w:sz w:val="32"/>
          <w:szCs w:val="32"/>
          <w:lang w:eastAsia="zh-CN"/>
        </w:rPr>
        <w:t>：《中华人民共和国城乡规划法》第二十六条、《某某省城乡规划条例》第二十条、《某某省控制性详细规划管理办法》第十三条、</w:t>
      </w:r>
      <w:r>
        <w:rPr>
          <w:rFonts w:hint="eastAsia" w:ascii="仿宋_GB2312" w:hAnsi="仿宋_GB2312" w:eastAsia="仿宋_GB2312" w:cs="仿宋_GB2312"/>
          <w:sz w:val="32"/>
          <w:szCs w:val="32"/>
        </w:rPr>
        <w:t>第十四条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《城市、镇控制性详细规划编制审批办法》第十二条、第十七条规定</w:t>
      </w:r>
      <w:r>
        <w:rPr>
          <w:rFonts w:hint="eastAsia" w:ascii="仿宋_GB2312" w:hAnsi="仿宋_GB2312" w:eastAsia="仿宋_GB2312" w:cs="仿宋_GB2312"/>
          <w:sz w:val="32"/>
          <w:szCs w:val="32"/>
          <w:lang w:eastAsia="zh-CN"/>
        </w:rPr>
        <w:t>。</w:t>
      </w:r>
    </w:p>
    <w:p w14:paraId="7318A7E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工作流程：在</w:t>
      </w:r>
      <w:r>
        <w:rPr>
          <w:rFonts w:hint="eastAsia" w:ascii="仿宋_GB2312" w:hAnsi="仿宋_GB2312" w:eastAsia="仿宋_GB2312" w:cs="仿宋_GB2312"/>
          <w:sz w:val="32"/>
          <w:szCs w:val="32"/>
        </w:rPr>
        <w:t>政府网站、规划地块现场</w:t>
      </w:r>
      <w:r>
        <w:rPr>
          <w:rFonts w:hint="eastAsia" w:ascii="仿宋_GB2312" w:hAnsi="仿宋_GB2312" w:eastAsia="仿宋_GB2312" w:cs="仿宋_GB2312"/>
          <w:sz w:val="32"/>
          <w:szCs w:val="32"/>
          <w:lang w:val="en-US" w:eastAsia="zh-CN"/>
        </w:rPr>
        <w:t>等公示规划</w:t>
      </w:r>
      <w:r>
        <w:rPr>
          <w:rFonts w:hint="eastAsia" w:ascii="仿宋_GB2312" w:hAnsi="仿宋_GB2312" w:eastAsia="仿宋_GB2312" w:cs="仿宋_GB2312"/>
          <w:sz w:val="32"/>
          <w:szCs w:val="32"/>
        </w:rPr>
        <w:t>草案，根据公众意见修改完善规划草案。</w:t>
      </w:r>
      <w:r>
        <w:rPr>
          <w:rFonts w:hint="eastAsia" w:ascii="仿宋_GB2312" w:hAnsi="仿宋_GB2312" w:eastAsia="仿宋_GB2312" w:cs="仿宋_GB2312"/>
          <w:sz w:val="32"/>
          <w:szCs w:val="32"/>
          <w:lang w:val="en-US" w:eastAsia="zh-CN"/>
        </w:rPr>
        <w:t>法定</w:t>
      </w:r>
      <w:r>
        <w:rPr>
          <w:rFonts w:hint="eastAsia" w:ascii="仿宋_GB2312" w:hAnsi="仿宋_GB2312" w:eastAsia="仿宋_GB2312" w:cs="仿宋_GB2312"/>
          <w:sz w:val="32"/>
          <w:szCs w:val="32"/>
        </w:rPr>
        <w:t>公示时间不少于30日</w:t>
      </w:r>
      <w:r>
        <w:rPr>
          <w:rFonts w:hint="eastAsia" w:ascii="仿宋_GB2312" w:hAnsi="仿宋_GB2312" w:eastAsia="仿宋_GB2312" w:cs="仿宋_GB2312"/>
          <w:sz w:val="32"/>
          <w:szCs w:val="32"/>
          <w:lang w:eastAsia="zh-CN"/>
        </w:rPr>
        <w:t>。</w:t>
      </w:r>
    </w:p>
    <w:p w14:paraId="263772A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sz w:val="32"/>
          <w:szCs w:val="32"/>
        </w:rPr>
      </w:pPr>
      <w:r>
        <w:rPr>
          <w:rFonts w:hint="eastAsia" w:ascii="黑体" w:hAnsi="黑体" w:eastAsia="黑体" w:cs="黑体"/>
          <w:sz w:val="32"/>
          <w:szCs w:val="32"/>
        </w:rPr>
        <w:t>四、县政府审批</w:t>
      </w:r>
    </w:p>
    <w:p w14:paraId="15760ED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政策依据：《中华人民共和国城乡规划法》第二十条、《</w:t>
      </w:r>
      <w:bookmarkStart w:id="0" w:name="_GoBack"/>
      <w:bookmarkEnd w:id="0"/>
      <w:r>
        <w:rPr>
          <w:rFonts w:hint="eastAsia" w:ascii="仿宋_GB2312" w:hAnsi="仿宋_GB2312" w:eastAsia="仿宋_GB2312" w:cs="仿宋_GB2312"/>
          <w:sz w:val="32"/>
          <w:szCs w:val="32"/>
          <w:lang w:val="en-US" w:eastAsia="zh-CN"/>
        </w:rPr>
        <w:t>某某省控制性详细规划管理办法》第十六条。</w:t>
      </w:r>
    </w:p>
    <w:p w14:paraId="4C0398F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规划草案修改完善后，会同专家评审意见、规委会审议意见、公众意见及采纳情况等材料，报请县政府审批，审批周期</w:t>
      </w:r>
      <w:r>
        <w:rPr>
          <w:rFonts w:hint="eastAsia" w:ascii="仿宋_GB2312" w:hAnsi="仿宋_GB2312" w:eastAsia="仿宋_GB2312" w:cs="仿宋_GB2312"/>
          <w:sz w:val="32"/>
          <w:szCs w:val="32"/>
          <w:lang w:val="en-US" w:eastAsia="zh-CN"/>
        </w:rPr>
        <w:t>预计</w:t>
      </w:r>
      <w:r>
        <w:rPr>
          <w:rFonts w:hint="eastAsia" w:ascii="仿宋_GB2312" w:hAnsi="仿宋_GB2312" w:eastAsia="仿宋_GB2312" w:cs="仿宋_GB2312"/>
          <w:sz w:val="32"/>
          <w:szCs w:val="32"/>
        </w:rPr>
        <w:t>不少于15日。</w:t>
      </w:r>
    </w:p>
    <w:p w14:paraId="5E4B38D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sz w:val="32"/>
          <w:szCs w:val="32"/>
        </w:rPr>
      </w:pPr>
      <w:r>
        <w:rPr>
          <w:rFonts w:hint="eastAsia" w:ascii="黑体" w:hAnsi="黑体" w:eastAsia="黑体" w:cs="黑体"/>
          <w:sz w:val="32"/>
          <w:szCs w:val="32"/>
        </w:rPr>
        <w:t>五、备案公示</w:t>
      </w:r>
    </w:p>
    <w:p w14:paraId="2EAE3A7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政策</w:t>
      </w:r>
      <w:r>
        <w:rPr>
          <w:rFonts w:hint="eastAsia" w:ascii="仿宋_GB2312" w:hAnsi="仿宋_GB2312" w:eastAsia="仿宋_GB2312" w:cs="仿宋_GB2312"/>
          <w:sz w:val="32"/>
          <w:szCs w:val="32"/>
        </w:rPr>
        <w:t>依据</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《中华人民共和国城乡规划法》第</w:t>
      </w:r>
      <w:r>
        <w:rPr>
          <w:rFonts w:hint="eastAsia" w:ascii="仿宋_GB2312" w:hAnsi="仿宋_GB2312" w:eastAsia="仿宋_GB2312" w:cs="仿宋_GB2312"/>
          <w:sz w:val="32"/>
          <w:szCs w:val="32"/>
          <w:lang w:val="en-US" w:eastAsia="zh-CN"/>
        </w:rPr>
        <w:t>八</w:t>
      </w:r>
      <w:r>
        <w:rPr>
          <w:rFonts w:hint="eastAsia" w:ascii="仿宋_GB2312" w:hAnsi="仿宋_GB2312" w:eastAsia="仿宋_GB2312" w:cs="仿宋_GB2312"/>
          <w:sz w:val="32"/>
          <w:szCs w:val="32"/>
        </w:rPr>
        <w:t>条、《某某省城乡规划条例》第二十四条、第二十五条，《某某省控制性详细规划管理办法》第十六条、第十七条，《城市、镇控制性详细规划编制审批办法》第十五条、第十七条规定</w:t>
      </w:r>
      <w:r>
        <w:rPr>
          <w:rFonts w:hint="eastAsia" w:ascii="仿宋_GB2312" w:hAnsi="仿宋_GB2312" w:eastAsia="仿宋_GB2312" w:cs="仿宋_GB2312"/>
          <w:sz w:val="32"/>
          <w:szCs w:val="32"/>
          <w:lang w:eastAsia="zh-CN"/>
        </w:rPr>
        <w:t>。</w:t>
      </w:r>
    </w:p>
    <w:p w14:paraId="52045D3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工作流程：</w:t>
      </w:r>
      <w:r>
        <w:rPr>
          <w:rFonts w:hint="eastAsia" w:ascii="仿宋_GB2312" w:hAnsi="仿宋_GB2312" w:eastAsia="仿宋_GB2312" w:cs="仿宋_GB2312"/>
          <w:sz w:val="32"/>
          <w:szCs w:val="32"/>
        </w:rPr>
        <w:t>规划经县政府批准后，报本级人民代表大会常务委员会和上一级人民政府备案；批准成果自批准之日起30日内，通过政府网站、当地主要媒体等便于公众知晓的方式公示，公示时间不少于7日。</w:t>
      </w:r>
    </w:p>
    <w:p w14:paraId="26C3D4B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备案材料包括：</w:t>
      </w:r>
    </w:p>
    <w:p w14:paraId="2B5B8DD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组织编制机关初步审查意见；</w:t>
      </w:r>
    </w:p>
    <w:p w14:paraId="3A97B5C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公告情况及公众反馈意见；</w:t>
      </w:r>
    </w:p>
    <w:p w14:paraId="19D9048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城乡规划委员会审议意见；</w:t>
      </w:r>
    </w:p>
    <w:p w14:paraId="312E375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人民政府批准文件；</w:t>
      </w:r>
    </w:p>
    <w:p w14:paraId="3774316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经批准的规划文本、图纸及附件。</w:t>
      </w:r>
    </w:p>
    <w:p w14:paraId="6F6E8FA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sz w:val="32"/>
          <w:szCs w:val="32"/>
        </w:rPr>
      </w:pPr>
      <w:r>
        <w:rPr>
          <w:rFonts w:hint="eastAsia" w:ascii="黑体" w:hAnsi="黑体" w:eastAsia="黑体" w:cs="黑体"/>
          <w:sz w:val="32"/>
          <w:szCs w:val="32"/>
        </w:rPr>
        <w:t>六、规划修改</w:t>
      </w:r>
    </w:p>
    <w:p w14:paraId="67D1DE6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政策依据：</w:t>
      </w:r>
      <w:r>
        <w:rPr>
          <w:rFonts w:hint="eastAsia" w:ascii="仿宋_GB2312" w:hAnsi="仿宋_GB2312" w:eastAsia="仿宋_GB2312" w:cs="仿宋_GB2312"/>
          <w:sz w:val="32"/>
          <w:szCs w:val="32"/>
        </w:rPr>
        <w:t>《中华人民共和国城乡规划法》第七条、第四十八条，《某某省控制性详细规划管理办法》第二十条、第二十一条，《城市、镇控制性详细规划编制审批办法》第二十条规定</w:t>
      </w:r>
      <w:r>
        <w:rPr>
          <w:rFonts w:hint="eastAsia" w:ascii="仿宋_GB2312" w:hAnsi="仿宋_GB2312" w:eastAsia="仿宋_GB2312" w:cs="仿宋_GB2312"/>
          <w:sz w:val="32"/>
          <w:szCs w:val="32"/>
          <w:lang w:eastAsia="zh-CN"/>
        </w:rPr>
        <w:t>。</w:t>
      </w:r>
    </w:p>
    <w:p w14:paraId="695DEE2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工作流程：</w:t>
      </w:r>
      <w:r>
        <w:rPr>
          <w:rFonts w:hint="eastAsia" w:ascii="仿宋_GB2312" w:hAnsi="仿宋_GB2312" w:eastAsia="仿宋_GB2312" w:cs="仿宋_GB2312"/>
          <w:sz w:val="32"/>
          <w:szCs w:val="32"/>
        </w:rPr>
        <w:t>经批准的控制性详细规划具有法定效力，非经法定程序不得修改。</w:t>
      </w:r>
    </w:p>
    <w:p w14:paraId="34399D0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commentRangeStart w:id="8"/>
      <w:commentRangeStart w:id="9"/>
      <w:commentRangeStart w:id="10"/>
      <w:r>
        <w:rPr>
          <w:rFonts w:hint="eastAsia" w:ascii="仿宋_GB2312" w:hAnsi="仿宋_GB2312" w:eastAsia="仿宋_GB2312" w:cs="仿宋_GB2312"/>
          <w:sz w:val="32"/>
          <w:szCs w:val="32"/>
          <w:lang w:val="en-US" w:eastAsia="zh-CN"/>
        </w:rPr>
        <w:t>有下列情形之一的，应当按照原审批程序修改详细规划：</w:t>
      </w:r>
      <w:commentRangeEnd w:id="8"/>
      <w:r/>
      <w:commentRangeEnd w:id="9"/>
      <w:r/>
      <w:commentRangeEnd w:id="10"/>
      <w:r/>
    </w:p>
    <w:p w14:paraId="5D8E455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1.因国土空间总体规划修改，对国土空间详细规划功能和布局产生重大影响的；</w:t>
      </w:r>
    </w:p>
    <w:p w14:paraId="5D2E8F4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2.国家和省重大能源、交通、水利等基础设施以及其他重大工程建设需要的；</w:t>
      </w:r>
    </w:p>
    <w:p w14:paraId="37B59F8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3.经监测评估确需修改的；</w:t>
      </w:r>
    </w:p>
    <w:p w14:paraId="7112D76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4.因公共利益及公共安全等需要确需修改的；</w:t>
      </w:r>
    </w:p>
    <w:p w14:paraId="0967A73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5.村民、村民小组、村民委员会提出对城镇开发边界外详细规划（村庄规划）修改建议，编制机关认为确有必要的；</w:t>
      </w:r>
    </w:p>
    <w:p w14:paraId="495F287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6.法律法规规定的其他情形。</w:t>
      </w:r>
    </w:p>
    <w:p w14:paraId="22A876C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除法律规定情形外，由建设单位或个人提出修改的应当以书面形式提出申请并说明理由。</w:t>
      </w:r>
    </w:p>
    <w:p w14:paraId="790B3D8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commentRangeStart w:id="11"/>
      <w:commentRangeStart w:id="12"/>
      <w:commentRangeStart w:id="13"/>
      <w:commentRangeStart w:id="14"/>
      <w:commentRangeStart w:id="15"/>
      <w:r>
        <w:rPr>
          <w:rFonts w:hint="eastAsia" w:ascii="仿宋_GB2312" w:hAnsi="仿宋_GB2312" w:eastAsia="仿宋_GB2312" w:cs="仿宋_GB2312"/>
          <w:sz w:val="32"/>
          <w:szCs w:val="32"/>
          <w:lang w:val="en-US" w:eastAsia="zh-CN"/>
        </w:rPr>
        <w:t>确需修改的，应当按照下列程序进行：</w:t>
      </w:r>
      <w:commentRangeEnd w:id="11"/>
      <w:r/>
      <w:commentRangeEnd w:id="12"/>
      <w:r/>
      <w:commentRangeEnd w:id="13"/>
      <w:r/>
      <w:commentRangeEnd w:id="14"/>
      <w:r/>
      <w:commentRangeEnd w:id="15"/>
      <w:r/>
    </w:p>
    <w:p w14:paraId="0B2B014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1.组织对控制性详细规划修改的必要性进行专题论证；</w:t>
      </w:r>
    </w:p>
    <w:p w14:paraId="1C8DD3F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2.征求规划地段内利害关系人的意见；</w:t>
      </w:r>
    </w:p>
    <w:p w14:paraId="6126834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3.提出修改控制性详细规划的建议，并向县政府提出专题报告，县政府同意后组织编制修改方案；</w:t>
      </w:r>
    </w:p>
    <w:p w14:paraId="151D0CD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4.修改后按法定程序审查报批。报批材料中附具规划地段内利害关系人意见及处理结果。</w:t>
      </w:r>
    </w:p>
    <w:p w14:paraId="071C7A2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与上位规划不符的，应先修改上位规划。</w:t>
      </w:r>
    </w:p>
    <w:p w14:paraId="1EF9E381">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r>
    </w:p>
    <w:p w14:paraId="55015DC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r>
    </w:p>
    <w:sectPr>
      <w:headerReference w:type="default" r:id="rId10"/>
      <w:footerReference w:type="default" r:id="rId11"/>
      <w:pgSz w:w="11906" w:h="16838"/>
      <w:pgMar w:top="2098" w:right="1474" w:bottom="1984" w:left="1587"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mz" w:date="2026-03-20T11:26:06Z" w:initials="">
    <w:p w14:paraId="6FBE53F6">
      <w:pPr>
        <w:pStyle w:val="2"/>
        <w:rPr>
          <w:rFonts w:hint="default" w:eastAsiaTheme="minorEastAsia"/>
          <w:lang w:val="en-US" w:eastAsia="zh-CN"/>
        </w:rPr>
      </w:pPr>
      <w:r>
        <w:rPr>
          <w:rFonts w:hint="eastAsia"/>
          <w:lang w:val="en-US" w:eastAsia="zh-CN"/>
        </w:rPr>
        <w:t>来源</w:t>
      </w:r>
    </w:p>
  </w:comment>
  <w:comment w:id="1" w:author="dmz" w:date="2026-03-20T11:26:18Z" w:initials="">
    <w:p w14:paraId="3DD165E0">
      <w:pPr>
        <w:pStyle w:val="2"/>
      </w:pPr>
      <w:r>
        <w:rPr>
          <w:rFonts w:hint="eastAsia"/>
        </w:rPr>
        <w:t>中共中央国务院关于建立国土空间规划体系并监督实施的若干意见</w:t>
      </w:r>
    </w:p>
  </w:comment>
  <w:comment w:id="2" w:author="dmz" w:date="2026-03-20T09:58:53Z" w:initials="">
    <w:p w14:paraId="157628AB">
      <w:pPr>
        <w:pStyle w:val="2"/>
        <w:rPr>
          <w:rFonts w:hint="default" w:eastAsiaTheme="minorEastAsia"/>
          <w:lang w:val="en-US" w:eastAsia="zh-CN"/>
        </w:rPr>
      </w:pPr>
      <w:r>
        <w:rPr>
          <w:rFonts w:hint="eastAsia"/>
          <w:lang w:val="en-US" w:eastAsia="zh-CN"/>
        </w:rPr>
        <w:t>来源</w:t>
      </w:r>
    </w:p>
  </w:comment>
  <w:comment w:id="3" w:author="dmz" w:date="2026-03-20T09:58:58Z" w:initials="">
    <w:p w14:paraId="77880406">
      <w:pPr>
        <w:pStyle w:val="2"/>
        <w:rPr>
          <w:rFonts w:hint="eastAsia"/>
        </w:rPr>
      </w:pPr>
      <w:r>
        <w:rPr>
          <w:rFonts w:hint="eastAsia"/>
        </w:rPr>
        <w:t>陕自然资发（2024）75号</w:t>
      </w:r>
    </w:p>
    <w:p w14:paraId="1320FBBD">
      <w:pPr>
        <w:pStyle w:val="2"/>
      </w:pPr>
      <w:r>
        <w:rPr>
          <w:rFonts w:hint="eastAsia"/>
          <w:lang w:eastAsia="zh-CN"/>
        </w:rPr>
        <w:t>“（四）依据详细规划核定规划条件。规划条件应当重点体现空间治理要求，明确用地位置、面积、土地用途、容积率、建筑密度、建筑高度、绿地率、建筑退让、停车泊位、须配置的公共设施和基础设施、地下空间开发利用要求等强制性内容以及建筑形体、界面、色彩、风格、公共空间、视线通廊、交通组织等引导性内容。不得将国土空间总体规划和详细规划管控要求之外的非空间治理内容纳入规划条件，不得违反国家强制性标准规范设置规划条件。不得以专项规划、片区策划、实施方案等名义替代详细规划设置规划条件。未依法确定规划条件的地块，不得供应建设用地使用权。”</w:t>
      </w:r>
    </w:p>
  </w:comment>
  <w:comment w:id="4" w:author="dmz" w:date="2026-03-20T17:36:26Z" w:initials="">
    <w:p w14:paraId="1BAE8177">
      <w:pPr>
        <w:pStyle w:val="2"/>
        <w:rPr>
          <w:rFonts w:hint="eastAsia" w:eastAsiaTheme="minorEastAsia"/>
          <w:lang w:eastAsia="zh-CN"/>
        </w:rPr>
      </w:pPr>
      <w:r>
        <w:rPr>
          <w:rFonts w:hint="eastAsia"/>
          <w:lang w:eastAsia="zh-CN"/>
        </w:rPr>
        <w:t>《</w:t>
      </w:r>
      <w:r>
        <w:rPr>
          <w:rFonts w:hint="eastAsia"/>
        </w:rPr>
        <w:t>某某省城乡规划条例</w:t>
      </w:r>
      <w:r>
        <w:rPr>
          <w:rFonts w:hint="eastAsia"/>
          <w:lang w:eastAsia="zh-CN"/>
        </w:rPr>
        <w:t>》</w:t>
      </w:r>
    </w:p>
    <w:p w14:paraId="2693F967">
      <w:pPr>
        <w:pStyle w:val="2"/>
      </w:pPr>
      <w:r>
        <w:rPr>
          <w:rFonts w:hint="eastAsia"/>
        </w:rPr>
        <w:t>第十三条“地块的用地性质、建筑密度、日照间距、容积率、绿地率、停车位、基础设施和公共服务设施配置、应急避难场所等，应当作为控制性详细规划的强制性内容。”</w:t>
      </w:r>
    </w:p>
  </w:comment>
  <w:comment w:id="5" w:author="dmz" w:date="2026-03-20T17:36:40Z" w:initials="">
    <w:p w14:paraId="6E2D732D">
      <w:pPr>
        <w:pStyle w:val="2"/>
        <w:rPr>
          <w:rFonts w:hint="eastAsia"/>
        </w:rPr>
      </w:pPr>
      <w:r>
        <w:rPr>
          <w:rFonts w:hint="eastAsia"/>
        </w:rPr>
        <w:t>《某某省控制性详细规划管理办法》</w:t>
      </w:r>
    </w:p>
    <w:p w14:paraId="29EB2DAD">
      <w:pPr>
        <w:pStyle w:val="2"/>
      </w:pPr>
      <w:r>
        <w:rPr>
          <w:rFonts w:hint="eastAsia"/>
        </w:rPr>
        <w:t>第十条“除《某某省城乡规划条例》规定的控制性详细规划强制性内容外，建筑高度、建筑后退红线距离等用地指标也应当列入控制性详细规划的强制性内容。”</w:t>
      </w:r>
    </w:p>
  </w:comment>
  <w:comment w:id="6" w:author="dmz" w:date="2026-03-20T17:42:27Z" w:initials="">
    <w:p w14:paraId="09FAFA20">
      <w:pPr>
        <w:pStyle w:val="2"/>
        <w:rPr>
          <w:rFonts w:hint="eastAsia" w:eastAsiaTheme="minorEastAsia"/>
          <w:lang w:val="en-US" w:eastAsia="zh-CN"/>
        </w:rPr>
      </w:pPr>
      <w:r>
        <w:rPr>
          <w:rFonts w:hint="eastAsia"/>
          <w:lang w:val="en-US" w:eastAsia="zh-CN"/>
        </w:rPr>
        <w:t>依据</w:t>
      </w:r>
    </w:p>
  </w:comment>
  <w:comment w:id="7" w:author="dmz" w:date="2026-03-20T17:42:36Z" w:initials="">
    <w:p w14:paraId="514CCAAA">
      <w:pPr>
        <w:pStyle w:val="2"/>
        <w:rPr>
          <w:rFonts w:hint="eastAsia"/>
        </w:rPr>
      </w:pPr>
      <w:r>
        <w:rPr>
          <w:rFonts w:hint="eastAsia"/>
        </w:rPr>
        <w:t>某某省城镇开发边界内详细规划实施评估技术指南（试行）</w:t>
      </w:r>
    </w:p>
  </w:comment>
  <w:comment w:id="8" w:author="dmz" w:date="2026-03-20T10:55:08Z" w:initials="">
    <w:p w14:paraId="37E51D13">
      <w:pPr>
        <w:pStyle w:val="2"/>
        <w:rPr>
          <w:rFonts w:hint="eastAsia" w:eastAsiaTheme="minorEastAsia"/>
          <w:lang w:val="en-US" w:eastAsia="zh-CN"/>
        </w:rPr>
      </w:pPr>
      <w:r>
        <w:rPr>
          <w:rFonts w:hint="eastAsia"/>
          <w:lang w:val="en-US" w:eastAsia="zh-CN"/>
        </w:rPr>
        <w:t>来源</w:t>
      </w:r>
    </w:p>
  </w:comment>
  <w:comment w:id="9" w:author="dmz" w:date="2026-03-20T10:55:16Z" w:initials="">
    <w:p w14:paraId="0A2D6BF8">
      <w:pPr>
        <w:pStyle w:val="2"/>
        <w:rPr>
          <w:rFonts w:hint="eastAsia"/>
        </w:rPr>
      </w:pPr>
      <w:r>
        <w:rPr>
          <w:rFonts w:hint="eastAsia"/>
        </w:rPr>
        <w:t>陕自然资发（2024）1409号某某省自然资源厅关于加强国土空间规划实施监督管理的通知</w:t>
      </w:r>
    </w:p>
    <w:p w14:paraId="27E4BECC">
      <w:pPr>
        <w:pStyle w:val="2"/>
        <w:rPr>
          <w:rFonts w:hint="eastAsia"/>
          <w:lang w:eastAsia="zh-CN"/>
        </w:rPr>
      </w:pPr>
      <w:r>
        <w:rPr>
          <w:rFonts w:hint="eastAsia"/>
          <w:lang w:eastAsia="zh-CN"/>
        </w:rPr>
        <w:t>“1.因国土空间总体规划修改，对国土空间详细规划功能和布局产生重大影响的；</w:t>
      </w:r>
    </w:p>
    <w:p w14:paraId="3E0130A1">
      <w:pPr>
        <w:pStyle w:val="2"/>
        <w:rPr>
          <w:rFonts w:hint="eastAsia"/>
          <w:lang w:eastAsia="zh-CN"/>
        </w:rPr>
      </w:pPr>
      <w:r>
        <w:rPr>
          <w:rFonts w:hint="eastAsia"/>
          <w:lang w:eastAsia="zh-CN"/>
        </w:rPr>
        <w:t>2.国家和省重大能源、交通、水利等基础设施以及其他重大工程建设需要的；</w:t>
      </w:r>
    </w:p>
    <w:p w14:paraId="646066B2">
      <w:pPr>
        <w:pStyle w:val="2"/>
        <w:rPr>
          <w:rFonts w:hint="eastAsia"/>
          <w:lang w:eastAsia="zh-CN"/>
        </w:rPr>
      </w:pPr>
      <w:r>
        <w:rPr>
          <w:rFonts w:hint="eastAsia"/>
          <w:lang w:eastAsia="zh-CN"/>
        </w:rPr>
        <w:t>3.经监测评估确需修改的；</w:t>
      </w:r>
    </w:p>
    <w:p w14:paraId="403D025A">
      <w:pPr>
        <w:pStyle w:val="2"/>
        <w:rPr>
          <w:rFonts w:hint="eastAsia"/>
          <w:lang w:eastAsia="zh-CN"/>
        </w:rPr>
      </w:pPr>
      <w:r>
        <w:rPr>
          <w:rFonts w:hint="eastAsia"/>
          <w:lang w:eastAsia="zh-CN"/>
        </w:rPr>
        <w:t>4.因公共利益及公共安全等需要确需修改的；</w:t>
      </w:r>
    </w:p>
    <w:p w14:paraId="708D7BA8">
      <w:pPr>
        <w:pStyle w:val="2"/>
        <w:rPr>
          <w:rFonts w:hint="eastAsia"/>
          <w:lang w:eastAsia="zh-CN"/>
        </w:rPr>
      </w:pPr>
      <w:r>
        <w:rPr>
          <w:rFonts w:hint="eastAsia"/>
          <w:lang w:eastAsia="zh-CN"/>
        </w:rPr>
        <w:t>5.村民、村民小组、村民委员会提出对城镇开发边界外详细规划（村庄规划）修改建议，编制机关认为确有必要的；</w:t>
      </w:r>
    </w:p>
    <w:p w14:paraId="5156AC8C">
      <w:pPr>
        <w:pStyle w:val="2"/>
        <w:rPr>
          <w:rFonts w:hint="eastAsia"/>
          <w:lang w:val="en-US" w:eastAsia="zh-CN"/>
        </w:rPr>
      </w:pPr>
      <w:r>
        <w:rPr>
          <w:rFonts w:hint="eastAsia"/>
          <w:lang w:eastAsia="zh-CN"/>
        </w:rPr>
        <w:t>6.法律法规规定的其他情形。”</w:t>
      </w:r>
    </w:p>
  </w:comment>
  <w:comment w:id="10" w:author="dmz" w:date="2026-03-20T10:57:38Z" w:initials="">
    <w:p w14:paraId="594376F2">
      <w:pPr>
        <w:pStyle w:val="2"/>
        <w:rPr>
          <w:rFonts w:hint="eastAsia"/>
        </w:rPr>
      </w:pPr>
      <w:r>
        <w:rPr>
          <w:rFonts w:hint="eastAsia"/>
        </w:rPr>
        <w:t>《某某省控制性详细规划管理办法》</w:t>
      </w:r>
    </w:p>
    <w:p w14:paraId="67E2D983">
      <w:pPr>
        <w:pStyle w:val="2"/>
        <w:rPr>
          <w:rFonts w:hint="eastAsia"/>
        </w:rPr>
      </w:pPr>
      <w:r>
        <w:rPr>
          <w:rFonts w:hint="eastAsia"/>
        </w:rPr>
        <w:t>第二十条 控制性详细规划非经法定程序不得修改。有下列情形之一的，组织编制机关应当依法进行修改：</w:t>
      </w:r>
    </w:p>
    <w:p w14:paraId="1A1857AC">
      <w:pPr>
        <w:pStyle w:val="2"/>
        <w:rPr>
          <w:rFonts w:hint="eastAsia"/>
        </w:rPr>
      </w:pPr>
      <w:r>
        <w:rPr>
          <w:rFonts w:hint="eastAsia"/>
        </w:rPr>
        <w:t>（一）城市、镇总体规划的用地布局及功能发生变更，对控制性详细规划产生影响的；</w:t>
      </w:r>
    </w:p>
    <w:p w14:paraId="4FF68FE1">
      <w:pPr>
        <w:pStyle w:val="2"/>
        <w:rPr>
          <w:rFonts w:hint="eastAsia"/>
        </w:rPr>
      </w:pPr>
      <w:r>
        <w:rPr>
          <w:rFonts w:hint="eastAsia"/>
        </w:rPr>
        <w:t>（二）控制性详细规划强制性内容存在明显缺陷，不适应城市经济发展和城市建设需要的；</w:t>
      </w:r>
    </w:p>
    <w:p w14:paraId="3350EE37">
      <w:pPr>
        <w:pStyle w:val="2"/>
        <w:rPr>
          <w:rFonts w:hint="eastAsia"/>
        </w:rPr>
      </w:pPr>
      <w:r>
        <w:rPr>
          <w:rFonts w:hint="eastAsia"/>
        </w:rPr>
        <w:t>（三）重大建设项目对控制性详细规划控制地块的功能与布局产生重大影响的；</w:t>
      </w:r>
    </w:p>
    <w:p w14:paraId="1C84C0EB">
      <w:pPr>
        <w:pStyle w:val="2"/>
        <w:rPr>
          <w:rFonts w:hint="eastAsia"/>
        </w:rPr>
      </w:pPr>
      <w:r>
        <w:rPr>
          <w:rFonts w:hint="eastAsia"/>
        </w:rPr>
        <w:t>（四）法律、法规规定需要做出修改的其他情形。</w:t>
      </w:r>
    </w:p>
    <w:p w14:paraId="5EA696EB">
      <w:pPr>
        <w:pStyle w:val="2"/>
      </w:pPr>
      <w:r>
        <w:rPr>
          <w:rFonts w:hint="eastAsia"/>
        </w:rPr>
        <w:t>符合上述条件，需要对控制性详细规划进行修改的，修改前组织编制机关应当书面报告原备案机关。</w:t>
      </w:r>
    </w:p>
  </w:comment>
  <w:comment w:id="11" w:author="dmz" w:date="2026-03-20T11:00:08Z" w:initials="">
    <w:p w14:paraId="060E7B14">
      <w:pPr>
        <w:pStyle w:val="2"/>
        <w:rPr>
          <w:rFonts w:hint="eastAsia" w:eastAsiaTheme="minorEastAsia"/>
          <w:lang w:val="en-US" w:eastAsia="zh-CN"/>
        </w:rPr>
      </w:pPr>
      <w:r>
        <w:rPr>
          <w:rFonts w:hint="eastAsia"/>
          <w:lang w:val="en-US" w:eastAsia="zh-CN"/>
        </w:rPr>
        <w:t>来源</w:t>
      </w:r>
    </w:p>
  </w:comment>
  <w:comment w:id="12" w:author="dmz" w:date="2026-03-20T11:00:18Z" w:initials="">
    <w:p w14:paraId="7DD6B9AD">
      <w:pPr>
        <w:pStyle w:val="2"/>
        <w:rPr>
          <w:rFonts w:hint="eastAsia"/>
        </w:rPr>
      </w:pPr>
      <w:r>
        <w:rPr>
          <w:rFonts w:hint="eastAsia"/>
        </w:rPr>
        <w:t>陕自然资发（2024）1409号某某省自然资源厅关于加强国土空间规划实施监督管理的通知</w:t>
      </w:r>
    </w:p>
    <w:p w14:paraId="77C37DEF">
      <w:pPr>
        <w:pStyle w:val="2"/>
        <w:rPr>
          <w:rFonts w:hint="eastAsia" w:eastAsiaTheme="minorEastAsia"/>
          <w:lang w:eastAsia="zh-CN"/>
        </w:rPr>
      </w:pPr>
      <w:r>
        <w:rPr>
          <w:rFonts w:hint="eastAsia"/>
          <w:lang w:eastAsia="zh-CN"/>
        </w:rPr>
        <w:t>“</w:t>
      </w:r>
      <w:r>
        <w:rPr>
          <w:rFonts w:hint="eastAsia"/>
          <w:lang w:val="en-US" w:eastAsia="zh-CN"/>
        </w:rPr>
        <w:t>对详细规划进行修改的，编制机关在组织规划修改论证、征求利害关系人意见的基础上向原批准机关提出规划修改专题报告，经同意后编制修改方案。详细规划修改涉及国土空间总体规划约束性指标、强制性内容调整的，应当按照程序先修改国土空间总体规划。</w:t>
      </w:r>
      <w:r>
        <w:rPr>
          <w:rFonts w:hint="eastAsia"/>
          <w:lang w:eastAsia="zh-CN"/>
        </w:rPr>
        <w:t>”</w:t>
      </w:r>
    </w:p>
  </w:comment>
  <w:comment w:id="13" w:author="dmz" w:date="2026-03-20T11:01:29Z" w:initials="">
    <w:p w14:paraId="774D242F">
      <w:pPr>
        <w:pStyle w:val="2"/>
        <w:rPr>
          <w:rFonts w:hint="eastAsia"/>
        </w:rPr>
      </w:pPr>
      <w:r>
        <w:rPr>
          <w:rFonts w:hint="eastAsia"/>
          <w:lang w:eastAsia="zh-CN"/>
        </w:rPr>
        <w:t>《</w:t>
      </w:r>
      <w:r>
        <w:rPr>
          <w:rFonts w:hint="eastAsia"/>
        </w:rPr>
        <w:t>中华人民共和国城乡规划法》</w:t>
      </w:r>
    </w:p>
    <w:p w14:paraId="3359D872">
      <w:pPr>
        <w:pStyle w:val="2"/>
        <w:rPr>
          <w:rFonts w:hint="eastAsia"/>
        </w:rPr>
      </w:pPr>
      <w:r>
        <w:rPr>
          <w:rFonts w:hint="eastAsia"/>
        </w:rPr>
        <w:t>第四十八条 修改控制性详细规划的，组织编制机关应当对修改的必要性进行论证，征求规划地段内利害关系人的意见，并向原审批机关提出专题报告，经原审批机关同意后，方可编制修改方案。修改后的控制性详细规划，应当依照本法第十九条、第二十条规定的审批程序报批。控制性详细规划修改涉及城市总体规划、镇总体规划的强制性内容的，应当先修改总体规划。</w:t>
      </w:r>
    </w:p>
    <w:p w14:paraId="4905B9B1">
      <w:pPr>
        <w:pStyle w:val="2"/>
      </w:pPr>
      <w:r>
        <w:rPr>
          <w:rFonts w:hint="eastAsia"/>
        </w:rPr>
        <w:t>修改乡规划、村庄规划的，应当依照本法第二十二条规定的审批程序报批。</w:t>
      </w:r>
    </w:p>
  </w:comment>
  <w:comment w:id="14" w:author="dmz" w:date="2026-03-20T11:02:26Z" w:initials="">
    <w:p w14:paraId="296B60A9">
      <w:pPr>
        <w:pStyle w:val="2"/>
        <w:rPr>
          <w:rFonts w:hint="eastAsia"/>
        </w:rPr>
      </w:pPr>
      <w:r>
        <w:rPr>
          <w:rFonts w:hint="eastAsia"/>
        </w:rPr>
        <w:t>《某某省控制性详细规划管理办法》</w:t>
      </w:r>
    </w:p>
    <w:p w14:paraId="5D5A439B">
      <w:pPr>
        <w:pStyle w:val="2"/>
        <w:rPr>
          <w:rFonts w:hint="eastAsia"/>
        </w:rPr>
      </w:pPr>
      <w:r>
        <w:rPr>
          <w:rFonts w:hint="eastAsia"/>
        </w:rPr>
        <w:t>第二十一条 建设单位或个人需要变更控制性详细规划内容的，应当以书面形式提出申请并说明理由，由组织编制机关组织专家进行重新论证，并在当地主要媒体进行公告，征求相关利害关系人意见，报城市、县人民政府批准。涉及强制性内容的，应当书面报告原备案机关。</w:t>
      </w:r>
    </w:p>
  </w:comment>
  <w:comment w:id="15" w:author="dmz" w:date="2026-03-20T11:02:51Z" w:initials="">
    <w:p w14:paraId="2183566A">
      <w:pPr>
        <w:pStyle w:val="2"/>
        <w:rPr>
          <w:rFonts w:hint="eastAsia"/>
        </w:rPr>
      </w:pPr>
      <w:r>
        <w:rPr>
          <w:rFonts w:hint="eastAsia"/>
        </w:rPr>
        <w:t>《城市、镇控制性详细规划编制审批办法》</w:t>
      </w:r>
    </w:p>
    <w:p w14:paraId="0A9A2AE4">
      <w:pPr>
        <w:pStyle w:val="2"/>
        <w:rPr>
          <w:rFonts w:hint="eastAsia"/>
        </w:rPr>
      </w:pPr>
      <w:r>
        <w:rPr>
          <w:rFonts w:hint="eastAsia"/>
        </w:rPr>
        <w:t>第二十条 经批准后的控制性详细规划具有法定效力，任何单位和个人不得随意修改；确需修改的，应当按照下列程序进行：</w:t>
      </w:r>
    </w:p>
    <w:p w14:paraId="46DC241D">
      <w:pPr>
        <w:pStyle w:val="2"/>
        <w:rPr>
          <w:rFonts w:hint="eastAsia"/>
        </w:rPr>
      </w:pPr>
      <w:r>
        <w:rPr>
          <w:rFonts w:hint="eastAsia"/>
        </w:rPr>
        <w:t>（一）控制性详细规划组织编制机关应当组织对控制性详细规划修改的必要性进行专题论证；</w:t>
      </w:r>
    </w:p>
    <w:p w14:paraId="40EEDDF2">
      <w:pPr>
        <w:pStyle w:val="2"/>
        <w:rPr>
          <w:rFonts w:hint="eastAsia"/>
        </w:rPr>
      </w:pPr>
      <w:r>
        <w:rPr>
          <w:rFonts w:hint="eastAsia"/>
        </w:rPr>
        <w:t>（二）控制性详细规划组织编制机关应当采用多种方式征求规划地段内利害关系人的意见，必要时应当组织听证；</w:t>
      </w:r>
    </w:p>
    <w:p w14:paraId="18429742">
      <w:pPr>
        <w:pStyle w:val="2"/>
        <w:rPr>
          <w:rFonts w:hint="eastAsia"/>
        </w:rPr>
      </w:pPr>
      <w:r>
        <w:rPr>
          <w:rFonts w:hint="eastAsia"/>
        </w:rPr>
        <w:t>（三）控制性详细规划组织编制机关提出修改控制性详细规划的建议，并向原审批机关提出专题报告，经原审批机关同意后，方可组织编制修改方案；</w:t>
      </w:r>
    </w:p>
    <w:p w14:paraId="6D0B85EE">
      <w:pPr>
        <w:pStyle w:val="2"/>
        <w:rPr>
          <w:rFonts w:hint="eastAsia"/>
        </w:rPr>
      </w:pPr>
      <w:r>
        <w:rPr>
          <w:rFonts w:hint="eastAsia"/>
        </w:rPr>
        <w:t>（四）修改后应当按法定程序审查报批。报批材料中应当附具规划地段内利害关系人意见及处理结果。</w:t>
      </w:r>
    </w:p>
    <w:p w14:paraId="023F82EF">
      <w:pPr>
        <w:pStyle w:val="2"/>
      </w:pPr>
      <w:r>
        <w:rPr>
          <w:rFonts w:hint="eastAsia"/>
        </w:rPr>
        <w:t>控制性详细规划修改涉及城市总体规划、镇总体规划强制性内容的，应当先修改总体规划。</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FBE53F6" w15:done="0"/>
  <w15:commentEx w15:paraId="3DD165E0" w15:done="0" w15:paraIdParent="6FBE53F6"/>
  <w15:commentEx w15:paraId="157628AB" w15:done="0"/>
  <w15:commentEx w15:paraId="1320FBBD" w15:done="0" w15:paraIdParent="157628AB"/>
  <w15:commentEx w15:paraId="2693F967" w15:done="0" w15:paraIdParent="157628AB"/>
  <w15:commentEx w15:paraId="29EB2DAD" w15:done="0" w15:paraIdParent="157628AB"/>
  <w15:commentEx w15:paraId="09FAFA20" w15:done="0"/>
  <w15:commentEx w15:paraId="514CCAAA" w15:done="0" w15:paraIdParent="09FAFA20"/>
  <w15:commentEx w15:paraId="37E51D13" w15:done="0"/>
  <w15:commentEx w15:paraId="5156AC8C" w15:done="0" w15:paraIdParent="37E51D13"/>
  <w15:commentEx w15:paraId="5EA696EB" w15:done="0" w15:paraIdParent="37E51D13"/>
  <w15:commentEx w15:paraId="060E7B14" w15:done="0"/>
  <w15:commentEx w15:paraId="77C37DEF" w15:done="0" w15:paraIdParent="060E7B14"/>
  <w15:commentEx w15:paraId="4905B9B1" w15:done="0" w15:paraIdParent="060E7B14"/>
  <w15:commentEx w15:paraId="5D5A439B" w15:done="0" w15:paraIdParent="060E7B14"/>
  <w15:commentEx w15:paraId="023F82EF" w15:done="0" w15:paraIdParent="060E7B14"/>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mz">
    <w15:presenceInfo w15:providerId="WPS Office" w15:userId="29553474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6BF7"/>
    <w:rsid w:val="05113B5A"/>
    <w:rsid w:val="06FB1079"/>
    <w:rsid w:val="07306EE9"/>
    <w:rsid w:val="08C02ED0"/>
    <w:rsid w:val="1A98349A"/>
    <w:rsid w:val="1DA73535"/>
    <w:rsid w:val="1F000B24"/>
    <w:rsid w:val="1F0E4FEE"/>
    <w:rsid w:val="1FB12EB4"/>
    <w:rsid w:val="20B253E4"/>
    <w:rsid w:val="21627873"/>
    <w:rsid w:val="219739C1"/>
    <w:rsid w:val="21F6124D"/>
    <w:rsid w:val="25325666"/>
    <w:rsid w:val="2B4D117B"/>
    <w:rsid w:val="2B825DA9"/>
    <w:rsid w:val="2E851F57"/>
    <w:rsid w:val="2F2B74F6"/>
    <w:rsid w:val="2F9F7D88"/>
    <w:rsid w:val="30973638"/>
    <w:rsid w:val="3A5C2F27"/>
    <w:rsid w:val="3AE8273F"/>
    <w:rsid w:val="3AED190D"/>
    <w:rsid w:val="3B23009B"/>
    <w:rsid w:val="3B893F22"/>
    <w:rsid w:val="3B8D4758"/>
    <w:rsid w:val="3C134065"/>
    <w:rsid w:val="3D6955AA"/>
    <w:rsid w:val="3E143795"/>
    <w:rsid w:val="3FAA4467"/>
    <w:rsid w:val="42703746"/>
    <w:rsid w:val="42850C7B"/>
    <w:rsid w:val="49ED456B"/>
    <w:rsid w:val="4C077A80"/>
    <w:rsid w:val="4EA8004A"/>
    <w:rsid w:val="51D36C3E"/>
    <w:rsid w:val="52F62268"/>
    <w:rsid w:val="57713D91"/>
    <w:rsid w:val="5BA95E9A"/>
    <w:rsid w:val="5BCB035F"/>
    <w:rsid w:val="5C291CB5"/>
    <w:rsid w:val="5DF654FF"/>
    <w:rsid w:val="5FD97C88"/>
    <w:rsid w:val="611E2D2F"/>
    <w:rsid w:val="6293613D"/>
    <w:rsid w:val="64B957DA"/>
    <w:rsid w:val="662426F4"/>
    <w:rsid w:val="67B13EAA"/>
    <w:rsid w:val="67CD59FD"/>
    <w:rsid w:val="6B593C89"/>
    <w:rsid w:val="6DD10C11"/>
    <w:rsid w:val="6FFF2B50"/>
    <w:rsid w:val="715856A4"/>
    <w:rsid w:val="75333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TAxMDcyMDIxMjQxIiwKCSJHcm91cElkIiA6ICIxMjQ0NDc4NTMiLAoJIkltYWdlIiA6ICJpVkJPUncwS0dnb0FBQUFOU1VoRVVnQUFBdE1BQUFUY0NBWUFBQUJHY2duZUFBQUFBWE5TUjBJQXJzNGM2UUFBSUFCSlJFRlVlSnpzM1hkWUZGZi9OdkI3bCtJaVJWQlVMTmlORlJXTnZaY1lvd2FqTWNhdXNTdDJmRXhpaTQyWUdIc0pWbUtOTFZFeGh0aXhveUtXV0ZCUkl3S0tTbE9LbEdYMy9lUEh6cnZMOWdGYzBQdHpYYy8xeE4wcFo0Y3Q5NXo1bmpNQUVSRVJFUkVSRVJFUkVSRVJFUkVSRVJFUkVSRVJFUkVSRVJFUkVSRVJFUkVSRVJFUkVSRVJFUkVSRVJFUkVSRVJFUkVSRVJFUkVSRVJFUkVSRVJFUkVSRVJFUkVSRVJFUkVSRVJFUkVSRVJFUkVSRVJFUkVSRVJFUkVSRVJFUkVSRVJFUkVSRVJFUkVSRVJFUkVSRVJFUkVSRVJFUkVSRVJFUkVSRVJFUkVSRVJFUkVSRVJFWklzbnZIVlN1MldDa0V1aWYzL3NoSWlJaUlsSW5BWDcvNzk2TmpmbTVEK3Y4M0RnQUtJSCtUazRPN1dyWHJKSGZ1eUlpSWlJaUFnRGN2WGNmYjk0a0EwRGhEdE1BVUx0bURlemF1dWxkN0lxSWlJaUlDUDJHak1DbEs2SDV2aDlwdnUrQmlJaUlpT2c5eFRCTlJFUkVSQ1FTd3pRUkVSRVJrVWdNMDBSRVJFUkVJakZNRXhFUkVSR0p4REJOUkVSRVJDUVN3elFSRVJFUmtVZ00wMFJFUkVSRUlqRk1FeEVSRVJHSnhEQk5SRVJFUkNRU3d6UVJFUkVSa1VnTTAwUkVSRVJFSWpGTUV4RVJFUkdKeERCTlJFUkVSQ1FTd3pRUkVSRVJrVWdNMDBSRVJFUkVJakZNRXhFUkVSR0p4REJOUkVSRVJDUVN3elFSRVJFUmtVZ00wMFJFUkVSRUlqRk1FeEVSRVJHSnhEQk5SRVJFUkNRU3d6UVJFUkVSa1VnTTAwUkVSRVJFSWxsYnVnRUYzZTU5K3hGdytCOUxONE9JaUlqb25ldlIvVFAwL2FxWHBadFJvREZNR3hGdytCL2N2WGNQdFd2V3NIUlRpSWlJaU42WnUvZnVBd0REdEJFTTB5YW9YYk1HZG0zZFpPbG1FQkVSRWIwei9ZYU1zSFFUQ2dYV1RCTVJFUkVSaWNRd1RVUkVSRVFrRXNNMEVSRVJFWkZJRE5ORVJFUkVSQ0l4VEJNUkVSRVJpY1F3VFVSRVJFUWtFc00wRVJFUkVaRklETk5FUkVSRVJDSXhUQk1SRVJFUmljUXdUVVJFUkVRa0VzTTBFUkVSRVpGSUROTkVSRVJFUkNJeFRCTVJFUkVSaWNRd1RaUlAwdExTTUdEQUFNeVlNUU5Qbno3TjFiYU9IRG1Dakl3TW84dXNYYnNXYVdscFptMWJxVlRtcW0xeXVUeFg2NXNpS2lvSzE2OWZOM3M5UTIzYnYzOC9GQXFGeWR2NitlZWZFUk1UWTNZYlREVno1a3hjdW5RcFg3YjkrdlZyK1ByNklpd3N6T3gxOSsvZmo1VXJWeUkyTnRiZ2NzYmVSMy84OFFlaW82UE4zcis2STBlTzROaXhZMFkvQytwMjdkcUZnSUFBMGUvVDJOaFlUSnc0RWNIQndhTFcxK1haczJkNDhPQUJrTXZQejltelowVjlMdFM5ZlBrUysvYnR5OVUyaUQ1MFZ2bTlBMmRYdDZIbHk1V3QxTHVuVjM3dktsLzhlZkF2QUVCaGJUOVpqclcxTlo0K2ZZb0RCdzdnNE1HRGNITnp3MGNmZldUMmRwNDllNFpSbzBiaHlKRWpxRldyRnR6YzNIUXV0M0xsU2h3NmRBaUJnWUVvVzdZc0tsZXViTkwyNzl5NWd3VUxGc0RkM1IybFM1YzJxMjFKU1VrWU5Xb1U1SEk1NnRTcFk5YTZwZ29QRDhmbzBhTVJHQmlJZHUzYXdkblpXWGhPb1ZEZ3dvVUxxRkNoZ3RaNkNvVUNRNFlNd2JWcjE5QzhlWFBZMk5nSXp6MTY5QWdUSjA3RXhZc1hVYmR1WFpRb1VjSmdHOExDd3JCZ3dRTHMzNzhmVmxaV3FGdTNMcVRTdk8yTFdMeDRNZjc0NHc4RUJRV2hkdTNhS0ZteUpBQWdPRGdZMXRiV2NIUjAxTHZ1enAwN1VhVktGZGphMnVwZDVuLy8reC8yNzkrUGMrZk9vV3pac2loZnZyeEo3YnA1OHliOC9QeXdkKzllU0tWU2VIcDZhaTBURlJXRkNSTW1vRTZkT2pxUFpWWldGbng4Zk9Edjc0OG5UNTZnZnYzNktGcTBxRW43VjNmOCtISDg4c3N2MkxObkQ1NDllNFo2OWVwQkpwTVpYT2ZzMmJOWXNXSUZEaDA2aEZLbFNxRnExYW9hejRlSGh4djgrNmVtcHVLMzMzN0QzcjE3Y2VYS0ZiUm8wUUwyOXZabXR4M1p4OG5mM3g5ejU4N0ZoUXNYNE9YbGhURmp4cUJFaVJLb1dMR2l6blV5TWpJd2MrWk1sQzVkV3V2emVmbnlaWHo3N2JjSUR3L0h2Ly8raTRzWEw1cjl2NjFidCtMZ3dZT0lpWWxCaXhZdFlHV1Y3N0dBQ3BFL0R4NENJQ20wR2VqUGc0Y1FGZjM4U1dKc3pOYjgzSTkxZm02YzZFTTNkdXhZbkRoeEFqRXhNWmc3ZHk3cTE2OXZjb2hSS1Z1MkxBWU9ISWh0MjdaaDlPalJXTE5tRFJvM2JxeXhUR0ppSXE1Y3VRSms5eERHeGNWQkxwZkQydnIvZjhTenNySjAvbERLWkRMaGgxV3N1M2Z2QWdENjlPbUR4TVJFakJzM0R2ZnYzeGU5UFgwbVRweUlyVnUzd3NYRkJjZ09lcE1tVFVMOSt2VXhjK1pNamFBa2xVcmg0ZUdCdlh2MzRyLy8vc1BxMWF0UnZIaHhJRHVFSVB0RVl2VG8wZmp0dDkvMGhoa0FDQW9LQXJLdk5nUUZCYUZMbHk1d2MzUER2SG56TUduU0pJMkFyMHRNVEF3T0hEaUEwYU5INnczaHFyQmZ2bng1alpPdWE5ZXVZZkxreWZqMDAwL2g1T1NrYzl0QlFVRUlDQWpBcWxXcmRKNXN5V1F5V0ZsWklTc3JDM0s1SEd2V3JNSGR1M2Z4eFJkZkNNZEVIOVY3eU1yS0NsMjZkTkc1ekpFalIzRG56aDBNSERnUUF3Y09oTGUzTjVSS3BjYTZhOWFzd2RDaFEzSDA2RkhFeGNWaC9mcjFCdmVyc25yMWFuaDVlYUZpeFlwQ2lMVzF0VVhidG0yTkhuY0FRbWpQek14RXZYcjFOSjZMam81RzM3NTk0ZW5wQ1I4Zkg5U3FWVXRyZlZkWFY2eGV2Um9EQmd6QWpSczNzSFBuVGt5ZVBGbDRQaW9xQ2dzWExzVENoUXZoNnVxcXNXNXljakx1M0xtRHk1Y3Y0OUtsU3hxZmlhaW9LQ3hhdEFpdlhyM0M1TW1UNGVMaUFvbEVvclgvakl3TUpDY240K0xGaTFpN2RpMDhQRHlFNSt6czdBQzE5NmN1MXRiV3NMS3lnbEtwRks3RUtCUUtyYXN5cDArZnh0ZGZmNDJhTldzYU9KcEVwQXZETkZFdVBYMzZGT2ZQbjBmLy92MjFucFBKWkJnNGNDQ1dMRmtDaFVLQitQaDRuV0U2TmpZV3o1OC8xL2loVkRkNjlHZ2NQbndZOGZIeDhQZjMxd3JUZi83NXAzQzUyTmZYVjZ2M2NOdTJiUWdMQzhPUFAvNm85WU90M3JQWHVuVnJzOEorYUdnb0hqeDRBQWNIQnlHSU9EczdZOTI2ZGZqKysrOWhZMk1EVjFkWG5iMkhFUkVSUW9DM3NySkMrL2J0VWFOR0RTaVZTbVJsWmVuOS95dFhydURUVHo4RkFIaDZlcUpwMDZhNGZQa3krdmZ2ang5Ly9CRWRPM1lVOWpGczJERDg4Y2NmdUhmdkhtYlBubzIxYTljQ0FNNmZQdzlrQjlldFc3Y2FER1Z5dVJ5SERoMENBTlNxVlF1Yk5tMFNnbTl3Y0RBdVhyeUlUejc1eE9CeHVucjFLc0xEdzNIMzdsMHNXclFJRGc0T1dzdW9nbWZqeG8wMVRvSnNiR3dnbDh2eDk5OS9HOXpIbzBlUHNHZlBIa3lhTkVubjgwV0xGa1ZTVWhKYXQyNk5rSkFRckYyN0ZoczNic1Rnd1lNeFpzd1k0WDBSRXhPakVjaFZKMkFPRGc0b1c3YXMxbmFWU3FWd2ZENzY2Q04wN3R3WlZsWldHRGx5Skw3NjZpdDA3dHdaQUZDOWVuVU1IejRjYTlldXhldlhyNFgxejV3NWc5OS8veDNMbGkzVDZ2RlZLcFhZdlhzM3RtL2ZqcDQ5ZXdySHJYYnQybWpWcXBYTzEvbjgrWE9VS1ZORzQvZ0JRTGx5NWJST05NcVZLNGV2di80YWUvYnN3ZURCZ3pGeDRrUllXMXZyTEVjcFhydzRuajkvam52MzdtSDc5dTE0Ky9ZdDNyNTlLM3d1dmIyOXNXblRKdUVLd293Wk0zRDA2Rkd0N1ZTcVZFazRxWFp3Y0VCSVNBZ0FvSFRwMGpxdnNOeS9meC9KeWNtd3RyYldLclZSWFltUVNxWENkZ0RneElrVCtQYmJid0VBSDMvOE1SWXZYZ3g3ZTNzb0ZBb0VCZ2FpZS9mdXdySmp4b3hCU0VnSXVuVHB3aUJOSkJMRE5GRXVIVDU4R0pzM2IwWjhmTHhHS1lIS3ExZXZoUCsrZVBHaXp0ckxBd2NPSUNVbEJldldyZE5aTGlHVHllRGw1WVV0VzdZSXZiSS8vL3d6bWpScGdwWXRXMkxQbmowQUFCY1hGL3p6eno4NGZQZ3dzckt5a0pXVmhiZHYzd285VjI1dWJscGhTejI0OWVqUkErM2J0emY1dFM5WnNnUVBIanhBaVJJbE5FNEVuSnljaE9DcWo1K2ZIeTVldkFnM056ZjQrUGlnV2JObW9pNzlmL2ZkZCtqVnF4ZmtjamxXckZpaEVhWkxsaXlKUm8wYUlTUWtCUC8rK3krUTNZdC85ZXBWQU1EczJiTWhrOGx3Nk5BaGVIbnB2b3g1OU9oUnZIcjFDaktaREQvOTlCTnNiR3pnNCtPRGtTTkh3dGJXRnRIUjBkaTFhNWRKYlgzNDhDR2lvNk5SbzBZTnJlZlUvdzRBa0o2ZWppSkZpZ2lQMTZwVkN6dDI3TURaczJmUnNtVkxJZVF1WDc0Y08zYnNRTXVXTGZVR2FRQ3d0N2RIVWxJU2JHeHNzR2JOR293Yk53NTM3dHpCcGsyYjBLQkJBelJ2M2h6SXJ0MjJzN1BEOE9IRDRlbnBxZFd1bk02ZlA0L282R2hZVzF0ajRjS0ZxRlNwRWdBZ1BqNGUzMy8vUGI3Ly9udXRkY0xEdzlHb1VTT054OGFQSDQ5ZmYvMVY2RzBGZ1AvKyswOFlBNkJRS0xUQ3Rsd3V4Nnhac3pCNDhHRFVybDBieVA2YjJ0allZTml3WVdqY3VMSFJjcHdwVTZiZzh1WExlUExrQ1ZhdFdvWE5temRqeTVZdGVtdkVRMEpDTklLcnlzT0hEekZwMGlUOCt1dXZrTWxrYU5teUpSbzBhSUJTcFVxaGRPblNtRHQzTGg0K2ZJZytmZnJnNjYrL0Z0Yjc4ODgvRVJzYkN5OHZMNDNIVlpZdlg0NklpQWcwYXRSSTY3T3ByeVJqeDQ0ZFFQYkpRcHMyYmJCMzcxNjhmZnNXang4L1JsQlFFRzdjdUlFWk0yYmtlYWtTMFllS1lab29sMVM5cTcvOTlwdlJaVGR1M0dqdytRa1RKbUREaGcwNGMrYU0xcURGaUlnSUlIdkEwSVFKRTNEeDRrWHMzNzhmSGg0ZWlJdUxnNVdWRlJJU0VuRG8wQ0d0K2xyVnBmeS8vLzRiTld2V0ZIcDJrU1BFQlFRRUlEUTAxS1RYamV5ZWFXU1hrT2h5NjlZdE9Eczd3OTNkWGV1NUN4Y3VBQURtejUrdkZheFVGQW9GOXV6WmcxNjllcUZJa1NJNmw2bFFvUUxhdFd1SG9LQWd5R1F5cEtlbmF6emZva1VMaElTRW9IMzc5a2hQVDhkZmYvMkZyS3dzZUhsNW9XYk5tcGc4ZVRKQ1FrSVFHeHVMWWNPR2FlMS8yN1p0UUhiWUsxKytQRzdmdm8zVHAwL2owcVZMUXRDYlBuMjZFSVM2ZE9tQ1Y2OWU2WHhzNk5DaE9vTTAxSHBRa1IwMkowMmFoRVdMRm1tZG9DMVpzZ1FyVjY3RW1ERmowS2xUSitGeGZjZEhSUlZFMDlQVDRlRGdnSlVyVjZKLy8vNTQrZktseHRXS0lrV0tJRGc0R0ZldVhNR1dMVnVNaHVsTm16WUJBRWFNR0FGM2QzZE1uejRka3lkUEZ0cGR2MzU5SWVqcUVoQVFnTlRVVkZTclZrM3JOYWhPZW14c2JKQ2VubzR6Wjg0QUFCNDhlSUFmZnZnQmtaR1J1SG56Smk1ZHVnUS9Qei9VcWxVTDF0Yld1SExsQ3E1ZHU0Wmx5NVlaYkx0cTIyUEdqTUYzMzMwSEt5c3JWS3BVQ2V2WHIwZGNYQnhxMUtnQkJ3Y0hUSmt5QldmUG5nVUFkT3JVQ1FzV0xEQlludzRBM2JwMTA5cVBMc2FPcjRxcEE0V3ZYTG1DVzdkdUFkbGxMSXNYTDlaYTVzQ0JBMmpTcElsdzFZQ0ljb2RobWlnWHpwdzVJOHlRc0huelpyaTV1V0h5NU1sbzFhb1ZldmJzS2RTNGJ0dTJEVHQyN01EQWdRUFJ1M2R2alI3WVVhTkdDU1A3UzVRb2dZQ0FBQXdjT0JCang0NUZaR1FrcksydGtaR1JBYWxVQ2djSEI0U0hod1BabDkyVGs1T0YwZnpmZmZjZE1qSXk4T3V2djhMTHl3c0RCZ3d3V2crTEhEL1M1ODZkRTNVY2twT1RkVDUrOSs1ZExGMjZGQjA3ZHRRWTVKV1ZsWVd3c0RBVUwxNGNRVUZCZW1zKzFldUJGeTFhcEhkUVpmLysvUkVjSEF4dmIyLzgvUFBQQ0FnSTBGcm03Ny8vMWlpVk9IVG9rRkNlQUFCcjE2NkZ2YjI5UnUvZzNyMTc4ZkRoUTNoNGVBaVA3OXk1RThpdW54WXJPVGtaMDZaTlEyUmtwUENZcWlkMDNicDF5TWpJUUZwYUdpWk5tcVRWR3ltVlN2SGt5UlBNbVROSG81ekJHTlY3VHRWdUZ4Y1grUG41WWN1V0xmajIyMit4WU1FQ3RHblRSZ2lKUFhyMFFPM2F0UTNPd1BIWFgzL2g5dTNicUY2OU9yNzU1aHRjdUhBQkowK2V4T1hMbDRYM1JPdldyZkhOTjkvbzNVWlFVQkJTVTFQaDZlbXAxVk42NU1nUklMdWM0Y3laTThqTXpBUUF4TVhGNGZUcDAwRDI1MENwVk9MYmI3L0Y2dFdyaGRBNmJOZ3d0R3paVWpnSk5hUkRodzdvMnJVclB2NzRZOXk1Y3dlQmdZR1lPWE1tWkRJWnJsKy9MZ1JwYjI5dnRHalJBbjUrZmloWHJoeDY5KzV0ZE51NnhNWEZZZmZ1M1JnN2RxekpJZG1VbVdjVUNnV1dMMTh1L0x0bHk1Wll0V29WQUdETm1qWENDZitLRlN2UXVuVnJVVzBuSW0wTTAwUWlwYWVuQzcwK1Vxa1VsU3RYaHBXVkZSUUtoVEQ2ZjlxMGFmRHk4b0tkblIweU1qTGc3KytQSTBlT1lOZXVYWEJ3Y01DcFU2Znc0TUVEVktsU0JUTm56a1NEQmcyRTdlL2N1UlBXMXRiWXNXTUgxcXhaZ3dZTkdtajFiUC92Zi8vRHFWT24wTE5uVC9UcTFVc29GOW15WlF2T25UdUhEUnMyR0Iya3BmNGpiZTZQN0pJbFMzRDQ4R0c5UFZ3Mk5qYkl5c3JDc1dQSGRENGZIeDl2VW9uRTQ4ZVA4Zmp4WTcxaHVtSERobGk1Y2lVOFBEelF0bTFiMk52YjQvbno1eWhidHF6UTh4Y1JFU0VFc0NGRGh1amN6cXRYcnhBZkg0L2l4WXZqNHNXTFdMNThPYXl0clRGbnpoeGtabWJpM3IxN09ISGlCQUNnZCsvZXVISGpCaDQrZkdpMC9UazVPRGhnM3J4NUdEMTZOS3lzckZDbVRCa2tKeWNqT1RrWnBVdVgxcWhOVmcvODZyNzY2aXZVclZzWHg0OGZON3EvcEtRazRUamN2bjBicTFhdHdxdFhyL0RpeFF2Y3VuVUxHUmtabURKbGlzWUFTVlV2c2E1QmNjaSs2ckI0OFdKWVcxdGovdno1c0xhMnh2YnQyNEhzc2lSVm1ENTY5S2h3c3FoTFltSWlrRDFBVUYxRVJBUnUzcnlKT25YcVlNdVdMWkJLcGRpelp3OFdMMTZNNXMyYlkrWEtsY0t5TDErK2hFS2hnSnVibXhDbURmVWNaMlJrNE5telowSkppcFdWRlJZc1dBQUFtRHAxS3NMRHd5R1R5WkNXbG9aNTgrWUJBQVlNR0NCY3VmanJyNyt3YU5FaS9QdnZ2NWcxYTViR3ZyS3lzdUR2NzY5UkY0N3NFME1BT0hueUpIYnYzbzJuVDU4aU1URlJ1S3B6OHVSSmpaTXJGZFhKc2lsVDZCMDhlQkFQSGp4QTA2Wk5VYlJvVVFRRkJTRXdNQkJseXBRUnJyQU1HemFNUVpvb2p6Rk1FNGtVSHgrUGhJUUVBRURYcmwxUnJGZ3hJSHYyZ1FFREJpQWhJUUVMRml5QXA2ZW5SbENZUDMrK01KQXFPam9hVFpvMHdiSmx5elJxUmFFMlVqOG51VnlPTTJmT0lDWW1CcWRPblFLeUI1K2RPSEZDcUtGMGRuYkdqaDA3WUd0cmkwdVhMdUhCZ3djWU9IQ2d6aHBKOVRCdDdOSjFUa1dLRk1IZ3dZTzF5aU5VVkFFdTV3Q3BnUU1ISWl3c1RLTVVRdGRqbXpadGdwK2ZIeXBXcktoUkM3MXIxeTZOSHRQTXpFd2NQSGdRRFJvMHdQTGx5K0hqNDZQVmxoTW5UdUQwNmRPUVNxV1lPSEdpOFBpMWE5ZlFzR0ZEaldXRGc0TXhZY0lFNFRVTUhUb1VLU2twd3ZNZmYvd3hwaytmam9FREI1cDF2TlNWTGwwYUJ3OGUxRG9tUFh2MjFPZ2QzNzE3TjM3NTVSZmgzNnFlekp5REdGV1B2M2p4QWl0V3JNQ3paODhRR3h1TCtQaDRqWG1aYjkrK2pkdTNiNk5vMGFJb1Zhb1U2dGV2ajFLbFNxRlVxVkp3ZG5aR1hGeWMwYllmT25RSXZyNitrTXZsY0hCd3dQejU4NUdVbElTb3FDaElwVklzWHJ3WUN4WXN3SC8vL1lmbzZHaUQyMVNWNWFqQ3QxS3BSRVpHQnJadS9iK1pyS1pQbnk1OGZsVEJVNkZRQ091bHBLUUlzNGY0Ky91YlZBZDg4T0JCTEY2OEdKOTk5aGttVDU0c1hEVjU5ZW9WenA4L2p5RkRoaUFyS3dzTEZpeEFaR1FrR2pac3FQR2U4ZmIyeHZIangvSDMzMy9qNWN1WFdMVnFsZkRac2JLeVF1dldyVEZtekJna0pTVnA3VnU5akdyLy92MGFqeHNxc1RJMnQvYXpaOCt3ZlBseWxDNWRHcjYrdmtoTVRNUzVjK2ZnNitzTE96czdaR1Zsb1hIanhoZ3pab3pSNDBORTVtR1lKaEtwVEpreU9INzhPQklURXlHWHkvSG8wU05VclZvVnBVdVhobytQRDJiTm1nV0ZRb0dYTDE5cWxFSFVyVnRYK085Qmd3WmgwS0JCSnUwdk1qSVNTNVlzd2RPblQ0VjY0eSsvL0ZJWVhQZnc0VU8wYk5rU1VLc3hEUW9Ld3RxMWF4RWRIWTByVjY1ZzllclZXajJONmovU3FhbXBXTFpzbVVtWGxOKytmWXVBZ0FBb2xVcklaREtkczVtWVdnOXFybmJ0Mm1IRWlCRmFOMUc1ZXZVcWxpMWJobG16WnBtMG5jT0hEK09ISDM3QXNHSEQ0TzN0TFR6ZXVIRmpWS3hZRVJFUkVaREw1WEJ5Y29Lam95TmlZbUxnNHVJQ1gxOWZXRmxaNmUyMXpRdEpTVWxDQ1lNNlZROWx6cE10MVhLbFM1ZkdzR0hEOE4xMzM4SFIwUkV0VzdaRWlSSWxjTzdjT1lTRmhhRlZxMWI0OGNjZjljNlZIQm9haXR1M2J4dHNXL1BteldGdGJRMjVYSTdrNUdTTm04R01IajBhOWV2WEZ3THdoQWtUMEtkUEg3M2JtanAxS2pwMDZDRFVmeXVWU2l4Y3VCQ0JnWUdBbnFzSUZ5OWVSSXNXTFhSdVM5ZE1LVG4xNnRVTEowNmNRR0JnSU02ZlA0OWx5NWJCMDlNVEJ3NGNRRlpXRmtxVktvWFJvMGZqK3ZYcmtFZ2thTldxbGNhZ1hybGNqc3FWS3lNdUxnNGhJU0ZZdjM2OWNQSUZBRFZyMXNTV0xWdVFucDRPZDNkM2hJU0VZT3JVcVVDTytub0E2TjY5TzU0L2Y0N3Z2dnNPWDMzMWxWWmJseTlmanQyN2R4dWRBMzd1M0xrb1dyUW8xcTFiQnhjWEY3aTR1S0J2Mzc3WXNXTUgwdExTVUw1OGVTeGV2Smp6U0JQbEE0WnBvbHl3dDdlSHZiMDlmdmpoQnh3K2ZCaE5talRCNk5HajhkbG5uMkhQbmoxSVNFaEEvZnIxY2Zqd1lTQzdKbHJmUUNSalhyMTZwVkVTWVc5dmp5KysrRUlZYkRSNjlHaVVLbFVLeDQ4ZlIxeGNIRHAyN0tneE1MQjY5ZXA2NTdGVnFWeTVNcEtTa29STDI2WmF1blFwcEZJcCt2YnRxL0c0c1Y3QzgrZlBDNWY1MVdjOU1hWk1tVExZdkhrekVoSVNVS1ZLRmFHbjBkblpHZE9tVGNOLy8vMkhDUk1tYVBRTXFrS29RcUZBMjdadEFiWGVVSDkvZjVRdVhWcW9nYlcydG9hM3R6Y1dMbHlJcVZPbndzUERBNE1HRFlKRUl0R1lUemkvd25SQ1FnSkdqUnFGWnMyYWFkVkZxMnFlYzRiaG5IL3JQWHYyYUp6TXZINzlHbUZoWWNqS3l0SllkKzNhdFdqV3JKa3dDTlNVbnQyU0pVdGl3SUFCQ0F3TXhQang0M0g2OUdrY1AzNGNqUnMzRnE1U3BLYW1BZ0NPSFR1R1hyMTY2VDJ4V3Jac0djNmVQWXVoUTRkaTNicDFjSFoyeHJ4NTh5Q1R5ZkQ4K1hPNHU3c0xKdzczN3QzRDVjdVhVYjU4ZVkwckZlcHpxT3NyaTFGbmJXMk5IMy84RWIxNzk4YWJOMi93NDQ4L1l2ZnUzVGh3NEFDcVZhc0dOemMzb2J4Q3FWUUtkY2ZxSkJJSnBGSXBGQW9GVHA0OHFSR21rVDBGbm9yNm5TMjNiZHNHR3hzYmZQSEZGNUJLcGFoU3BRb21UcHlvTVpoVVhmZnUzUkVURTROYnQyNGhNVEZSYjluVzVNbVRZV2RuSjB5dkZ4d2NySEhsNDhXTEY5aTFheGNHREJoZzBna0hFWm1PWVpvb0QvajQrT0RPblR1NGN1VUtybHk1QWg4Zkg2eFpzd1paV1Ztd3RyWVdMblBydTN1aElhb2V2b1lORzJManhvMllQWHMyQWdNRDBhMWJOOVN1WFZzSUtYLysrYWZRVTZ0VUt0R3NXVE4wNmRJRkd6ZHVSR1JrcE00NWdwRmo4S0N6czdOd2c0d1NKVXFnVktsU0pwVitaR1ptNmp4Sk1CYk1jbk96R0RjM042M2phV05qQTVsTWhzcVZLK1BubjMvR3Q5OStpMHFWS3FGRWlSSjQvdnk1Y0JtOVhidDJXdHU3ZS9jdTR1TGloRXYrSFR0MlJQMzY5ZUhnNElEaHc0Y2pOVFVWWThhTVFiTm16YlRXL2UyMzMzRGd3QUVnT3dqcmUwemx3SUVEV0xod29jN1h0WGp4WXFFVy8vSGp4MXJCUjFWdTR1dnJxMUZqbjdNSE8yZDRWUTFHalkrUEZ4NTc5T2dSdG03ZGltM2J0bUgrL1BuNDlOTlA5YzdNa3RNMzMzeURJVU9HNE9iTm16aCsvRGhLbENpQmhRc1hRaXFWUXFsVUNpY3kxNjlmUjlPbVRVM2E1dmp4NCtIdjd3OWJXMXZNbkRrVFU2Wk1RZDI2ZGRHMWExZElKQkxzMmJNSGx5OWZScVZLbFlTeWkzUG56bUgxNnRYNDZhZWZVS1ZLRlR4Ly9seHZqYjQ2VjFkWGpCdzVFc3VXTFVPeFlzVnc5dXhadkh6NUVsOTk5WlZHVFhIMTZ0VWhrOG5RdEdsVGVIaDRvSFRwMHJoKy9UbysrdWdqM0xwMUN5dFdyTkE3UHp5eVQ5NVU1VmpJcnAzMjlmV0ZyNit2OE5pRkN4ZDBUaUdZMDhTSkU3RisvWHFkSldDcUdWT1NrNVB4NjYrL0N0TmxmdnJwcDNqejVnMkNnNE94WWNNR2JOdTJEUjA3ZGtTelpzM2c0ZUZoMGxVb0lqS01ZWm9vRHpnNU9XSEZpaFhvMTY4ZlVsTlRzWGJ0V3ZUcDAwY0lOS3FaR3NxVks2ZHovZVRrWkdSa1pPaWNmZVBObXplQVdqaFM5YkNHaDRkajZkS2wrTysvLzREc204ZTR1cm9pTmpaV3VHc2IxS1l1MDljanJncDZOalkyd3V3ajlldlhOL20xdjMzN0Z1UEdqVU9uVHAwd1lNQUFqZWVNOWR4T21qUUpQWHYyQkhMTWFwS1RxVE1lcUt0VHA0NXdSUURaTmRPaG9hR1FTcVVtOTd6TFpESjgrKzIzdUhmdkhqcDI3SWdSSTBZQTJiM29EeDgrRlA2dVJZb1UwWnFPVU5kaktqMTc5a1JLU2dyMjc5K1BXclZxd2RuWkdZR0JnWGp6NWcwYU4yNk1hdFdxQ2N1cVg0MUlTVW5ScUwvdjE2K2ZFTGFORFZCVG5VeTllUEVDeUQ2bXZyNitRbmorNDQ4LzBMSmxTNVBEbFoyZEhWNjhlSUU1YytiQXlzb0tpeFl0RW5yc0V4SVNOTnBaclZvMTJOallJQ3dzRE5XcVZZT2pveU91WDc4dXpJTjgrUEJoSkNVbG9XUEhqaG9uYjY5ZnY4YWNPWE13Wjg0Y2pYMmZQMzllYXpyRlFZTUdZYytlUFdhRncxNjlldUhHalJzWVBIZ3cvUHo4QUVCck1HM2x5cFhoNXVhR0xWdTI0Sk5QUGtILy92MFJIeCtQNGNPSG8xYXRXdmpvbzQ5MDF1aXJoSWFHYXN4WjNhMWJOMkZXR1ZVQXJsU3BFaHdkSFNHVlNuSDgrSEhFeHNiQzA5TlQ1MDFVUWtKQzBLWk5HNjNIMDlMU2NPREFBZUdLalVxNWN1WHcrZWVmdzlQVEUvNysva2hMUzlPYTJZYUljb2RobWlpUGxDOWZIbVBIanNYU3BVdGhZMk9qVVpzWUZSVWxMSk5UWm1ZbWZIeDhrSnljakEwYk5taGR2bGVGYWRYTldsU2g2ZnIxNjhLbGFBQVlOMjRjM04zZHRYcTRWTXZyNjJGVzlacG5abVppNXN5WlpyL3UvLzc3RCtIaDRmajMzMzloYTJ1cnMrNVRIL1hBYWFpV1UweVlOc2VoUTRmUXNHRkRqYi9QbGkxYnNHdlhMaUVJS1JRS0RCMDZGQkVSRVZvRHkvcjM3NjgxcDdTdXg5U3BicjJ0b3BvR3JtZlBuaHJ6Z0JjdlhseTRBVTdPdWNjclY2NE1EdzhQN04rL1gyczJqSnhVbC84VEV4T1JrSkNBZ0lBQTNMeDVFOGkrN2IzcVJNR1VZNTJXbG9Zelo4NWc1Y3FWU0VoSVFMVnExWERpeEFuczNic1hjWEZ4V2pPYzFLdFhENDZPamdnTEMwTzlldlZRdVhKbFhMOStIZFdxVmNPMGFkTnc4ZUpGSkNVbGFjM0JyYnB6cGlwWVBuandBS0dob1NoYnRxeFFxblBtekJrOGUvWU1mZnIwUWZueTVjMEswM1oyZHZqbGwxL3c1TWtUWEw1OEdiVnExUkxlQTZxYWNMbGNqZ29WS2tBdWwrT2ZmLzZCVkNvVlNqZ2VQWHFFaFFzWEdwd3hSMzJRSWJKUDhoSVRFM0hod2dVMGE5Wk1vMVlmMlZkSVltTmowYVpOR3d3ZVBOaWsxNkZRS05DdFd6ZWhER1RVcUZIbzFLa1RmSDE5NGUvdkQzOS9memc1T1dIY3VIR0lpSWhBUUVBQTVISTUzTnpjdE1ZZEVKSDVHS2FKUklpSmljSE9uVHUxZ29kcWhvR2twQ1FzWGJvVXlBNnBxa3Z6TjIvZXhKSWxTelRXZWZqd29YQnpDaDhmSDQyWkFaQTk3UmV5NjRTaFZ2YlJ1blZyMUs1ZEcrZk9uY1BkdTNkaFoyZW5Nd2lwd29XKzJVRWVQMzRNWkpkTkJBY0hJeWtwQ2ZiMjlzTFVhRmxaV2NJMFh6S1pUT2RkQ2xVOTZwczJiVUxwMHFXRm5yTzhxaWsyTlV3cmxVcXRtN2FvcVBmY3FpK2ptdWFzVXFWSzJMcDFxOURUVzZKRUNZMGV4YURWQWJBWEFBQWdBRWxFUVZTZ0lFZ2tFbno4OGNkbzNibzFtamR2amxtelp1SCsvZnU1ZUdYL0p6TXpVNmdkRHc0T1JwczJiWVMvbCtydkxaRkloS3NRS3U3dTdpaGF0S2pRTGtPcVY2OE9LeXNyWkdWbFlmMzY5VUxJKy9UVFQ0VWdEYlgzaTZIWkk5TFQwN0ZzMlRMaCtEeDgrQkFQSHo2RVRDWkRuVHAxNE9Ua3BITW1DM09wVHJBNmRPaUEvdjM3WTgrZVBRZ05EVVdWS2xVd2JkbzBJSHRnN3JObno0U1NIekZsQzcvLy9qdWcxaXV0R21TSTdKbDZWTDMzcnE2dW1EOS9QbmJ2M2cwQXFGcTFxa2J0ZGs3UG56OFhwbEpVaFhOa1g1SEp5c295K2NUVDM5OGYzYnQzUjZsU3BmUXVVN2R1WFhUdTNCa2RPM1lVVGtJMmI5Nk1YYnQyWWVYS2xYano1ZzBDQXdPeGMrZE9qQmt6QmdFQkFmajAwMDh4Zi81OG5YZDBKQ0xUTVV3VGllRG01b1p5NWNwcFRGbVdrNjc1azQxTmZ4VVNFb0taTTJmaTU1OS9GbXBQNzk2OUMyVGZUaHBxSWNmVDB4TkRoZ3dSWnZhQVdwQjQ5ZW9Wd3NMQzRPam9LTlRJNmh0MHBOcitsMTkrS2N5SnJkNDd2bUhEQnF4ZnYxNzQ5NHdaTTB5KzViaXhZTE4wNlZMaEpoT0dlbFpORGRQcDZlbnc5dmJXNkxIWDFTWmRNMEU4ZWZJRTMzLy9QVmF1WEFtcFZJcnUzYnRqejU0OUNBc0xnNnVySy9yMzc0OXUzYm9KcFF4NVNYMmF2Ny8rK2d1aG9hSDQ4Y2NmNGVIaGdjek1URFJvMEFCejVzd1JRcCs2Q2hVcVlPUEdqZkQwOURTNGp5SkZpcUIyN2RxNGRlc1c5dTNiQndCbzFLZ1I1czZkcTdHYzZ1OWdLRXdYSzFZTXMyZlB4cVJKaytEczdJd3VYYnFnWGJ0MmFOQ2dBV3hzYkRCanhneU4xeFFVRkNRRTQ2Q2dJS0ZPL3RxMWF4Z3laQWllUDMrdWN6OWlab05SQlY5alBmVXFrWkdSK091dnY0RHNPbm1vMWFVRGdLT2pvM0Npb3pvNU5QVWtjZWZPblZBb0ZLaFhyeDdTMDlPRkU2K3FWYXRpMmJKbDJMeDVzekJRVTBWMTNGUTEzRkZSVVRoMzdod09IejZNVFpzMjZTd0ZrMHFsd3J6YmlZbUpPSHIwcVBBZDlmWFhYNk5PblRxWU5HbVNNQ05JOGVMRkRkNUloNGpNd3pCTkpGTGZ2bjFSdTNadHVMcTZvbVRKa25wcmtzZVBINC9nNEdDVUxGa1N1M2J0RXNvMVRQSDQ4V09rcEtSQUlwRUlZVWsxbTRPcTkwbWRldWpNT1FleXJoSVR1Vnd1MUNtM2FORkNLeWpldTNjUC92NytRSGF2bkkrUEQxcTFhb1d3c0RBaDNCdGlMQVI3ZUhpZ1NwVXFBSUJUcDA0Sm9TVW5VM3NiWlRJWlZxMWFKUXdnNjl1M3I5RERic3BOVzVCZGkxNmpSZzFJSkJKTW5Ub1Z3Y0hCR0RWcWxOYmZOek16TTg4R2I2bkNwYTJ0TFZxMmJJbWdvQ0NNR0RFQ1M1WXN3ZWVmZnc1dmIyOWgxZ2hrMStpcnluKysvUEpMSUx2c3AxU3BVbnJyOGdHZ1JvMGF3dXd2cWptNVZWZEJ6cDA3aDAyYk5na0RVdlgxOEt1MGF0VUtTNWN1UmZQbXpWR2tTQkZFUlVYaDVNbVR1SDc5T280ZVBRcGtoOFpIang3bHdSRXluZnI4MC9vOGV2UUljK2JNZ1oyZEhTSWlJcENSa1lHUFB2cElPSGJxSlRsbHk1YlYrNzQwSkRvNkduLysrU2RzYlcweGUvWnNvWVJLOVprb1VxUUltamR2amdrVEp1RHQyN2RhNitjczQ0cUlpTURZc1dPeFljTUdZVTU3WFY2L2ZxMVJDMjl0YlkyS0ZTdWlYcjE2YU5XcUZaUktaYjVPNlVqMElXS1lKc3FGZXZYcUdYeisxS2xUQ0E0T0JySi9vRHQzN293R0RScmdrMDgrUWVmT25ZM2VuVkMxcnFlbnB6RExoQ29rNkNyYlVGMUdsa3FsR0Q1OHVIREh4RnExYXFGbno1N1l0MjhmM04zZGhlVkRRa0tRa1pHQkVpVkthTldydm5uelJyaGhob2VIQjVZc1dRSlhWMWZzMnJVTFM1WXNRZGV1WFRGMTZsU0RKd2ZHd25UbnpwMkZ1dUt3c0RDOW9jV2NtbWxWNyszdzRjTXhidHc0NGZIang0L3J2R21MSVEwYk5oUnU2SktTa29LYk4yL2krdlhydUhidEd1N2N1Wk5uVTR5ZFAzOGVBTkMwYVZQTW56OGZYMzMxRldKaVl2RHp6ejhMZ3loUG5qeUpoSVFFT0RnNG9IUG56dmpqano4MHRqRjI3RmdNR0RCQWE0bzJaQisvN2R1M2E2elR2SGx6alNzUXF2bWxxMWV2amo1OSttRGt5SkY2MnhzZEhZMDdkKzRnUER3Y2YvenhoODYvWGZIaXhkR3NXVE04ZXZRSTdkdTNoNk9qSTdadTNZcjI3ZHVqY3VYS1dMcDBLUm8yYklobHk1YWhWNjllT20vN3JXOW1rY2pJU0J3N2RneHVibTVDemI4cUlHWm1ac0xMeTh2Zy9PM0ZpaFZEaFFvVmNPN2NPU0hJcWc5b1ZOV20yOXZidzgzTlRiaDZZMGlmUG4wd1lNQUE5T2pSQThpZThpOGpJd00vL1BBRHFsU3BJcnlIMVUvQVBEMDloVHNUbGkxYkZqS1pETU9HRGNQTm16Y3hhZElrazJ1bTFWV3NXQkhIamgzRDJiTm5jZlRvVVZ5K2ZCbVBIajNDbzBlUGNPSENCVHg4K0JEVHAwODNlN3RFcEIvRE5GRSt1WGp4SW1iUG5nMWtqOW9mTkdnUTFxMWJoMnZYcnVIYXRXdFl1blFwT25Ub2dNR0RCK3Z0NVZWTnJhWitrd2RWMllhdW0yNm9MbTNiMnRwaXpKZ3hTRXRMUTdseTVlRHU3ZzV2YjIrdFM5K3FRVy9kdTNmWDZLMUtTVW5CcEVtVEVCMGREVTlQVDZ4YXRVcW9sZTdUcHcvdTNidUh3NGNQNC9MbHk1ZzNieDZhTjIrdXMvMTVOWERRMUI3ZzJOaFkrUG41b1dyVnFoZzFhcFRPYlpqU3BxU2tKTnkrZlJ2aDRlRzRmLzgrSGp4NGdDZFBuZ2piVUcxZlZTNlJHekV4TVVMcHo0QUJBMUMwYUZGTW1EQUJNMmZPeFBQbnovSDI3VnNvRkFvc1c3WU15QjdzbUxNMFFLRlFJRE16VTJkdjhzdVhMN0Z3NFVLaEhNamQzUjJSa1pIWXVIRWphdFdxSmR6b1J6VVljY09HRGNLc0x2cUVoNGRyRFhTdFZxMGFldmZ1allDQUFJU0ZoYUYzNzk1R2U3ZU4wVGREU1VSRWhOYitWZlhFdnI2K1JtOXc0dXJxaWtXTEZpRXlNaEpmZlBFRmtPUEt6WlVyVjREc2t5bFQ1dDFHOWtCYzFkaUNrSkFRbkQ1OUdnTUhEb1NYbHhlZzlyN0wrZjVUWFpuSlM2b3BMcjI4dlBEeTVVdnMyclVMZS9mdVJWcGFHbzRjT2FJelRPZjNJRitpOXhuRE5GRWVTMDVPeHNhTkc0VUJpbVhMbHNVdnYvd0NOemMzZE96WUVmdjI3WU9mbngrU2s1Tng3Tmd4SER0MlRPc09mQUJ3NDhZTlBIbnlSTGd4ek51M2I1R1ptU21FYVYyOTJxcXdyQXJua3lkUEJnQmh6bG5WanoyeWF5dVBIVHNHbVV5R2Z2MzZBZG5oSlNRa0JFdVdMTUdUSjAvZzZlbUpCUXNXSURrNUdmSHg4Y2pNekVSR1JnYSsvUEpMM0w5L0grSGg0Wmd3WVFKbXpab2xoQkoxcXZDcFVDZzA2cTVWbDlGMTNiUkYvYkZyMTY1cGJFY2YxZXRTWGNLZVBYdTJWcjJ0cXBkVHFWUWF2ZFFkRnhlSHlaTW5hNFE1UjBkSGRPM2FGVjVlWHNLVVphcnB4VFp0MmlRY1k5WGZSOWRqdW16WXNBRnl1Und0V3JSQTQ4YU5nZXdlZTM5L2YyUmxaVUVpa2NESHh3ZXZYcjFDalJvMU1IejRjR0hhUXhYVllELzFtUm5rY2puMjd0MExQejgvcEthbW9tTEZpcGcrZlRycTFLbURyNy8rR2k5ZXZNRFVxVk14ZWZKa2ZQSEZGd2dMQzRORUlvR1RreE9PSERtQ3FsV3JvbkxseWtKd1Z6OWU3ZHExUTZOR2pSQWFHb3FQUC80WXc0Y1BSNU1tVFhEMTZsV0VoWVdoWk1tU0dEUm9rTWJmWEl5Y2RkdXE5MEhMbGkweFpNZ1FUSjgrSFltSmlhaGZ2ejVhdFdvRlpOOEJVdGM2eHJhdk9vRjQ4ZUtGY09NWFZSQTJKalUxRlFxRlFpaVJLVisrUEw3ODhrdmg4NmZlRGxQbjhWYVhtWm1KV2JObW9XL2Z2aHExOGVxZnI1d0RtM05xMHFRSnpwNDlpOWV2WDJzc3ErcUZ6KzJKRDlHSGpHR2FLSTg4ZS9ZTUFRRUIyTHQzcjFEUDJxNWRPOHlhTlVzb2hiQ3lza0xmdm4zUnFWTW56Smt6QjVjdlh3YXlSK3UzYWRORzQrWVBhOWV1aFVRaVFaTW1UVEIrL0hoSUpCS2hUdHJLeWtvb3kxRDFuSVdHaHFKdTNicVlNbVVLNnRldkw5VEdJdnN1ZEFDd2F0VXF6SjA3RnhVclZzVFdyVnVSa1pFQmIyOXZsQ3haRXNnTzNhb2VVR1RYYlhidjN0M2c2MVlxbGZqcHA1L1FxbFVyclpwcjlUQzZZY01HclhWMTNiUkYxMk9HQW9oU3FSUUdrQ0c3NTFiWFRUVFV0eUdYeXczZWliSlNwVW9ZUEhpd01LWFkyTEZqNGVYbHBWV25ydHFtazVPVE1OdUtycHZqUEh2MkRGbFpXVnJCTGlRa0JBRUJBWEJ5Y3RLNEJicFVLc1c2ZGVzUUhSME5iMjl2M0xoeEF4VXFWTURTcFV0aGJXMHQvTTNqNHVJUUZSVWxsQ0ZjdUhBQnQyN2Rna0tod055NWMvSDA2Vk9VTDE4ZVU2Wk1nWmVYbDNDQ3NYTGxTb3diTnc3eDhmRllzbVFKMXExYko1eUl2WHIxQ3JObno0WkNvZEE0SWNsWnB6dDE2bFRFeE1RSU44REp6TXpFb2tXTEFBRGZmLzg5aWhZdHFyTm4yY1hGUldoL1FrSUMxcTlmcnpYQVQwVWlrZUNiYjc0UlFxMXFlNm1wcVdqVXFCRysrZVlicEtXbFlmRGd3VUpiRXhNVE1YejRjTmpaMlVFbWt3bXoxZWdxaTFKOS9sVFBwNmFtWXRxMGFVaExTME9yVnEzUW9VTUhRSzNYVnZYM1U3WHo3ZHUzU0V0TEUvYnh6ei8vb0dQSGpxaFJvd1ptekppaHNTOVYyOVBTMHJCaXhRcXRHL21vcU1MdHNXUEhoSHJ6aUlnSTNMcDFDOEhCd1ZpL2ZyMXdzcXorbnRZMTRGa2ZYY3VhT21DVGlMUXhUQk9KbEpLU2dydDM3K0xhdFdzNGYvNjhFR2lzcmEzUnZuMTdEQmd3UU84TUM2NnVybGk3ZGkyV0xWc20xUGhHUmtZS0lmQ2ZmLzdCdFd2WE1HN2NPQXdkT2xTWTNrcFYzL25sbDE4SzlicXFucmpUcDA4TEErejBpWWlJZ0wyOVBhS2pvN0Zueng1NGVIaG9ETWI3NnF1djhQdnZ2d3M5bkZLcEZPN3U3aWhYcmh6S2xDa0ROemMzbENoUkFxNnVybkJ4Y2NIVnExZXhjdVZLWkdabUlpRWhRVytZbGtxbEduZUJNOVcyYmR1RUhscDlKQklKdnYvK2UweVpNZ1hseXBYVDZ1SFAyUllZdUdPanV1SERoK1BxMWF2dzlmWFZlL2RJVmJ2NjlPbWpVWXFUazJxZWFmWHA0bDY4ZUlFWk0yYkF4c1lHUzVZczBlaFJsY3ZsT0hueUpGYXZYbzJVbEJRMGFOQUFTNWN1RmE1R3FOcHo4K1pOb1VZWDJUMnRwMDZkUXMyYU5WR21UQmxNbkRnUmJkcTAwWnJEdTNyMTZ2RDM5OGU4ZWZOdy9mcDFqYnRnUG5ueUJBRUJBVmk3ZHExUUJnUzFtUzVVYXRhc3FYRlRrVjkvL1JWUG5qekJOOTk4STh3QnJkN3pXNk5HRGVIVzVWbFpXYmg2OVNvdVhMaUFmLy85VjFnbTUzRmV1WEtseGxTTXFzQ25HamVRYzVBdHNnZjJlWHA2NHR5NWN4cFRHK29hMzZDYWRoSnF0M0FQQ3d0RDY5YXQ4ZE5QUDJudFY5VjdxNXBSNDhtVEowS1pETEpQbWw2K2ZLazEvZ0E1M24vZHVuWERtREZqa0ppWUNHdHJhNjJUTkFjSEIwUkdSaUl5TWxMak1XU2ZxUGo1K2FGTW1USkNlNlJTcWVqcDdjYU1HWU9Ra0JDR2FhSmNZSmdtRW1uMjdOazRjK1lNckt5c1VLVktGZlRxMVF1Tkd6ZEdzMmJOak5hY0lqc0Urdmo0d05uWkdUdDI3RUNkT25XRTU4TER3OUdyVnk4TUh6NGN5QTROang0OVFtaG9LUHIyN2FzUjNNYU1HWVBZMkZoRVJrYnF2YVF0bFVwUnVYSmwrUGo0d05YVkZldldyWU85dlQxKyt1a25qYUJsYTJzTGIyOXZCQWNIbzF1M2JtalFvSUhPV1VOVWF0U29nZE9uVDhQVjFSWFZxMWZYZWw0dWw2TnMyYklZUEhpdzNyc0JHaUtUeWRDZ1FRTU1HemJNNEhJdFdyVEF3b1VMNGVibUpzemVvYXN0eUQ3NU1LVStWQ2FUWWVQR2pRYW5aOHZLeWtMVHBrMkZRWXI2RkNsU0JEMTc5a1MzYnQyQTdON1Q4ZVBISXprNUdVdVhMdFVZL0JZWUdBZy9Qejg4ZS9ZTXBVcVZ3cFFwVTlDalJ3K04ydDJ1WGJzaUtDZ0lvYUdod3V1U3lXVG8xYXNYeG84ZkR5c3JLNDBiditqaTd1Nk9UWnMySVNnb0NHZlBuc1gxNjllUm5wNk8xTlJVbEMxYkZyNit2aWhldkRqMjd0MkxQbjM2R0p4S0xTd3NETnUyYmNQbm4zK3VNZWd6SXlNRDFhdFhSNmRPblRSdUtXNWxaWVVsUzVZZ1BqNGU4K2JOdy9uejV6RjQ4R0JVckZoUlk3czU1elJYaFhORGcxN3Q3T3d3YTlZc1pHUmtZUEhpeFRodzRBQnExYXFsY3pEZkYxOThnUnMzYnVEV3JWdnc5ZlZGMGFKRk1XM2FOUFR0MjFkckRBRnl6UEhlckZremhJU0VDQ2RVSlV1V3hNaVJJelZ1UmE1T0xwZkQwZEVSVmF0V1JmWHExYkZ6NTA1SUpCS2o5ZDJHcEtlbnc4WEZ4ZVJ5RkYxa01oa0dEQmhnOUROR1JQcmwrL3c0bFdvMkNHcldwRkc3WFZzMzVmZXU4a1cvSVNNQktGRlkyMC81Snl3c0RFV0tGSUc3dTd2UlhrNXpxY0tlK2c5NmNuSnluczBla1ptWmlhaW9LRlN1WERsUHRxZFBiR3dzbkoyZFJjMFhqT3dRbzJ1Z3BSakJ3Y0ZJU1VsQisvYnREZDV0MFJ6UG56OFh5anNNZWZQbWpjWUoxb01IRC9DLy8vMFA4K2JOUTRNR0RUU1duVDE3TnVMaTR0Q2pSdzkwN05oUjlMSExDMi9ldkVGR1JvYlJ1YlZWcFRiZHUzZlhDUDFSVVZFNnAyUlVsNTZlanFkUG4rbzhHY3NwTURBUVJZc1dSZHUyYlUyYTNpMHRMUTNidDIvSG9FR0RESjRVWm1Sa3dOL2ZIMzM2OU5FNWovUHQyN2VSbEpRRVQwOVBnOXN4SkNBZ0FKOTg4b25PbXg2SmxkdlBGN0tQa2RqWFJPKy9ma05HQUpCZzE5YU5sbTZLS1AyR2pNQ2xLNkdubjl5N1lkck5FVVJpbURhQ1lacUk4a05XVnBiT1VLOVFLRXllUVlLSUtEOHhUSnVHMzloRVJCYWdyM2VjUVpxSXFIRGh0ellSRVJFUmtVZ00wMFJFUkVSRUlqRk1FeEVSRVJHSnhEQk5SRVJFUkNRU3d6UVJFUkVSa1VnTTAwUkVSRVJFSWpGTUV4RVJFUkdKeERCTlJFUkVSQ1FTd3pRUkVSRVJrVWdNMDBSRVJFUkVJakZNRXhFUkVSR0p4REJOUkVSRVJDU1N0YVViVUJqY3ZYY2YvWWFNc0hRemlJaUlpTjZadS9mdW8zYk5tcFp1Um9ISE1HMUV4L1p0TE4wRUlpSWlvbmV1ZHMyYTZOU2hyYVdiVWVBeFRCc3hZdWdnakJnNnlOTE5JQ0lpSXFJQ2lEWF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KSzFwUnRBQlVQMHMrZTRmVGNNOXgrRUl5SHhOVjYvZm9Pa3BDU2twS1pDcWJSMDY2Z3dra2dBKzZKRjRlam9pR0xGbk9EaVhBdzFQcW9PanpxMVViYU1tNldiOThIWnZXOC9BZzcvWStsbUVGRWgwNlA3WitqN1ZTOUxONk5BWTVqK1FLV2xwZUg0eWRQNCs4Z3hYTDEyQS9FSkNjSnpEZzcyS09ia2hHSk9UbkJ3c0lkRUlyRm9XNmx3VWlpVWVCN3pBdmNlaE9QMW16ZElUazRSbml2dTRvTEdqVHpSL2JOUDBhbERXeFFwVXNTaWJmMFFCQnorQjNmdjNVUHRtalVzM1JRaUtpVHUzcnNQQUF6VFJqQk1mMkR1aHovRStzMWJjUHhFRUZKU1UxSE15UW10V2pTRFozMFBlTlN0ZzdwMWFzRk9Kck4wTStrOTlEWXREYmZ2aE9IVzdUdTRmdk1XemwrOGhLTW5Uc0hCM2g2ZE8zWEFxR0ZEOEZIMXFwWnU1bnV0ZHMwYTJMVjFrNldiUVVTRlJMOGhJeXpkaEVLQllmb0RFUmtWalJXci9YRHdjQ0FjN08zUnBYTkhkT3ZTR2ExYU5JTzFOZDhHbFAvc1pESTBidVNKeG8wOEFRQnl1UnpuTDE3QzRYK080ZGpKVXpqNDE5L28wYjBycGt3WWcvTGx5bG02dVVSRVJDWmhpbnJQS1pWSytHL2RpVitXcjRMVXlncVR2RWRqNURlRFlXZG5aK21tMFFmTzJ0b2E3ZHEwUXJzMnJaQ2ErajNXYmZvTm03ZHVSK0NSWTVnK2RTS0dEdXJQRWlNaUlpcndPSnZIZSt4NXpBc01HallHdm91WG9uT25EZ2c2Y2dnVHg0MW1rS1lDcDJoUk8weWRPQTZuL2ptRVRoM2JZY0ZQU3pCbytCakV2SGhwNmFZUkVSRVp4REQ5bmpwMStodys2L0VWYnQ2NmpXVS9MY1NxcFQraGRLbVNsbTRXa1VHbFM1WEU2cVUvWThtaUJiajU3MjEwNmRFYlFXZk9XYnBaUkVSRWVqRk12NGNPQng3RjZBbFRVTGFNR3c3djM0MHZ2THBadWtsRVp1blZvenNPNzkrTjBxVktZZFQ0S2ZqN3lERkxONG1JaUVnbmh1bjN6TDc5QVpnOGZRWTg2dGJHcm0yYlVMR0N1NldiUkNSS3hRcnUyTE50TXp6cTFNS2thZC9qendPSExOMGtJaUlpTFF6VDc1R2pKMDdodTluejBMeHBZK3owWDQ5aVRrNldiaEpScmpnN0Y4TU8vL1ZvMnZoalRKODFGMGVPbjdSMGs0aUlpRFF3VEw4bmJ0MjVpeW5UWjZKdDY1Ylk3TGVLZ3d6cHZWRzBhRkg4dG40MVdyZHNocW5menNLZHUvY3MzU1FpSWlJQncvUjdJT2JGUzR3WU53a1Z5cGZENnFVL3c5YlcxdEpOSXNwVHRyYTJXTDFzTWNxVkxZT1IzcFB3S2piVzBrMGlJaUlDR0tZTHY4eE1PVVo1VDBiYTJ6VDRyVm9LZS91aWxtNFNVYjV3ZEhEQSt0WExrSnljZ2hIakprRXVsMXU2U1VSRVJBelRoZDBxdi9XNGZUY01LMzc1RVpVclZiUjBjNGp5VlpYS2xiRDA1NFc0ZGZzdS9EYjladW5tRUJFUk1Vd1habUgzSDJEOXBpM28zYk1IMnJkdGJlbm1FTDBUbjNSb2gxNDlQc2NhdncyNEgvN1EwczBoSXFJUEhNTjBJWldWbFlYdlpzMURpZUl1bVAzZE5FczNoK2lkbWpQamYzQjJkc2IvdnArRHJLd3NTemVIaUlnK1lBelRoZFNXSGJ0dzY4NWQrTTZkQlVkSEIwczNoK2lkY25KMGhPL2NXYmg5Tnd6YmR1NjJkSE9JaU9nRHhqQmRDQ1VsSjJQdCtrMW8zN1lWT3JSclkrbm1FRmxFcC9adDBhNU5LNnoyMjRpazVHUkxONGVJaUQ1UUROT0YwSy9yTitQMTZ6ZVlQbldTcFp0Q1pGSGZUcDJJMTIvZXdHK0R2NldiUWtSRUh5aUc2VUltNXNWTC9MYjlkL1RxOFRscVZLOW02ZVlRV1ZTTmo2cmppOCs3NHJmdHYrUEZ5NWVXYmc0UkVYMkFHS1lMbWZXYnQwQ2hVR0RLaExHV2JncFJnVEIxb2pma2NqazIrbSt6ZEZPSWlPZ0R4REJkaUx4SlNzSysvUWZ4ZWRkUFViYU1tNldiUTFRZ2xDdGJCdDI3ZE1iZVB3K3lkcHFJaU40NWh1bENaTitmQVVoTmZZc1Izd3kyZEZPSUNwVGgzd3hDY2tvSzl2MFpZT21tRUJIUkI0Wmh1cERJeXNyQ2xoMjcwTHhwWTlTcThaR2xtME5Vb05TdFhRdE5HemZDYjl0M1FxRlFXTG81UkVUMEFXR1lMaVRPWFFoRzlMTm5HRHFvdjZXYlFsUWdEUjNVSDlIUG51UGNoV0JMTitXOTE2aFJJN01lRjdNdE1jdUtlZDdVL1l0NWJlcnJHVnJmbEhhTDNiOHAyODlMZWZuZXNBUnoyNWxmcjllYzkzTE9aUXZMc1g2ZldGdTZBV1NhdndLUHd0bTVHTnEzYVdYcHBoQVZTQjNhdGtheFlrNDQ5UGNSdEczZDB0TE5JUk0wYXRRSW9hR2h3djhiWTJoWlU3ZVJWM1FGRmtQN04rZDE1dHgrYmwrWHFmdk8rWnBVNnhuYXJqbmJNL1NhMU50bkxBem01OS9aM0wrVFdMcU9OUlZlRE5PRlFIcDZPbzZlT0ltZW4zZUh0VFgvWkVTNjJOallvT3VubitEUTMvOGdQWDBXaWhRcFl1a212WmVNaFI1VFE0TDZkbklicU45MWtGWnZpM29iekZuZTFHVk43WFUwSllnYVcxZlhkbkp6WE0zNUcrWDh1eHA2MytTVjNCNHJYZXVZYzZLWDgxam5QT2I2VGpaMVhlMncxR2VBL2crVFdTRnc5TVFwcEthK2hWZjN6eXpkRktJQ3phdmJaOWkxOTA4Y1BYRUtYdDM0ZWNsck9ZTzBvZDVGUTl1QWpsQ2kzZ3RxU3BEU0Z6Sk5DZS9HQXFxK2tKeWJnSm16VnpZMzRVZlhjVGYwdktudHlpdnFJVkRmdmdwSzhNdnZZMlhPT2ptUG1iNzNTYzdIZGIyM0MrS3hmcDh4VEJjQ3gwK2RobHZwVXZpNFlRTkxONFdvUUd2Y3lCT2xTcnJpK01uVEROUDVKTGUxdzhaNko0MHRhNnhuMEJUbTlwZ2FXczdRNDZidXc5QzZNRFBFR3p2QnlmbnZ2Q3FaTVhhbHdaUnR2dXZRbDV0alplanZxeDVvalpYSzVJYStVaU56U21Zb2J6Qk1GM0JLcFJMbkwxNUNsMDg2UVNLUldMbzVSQVdhVkNwRjI5WXRjZnprYVNpVlNuNW04cGlobmpBVmZUMWlwcFpFaElhRzVubW9NalpJTEQ4dWtSc0w0YWFzbXhkdHkwMHZlRzVMVjh5NUFsQVFtRnR1QkIyQjJaeHhBTHFPajdGZWFIMXRJTXRpbUM3Z2J2eDdHNjlmdjBHckZrMHQzUlNpUXFGVjgyYll0ejhBLzk2K2cvb2VkUzNkblBlT0tUMmJ4cnpyZ1lKaWV3ZHowME5zcUMxaTl5OTJYMkxDdk5neUh2VnQ1TWE3RElpNU9WWXE1cDYwR0txTE5tZmNBUlVNRE5NRjNJV0xseUNSU05DeU9jTTBrU2xhdG1nR2lVU0M4eGN2TTB6bnNZSXd5TW5jQUdHc2h0cFFUMkpCR09Rb2R0KzVyY3MydEg5angwcDlPVVB0MDdjZmZWZEE4dXY0NStXeE1wV2hrMUl4Z1p3c2kyRzZnTHNVY2hWMWE5ZUNjN0ZpbG00S1VhRlEzTVVadFd2V3dPV1FxL0FlUGR6U3pYbnY2Qm9ncFkrNUFjdlFlb1llTHd6RTlFb2JDL3ZHNUtabjJkaDJ6UzJIeU5tT2dpYS9qcFVwVExsNm9pczRjemFQZ29OaHVnQlRLcFc0ZGZzdWVuemUxZEpOSVNwVUd0VDN3RitCUnl6ZGpQZU9PU0hYM0pCdHlucTZsaFZiQzJ4T2JhcXVRR3RLejZ5eDdackQxUFdOSFQ5OWc5WU1MWitidHB2Njk4eUxZMlJ1R1U1ZUh5c3grOGk1VFdPZkpWMG5XQXpTbHNjd1hZQTlmaEtCcE9SazFLdGJ4OUpOSVNwVVBPclV4czdkKy9BazRpa3FWYXhnNmVaUUhzcnRyQkc2ZWdIVlE1aWg5WFhWdGhwYlI5OGdzOXdFV0RFbktxWUdMMU1EcWFraFRtelA5THNJaUxrOVZqbVhOMmNmaHJabDZuS0dQZ2YwYmpGTUYyRC8zcm9EQUF6VFJHWlNmV1p1M3JyTk1KMFBjanNRVCt3K1RTMHJNQ1hjNkt2RnpjdkwvV0pyZnMwTnFLYjBzSm9hdlBLNlRqdy9nck9oMlMxeVcwSmk2ckV5OWhrdzUzMWtiQUNrS1Qzazc2SzJuUFJqbUM3QTd0d05RMUU3TzFTcld0blNUU0VxVkQ2cVhoVXltUXkzNzk1RGorNHNrOG9yK2dLRXVRRW1MMnRtOHpORUdCcG9aMnkyQzEwaFBTOWV0NzRRcWEvOXVwN1BUYSt5T2Mvclc4YWM4RytPM0o3NHdJeGpsUmVsTC9yZVErWnNJeS9hUTduSE1GMkFQWDRTZ1dwVnEwQXFsVnE2S1VTRmlsUXFSYlVxbGZIZmYwOHMzWlQzaXFWcXBuWDFGb3BwcDdsTTZVblUxeVpUZWs3emF5Q2VLVmNPekMxanlNdDI2V3FMK2pKaWVwMXpFOEJ6dGtIZnZrMHRmVEhHMkw3MHRkSFkramxQNW96dGkvSk92dC9Sb0ZMTkJrSE5talJxdDJ2cnB2emUxWHVuNDJjOVVMZE9iYXhjc3NqU1RTRXFkQ1pNL1JaaDl4L2d4TjhITE4yVUFxSGZrSkVBbE9CM01SR1pxdCtRRVFBazJMVjFvNldiSWtxL0lTTnc2VXJvNlNmM2JyVFB6LzJ3eTdPQVVpZ1VpSXgraGdydTVTemRGS0pDcVdJRmQwUkZSVU9wVkZxNktVUkU5QjVqbUM2Z29xS2ZRUzZYbzJJRkRwNGlFcU9DZTNsa1pHWWkrdGt6U3plRmlJamVZd3pUQmRUem1CZ0FZTTgwa1VpcXowOUIyYzBBQUNBQVNVUkJWTTd6bUplV2Jnb1JFYjNIR0tZTHFMajRCQUJBaWVMRkxkMFVva0pKOWRtSmk0KzNkRk9JaU9nOXhqQmRRTVhGL1Y4QWNIRnhzWFJUakdyVXFKSHdQMzNQRnhSNU1RZXB2bTJaY3pjdGM5WVZlMXpGYkZQWE1ybmRqcVdvUGp2eDJTZW05SDRTOHg3TXE2bjh6Tm1PMk0rUm1IMnJmeWViOHIrOGxKdnRGY1oxaWNDcDhRcXV4TmV2SVpWSzRWek15ZEpOMFNtM2MxeWE4K1dWYzlva1hjK0piWThwVXpVVlZubDFWNnpDZW5jdForZGlrRWdraUU5SXRIUlRLSitaKy9sL1Y1OE5TMzV1VEwxcFNINEh5ZHg4eDRwZE56ZFRKNHFkMHBFK2JBelRCVlJzYkJ5S0ZYTXFzSE5NR3dxNFlyWUJQVi8yaHU3OFpHcXdGdE9PZ3NyUUQySitmdEVYeGg4UmF5c3JPRGs2c3N6alBhRHZlOENVN3d3eHZiNzY1ajFXL2JlaGZSaHFUODdsVEEyNHB2Uk9GNFRQcUw2YjFwanlIWnViZFhNeWRtTWRVOVlsTWdmRGRBR1ZsSndDQjN0N1N6ZER0SUxXazZuckI4M2M4SzFyUW54ZFAzckd3cTY1NjVyU0xuM3k0bTlnYWdBb2lCd2M3Skdjbkd6cFp1UzVoSVFFT0RrNXdjckt5dEpOZVNkMGhTTjlRY21jT3dUcVl1cjNnYkVRbkxNdDVueHVURm5QbE8wWkMrV0Y1WE5zaUtIdjl2eGNsMGdkdzNRQmxaR1JBVnRiVzBzMzQ3MWg2QWRZYk0rSDJCOUxVOWMxOXNPcy9uaGU5cVliMm05aFkydHJpNHlNVEVzM0k4OGRQbndZdi8zMkc5cTJiWXNPSFRxZ2FkT21IOXozaGI3M2ZjNVFaTzc3VjkvbnpOeHQ1ZFdKckRsM25UUzBUSDUvbG5OenJQTGlPSXQ1ZmJsWmwwZ2R3M1FCbFNuUGhLMk5qYVdib1pPaEh6RGtzbDdabEZCb3JFZFgvVWMycjI2VmE0bkJMZm91TGF2LzIxQ3RwdnAyVERuV09jUEgrL0FEWTJ0amc0eU1ERXMzSTErOGZ2MGFodzRkd3FGRGgyQnZiNDlXclZxaFE0Y09hTm15SmV6czdDemR2RHhuck5kWjE5V2ZuT3NiWStoRTI1enlFVlBhSU9iRVcwd05zYUV5azd5VW0yT1ZGMldET1luNS9oTHpIaUVDdzNUQmxaR1JXV0I3bW5SOThZbjVnc21MbW1teGwzVlY2NWthdHNYMi91Wmx6N0U1SlJZNWYzeE52Unl1VDJFTjFyYTI3MitZQmlEYzNURTVPUmxIang3RjBhTkhJWlBKMEx4NWMzVG8wQUZ0MnJTQmc0T0RwWnVaWjNJVEJuUHpHVERsaWxaZTdzL1Fkc1RXQUwrcnozQnVydjdsVlJzTi9aYm9lOXljc2lHaW5CaW1DNmovSy9Nb21EM1R1bGpxUzhkUVVEWFVhMnRLd0JWN21kaVVOdEM3WVdOamk5ZXZYMlBVcUZHV2JrcWVpc20rcVJNQVNDUVM0YitWU2lYZXZuMkxVNmRPSVNnb0NGS3BGQTBiTmtTWExsMGdsOHRoYlYwNGE2d05qWFBROTk5NXVXOWo5ZEhxOHVvem54ZmZxZSs2WmpvM2JUYjNPQnZhaHBnT0Z2WE9pdHpVdTlPSGlXRzZnSkpJSkVLdlUwR1Y4NHRIVEcrbktZOFpXMGJmbDUrK2RmU0ZaRlBiYitqSDIxaFBmVzdXdFpUQy9FTWlsVXFneUNyWW42UDhvbFFxb1ZBb2tKYVdoc3pNd2wwM2JzcEpzeWxsSG1JdisrdjcvdEQxSGFocmZWMy9OaWZjaVdVb0VPYjFpWWVoWXlWMlhYTy9qMDE5ZmZwSzZBelZwNXRTVmxkWXZ5Y3A5eGltQ3loYlcxc2twNlJZdWhsbU1mZkxQeS9LUEhReGRKblJXTDIxbUhhL3EzWDF5WS9lT0JUQ21UdDB5Y2pJUkhFWEYyeFl2OXJTVGNsVDI3ZHZ4NG9WS3dDMVVnK0pSQUtKUkFJYkd4czBidHdZN2R1M1I3dDI3VkE4KzA2UUIvNCtEdUREUExIUXgxaFBiVzU3U21GRzJEZTByaTc1SGVETTNiNnBkZHZtcm12cWZnMzlWdWhyaTc3bnhaYkFGZmJ2U3hLUFlicUFzckd4Um1ZQm5vWEFXSzN5dS81Q3lhdmdaODRQU0c0dUJacTdycUhueGJUVjFEYnEya1poK3JFb2JPVlNwbEl2N1pCSUpMQ3pzME9MRmkzUXZuMTd0RzdkK3IycWt6WW1OMlVlWW11WUc2bmRPVkJYcjJwZTcxOU16YmFoYmVWbWZUSE1yZlBPdVd4QkNLdnZRK2NDNVIrRzZRTEt4dG9HR1FYMDBteHV2MUR5NndzcHJ5K0x2c3Y5R3lwVk1UVkVHNm81RkJPa0M4SVBXRzVsWkJiY2dieTVvVlFxNGVUa2hEWnQycUI5Ky9abzNydzVpaFFwWXVsbTVUdGpWNnJNN2ZrVnMyOXp5anp5YXIvR1BuKzV1U0pvYURteHJ5YzNnZDNRdXZrZGFNVmVxV1NaQnpGTUYxRC9Oejl1d1p5Rm9LQitZWmhidXkyMjFoc0d2blJOMlo2cDYrYlZjYzd0YTh1dmtQQXV2Sy96dFgvKytlZm8xNjhmckswL3JLL3czUFRHaXZtc2k2bi9OV2VicGl5YjJ4N29kN1h2M0J3clEzWFB1bnJreFl4dk1ZVXBkZXhpMXFQMzM0ZjFUVnlJT0RvNElLV1ExVXpuWk80Z0lHT0RSL1QxUE9uck1VS09YaXQ5MjFKZjNwUWZoTnord09WRjc3YzV5NHZaaDdIOUZwWnduWnljQWdlSHduc25VWDJjblowdDNZUjN6dGlWR0hNLzY3cVd6Ymt0VThPVnZzK2xvVkk0US92UDJXNzFkZk9pM2pybmZrelp0NWo5R1NxQk1kWnhrQmVCMlZqTnRKaHRFdWtpTVdHWlhLbFVzMEZRc3lhTjJ1M2F1aW0vZC9WZVdiRm1IVmI3YmNDRGY2L0N5a3BxNmVZUUZUcnlyQ3pVcU5jWWs3M0hZTUs0OTJ0cVBESDZEUmtKUUFsK0Z4T1JxZm9OR1FGQWdsMWJOMXE2S2FMMEd6SUNsNjZFbm41eTcwYjcvTndQVTFvQlZieTRDNVJLSlJKZnY3WjBVNGdLcGNTRVJDaVZTcmk0ZkhpOXVFUkU5TzR3VEJkUUpWeGNBQUR4OGZHV2JncFJvUlNYa0FCa241Z1NFUkhsRjRicEFrb1ZBR0xqR0thSnhJaU5qUU1BbEdDWUppS2lmTVF3WFVDVmNTc05BSWlNaXJKMFU0Z0twY2lvYUFCQUdUYzNTemVGaUlqZVk1ek5vNEJ5TDE4TzF0YldlUEkwMHRKTklTcVVJcDVHd3NiR0d1WExsYlYwVTRoTVl1Nk5uNHpKemMxUzlHMURyUHllaFlqSWtoaW1DeWdyS3l1VUwxY0dUNSt5WjVwSWpJaklTSlF2Vnc1U0tTL0FVZjZ3WkVBMDlhWk41cXlUM3pkb3lvKzVvWWtLQW9icEFxeFN4UXFJWU04MGtTZ1JFWkdvWExHQ3BadEI3ekV4Z1RZbmMrOWNhbXh1YWxQYVNVUjVpMkc2QUt0U3FSSXVYYjRLdVZ6K3dkM3BqQ2czNUZsWmVQemtDVm8wYjJycHB0QUhJcTk3ZVEzZDZTODM0ZHVjZjZ0dlQ2RlFZTisrZmJDeXNrSkNRZ0lTRWhJd2RlcFU0YmRKTHBkaitmTGxLRnEwS0JJVEUrSGw1UVVQRHcrelhqTlJZY1hybndWWTNUcTFrWmFlanZCSGp5M2RGS0pDNWNHRGgwaFB6NEJIblZxV2JncDlBTVRlcmRCWTREYTBqVWFOR2duL00rWHhuTnRWdi91Z3JuL25kUExrU1VSRlJhRjM3OTRZT1hJa2loUXBncDA3ZHdyUGI5dTJEVTVPVHZEMjlvYVBqdy9telp1SDVPUmtnNitmNkgzQjdzNENySjVISFFEQXJkdDNVYXZHUjVadURsR2g4Zi9ZdS9md0tNbzgvL3VmaGhBRUlpSXc2NnJ6bS9HQXlIcjZlUzNQREtjQUVtRWdvRUFpY2pSRUFUbUlpb2lBSTh4QVJsQU9jaHBBRUhVMElDZEZJaWhHQk1FVkZOUmwxa1ZnUlVEbnQ4OER1UE1EVkFncUNQVHpoellUbXU3cXFyc1BWZFg5ZmwzWFhDT2RycXB2ZHpyVm43NzdydnU3ZmNkT1NkSk5OMXp2ZGlsSWMxWXRzMlV3alNOYytBaDFyRmJua1VKOUl2enFWNy9Tc1dQSHp2bjNybDI3SkVtblQ1L1dLNis4b21lZi9hbEwzZ1VYWEtDR0RSdnE3YmZmVm1GaFlVS09EM2daWWRyRHJ2ejFyM1JoVG80KzNibEwzZS9vNm5ZNWdHOTh1bk9YYXRlK1VGY3daeHBKRml1c1JnclppYmpRTDlwMGpHaTNSOXMyMXJTUGtHdXZ2VmJYWG51dEpPbkhIMy9VcGsyYmRQZmRkMHVTRGh3NG9COSsrRUcvL09Vdno5Ny9tbXV1MGFlZmZucE9tT2JpUXFRcndyU0hCUUlCM1hqRGRmcmtQejkxdXhUQVZ6N1ovcWx1dko1UmFhUmVlRkMyTytmWmFsOTI5aEZyeERyYWRrNkQvWHZ2dmFlRkN4ZXFVNmRPdXVtbW15UkpmLy83MzFXblRwMXo3bGU3ZG0wZFBuelk4dGlSRUxqaFI0UnBqMnZ5bS85SE0rZk0wNUd2djFiZGkrbmtCc1J5NlBBUi9kZG5uK3ZoQis5enV4VEFtTWxxSHRHRTltTTFGU1hXdGlHdFdyVlN5NVl0Tlh2MmJDMWZ2bHc5ZXZUUXlaTW56OXZ1ekprenlzN09kbHlybFZDZHJFNENyeUZNZTF6TEZzMDBZL2JUMnZ6QlZuWHVsTzkyT1lEbmJmNWdpeVNwVlc1enQwdEJtbk1TVHUzT2oxYU0wZUo0NTEvSDJzN092Z0tCZ082KysyNTE3dHhaM2J0M1YvMzY5Zlh0dDkrZWM1OWp4NDdwRjcvNFJjeWE3S3BjVjdMWHd3YWNJa3g3M1ArKzhYcGRYS2VPM3R2OEFXRWFzR0h6QjF0VjkrSTZ1dkg2Njl3dUJXa3VubUFialozdG84M0R0bHVqMVQ2aTNYL2R1blg2Ny8vK2IvWHYzMStTbEoyZHJSOSsrRUduVDUvV2xWZGVxVE5uenVqQWdRTzY3TEtmT283dTJiTkhyVnUzdG53Y1FMb2dUSHRjSUJCUXl4Yk50T245TFRwejVnemQzQUFMWjg2YzBidWIzdGN0clZvcUVBaTRYUTVnbTlNcERKRkdhU090ZFcxbisvRGJJdm55eXkvUG1RUDlILy94SDdybGxsdk9yalBkbzBjUGxaZVhxMy8vL3ZydXUrKzBkKzllbFpTVTJIb3NkbFJlSnBCUmFYZ05ZZG9IZm5kckc2MWVVNjZ0SC8yN21qZjlyZHZsQUo3MXdZY2Y2OGlScjlVMmp4RXgrSU5iQVRIU2NhMkNkWEZ4c1Y1ODhVVXRXYkpFVmF0VzFWZGZmYVd4WThlZS9mbTk5OTZyV2JObWFkNjhlVHAwNkpER2p4OS8zcHpwZUM4dUpFVERxd2pUUG5CclhtdmwxS3FsMVd2S0NkT0FoZFZ2bEt2MmhSY3E3NVpXYnBlQ05CZFBXMis3bzhGMlJGbzV4TTVjN2xncmhJU1BjbGV2WGwyREJnMktXa2RXVnBaR2pCaGh1OVpvV00wRGZrU1k5b0hxMmRuS2I5OVc1Vyt2VjhuWTM2dDY5Y1JlSVEya2d4TW5UK3F0ZGV2VjhYZnRsRjJ0bXR2bElNM0YyeW84bWNkMmN2R2k2VEdjY2pwOUJmQVRKdUQ2eEcwZDIrdllzUXE5cy9IZjNDNEY4S1IxNzJ4VVJjVnhkYjZOQzNVQkFLbERtUGFKM0daTjlhdi85VXVWTGw3bWRpbUFKNVcrdEV5Ly90WC9Vck1tdjNHN0ZBQkFCaUZNKzBRZ0VORGRSYjMxOGJhL2FzZXUvM0s3SE1CVHR1L1lxVzMvOFludUx1ck5LaDRBZ0pRaVRQdEk5OEt1dWpBblJ5K1VMbmE3Rk1CVC9sSzZXTFV2dkZCM0ZuUnh1eFFBUUlZaFRQdEl6Wm8xZEdkaEY3MWV2bFlIRG43bGRqbUFKK3cvY0ZCcjNucGJkeFoyVWMyYU5kd3VCd0NRWVFqVFBuTnZ2NzZxV3JXcVpzNlo1M1lwZ0NmTW1QMjBxbFdycG52NzlYVzdGQUJBQmlKTSs4d2wvL1JQdXFlb3QxYXVla09mNzlucmRqbUFxejc3ZkkvS1ZxL1JQVVc5OVUrLytJWGI1UUFBTWhCaDJvZUdET3luMnJVdjFOUVpzOTB1QlhEVmxHbXpWT2VpaXpUNDNudmNMZ1VBa0tFSTB6NTBZVTZPaGc0Y29IZmVmWTkxcDVHeDN0bjRiM3AzMC91NmY4aTl1akFueCsxeUFBQVppakR0VTNjWDlkSU4xLzJMeG95Zm9LUEhqcmxkRHBCUzN4NDlxc2ZHVGRDTjExK252cjE3dUYwT0FDQ0RFYVo5cW1yVnFwcnlSSW1PZlAyTkhuOXlxdHZsQUNuMXB5ZW02SnR2djlIVUovK2txbFdydWwwT0FDQ0RFYVo5ckZIRGEzVC80QUY2OWJYWHRXN0R1MjZYQTZURStnMy9wckxWYS9UQWtFRnEyT0JxdDhzQkFHUTR3clRQM1Rld3YyNjg0VG85UEhxTTl1ejd3dTF5Z0tUYS9ma2VEUi85bUc2ODRUb05IbkMzMitVQUFFQ1k5cnVzckN6Ti8vTjAxYWhSUTRPR1BxUnZ2ejNxZGtsQVVueDc5S2dHUGZDd2F0YW9xUVZ6Wmlvcks4dnRrZ0FBSUV5bmcwdi8rUkl0bUROREI3LzZIOTMzMEVpZE9ISEM3WktBaFByaHhBa05mbUNFL3Vmdi8xY0w1czdRSmYvRW10SUFBRzhnVEtlSm0yKzZVVk9lS05HSEgvKzcrZzk1VU45Ly80UGJKUUVKOGQzMzM2dmZvUHYxOGJhL2F2cmtDZnJmTjk3Z2Rra0FBSnhGbUU0anQzZnNvRmxQUGFtUC92MnZLcjUzaUNvcWpydGRFaENYaXVQSFZUemdQbjI4N1QvMDUybVRsUCs3dG02WEJBREFPUWpUYWFaVGg5L3A2WmxUOVorZjd0QmQvUWZwcTYvK3grMlNBQ01IRG42bHUrNFpxRTkzN05UVHM1NVN4L2J0M0M0SkFJRHpFS2JUVU51OFcvVHMwMy9XMy83UGY2dEQxenRWL3ZaNnQwc0NIRm56MXR2SzczS24vcy8vKy8vcHVYbC9WcnU4Vzl3dUNRQ0FpQWpUYWFwVmkyWjZzK3hsTmJ5bWdZWStORklqSGgyci8vbjcvM1c3TE1EU1YvL3pkejA4ZW93ZWVIaTAvcVZSUTcxWjlySnltemQxdXl3QUFLSWlUS2V4eXk3OVp5MTk4Vm1OZXZoQnZiWHVIYlZwZjdzbVRadXBiNzc1MXUzU2dITjgvYzAzZW5McURMWHAwRmx2djdOUm94NStVRXRlZkZhWC92TWxicGNHQUlBbEZtcE5jMVdyVnRYZ0FmZm9qcTZkOWVlbm45SHpMNzZrUlV1V3EzM2JQSFc5dlpOYU5HdENPMmE0NHZUcDA5cjh3VmFWdmI1R2I2L2ZxRk9uVHFsSHQwSU5HenBJOWV2VmRiczhBQUJzSVV4bmlGL1VyNmZILy9pWTdpbnFyV2VlZjFGdnZmMk9YbnY5VGYzVEwrcnJ0dnoydXZHRzYzUk5nNnQxOVpWWHFIcjE2bTZYaXpSMDRzUUo3ZnZ5YjlxemQ1KzJmN3BUYjVTL3JmOTc2SkJ5Y21xcGM4Y09HampnYmwxMXhhL2RMaE1BQUVjSTB4bm1xaXV2ME9RSjQvWDRIeC9UK2czL3BuL2IvTDdlM2ZTKy9ySnc4ZG43NU9UVTBrVzFhK3VpaTJvcnAxWXRCUUlCVjJ1R1B3V0RRVlZVSE5lM1I0L3EyNk5IejFtcThhb3JyOUF0clZxb2Rjc1d1clZOYTFYUHpuYTExa3l4NjdQZDZsVTh3TzB5QVBqRXJzOTI2N3BHamR3dXcvTUkweGtxT3p0YkhUdTBVOGNPUHkwMzlzMDMzMnJiSi8rcG5iditTMGUrL2taSGp4N1RzV1BIZFB5Nzd4UU11bDB0L0toS2xZQXUvZWRMMVBDYUJycm9vdHE2dU01RnV1RzY2L1N2Tjkra09uVXVjcnU4akhOcm0xWnVsd0NQK3VINzd5UkpGOVNvNlhZcDhKanJHalZTMjd6V2JwZmhlWVJwU0pMcTFMbEl0OTdTU3JmZXdoc3VrSTRHM0Yya0FYY1h1VjBHUEdqZ3dJR1NwQVVMRnJoZEN1QkxyT1lC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NcHl1d0FBQUpBNmh3NGQwc3FWSzgvKys4Q0JBNUtrQlFzV25MMnRzTEJROWV2WGQ2VSt3RzhJMHdBQVpKQTZkZXBvOGVMRnFxaW9PT2YyWjU1NVJwS1VrNU9qZnYzNnVWUWQ0RDlNOHdBQUlJTmtaV1dwZGV2V0NnYURDZ2FEWjI4UC9idDE2OWJLeW1Lc0RiQ0xNQTBBUUliSnk4dFRJQkE0Ny9aQUlLQzh2RHhYYWdMOGlqQU5BRUNHYWQ2OHVXclVxSEhlN1RWcTFGRHo1czFkcVFud0s4STBBQUFaSmpzN1c3bTV1VktsNlIyU2xKdWJxK3pzYkplckEveUZNQTBBUUFacTA2Yk5PVk05bU9JQm1DRk1Bd0NRZ1ZxMmJIbk9LSFRsMFdvQTloR21BUURJUURWcjFqdzdQem9RQ0tocDA2YXFXYk9tMjJVQnZrT1lCZ0FnUTFXZTZzRVVEOEFNQzBrQ0FKQ2hXcmR1clNwVnFwejlid0RPRWFZQkFNaFFGMTU0b1pvMGFhSmdNS2phdFd1N1hRN2dTNFJwQUFBeVdGNWUzam1kRUFFNFE1ajJxR1d2ck5TcU44cmRMZ1B3dlM2MzVhdm5uWVZ1bHdGNFVzWHg0L3JQbmJzVkNBVFUvdmh4NWRTcTVYWkpnTzhRcGoxcTFSdmwydlhaWjdxdTBiVnVsd0w0MXE3UGRrc1NZUnFJWUVYWmFrMlpQa3ZmZlBPdEpPbk50OWRyMVBBSDFhMmdzOXVsQWI1Q21QYXc2eHBkcTZXbHo3bGRCdUJidllvSHVGMEM0RG5iZCt6VStBbVQ5Y24yVDlXaVdST05lMnlVSktua2lTa2FOV2FjbGl4Zm9mRmpSK3VtRzY1M3UxVEFGMWdhRHdDQURIRG84QkU5T3JaRUJUMktkT2p3WWMyYk5VMkxucCt2QmxkZnBRWlhYNlZGejgvWHZGbFA2ZENod3lyb1VhUkh4NWJvOEpHdjNTNGI4RHpDTkFBQWFlejA2ZE42Y2RFUzNacmZSYXZXdkttSGhnN1d1amRXcW4yNzg5ZVZidC91VnExYnMxSVBEUjJzVld2ZVZGNkh6bnB4MFJLZFBuM2FsZG9CUHlCTUF3Q1Fwclo4K0xFNmR1MnVQejA1VmJuTm0ycjltdGYwd0gwRFZiMTY5YWpiVks5ZVhRL2NOMURyMTd5bTNPWk45YWNucDZwVFFROXQrZkRqbE5ZTytBVmhHZ0NBTkxQL3dFRU5IVDVTZmU0WktBVUNldWt2ejJqdXpLbTYvTEpMYmUvajhzc3UxZHlaVS9YU1g1NVJNQmhVbjNzR2F1andrZHAvNEdCU2F3ZjhoakFOQUVDYU9IbnlwT2JNZTFadE94Vm8wL3RiOUlkSEg5R2FsY3ZWdk9sdmpmZlp2T2x2dGFic1pmM2gwVWUwNmYwdGF0dXBRSFBtUGF1VEowOG10SGJBcndqVEFBQ2tnYlhyTnFodHB3TE5tRE5QWFRybGEyUDVhdDNUdDQreXNxckd2ZStzcktxNnAyOGZiU2hmcmM2ZDhqVmp6ankxN1ZTZ3RlczJKS1Iyd004STB3QUErTmkrTDc1VVVmL0JHakpzaE9yWHE2dXk1WXMwYWNJNDFhdFhOK0hIcWwrdnJpWlBHS2V5NVl0VXYxNWREUmsyUWtYOUIydmZGMThtL0ZpQVh4Q21BUUR3b1lyanh6Vng4alRsZCsydTNaL3YwWlNKSlZxeFpHRksxb2UrNllicnRXTEpRazJaV0tMZG4rOVJmdGZ1bWpoNW1pcU9IMC82c1FHdklVd0RBT0Fqd1dCUXI3NjJXbmtkT3F0MDhUTDE3ZE5URzhwWHFWdEJaMVdwRWtoWkhWV3FCTlN0b0xNMmxLOVMzOTQ5VlByU1V1WGxkOUdyWmFzVkRBWlRWZ2ZnTnNJMEFBQStzWDNIVHQzUnExZ2pIeHVuYXh0ZW96ZkxsbXZzNkJIS3ljbHhyYWFjbkJ5TmZmUVJ2Zm5heTdyMm1nWWFPV2FjN3VoVnJPMDdkcnBXRTVCS2hHa0FBRHpPcW51aFY5QkZFWm1LTUEwQWdFYzU2VjdvRlhSUlJLWWhUQU1BNEVFbTNRdTlnaTZLeUNTRWFRQUFQQ1FSM1F1OWdpNkt5QVNFYVFBQVBDQVozUXU5Z2k2S1NHZUVhUUFBWEpiTTdvVmVRUmRGcEN2Q05BQUFMa2xsOTBLdm9Jc2kwZzFoR2dDQUZIT3plNkZYMEVVUjZZSXdEUUJBaW5pbGU2RlgwRVVSNllBd0RRQkFDbml4ZTZGWDBFVVJma2FZQmdBZ2lmelF2ZEFyNktJSVB5Sk1Bd0NRQkg3c1h1Z1ZkRkdFbnhDbUFRQklNRDkzTC9RS3VpakNMd2pUQUFBa1NEcDFML1FLdWlqQzZ3alRBQURFS1oyN0Yzb0ZYUlRoVllScEFBRGlrQW5kQzcyQ0xvcndJc0kwQUFBR01yRjdvVmZRUlJGZVFwZ0dBTUFCdWhkNkIxMFU0UVdFYVFBQWJLQjdvVGZSUlJGdUkwd0RBQkFEM1F1OWp5NktjQXRoR3VkbzNMaHhVdTdyWkhzNyt3Mi9qMGt0OGRidlpEL3hQRlk3OTAzVVk3SGFiN0tPQVhnWjNRdjloeTZLU0xVc3R3dEFlckFLV3R1MmJZdDZlK1BHamMvNWVmaS83WXEwcjBSdUUvNzRUR28wcWNIMCtaREQ4SnVveHdPa2k5T25UMnZSa3VXYU1YdWVUdjU0VWc4TkhheUIvWXRwdXVJajdkdmRxbHRhNVdyQjg2VjYrdG5uVmY3MmVnMS9ZSWlLZXZkUTFhcXN0SUxFSVV4bk1DZWpwYkhDbHRNd1pqWGlHZnAzTWdKZXBNZG01L0hHVTB2bFFCejZiNnVSOWZCalJYdXVZZ1h4U0xmSEU4N0RqeC9yV0lCZmJmbndZNDJmTUVsNzluMmgvTisxMVdPakhxYnBpaytGdWlnV2RyMWRUMHlacmo4OU9WWExYbG1wY1dOR3ExbVQzN2hkSHRJRVlUckRSUXB1Vm1FdS9OL3hCRityRWVsWVV4b3FoOU5vdFRrSm1kSDJZZmQrSmlQWDBjSnU1ZjlPeEtpOXFXZ2ZBZ2pPU0ZmN0R4elVFMU9ucTN6dGVsM1Q0R3E5OUpkbmFMcVNKa0pkRkQvWStwRktKazVXbjNzR0tyOTlXejAya2c5S2lCOWhHbzZGQnl3djFPTG1zYTArQ0lUKzIrUkRoOXZQTFpBcFRwNDhxUVhQbDJydWd1ZFZyVnFXL3ZEb0l5cnEzWk9tSzJrbzFFVngwWkpsUHpWOGViZEFRd2YyMThEK3hjck96bmE3UFBnVVlScHhzek9TRzJzVTF1NSs3TjdIS29nNnZaQXVucWtOVnFQdHNlcUlOU1VsbVdIYmFvUWNTQ2RyMTIzUXhDblR0UC9BUWQxWjBFVWpoejlBMDVVMEYrcWllSHVuZkUyZE1Wc3o1c3pUeXl0ZjA1aFJJOVMrWFo3YjVjR0hDTk13VW5uRTFjNVVrVWljVHZPSU5OL1lKT2laM2ovZWl3R2R6c00yZlY3akZmNDh4NXIyUTlDR0grMzc0a3VObnpoWjcyLzVVRGZmZElQbXpKaEMwNVVNRStxaTJLZG5ONDJmTUVsRGhvMVFpMlpOTkg3TWFGMTkxWlZ1bHdjZklVd2pMcFhuMFNaN2pxOWZRMXUwNThHckYvTWwrbUpUd0VzcWpoL1hyRG56VmJwNG1lcGNWRnRUSnBhb3NNdnRORjNKWUtFdWlpdFh2YTRwMDJjcHYydDNGZmZwcVdIM0QxWk9yVnB1bHdjZklFeG5PTHVyVzRULzNHcmtNc1RPc205T2ptdHlqR2hpSGN0cVZOako4Y0xuVEZmZWQ2UVBJckdlazFSTjgwaUVaSzdLQWpnVkRBYTFjdFhybWp4dGxyNzU5cWo2OXVtcGg0WU9vdWtLcEVwZEZEdTB5OVBNT2ZOVit0SlNyVnBUcnRIREgxUmgxOXNWQ1BCaEM5RVJwak9jeVdvZWlWaHlMVmxUR0p6c3gyN0lqN1NkeVZRV3UvdVB0ZytyVlV5OHh2VERCNUFNMjNmczFQZ0prL1hKOWsvVm9sa1RqWHRzRkUxWEVGR29pMkxQT3d0VjhzUVVqUnd6VG91WHI5RDRzYU9aQm9Tb0NOTVpMTjdRYVhkYnI0UXAwem9palM3SHM4L1FjeEsrWDlPUitWUXpXWWNjY01PaHcwZjAxSXpaZXFWc2xTNi83RkxObXpXTkM4eGdTNmlMNHRwMTcyamk1T2txNkZIMDB3V3FEeitvZW5VdmRyczhlQXhoR25Fem1mYmc1R2R1eitGTnhPaXlJa3g3c0RQTnc0dnNqc2d6elFOdThWUDN3bmcrNUp0TWI3UGI4VFZSKzQ0MTFjL050ZlR0b0lzaTdDQk1JMjVPd3E3ZGs2b0pKeWR0eFRsVnd1NkllekxtT01lN2hHQ3FMbnowMnBzaU1vUGZ1aGM2K2ZiT2piQnA5NXVvUkZ5RTdxVnZNaXVqaXlKaUlVd2pZVkk5cW1ybjRzbktvOERoVE9kTUswWTR0L1BoSVZKOVR0NjBZdFhxdFRjalB6bDE2cFNPSFR1bWl5L21xMXcvOFZQM1Fyc1hmbnZoNzlodXlJLzAzNHB5WHBSRjBQYkNZNDZHTG9xSUp1bVhwMTdSNk9hTlRYL2IrSmFscGM4bCsxQnBwVmZ4dlpLQzRua0R6UFVxSGlBcG9LV2x6MXJlNzhTSkU5cXlaWXMyYnR5bzk5NTdULzM2OVZOUlVWSEs2b1M1OE82RncrOGZrcmJkQzAxV0lZckY2c081aytsN3Nmb0dSQXZUVGgrVFY1dzZkZnBzRjhVZmZ6eEZGMFdQNmxVOFFGcy8ydmJ1M3o3N3BFMHlqOFBJTklDTWRPellNVzNldkZrYk4yN1VCeDk4b08rLy8vN3N6MWdHeXgvODNyM1FTZE1yMHlrVXNVSnVwUHZhQ2JxeGdydmRxV1plRGN1eDBFVVJsUkdtQVdTTUkwZU82TjEzMzlYR2pSdjEwVWNmNmRTcFV3b0dnK2ZjSnhBSW5IY2J2Q1ZkdWhlR3p4RTJ1WWd2MGFJRjNWZzFPQTN0c1RyWmVuSHVkQ1IwVVlRSTB3RFMzYWxUcC9UeXl5L3JqVGZlME02ZE82V2ZHM2lFVkI2RkR0MitZc1VLYmRxMHlZVnFFVXZEZjdsZUMxNTRTWFV1cXEzSkU4YnJ6c0l1YnBma21OVW9iclFHVDZubU5Nd21vZ21YbjkxMHcvVmF1V3lSWGxtNVNsTm4vRm41WGJ2ckQ3OS9SRVc5ZXJoZEdsS0FNQTBnN1dWbFphbEdqUnFxVENFQ0VnQUFJQUJKUkVGVVVxV0tUcDgrSGZWK29XRE55TFIzbmZyNTkxZXRXcllrLy82ZTRsbnpQdEsvRTlGcE5ueXBUdG1jWGhMdnFMSlhWL0V3RTFTMWF0VWtTV2RPbjNHN0dLUUlZUnErbDZoMXJrTVNzWVJlS3BmQlMvUXgwMDFXVnBZS0N3dFZXRmlvWThlT2FkT21UWHJublhlMFpjc1duVGh4SXVJMGp6dnZ2Sk1MRUQzc3pzSUNqWjg0V2FQSGxtanB5NjlxL05oSGZUbk53NmxVelptT3RUODczVmpqV1ozRWo4SDZweTZiay9USjloMXEwYXlKRmo0M2oya2VHWVF3alpSek15Q2FqS0RFMmliWkozNm5TMU1odWdzdnZGQWRPM1pVeDQ0ZDlkMTMzK245OTkvWHhvMGJ0V25USm4zMzNYZG5nelVYSUhyYjFWZGQrWE4zdXA4dVFEemJuYzVuRnlBbVc3d05yMHpPajNhM1N4ZUhEaC9SMUJtenRZSXVteG1OTUkyVVM4U0ZKazR2MVBGQ0V4TjRTODJhTmRXdVhUdTFhOWRPSjArZTFOYXRXN1Zod3dhOTk5NTdUUFB3aWZidDh0U21kZTdacGZIZWZIdWRoajl3bjRwNjlVakxwZkZTTGRvNU1Cbm54bGdYWVhwTitOSjR3Kzhmd3RKNEdZd3dEVmNsZXBUWGF1NWRQT0hieWIvRDk3ZGx5eGI5OWE5LzFhNWR1elIzN3R4emZyWm8wU0l0WHJ6NG5OdkdqeCt2cGsyYlJuNkFTSXJzN0d5MWF0VktyVnExMHFsVHAxUlJVZUYyU2JBcE96dGI5dys1VndWZGJ0TVRVNmZyOFZCM3VzZEdlYkpwaStuZ2dkM2JreEZFay9uTlY2d0dObDRNMXFHbUxYdjJmVUhURmtpRWFiZ3Ayb1Vzc2Q1czdDelJaQ2NrUjVzN0dHczB4dW9EUUtRM2htYk5tdW1TU3k3UlJ4OTlkTjdQVHA4K3JiZmVlaXZxWTBIcVpXVmxxVTZkT202WEFZY3V2K3hTeloweDlXdzc4YnY2RGZKa08zR1RjSmlvUUdsM1A3RXVNRXpFY2R4Y3FjVFUvZ01IOWNTVTZTcC9lNzBhTnJoYWkxOVlRRHR4U0lScHVDVVVPcTFHWE9LWml4Y2VxR09kdU9OOTg0aWxTcFVxRVcrdldwV3Zvb0ZFYXRia04zcnp0WmUxYU1seXpaZzlUMjA3ZGRWOTkvN1VuYTU2OWVwdWx3Y2ZPbkhpaEJZOFg2cW5uMzFlMmRXeTljZmZqMVJSN3g2Y3YzRVdZUnF1c0hQaFM2VGI0ZzI1OFl4TVIxc0xObHE5ZGxTdFdsV2xwYVU2ZVBDZzl1L2ZyN3k4UEJVVUZDUmszMENtcWxxMXF1NHU2cTNiT25iUVV6Tm1hK2JjK1hxbGJCWGQ2ZURZMm5YdmFPTGs2ZHAvOE9jdW13OC9xSHAxTDNhN0xIZ01ZUnFlRUI2VTdjNTV0dHFYblgzWS9hb3hXZDI1RGh3NG9KNDllK3FYdi95bFRwNDhxZDY5ZSt2bW0yL1dsVmYrWTBrbFZ2TUF6TlN2VjFlVEpveFQ3NTdkTkg3QzVMUGQ2Y1k5TmxvTnJtYlpNa1MzZDk4WEtubGl5czlkTm0vVW5Kbis3TEtKMUNCTUk2MllyT1lSamNrNnF1SGJ4dkxJSTQrYy9lL3M3R3kxYk5sU216WnRPaWRNeHl0VXA1L21KZ0tKZE5NTjErdlZwYVZhdWVwMVRaNDJTeDBMdXF0dm41NTZhT2dnNWVUa3VGMGVQS1Npb2tJejU4elh3c1hMVk9maU9wbzZzVVNGWFc5bnVVeFlJa3dqNVJKOVpicWRKWlhpblg4ZGF6dlRrZW9qUjQ2b2J0MS9ySXRicDA0ZEhUMTYxUEYrb3JIcVpBWmtra0Fnb0R1NmRsYjdkcmRxMXB6NUtsMjhUS3ZmZUZPakhoNm13aTYzcTBvVndsSW1PM01tcUpXclh0ZVU2YlAwemJkSFZYeFhMdzI3ZjdCeWF0Vnl1elQ0QUdFYUtaZU1SZjd0YkI5ckNhWllOVnJ0dzZUMjc3NzdUdm41K1ZxK2ZMbXV1T0lLU2RMWFgzK3R5eSsvM1BHK0FOaVRVNnVXeG93ZW9aNTNGbXI4eE1rYU5XYWNsaXgvSldPNktPSjg0ZDBMeDQ4WlRmZENPRUtZaHE4NW5jSVFhWlEyVm92ZGFOdUgzMmJsekprejV6VUN1ZUNDQzNUNTVaZnIxNy8rdGZUek1ua2ZmdmloWnMrZWJldXgyQkZhMWNSdW5VQ21vSXNpNkY2SVJDRk13NWZjQ29pUmpoc3JXRy9ldkZscjE2N1YzcjE3OWVLTEx5bzNOMWNOR2pSUWxTcFZOR25TSkwzMDBrdXFYcjI2RGh3NG9BY2ZmRkQxNjllUGVFeFRoR2dnT3Jvb1poNjZGeUxSQ05OSXFYamFlaWV5SzFha2xVUHN6T1dPdFVKSXBDa2Z1Ym01eXMzTjFlT1BQMzdldGcwYk5sVERoZzF0MXhvTnEza0E1dnpXUlJIbTZGNklaQ0JNSTZYaWJSV2V6R003dVhqUjlCaE9tWFlzQStDY1g3b293am02RnlLWklyZGxBd0FnUTRXNktQN3g5eU8xK1lPdGF0dXBxMlkvdlVBblRweHd1elE0ZE9MRUNjMStlb0hhZHVxcXpSOXMxUjkvUDFKcnlwWVRwSkZRaEdrQUFNS0V1aWkrVTc1S1hUcDExTXk1ODlYdXRrS3RYYmZCN2RKZzA5cDE3NmhkcDBMTm5EdGZYVHAxMUlhM1Z1dnVvdDYwQVVmQ0VhWUJBSWdpMUVXeGJQa2kxYTlYVDBPR2pWQlIvOEhhdSs5THQwdERGSHYzZmFHaS9vTTFaTmdqcWwrL25zcVdMOUtrQ2VOb0E0NmtJVXdEQUJCRHFJdmkxQ2RLdFB2elBlcFkwRjBUSms5VFJVV0YyNlhoWnhVVkZab3c2U2wxN05wZHUvZnMxZFNKSlhwMWFTbnJoeVBwQ05NQUFOZ1E2cUs0NGEzVkt1N1RVd3NYTDFOZWZoZXRLRnV0TTJlQ052YUFaRGh6SnFnVlphdVZsOTlGQzVjc1YvRmR2YlNoZkpYdUtPaE1HM0NrQkdFYUFBQUhRbDBVeTE5N1dkYzJ2RWFqeG94VHQ5NTl0WDNIVHJkTHl6amJkK3hVdDk1OU5Xck1PRjNiOEJxVnYvYXl4b3dlUVJ0d3BCUmhHZ0FBQTZFdWl2Tm1UZE9odzBkVTBLTklqNDR0MGVIRFI5d3VMZTBkT254RW84ZVdxS0JIa1E0ZFBxSjVzNlpwMGZQemFRTU9WeENtQVFDSVEvdDJlVnEvcGt6RDd4K2lWV3ZLMVNhL3MxNVl0RVNuVHAxMnU3UzBjK3JVYWIyd2NMSHk4anRyOVpweURiOS9pTmF2S2FNTk9GeEZtQVlBSUU2aExvcnIxNVNwWll0bWV2ekpxZXBVMkVNZmJQM0k3ZExTeGdkYlAxS25ndTU2Zk5KVGF0bWltZGF2S2RQOVErNmxEVGhjUjVnR0FDQkJRbDBVRjcrd1FBb0dkVmUvUVJyNjBFanRQM0RRN2RKOGEvK0JneHI2MEVqZDFXK1FBb0dBRnIrd1FITm5US1VySlR5RE1BMEFRSUxSUlRGK2RDK0VYeENtQVFCSUFyb29tcU43SWZ5RU1BMEFRQkxSUmRFK3VoZkNqd2pUQUFDa0FGMFVvNk43SWZ5TU1BMEFRSXJRUmZGY2RDOUVPaUJNQXdDUVluUlJwSHNoMGdkaEdnQUFsMlJpRjBXNkZ5TGRFS1lCQUhCWkpuUlJwSHNoMGhWaEdnQUFEMGpuTG9wMEwwUTZJMHdEQU9BaDZkUkZrZTZGeUFTRWFRQUFQTWpQWFJUcFhvaE1RcGdHQU1Dai9OaEZrZTZGeURTRWFRQUFQTTRQWFJUcFhvaE1SWmdHQU1BbnZOaEZrZTZGeUhTRWFRQUFmTVFyWFJUcFhnajhoREFOQUlBUHVkbEZrZTZGd0Q4UXBnRUE4TEZVZGxHa2V5RndQc0kwQUFCcElKbGRGT2xlQ0VSSG1BWUFJRTBrbzRzaTNRc0JhNFJwQUFEU1RDSzZLTks5RUxDSE1BMEFRSm95NmFKSTkwTEFHY0kwQUFCcHpFa1hSYm9YQXM0UnBnRUF5QUJXWFJUcFhnaVl5M0s3QUVTMzY3UGQ2bFU4d08weUFOL2E5ZGx1WGRlb2tkdGxBSjV5MHczWGErV3loVnBSdGxwVHBzOVNoeTdkSkVsMTYxNnNLUk5MMUsyZ3M5c2xBcjVDbVBhb1c5dTBjcnNFeFBERDk5OUpraTZvVWRQdFVoREZkWTBhcVcxZWE3ZkxBRHlwVzBGbmRmamRyWm8xOXhsSjByQ2hnMmk2QWhnZ1RIdlVnTHVMTk9EdUlyZkxnSVdCQXdkS2toWXNXT0IyS1FCZ0pLZFdMWTBaOWJEYlpRQyt4cHh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GQ1cyd1VBZm5IbzBDR3RYTG55N0w4UEhEZ2dTVnF3WU1IWjJ3b0xDMVcvZm4xWDZnTUFBS2xIbUFac3FsT25qaFl2WHF5S2lvcHpibi9tbVdja1NUazVPZXJYcjU5TDFRRUFBRGN3elFPd0tTc3JTNjFidDFZd0dGUXdHRHg3ZStqZnJWdTNWbFlXbjA4QkFNZ2toR25BZ2J5OFBBVUNnZk51RHdRQ3lzdkxjNlVtQUFEZ0hzSTA0RUR6NXMxVm8wYU44MjZ2VWFPR21qZHY3a3BOQUFEQVBZUnB3SUhzN0d6bDV1WktsYVozU0ZKdWJxNnlzN05kcmc0QUFLUWFZUnB3cUUyYk51ZE05V0NLQndBQW1Zc3dEVGpVc21YTGMwYWhLNDlXQXdDQXpFS1lCaHlxV2JQbTJmblJnVUJBVFpzMlZjMmFOZDB1Q3dBQXVJQXdEUmlvUE5XREtSNEFBR1F1RnNVRkRMUnUzVnBWcWxRNSs5OEFBQ0F6RWFZQkF4ZGVlS0dhTkdtaVlEQ28yclZydTEwT0FBQndDV0VhTUpTWGwzZE9KMFFBQUpCNUNOT0FnWXJqeC9XZk8zY3JFQWlvL2ZIanlxbFZ5KzJTQUV2TFhsbXBWVytVdTEwR0FKL3BjbHUrZXQ1WjZIWVpua2FZQmh4YVViWmFVNmJQMGpmZmZDdEpldlB0OVJvMS9FRjFLK2pzZG1sQVZLdmVLTmV1eno3VGRZMnVkYnNVQUQ2eDY3UGRra1NZam9Fd0RkaTBmY2RPalo4d1daOXMvMVF0bWpYUnVNZEdTWkpLbnBpaVVXUEdhY255RlJvL2RyUnV1dUY2dDBzRklycXUwYlZhV3ZxYzIyVUE4SWxleFFQY0xzRVhXQm9QaU9IUTRTTjZkR3lKQ25vVTZkRGh3NW8zYTVvV1BUOWZEYTYrU2cydXZrcUxucCt2ZWJPZTBxRkRoMVhRbzBpUGppM1I0U05mdTEwMkFBQklBY0kwRU1YcDA2ZjE0cUlsdWpXL2kxYXRlVk1QRFIyc2RXK3NWUHQyNTY4cjNiN2RyVnEzWnFVZUdqcFlxOWE4cWJ3T25mWGlvaVU2ZmZxMEs3VURBSURVSUV3REVXejU4R04xN05wZGYzcHlxbktiTjlYNk5hL3BnZnNHcW5yMTZsRzNxVjY5dWg2NGI2RFdyM2xOdWMyYjZrOVBUbFduZ2g3YTh1SEhLYTBkQUFDa0RtRWFxR1QvZ1lNYU9ueWsrdHd6VUFvRTlOSmZudEhjbVZOMStXV1gydDdINVpkZHFya3pwK3Fsdnp5allEQ29QdmNNMU5EaEk3WC93TUdrMWc0QUFGS1BNQTFJT25ueXBPYk1lMVp0T3hWbzAvdGI5SWRISDlHYWxjdlZ2T2x2amZmWnZPbHZ0YWJzWmYzaDBVZTA2ZjB0YXR1cFFIUG1QYXVUSjA4bXRIWUFBT0Fld2pReTN0cDFHOVMyVTRGbXpKbW5McDN5dGJGOHRlN3AyMGRaV1ZYajNuZFdWbFhkMDdlUE5wU3ZWdWRPK1pveFo1N2FkaXJRMm5VYkVsSTdBQUJ3RjJFYUdXdmZGMStxcVA5Z0RSazJRdlhyMVZYWjhrV2FOR0djNnRXcm0vQmoxYTlYVjVNbmpGUFo4a1dxWDYrdWhnd2JvYUwrZzdYdml5OFRmaXdBQUpBNmhHbGtuSXJqeHpWeDhqVGxkKzJ1M1ovdjBaU0pKVnF4WkdGSzFvZSs2WWJydFdMSlFrMlpXS0xkbis5UmZ0ZnVtamg1bWlxT0gwLzZzUUVBUU9JUnBwRXhnc0dnWG4xdHRmSTZkRmJwNG1YcTI2ZW5OcFN2VXJlQ3pxcFNKWkN5T3FwVUNhaGJRV2R0S0YrbHZyMTdxUFNscGNyTDc2Slh5MVlyR0F5bXJBNEFBQkEvd2pReXd2WWRPM1ZIcjJLTmZHeWNybTE0amQ0c1c2NnhvMGNvSnlmSHRacHljbkkwOXRGSDlPWnJMK3ZhYXhwbzVKaHh1cU5Yc2JidjJPbGFUUUFBd0JuQ05OS2FWZmRDcjZDTElnQUEva1dZUmxweTByM1FLK2lpQ0FDQS94Q21rWFpNdWhkNkJWMFU0UWVOR3pkMlpkdDQ5dFc0Y2VPWS8wdjBNUk85dmROdFRZOWx0VjBpZjMrSjNMY1hmeS9KZks3Y09BNml5M0s3QUNCUjloODRxQ2VtVGxmNTJ2VzZwc0hWZXVrdno4VFZkTVZOb1M2S0gyejlTQ1VUSjZ2UFBRT1YzNzZ0SGh2NXNLTnVqRUFxUkhzejM3WnRXMUszZGNwcW4zWUR5Ylp0MjlTNGNlT2sxR2NsZE14NGpoM3BNYWI2Y1RqaDV1dkt5ZlltdjVmdy9ZZTJqWGE3RmJkZWsvZ0h3alI4NytUSmsxcndmS25tTG5oZTFhcGw2UStQUHFLaTNqMFQwblRGYmFFdWlvdVdMUHVwNGN1N0JSbzZzTDhHOWk5V2RuYTIyK1VoQTFWKzA2NzgzK0Z2NUpIQ1NEemJ1c0ZraERaYUtIS3liYVQ3VjM2dTRnbE9sYmR6TWhxZjdLRG14ZGRWUE52YmVjNWlCZWhvajlYcW1GYkhRZklRcHVGcmE5ZHQwTVFwMDdUL3dFSGRXZEJGSTRjL2tKU21LMjRLZFZHOHZWTytwczZZclJsejV1bmxsYTlwektnUm5wNEREbmlOU1VnM0hXMk1GTVFxQjJFN1lTdTB2L0Q3aGJhUFZsL2xPcXp1Rit2WTZSN0N3bDhQVHArcmFOdEgrbmNpbjh0NFJzQ1JISVJwK05LK0w3N1UrSW1UOWY2V0QzWHpUVGRvem93cEtXbTY0cVpRRjhVK1BidHAvSVJKR2pKc2hGbzBhNkx4WTBicjZxdXVkTHM4WklEUUc3TkpRSXRuMjBRd09aNmRrV0xUKzFzRmFqdlBVZmpvWmVYN1JocWx0Vk8vMVFoNHBJQWVxMGE3M0hwZGhZL1NPMzBzVHA3YlJMSHp6VWZsKzZiN0J5S3ZJRXpEVnlxT0g5ZXNPZk5WdW5pWjZseFVXMU1tbHFpd3krMHBiYnJpdGxBWHhaV3JYdGVVNmJPVTM3VzdpdnYwMUxEN0J5dW5WaTIzeTBNYXM1b2lFT3ZOM1dSNlFhSTRPWjdkci9idHpqKzJDbGZSQXJYZDV5clpZY2xKUUUvVWNkeDRYYmwxQVdHa3h4cituRnQ5T3hGcG0wejRSc0dMQ05Qd2hXQXdxSldyWHRma2FiUDB6YmRIMWJkUFR6MDBkSkNyVFZmY0ZPcWkyS0Zkbm1iT21hL1NsNVpxMVpweWpSNytvQXE3M3E1QUlITStYQ0QxWWdWQXhRZ29pUnJOZERKL09KRVhyVVU2cHQwcEEwNm5iSmhNejdCVGg1UDlwU3FjdWYyNmloUm03UnpiVk9WQTdQVGJqa2oxeXVJREdwS0xNQTNQMjc1anA4WlBtS3hQdG4rcUZzMmFhTnhqb3p6VmRNVk5vUzZLUGU4c1ZNa1RVelJ5ekRndFhyNUM0OGVPVHZ0cEwzQkh2S3RKeEpyam15NmNmaDJmNk9QSzRIZVZpREJ2eXEzWGxjbGM5bGo3TnJrUXNQS0hLanZiaFU5dmlmUnpBblhxRUtiaFdZY09IOUZUTTJicmxiSlZ1dnl5U3pWdjFqUXV1SXNpMUVWeDdicDNOSEh5ZEJYMEtQcnBnc3lISDFTOXVoZTdYUjdTUktRM2NLY1hhNFZ2NjlZYnZwT3c0WFJWaFhDeFJoZE5mbVpuMzRtUzZOSHVhUHYzd3V2S3lSU2JTTFhFRThnamJXdjZiVWs2ZmtEMU1zSTBQT2YwNmROYXRHUzVac3llcDVNL250UkRRd2RyWVA5aVh6UmRjVnY3ZHJmcWxsYTVXdkI4cVo1KzlubVZ2NzFld3g4WW9xTGVQVlMxcXYrWENvUzdURU5ockcyZHNycFFMaGxNcG5uWS9ablRZenM1WnZoekUyc0toWjBhNGxtRnhNNytvKzNMWk50WVlqMldWRTd6TUtuUHpyNlJHb1JwZU1xV0R6L1crQW1UdEdmZkY4ci9YVnM5Tm9vbUpVNkZ1aWdXZHIxZFQweVpyajg5T1ZYTFhsbXBjV05HcTFtVDM3aGRIdEpVUE1FamZOV0laQWVCVkg4RkhrOVlUTVN4SXoyL2Zwa0drTXpYbFJjLzRObmQxczYzSlg3NC9hWUx3alE4SVoyNkYzb0ZYUlNSVFBGODFSL3JnanVyTUdGeTBWVzBrZFh3T3F5T2FlZTJhTnhZdmNUTklHVTEvemNXdDE1WDhVajBoWUIydHJYemJRbFNoekFOVjZWejkwS3ZvSXNpRXNWa1RtdXNiWjBFa1ZpQk9WWUlEejkydEZBZGFkK3g2akM1Nk13T3A2SFVhZ1RXNlhOcXl1ayszWDVkMmRtMzFYMU1YNU94OWtsQTlnL0NORnlUQ2QwTHZZSXVpa2dFcDZzS1dNM1hEZis1RmJ1amxkc2lMRE5uWjl0RVRBVkl4UHphYUNPcTBVUTZodDBSZmJ1ang3Rkc1Uk1SenQxNlhUbXRxM0l0OGI0bUk4MlhqdlJOU2JUWGN5VEora0NIMkpLK0dPMFZqVzdlMlBTM2pXOVpXdnBjc2c4Rm53anZYamgrN0tNczQ1WmlQeTAzT0VtZmJOOUJGOFVNMGF2NFhrbEJjUzRHWUZldjRnR1NBbHBhK3F6YnBSanBWVHhBV3ovYTl1N2ZQdnVrVFRLUFV5V1pPd2NxcXpoK1hCTW5UMU4rMSs3YS9ma2VUWmxZb2hWTEZoS2tYUkRxb2pobFlvbDJmNzVIK1YyN2ErTGthYW80ZnR6dDBnQUE4QlhDTkpJdUdBenExZGRXSzY5RFo1VXVYcWErZlhwcVEva3FkU3ZvbkZGdHdMMG0xRVZ4US9rcTllM2RRNlV2TFZWZWZoZTlXclphd1dEUTdmSUFBUEFGd2pTU2F2dU9uYnFqVjdGR1BqWk8xemE4Um0rV0xkZlkwU015dGcyNEY0VzZLTDc1MnN1Njlwb0dHamxtbk83b1ZhenRPM2E2WFJvQUFKN0hCWWhJQ3JvWCtnOWRGR0ZIUEozL0V0VTFzUEwrVEpkUVMyYXpEeThjTjlwOTQxbGRJdDc3Sm5OMWlrVHQyNDBWTkJKeFRGYitjQmRoR2dsRjkwTC9vNHNpck1SYWZxenl6Nkp0bThpZ1p5S2VaY2ZpV2JZczFjdWRXUzBiRjE2WDFUNzh1RXliNmNvV3lWZyt6K3E0VnF1V1dHMFh2ZzgvL283U0NXRWFDVVAzd3ZSQkYwV2tpMFF1SmVha3kxMDh4NDIzNW1qaEtsWkh3RWpIc3Z0NDdld2oxV0o5TTVLbzE0YWQ1OUhxOW5pWGpZejNkNFQ0RWFZUk43b1hwaSs2S0NLYVZMOXB4d29rNFNJMVo0bjNPRTZiZ0NTcWNVbDRPTFk3bGNKcUc2djlSQXQ1a2RZOWpsVkRzbG10MHh4cjFOak4wR24xd2NZa1NJY1FxTjFCbUlZeHVoZG1Ecm9vb2pLMzNxenROZ2l4MDFFdjJyWk9Sd21qaFpkRUhEZmEvYTBDVTdSUVp1ZTVjOXJnSnZ6ZjBVWklJd1hlV01leHkycWszY21jL1hpbUhzWGJvR2RiV0FPZGVLOFhJRkNuSG1FYVJ1aGVtSG5vb2dqWkNCZDJPOE9sa3BOUjdVaHppOFBEVHFSdElqMXUwK05Xdmw4cUE1T2Qya1Azc3pQM09QeS92Zkp0UnFUN3hmTTh4L09ZckY0M3NiNDFNSGxOSWprSTAzQWt2SHZobkJsVGFMcVNZZXJYcTZ2SkU4YXBUODl1R2o5aGtvWU1HMEVYeFF4aEp3elpuVU5zSjJnbThzSTRKeU96a2JZeGZkd214N1dhWmhIKzcyajNqVFl5Yk9jNFZvL0hDVGRHUjBQSHRIdGN1NjlwMC9ueDRmc0p2Ny9WY3gvcGZvbDRUU0x4Q05Pd3BlTDRjYzJhTTErbGk1ZXB6a1cxTldWaWlRcTczRTdUbFF3VzZxSzRjdFhybWpKOWx2SzdkbGR4bjU0YWR2OWc1ZFNxNVhaNVNBSzdjMUhEN3gvKzMvRjhwUjUrdjNUOFN0dko4Mnp5UVVKSkNMckpDdVJPVlA2QVpjWEpxTG1kY0c3M05XdDFmeWRUaGVBOWhHbFlDZ2FEV3JucWRVMmVOa3ZmZkh0VWZmdjAxRU5EQjlGMEJWS2xMb29kMnVWcDVwejVLbjFwcVZhdEtkZm80UStxc092dENnVDRzSld1a2pHUDFBN1RpNjRpMVdPblJpZVBJOWI4N1VUdE05WitvaDNUeVdodFBIVlo3U3ZSVXc5aWpkNHFqdEhuUkR4blRrYXpuVXovc1l0QW5ocUVhVVMxZmNkT2paOHdXWjlzLzFRdG1qWFJ1TWRHcWNIVlY3bGRGandvMUVXeDU1MkZLbmxpaWthT0dhZkZ5MWRvL05qUlRBTkN3c1F6dDlWa3VvWGQ3YXlZSHRmT3o2TGRQOUxvck5NUmZKTVFIMnMvVGk3bWMxcG5wTkR1TkVodXM3bGlTcXhhS3RmZzVMNTJ0NC8zTlluRUkwempQSFF2aENtNktDS1dlTjc0M1o0akdzL0lwU21ub1RaWkY4cjVuZDJRN3NhMG9YaU81OFpyRXVjalRPTXN2M2N2ZERyZk10WUZKVTVQU0xIMmEvZDJwMTh0ZXZIRVNSZEZlRTI4MHkxU1BiM0U1TDdwd002Y1o5UDkydUZrWkRyU3VkdXBSQVpwcGVrMUJINUFtSWJrZys2RlR1ZWoyZUhraE9ua3VDWnZzRmIvdG50RnZ0MzZVb1V1aXVrdDFjRWhYdkY4clI2NjNlcm5pWjVlRW1uYlZISXJ4Q2ZpTldJeVZTTjg1SHFidzZYbFRHcU9OMGpMOERXSnhDTk1aemkvZEM4TVB6SGFIYzIxRTBEdFhwd1NhNTlXOTdlNlN0dkp5SFE4ajlrdGRGRk12SysvL2xxMWE5ZDJkWlRmNllmUVZMeTV4eHRLN1FiaVpCL1g1Rzg0a1JjWHh0cWYzWDNFR3BWUHhOeGZxOWRaNVVBY2E0QWkwbkd0N3Vma205QkkrNC8xeldpMG1xenFqYlFQcEViU0w3Vy9vdEhORzV2K3R2RXRTMHVmUy9haDRFQjQ5OExoOXcveGZQZkNhR0hhYWNoMk1tb2NhWFREU1lpMXVxREZhU2czM2NaTFRwMDZmYmFMNG84L25xS0xvcUZGaXhicGhSZGVVT3ZXclpXWGw2Y21UWnJFZkE1N0ZkOHJLU2pPeFFEczZsVThRRkpBUzB1ZmRic1VJNzJLQjJqclI5dmUvZHRubjdSSjVuRVltYzVBNmRhOU1OSGhNZHJYZzNaQ2RMeFhmMGZiYi9qOS9YclJDVjBVRStmYmI3L1Y2dFdydFhyMWF0V3FWVXU1dWJuS3k4dFRpeFl0VktOR0RiZkxBNENNUVpqT0lIN3VYaGpwcXpxVEVlTmtMQ2tVNmF0QXAxOEJtaHd6bmhEdk5yb29Ka1l3R0pRa1ZWUlVhTzNhdFZxN2RxMHV1T0FDTld2V1RIbDVlV3JWcWhWcndnTkFraEdtTThUQ3hjczBZZkkwMWJtb3RpWlBHSzg3Qzd1NFhaSWpwbk9tRlNYc1JoTWVpSk10bm9zVW8wMFo4Vk93dnVtRzY3VnkyU0s5c25LVnBzNzRzL0s3ZHRlZ2ZrWGF2V3VIMjZWNTJsZGZmWFgydnlzM3hna0dnL3IrKysrMVljTUdiZHk0VVZXcVZORy8vdXUvcWtPSERqcDE2a2RsWlhIS0I0QkU0OHlhSVg0OGRVcVNWSzFhdHFTZzIrVWtsT25vc3RXRmdlSEJQVm4xT05tMzFiSjZmZ3JRa1FWVnJWcTFuLzdyekJtM2kwa0x3V0JRWjg2YzBROC8vS0FmZi93eDNmN3NBY0F6Q05NWm9uL3hYYnFsWlF1Tm56aFpvOGVXYU9uTHIycjgyRWQ5TTgzRGl0TzV3N0ZHdWEzdUgyc0UzT2wrS3pOWnJ6YmE3WDRKMXo5MTJaeWtUN2J2VUl0bVRiVHd1WGxNODdCaDBhSkZtamx6cGxScHFrY2dFRkFnRUZDMWF0WDBtOS84Um0zYXRORXR0OXlpdW5WL3VoNmliTTI2dFBzZ2JjcHIxeGc0clNmVytTalJqeStSQXhhcDJqN1JneHBlZXIzQWV3alRHZVRxcTY3OHVUdmRUeGNnbnUxTzUvTUxFRVBzTERVa0IyOUVzZllYTFF5SC84eDB5Yjd3N1NOOWFEQlpUOVVMRGgwK29xa3pabXNGWFRhTlZKN2FFUWdFVktOR0RUVnYzbHh0MnJSUnk1WXQwMjZldE5WS09aRTQvVUNkTE1sZVB6cmE0NGozOFNYcXVYSDdlWFl5MEpDSXBRQ1J1UWpUR2FoOXV6eTFhWjE3ZG1tOE45OWVwK0VQM0tlaVhqMDh2VFNlRmJ1andOSFdJSTFuM3liN2pXYzBLUmx2bnFrU3ZqVGU4UHVIc0RTZWdXQXdxTnExYTZ0VnExWnEwNmFObWpWcjVwdE9wU2FpZmR0ajU5c2dxNy9GVklkZGs2VTY3UnpEenUxV3o0UHB4ZEoybC9xTTlUekgrenVLOVcyZ0g4Nk44RGZDZEliS3pzN1cvVVB1VlVHWDIvVEUxT2w2UE5TZDdyRlJubXphRW11bERqc25VS3NRR3VrKzBVYVpJMTBZYUdlLzhiSjZyT0hIOU9JYlI2aHB5NTU5WDlDMEpVNjMzMzY3ZXZYcXhRV0ZObG1kQjB6V2YwOFV1OSttMmZtNVZUQ3RmRjJGNmVPMWMwNXhPbFVsMm5hbTM3eEZ1cTlKa0NaOHd5bk94Qm51OHNzdTFkd1pVOCsyRTcrcjN5QlB0aE9QZHFHZ2t6bkpka1p3N0d5VGlQM2FxZGZPeiszVzRxYjlCdzdxaVNuVFZmNzJlalZzY0xVV3Y3Q0FkdUp4cWxPbmp0c2xwRndpQW82WHZ0V3hjMzJGazJsbWtiWko1ZU55V3F1VCs4ZWFsaGZyTnF1VmtJQkVJRXhEa3RTc3lXLzA1bXN2YTlHUzVab3hlNTdhZHVxcSsrNzlxVHRkT245OWpPUTVjZUtFRmp4ZnFxZWZmVjdaMWJMMXg5K1BWRkh2SHE2MndJYS9tU3dCR1Ntd1drMFhjVHQ4T3BYSXFRMVczNmJabVc0Ujc5eGxKeGQ0VyswSFNEWENOTTZxV3JXcTdpN3FyZHM2ZHRCVE0yWnI1dHo1ZXFWc0ZkM3A0TmphZGU5bzR1VHAybi93NXk2YkR6K29lblV2ZHJzcytGVDQ5S1hHalJ0SERYN1JwanFaZlBPVGlKcGoxZWRrcW9kSmpVNVdLRDdXQUFBZ0FFbEVRVlJDZGFJdU9veDEvR2hCUGRidnpHb3FHeXR5d0UyRWFaeW5mcjI2bWpSaG5IcjM3S2J4RXlhZjdVNDM3ckhSYW5BMXk1WWh1cjM3dmxESkUxTis3cko1bytiTTlFK1hUWGhYcEdzVjdJdzRoOWlaQ3BEb29HV25QcnNYVGtlcTEwcm92b2xhMFNQWjAwWHNYSWdZZmwrblAyTkZEaVFUWVJwUjNYVEQ5WHAxYWFsV3JucGRrNmZOVXNlQzd1cmJwNmNlR2pvbzdaYmVRbndxS2lvMGM4NThMVnk4VEhVdXJxT3BFMHRVMlBYMmM1WndBOXdTYTdUVWphQ1ZyQXZsVEMvZWk3VmZ1eiszODhIRlNqeUJPRkVYZWp0OTNyeDg0VGRTZ3pBTlM0RkFRSGQwN2F6MjdXN1ZyRG56VmJwNG1WYS84YVpHUFR4TWhWMXVWNVVxaEtWTWR1Wk1VQ3RYdmE0cDAyZnBtMitQcXZpdVhocDIvMkRsMUtybGRtbEFSS2FqcklrT1RNa0tYcVloMk81OW5JeW1SN3UveVZKNGRyZ3hNcDNLRVh4NEYyRWF0dVRVcXFVeG8wZW81NTJGR2o5eHNrYU5HYWNseTE5Sm15NktjQzY4ZStINE1hUHBYb2lrU3RldjZwMkdzUENSVTd1cmU5amRkNkxxTk9IR3lMVHBxaXBBQ0dFYWpxUjdGMFhFUnZkQ3VNWEozTnBJNGhtWmpUUnZPeEhzakFRcnd2eHBrNmtJOFlSQ3U5dkhPODNENURtTzlIeFlUWUd4Mm9lZDQxUm1kVkVrTWdkaEdrYlNzWXNpck5HOUVHNkt0RzY3RjhPa2syM3M3Tk1xRU5vTitQRXVrK2QwMUR6V3NlMHNzeGV2U0I4K29uMEFpZmUxUVlnR1lSckcvTlpGRWVib1hnaXZTV1NRamhWSzNiaUl6KzQ2ekthMVJ4dnhycnhmcDB5WDRETVpqWTcwZ2NycHR3ZFdJOHJKK2lZQzZTbnBWNDlkMGVqbWpVMS8yL2lXcGFYUEpmdFFjRm1vaStLZWZWOTRzb3NpbkF2dlhqaHV6R2k2Ri9wVXIrSjdKUVhGdVJpQVhiMktCMGdLYUducHMyNlhZcVJYOFFCdC9XamJ1My83N0pNMnlUeE9sV1R1SEprbDFFWHhqNzhmcWMwZmJGWGJUbDAxKytrRk9uSGloTnVsd2FFVEowNW85dE1MMUxaVFYyMytZS3YrK1B1UldsTzJuQ0FOQUVBWXdqUVNLdFJGOFozeVZlclNxYU5tenAydmRyY1ZhdTI2RFc2WEJwdldybnRIN1RvVmF1YmMrZXJTcWFNMnZMVmFkeGYxcGcwNEFBQVJFS2FSRktFdWltWExGNmwrdlhvYU1teUVpdm9QMXQ1OVg3cGRHcUxZdSs4TEZmVWZyQ0hESGxIOSt2VlV0bnlSSmswWVJ4dHdBQUFzRUthUlZLRXVpbE9mS05IdXovZW9ZMEYzVFpnOFRSVVZGVzZYaHA5VlZGUm93cVNuMUxGcmQrM2VzMWRUSjVibzFhV2xyQjhPQUlBTnJPYUJwS09Mb2pmUnZSRHdGcE1XMWxZU3VXcEd2QkxWVWh6d0lzSTBVb1l1aXQ1QjkwSWdmbTRHUkpPMWttTnRrK3dPaDZaTlh3Q3ZJMHdqNWVpaTZCNjZGd0tKazRqbUgwN1dsRmFNc0ptS1ppZ0F6a2VZaG12b29wZzZkQzhFa2l2Um83eFc3Y0xqQ2Q5Ty9oMit2eTFidHVpdmYvMnJkdTNhcGJsejU1N3pzMFdMRm1ueDRzWG4zRForL0hnMWJkbzA4Z01FMGdoaEdxNmlpMkx5MGIwUVNDNnJ6b1R4dEJPMzJrZTAwR3VuaTJHMGR1eVYveDFwbEx0WnMyYTY1SkpMOU5GSEg1MzNzOU9uVCt1dHQ5NksrbGlBZEVhWWhpZGNmdG1sbWp0ajZ0a3VpbmYxRzBRWHhUaUZkeTljL01JQ21xNEFDUllLbmRHbVdEaWR4aEV1UEZDSC8zK2srMXY5TzE1VnFrUmVCSXgxNkpISkNOUHdsRkFYeFVWTGxtdkc3SGxxMjZtcjdydTN2d2IyTDFiMTZ0WGRMczhYVHB3NG9RWFBsK3JwWjU5WGRyVnMvZkgzSTFYVXV3ZHZka0FTeEFxcmtVSjJJaTcwaTJka3V2SjlZazM3c0t0cTFhb3FMUzNWd1lNSHRYLy9mdVhsNWFtZ29DQWgrd2E4ampBTnp3bDFVYnl0WXdjOU5XTzJaczZkcjFmS1Ztbk1xQkZjTEJmRDJuWHZhT0xrNmRwLzhPQlBGM1UrL0NCTlY0QVVDZy9LZHVjOFcrM0x6ajVpalZoSDJ5NVJLM2djT0hCQVBYdjIxQzkvK1V1ZFBIbFN2WHYzMXMwMzM2d3JyL3pIS2tHczVvRjBSWmlHWjRXNktQYnUyVTNqSjB6V2tHRWoxS0paRTQxN2JMUWFYTTB5YnBYdDNmZUZTcDZZb3ZlM2ZLaWJiN3BSYzJaT1libEJ3TWRNVnZPSXhtb2VkS3g5MmczYWp6enl5Tm4venM3T1ZzdVdMYlZwMDZaenduUzhRbld5T2dtOGhqQU56d3QxVVZ5NTZuVk5ualpMSFF1NnEyK2ZubnBvNkNEbDVPUzRYWjZyS2lvcU5IUE9mQzFjdkV4MUxxNmpxUk5MVk5qMWRnVUNOTUlCa3MxSk9MVTdQMW94Um92am5YOGRhenZUa2VvalI0Nm9idDEvTEcxYXAwNGRIVDE2MVBGK29nbS9PSkpBRFM4aFRNTVg2S0o0THJvWEF1NkxKOWhHWTJmN2FQT3c3ZFpvdFErVDJyLzc3anZsNStkcitmTGx1dUtLS3lSSlgzLzl0UzYvL0hMSCt3TDhpREFOWDZHTEl0MExnWFRrZEFwRHBGSGFTRXZkMmRrKy9EWXJaODZjVVRBWVBPZTJDeTY0UUpkZmZybCsvZXRmU3o4dmsvZmhoeDlxOXV6WnRoNkxIYUZWVGV6V0NhUVNZUnErbElsZEZPbGVDS1FmdHdKaXBPUEdDdGFiTjIvVzJyVnJ0WGZ2WHIzNDRvdkt6YzFWZ3dZTlZLVktGVTJhTkVrdnZmU1NxbGV2cmdNSER1akJCeDlVL2ZyMUl4N1RGQ0VhWGtXWWhxOWxRaGRGdWhjQzNoTlBXMitubzhGV0lxMGNZbWN1ZDZ3VlFpSk4rY2pOelZWdWJxNGVmL3p4ODdadDJMQ2hHalpzYUx2V2FGak5BMzVFbUlidnBYTVhSYm9YQXQ0VWI2dndaQjdieWNXTHBzZHd5dW4wRmNCUElyY3lBbndvMUVWeDhRc0xwR0JRZC9VYnBLRVBqZFQrQXdmZExzMngvUWNPYXVoREkzVlh2MEVLQkFKYS9NSUN6WjB4bFNBTkFJREhFS2FSZGtKZEZQLzQrNUhhL01GV3RlM1VWYk9mWHFBVEowNjRYVnBNSjA2YzBPeW5GNmh0cDY3YS9NRlcvZkgzSTdXbWJEbHR3QUVBOENqQ05OSlNxSXZpTytXcjFLVlRSODJjTzEvdGJpdlUyblViM0M0dHFyWHIzbEc3VG9XYU9YZSt1blRxcUExdnJkYmRSYjFwQXc0QWdJY1JwcEhXUWwwVXk1WXZVdjE2OVRSazJBZ1Y5UitzdmZ1K2RMdTBzL2J1KzBKRi9RZHJ5TEJIVkw5K1BaVXRYNlJKRThiUkJod0FBQjhnVENNamhMb29UbjJpUkxzLzM2T09CZDAxWWZJMFZWUlV1RlpUUlVXRkpreDZTaDI3ZHRmdVBYczFkV0tKWGwxYW1qSHJaUU1Ba0E0STA4Z1lvUzZLRzk1YXJlSStQYlZ3OFRMbDVYZlJpckxWT25NbWFHTVBpWEhtVEZBcnlsWXJMNytMRmk1WnJ1SzdlbWxEK1NyZFVkQ1pOdUFBQVBnTVlSb1pKOVJGc2Z5MWwzVnR3MnMwYXN3NGRldmRWOXQzN0V6NnNiZnYyS2x1dmZ0cTFKaHh1cmJoTlNwLzdXV05HVDJDTnVBQUFQZ1VZUm9aSzlSRmNkNnNhVHAwK0lnS2VoVHAwYkVsT256NFNNS1BkZWp3RVkwZVc2S0NIa1U2ZFBpSTVzMmFwa1hQejZjTk9BQUFQa2VZUnNacjN5NVA2OWVVYWZqOVE3UnFUYm5hNUhmV0M0dVc2TlNwMDNIdis5U3AwM3BoNFdMbDVYZlc2alhsR243L0VLMWZVMFliY0FBQTBnUmhHcWpVUlhIOW1qSzFiTkZNano4NVZaMEtlK2lEclI4WjcvT0RyUitwVTBGM1BUN3BLYlZzMFV6cjE1VHAvaUgzMGdZY0FJQTBRcGdHS2tsRUYwVzZGd0lBa0RrSTAwQUVKbDBVNlY0SUFFRG1JVXdEVVRqcG9rajNRZ0FBTWhOaEdvakJxb3NpM1FzQkFNaHNXVzRYQVBqRlRUZGNyNVhMRm1wRjJXcE5tVDVMSGJwMGt5VFZyWHV4cGt3c1ViZUN6bTZYQ0ZqYTlkbHU5U29lNEhZWkFIeGkxMmU3ZFYyalJtNlg0WG1FYWNDaGJnV2QxZUYzdDJyVzNHY2tTY09HRHFMcENqenYxamF0M0M0Qkh2WEQ5OTlKa2k2b1VkUHRVdUF4MXpWcXBMWjVyZDB1dy9NSTA0Q0JuRnExTkdiVXcyNlhBZGcyNE80aURiaTd5TzB5NEVFREJ3NlVKQzFZc01EdFVnQmZZczQ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Dakw3UUlBQUVEcUhEcDBTQ3RYcmp6Nzd3TUhEa2lTRml4WWNQYTJ3c0pDMWE5ZjM1WDZBTDhoVEFNQWtFSHExS21qeFlzWHE2S2k0cHpibjNubUdVbFNUazZPK3ZYcjUxSjFnUDh3elFNQWdBeVNsWldsMXExYkt4Z01LaGdNbnIwOTlPL1dyVnNySzR1eE5zQXV3alFBQUJrbUx5OVBnVURndk5zRGdZRHk4dkpjcVFud0s4STBBQUFacG5uejVxcFJvOFo1dDllb1VVUE5temQzcFNiQXJ3alRBQUJrbU96c2JPWG01a3FWcG5kSVVtNXVyckt6czEydUR2QVh3alFBQUJtb1RaczI1MHoxWUlvSFlJWXdEUUJBQm1yWnN1VTVvOUNWUjZzQjJFZVlCZ0FnQTlXc1dmUHMvT2hBSUtDbVRadXFaczJhYnBjRitBNWhHZ0NBREZWNXFnZFRQQUF6TENRSkFFQ0dhdDI2dGFwVXFYTDJ2d0U0UjVnR0FDQkRYWGpoaFdyU3BJbUN3YUJxMTY3dGRqbUFMeEdtQVFESVlIbDVlZWQwUWdUZ0RHRTZobVd2ck5TcU44cmRMZ09BejNTNUxWODk3eXgwdTR5ek9KY2htbE0vL2loSldySDZMYmRMZ1FkNTdWem1SWVRwR0ZhOVVhNWRuMzJtNnhwZDYzWXBBSHhpMTJlN0pjbFRiMENjeXhCTlZyVlFGR0IwR3VmeTRybk1pd2pUTmx6WDZGb3RMWDNPN1RJQStFU3Y0Z0Z1bHhBUjV6SUFUbmoxWE9ZMUxJMEhBQUFBR0NKTUF3QUFBSVlJMHdBQUFJQWh3alFBQUFCZ2lEQU5BQUFBR0NKTUF3QUFBSVlJMHdBQUFJQWh3alFBQUFCZ2lEQU5BQUFBR0NKTUF3QUFBSVlJMHdBQUFJQWh3alFBQUFCZ2lEQU5BQUFBR0NKTUF3QUFBSVlJMHdBQUFJQWh3alFBQUFCZ2lEQU5BQUFBR0NKTUF3QUFBSVlJMHdBQUFJQWh3alFBQUFCZ2lEQU5BQUFBR0NKTXU2eHg0OGF1SENlZTR5YWk1c2FORzUvOW41UGoyRDIyYVkyaDdaeldaZlZ6azFwTXQ0bjNkNU9LMTBVaVgvTnVQdDVNbHFqbkxkNi8wM2oyazRxL01iKysxaXVmbjZQOUx4bWk3VGNWejNtaUg1UEpjMlhudnRGK0Y2bitYZUZjV1c0WGtJa2FOMjZzYmR1Mk9kNG1sbmozNlhSN3AvdFA1ckZNYXJHcVlkdTJiYlovVDNaQ3Y5Vno3ZVFOSkx5ZXl2ZEoxWE5xOGtHamNtM2h6MjA4cjVONGYwL1Jiay8xNjlQdjdQemVvLzNjenUvUHIzOWpUbDZmaWR4WElsN3JWc2RKUmtDTE5wQVI3VHdScWI1WWd5Rk9mZzkybjZ0RUhDdTBIN3UvNDBpdjdmRGJPSWVsRm1IYVpTWi9QUEdLZER3N0l6MG1OWmpXYmZXY21INElzUFBtR3U5K0ZhRjJrNU9qM1pOMnREY2FPeWY0ZU41dzQzMVRzcXJKN3UvZHpzL0NRN3pWTVhnRGlvL0pPU1hXejBMNzlPdmZXTFRhWTlXWWFhOTFxOTludFArT3RBOVpCTjU0Mzcvcy9yNU5COHNxdjlaajdTUGFoMHN2L1U0ekRXRTZ4ZHg0d1VjNkdjVTZRYVVxYkVlck4vd1kwVTR3Vm5WWm5WenQxbUIxN0dpY0JrL1QvVHE5ZjZ3UElYWWZZN3gxbU96RFpEdXJOeitUTUFicnZ5OG5INXJpNVllL3NXam55R2puM1hpK0tVejJhejNaZngrUmZwK2hZMGI2a0dCVm45UEhhL3FlRWU4SEhxdjZZcjNuUkh2ZFJQdHZ6bTNKUjVqMmdFUitGV2puV0pXUEtZT1R0cE1RWnZmclFLczN4OFkvei90eUV2U2Nqc2lFbjRUaURlQ3g2b3UxamNub1ZUd2ZIcHh5OGpWdnJIcnMvcTdzdkpGR08yNjBrUnlyZi9NR2RMNTRQb0NILzh4a0JORlBmMlB4Qk5oTWZLM2JxVHZFNnJWWCtiMHQwbjJqN2N2cGF6TGErMkNrQWF0b1lnVm0wMjlRVXBrcDhCUENkQXFaL09FNENTMlY5eFZwZTVPdnppTFZIODhvcmFsa254U2NQaGV4OWhOSnJOSDhTRy9VVGtZbkVqR1NaU2RnMktuYnpuSERQOWpGTXhvVTY3bmxUU1g1N0o2clRBTkU1ZnM0cWNHdHY3RkViR2YzOW5SNHJUc1pwSWttMnU4MzB2NFRKZHIrclFhc0t0OGU2NXdiYVIvUmJuYzYySVhFSVV5bmlKMnZuaUs5a1RnZG9ZaDBuMWhmelZyOVlZYlg1ellubytEeG5rVGpPWm1iaURRYUZrL0F0SE9zeXZ1SU55allmWTNicWRsdXdJbDJYNU1QQzlIMmoraEN6NzNkNTh6TzZ5eFdvUGJMMzFpa2ZUaDliV1hhYXozV0NMcGlmUE5nTllJYzZYN3h2R2ZZdVcvNGNTb1BJRmpWSEdrZjRjZU9OUklkSzZnanNRalRLZUIwSk5mcDEwMTJ2NFlLdjYzeWRuYURpNGxZZjlCMnY4WlNqT2NuRWFOSThYSTZhaGJwOW1nZmFPeCtlSElxRVNOQUpsOXhWaFl0ZENlRHllOEk1NHYwWVQyU1NNRWgxcmtza1NQVGtXNVAxZDlZYU45K09oKzVLZGJySTlZMlR0OXI0bm5QaVBlOU9CN1JCc204T0FDV0tRalRLZUIwRk5CazlNTEppU0JhRURJNW50MXRuWTR5V1kyUXAwS2l2NXExWWhvcWxJQVFHKzBrSEtzK3F6Y2hrOWVpMVcxMlJ1S2NQTzllREJGK0VTbDRtbnpMRWVtMWF2ZDE0NWUvc1hqL051V1IxM284OVRzNWhwM2JLak01THlXU3lUY0NwdlZFRzhuMjI0ZWxkRWFZZHBuVEUzTTBwc0hXNm10NnIzTDY1aGRwRzZ1UmVOUG53U1JVV0ozdzdIelFjUEl6ay92YnFTL1NWNW1tSDdMc0JyRlkyemo5Y0dCbk8xaC9QUjdQSUVBeVh5OXUvWTNGZXAwbDZ2RjY4Ylh1WkxwRStQMmNmZ09iQ0NidkdYWi9OMWJ2TlhidmExVTN2SUV3bldMUjVqVWw2c1RyZEZUUWJwQjJXcmNYZ25sNGpYYmV1S09GQk5NM3BWaHYxdEZPcUhaclRlYWJwZFdiV25qdGxldE54REdTaVRlZzVMTWJwdXllczlMaGI4eU44NkhwYXozVyswSXFRbTIwbjFzZFA5TDUyd21UOTR4b3h6RjlMM2F5TFFNRDNrR1lUaUdyRTFNcVBvMUhHa0cwY3d5clQ5eGVDTTJWeFZPUDZTaDlJajVRUkh1VHFQekdZbmQwUGRyUDdYd3RhZWZ4aDUvMHJlcE94SWRFcTNxdGJvdDJ2RmkvWjYrOXB2M0lhWWl3ODgyYjFmWjJqeFZwWDZuNEc0dTNadE5qeFBOYXQvc2h4K285ellud1VXR1RnR2wxZjZ2elg3eC83K0h2cmVHMVdJbDAvRVI4eUVScUVhWlRKUFNpanpYQzR2UmtIczdKcDFrN28wZXhUc0IyVDNvbUoxYW5ySjYvV0k4ajJzaDdzdG41SFRqNWZZVnZFK3UyOE52dHZpWmk3Vk14UWtxc2JhM1lDUVIyZjNlUlhyZGUvSkRvWlNZZnJNTmZGN0ZlSy9IV0YydS95ZjRicTF5TGs4Zm4xbXM5M3RlLzArM2pDWlR4aU9jOUkveDJSVG1YaHQ4ZWFUdVRvTS81eVZzSTB5bGk1NFZ2ZDhRaEhrNC9PWnVNUWpwNWs0bjFGVzIwKzBTcXhlNElTNlNnYkdkMEpSbmhPcDQzMW1Sd09qSWQ0blJrTDFGQjJ1NzlJbjBBaEhPUnZrYVA5THhHKzdZai9MYks0aG5kcytLVnZ6RW5RY3hKTFlsOHJjZjY4SnZva2ZmSys3YTYzZTVqaVBUNk5EbXVuZmNNdTYvblNQdUxkWHlyK2szT1hRVHY1QXNrK3dCWE5McDVZOVBmTnI1bGFlbHp5VDVVVXZRcXZsZFNVSDZ0SDBEcTlTb2VJQ21ncGFYUHVsM0tXWnpMQURqbHhYT1pFNzJLQjJqclI5dmUvZHRubjdSSjVuR3FKSFBuQUFBQVFEb2pUQU1BQUFDR0NOTUFBQUNBSWNJMEFBQUFZSWpWUEdETXpsWEZibDFGYkxvMFV5S1dkRXJtZGs2MzlmTHZDSWdsRlg4bmlWeCtMZFZMeWlWVG9zK2hmbjJlT1lmQ0RzSTA0bUozUGVKRXNiT1VYanpzQk9wVXZ1RlpyVDhhem1RWk9wYUlnOS9GV3JzL2trakxudGxaaGkzVzMzMDhheU9iZnFBM09VNGt5VDZIdXZVOGN3NUZLaENtNFN1UlRzaUpiampnZEYzYVpJNkN4MXIzMlVzaldVQTg0Z2s5VHYvK3JOaFpIempXZnB3RzFraHJReWZyNzlvcjU5QlVQYytjUTVFS2hHa2tqQmRPU3FZbjVVZy9UOGFKMS9STk05SjlUV3J4d3U4SWtaMDZkVXJIamgzVHhSZGY3SFlwcmpBTmRJbG9FSkxzSmtKeTJPVXVGU1BVMFNUekhPcm04OHc1Rk1sRW1FYmFpRFhhSWdjZHI1eXcrOGJuOUUzVFR2Y3JPeDhBNEYwblRwelFsaTFidEhIalJyMzMzbnZxMTYrZmlvcUszQzdMZDV4ODFXN3lkeHJwZHFmbkVxY2Z6dDBJMUtrOGg2YmllZVljaWxRaFRDTnRKUHZpbG5qZStFeTI1YVNlbm80ZE82Yk5temRyNDhhTit1RC9aKysrdzZNcTgvNlBmeEpDRUFnaGxOMVZjYTIwRlN5Ny9GdzZTQVJwVWhLVmFnQkZLYUlpSXFEQ0xyQ0NTNUcyZ0NDS0FwR09RSkNBU1BNUkJkUjFINWVtaUcwTDRQcFFCQUtha0dSK2YraGt3empsbkRQbG5KbDV2NjdMUzVpYzhzMkVuUG5NUGZlNXY3dDM2L3Z2dnkvNVdrSkMySnZTT3BLWktSNXV2Z0tYZXgrejgybXRmR0prZFdwSzZSb0RmWTltdnA5Z2hlc2FhdGZ6ekRVVWtVS1lSdFFvZmVIMDl1ZEFJeXFlKzhuRXhkYkl4NE8rUGtiMDlUWFBZL2w2MGVSdTh1aDM2dFFwdmYzMjI5cTVjNmMrK09BREZSWVd5dVZ5WGJKTlFrTEN6eDZMRjZHYXMrdHZaTlhmRzFZajB4Zjh2UmtPdEsyLzY0N1IreVpDd2E1cnFGM1BjNkRIL1IwZk1JTXdqYWpoN1VKdmRnNWNvSThBdlRIend1NFptczFjb0kzVzdhMCtPRS9oeFl0YXRXcVZObTdjcUlNSEQwclNKV0c1OUNpMCsvRTFhOVpvMTY1ZFlhbm5oKzh2NkxMeTVjTnk3RkN5T285VlhxNFJabTcyTFMxV1B5V3k2eHBxNUZqZS9oNUtYRU1SVG9ScGhJVFZGNjF3MU9EcjcxYU9JUXVqWnVINC9rTnhzYmZ5TTRya1I4d3hKMEZLU2twUytmTGxsWmlZcUtLaUl0K2IvaFNzNDNWazJzMzk3ODNvOUE1dmp3VnpIVEF5eDliSWFLaVIzOWRRenZNT2xVamRvQmZKNTluS3R2Nk93VFVVM2hDbVladFFYMlRzdUZoRjZzMkRIYU1xUm01R2dtOUpTV1dWbVptcHpNeE1uVHQzVHJ0MjdkTDI3ZHUxWjg4ZTVlZm5lNTNtY2UrOTk0YnRCc1NlZlIrUzVPeXdiaVdFZVg3TmMwcUJtZkJqWmJxSjFla0hvWmphRXEzWDBFZyt6NzcyTjdwZk1MaUd4Zy9DTkN3TGRKR3c4OEpoNVdOZEl4YytiM2VhR3gySjhUV24yc2d4ckY3c25md3ppaWVWS2xWU2h3NGQxS0ZEQjEyNGNFSHZ2ZmVlZHU3Y3FWMjdkdW5DaFFzbHdUcGViMEEwd3QvdnBIeU1UcHY5dmJFcjhJUmlSRGpjTlFWaTlCcHE1ZGlod0RVVTRVU1lSbERNQkVsUFZsN3NRbEZUb0JkZnN5OEFaa2Urekg1RWFPUkZLdGdYTGwvVFcvaUlNdlFxVktpZ05tM2FxRTJiTmlvb0tORGV2WHUxWThjT3ZmUE9PM0UvelVNK1ZuNHdlbU9hcjMrdlJ0K3dXdmwzSG9ycEIxYnFWUlJlUTQwY085QTVBejNtNjN4Y1F4Rk9oR2xZRnV6b1Fqam00d1g3Y2FHdkZ5Y2pjem1Oam1iN082L1pqNkxkKy9qYVA5aWZFUzhBNFpXY25Ld1dMVnFvUllzV0tpd3NWRjVlbnQwbDJjNUlPQzdOVy9qMmRWeC94N1A2YnoyWTZRZUJyaXZoQ0taMlhVTjk3V3RVc05NOGZCMkxheWhDZ1RBTjB3SzlJSmtaTFRCN1hxc3ZBbWFDcnJmdndVaXR2a0s0MFZFbmY2TW5aa2VnUXZFelFtUWxKU1VwTFMzTjdqSWN4ZXpJdEp1L0VXcWp4ekJUbjlYdGpJeDIrdnRhTkYxRFpjUHp6RFVVa1JMMkNYclgxcjExWjZQZk43aDkrZUtYdzMycXNIRGZ0Qk90OVFPSXZKNTlINVNVb09XTFg3SzdsQkpjeXdDWTVjUnJtUms5K3o2b3ZSOTg5UGJYbjM3Y0twem5TUXpud1FFQUFJQllScGdHQUFBQUxDSk1Bd0FBQUJZUnBnRUFBQUNMV00wRFVjL3N1czJCV0YxdXlkOHhyREp6YnBaZ0FtSkxORi9idUhZaG5oQ21FWEYyWG1TdHJDRWFhSjl3ZC9PeXVpd2ZnTWppMnViLytONXc3VUlzSUV3ajRrS3hLTDZWQmluK2ptV2tUZ0R3aDJzYkVKOEkwN0JWT0VaQy9MWDlEblQrMG85Yi9YdnA0eFVYRjJ2MTZ0VXFVNmFNVHA4K3JkT25UK3VKSjU1UVV0S1B2M3FGaFlXYU1XT0dLbFNvb08rKyswNmRPM2ZXVFRmZFpPcDdCdUE4c1g1dFc3QmdnUll1WEtncVZhcVVQSGI1NVpkcjBhSkZocjhuSUZZUXBtRWJNOTBCQSsxbjlCaStYaGlNdENUMjFZM05zMnRoYWR1M2I5ZS8vLzF2RFI4K1hKSTBhOVlzTFYyNlZIMzc5cFVrTFZteVJLbXBxUm80Y0tCKytPRUgzWGZmZlZxMGFKRlNVbEo4Zm44QW5DMGVybTFuejU1VmJtNnVxbGV2TGtsNjc3MzNsSnljN0xOMklKWVJwbUVMOTRYWjE4ZVFaai9xOU9UNW91UDVmMi9iKy91N1ZWZGZmYlhPblR0M3lkOFBIVG9rU1NvcUt0THExYXYxMGtzL2RwYTY3TExMVkx0MmJiMzExbHZLek13TXlma0JSRmE4WE52dXV1dXVraUJkWEZ5c2p6NzZTSTg5OWxoSWpnMUVHOEkwYkJIb2d1N3RoU2dVTi9vRk0zcFRlcHRBSDQyNjFhbFRSM1hxMUpFa1hieDRVYnQyN1ZLL2Z2MGtTY2VPSGRNUFAveWdxNjY2cW1UN1dyVnFhZi8rL1plRWFXN1FBYUpIdkZ6YjZ0YXRXL0xudDk1NlMwMmFOUEY3WENDV0VhYmhDSjR2SmtibkJmbzdscEZqQkJyVjhiV2YyUmUvZDk1NVIwdVdMRkhIamgxMTg4MDNTNUsrL2ZaYnBhV2xYYkpkYW1xcVRwNDg2ZmZjM3ZDaUJUaFRyRi9iWEM2WGR1N2NxY21USndjOHRqZGN1eEFMQ05PSUtWYnVlUGZGMTF4Qkk4ZjByS0ZGaXhacTNyeTVacytlclpVclY2cDc5KzRxS0NqNDJYN0Z4Y1VobjNmb3JwTTcrSUhvNWRScjI5NjllM1hOTmRlWXJzRUlybDJJRm9ScFJKeVpDN2pST1lRS01LSVM3QnpGUVBzWk9WWkNRb0w2OWV1bnpwMDdxMXUzYnFwZXZick9uRGx6eVRibnpwM1RMMzd4aTRBMUdlVjVBeEV2U2tENHhPTzFiZE9tVGJyenpqc0Ruc3NzcmwySUpvUnBSRnd3RjM5ZmpPenZhNjZpMFJyOUhjUFg5bHUzYnRVLy8vbFA5ZS9mWDVLVW5KeXNIMzc0UVVWRlJicnV1dXRVWEZ5c1k4ZU82Y29ycjVRa0hUbHlSQzFidHZUN2ZRQndwbmk2dHJsOStPR0g2dFdybDk5dGdGaEhtRVpVTS9zeG9MZVJEbS9MUVJuWjMvTXhiNzc2NnF0TDVrRC83Ly8rcjI2Ly9mYVNkYWE3ZCsrdXpaczNxMy8vL3JwdzRZSSsvL3h6alI4LzN0RDNZb1Q3enY5QWRRSndGcWRmMnlUcHdvVUwrci8vK3ovbDUrY2JxdEVNcmwySUpvUnBSQ1c3THJMZXp1dnZ4YWR2Mzc1YXRHaVJsaTFicGpKbHl1aWJiNzdSbURGalNyNyswRU1QYWRhc1dabzNiNTVPbkRpaGNlUEcvV3pPZExBMzZQQkNCRVNQYUxtMnVWV3ZYbDJwcWFsK2oya1YxeTVFQzhJMElpcVkxcmRtUmt3QzhYWjN2Wkg1am9IdW92Y2NDU3BYcnB3R0Roem9zNDZrcEtTU2hpNUdhdldGTytJQmU4WGJ0VTJTS2xTb29DMWJ0aGlxeFJldVhZZ0ZoR2xFVkRBdkZLRjhrVEh6ZFRQbkRmVklpdG1QZUFIWWcydWJ0ZTI1ZGlFV0pOcGRBQUFBQUJDdENOTUFBQUNBUllScEFBQUF3Q0xDTkFBQUFHQVJZUm9BQUFDd2lEQU5BQUFBV0VTWUJnQUFBQ3dpVEFNQUFBQVdFYVlCQUFBQWl3alRBQUFBZ0VXRWFRQUFBTUFpd2pRQUFBQmdFV0VhQUFBQXNJZ3dEUUFBQUZoRW1BWUFBQUFzSWt3REFBQUFGaEdtQVFBQUFJc0kwd0FBQUlCRmhHa0FBQURBSXNJMEFBQUFZQkZoR2dBQUFMQ0lNQTBBQUFCWVJKZ0dBQUFBTEVxeXU0Qm9jT2pUdytyWjkwRzd5d0FRSlE1OWVsZzMxcTFyZHhrL3c3VU1nQmxPdlpZNURXRTZnRHRhdGJDN0JEalVEOTlma0NSZFZyNkMzYVhBWVc2c1cxZXQwMXZhWFhheUc0NEFBQ0FBU1VSQlZNWWx1SllCTU11SjF6SW5Ja3dIOEdDL0xEM1lMOHZ1TXVCQUF3WU1rQ1F0V0xEQTdsS0FnTGlXQVVCNE1HY2FBQUFBc0lnd0RRQUFBRmhFbUFZQUFBQXNJa3dEQUFBQUZoR21BUUFBQUlzSTB3QUFBSUJGaEdrQUFBREFJc0kwQUFBQVlCRmhHZ0FBQUxDSU1BMEFBQUJZUkpnR0FBQUFMQ0pNQXdBQUFCWVJwZ0VBQUFDTENOTUFBQUNBUllScEFBQUF3Q0xDTkFBQUFHQVJZUm9BQUFDd2lEQU5BQUFBV0VTWUJnQUFBQ3dpVEFNQUFBQVdFYVlCQUFBQWl3alRBQUFBZ0VXRWFRQUFBTUFpd2pRQUFBQmdFV0VhQUFBQXNJZ3dEUUFBQUZoRW1BWUFBQUFzSWt3REFBQUFGaEdtQVFBQUFJc0kwd0FBQUlCRmhHa0FBQURBSXNJMEFBQUFZQkZoR2dBQUFMQ0lNQTBBQUFCWVJKZ0dBQUFBTENKTUF3QUFBQllScGdFQUFBQ0xDTk1BQUFDQVJZUnBBQUFBd0NMQ05BQUFBR0FSWVJvQUFBQ3dpREFOQUFBQVdFU1lCZ0FBQUN3aVRBTUFBQUFXRWFZQkFBQUFpd2pUQUFBQWdFV0VhUUFBQU1BaXdqUUFBQUJnRVdFYUFBQUFzSWd3RFFBQUFGaEVtQVlBQUFBc0lrd0RBQUFBRmhHbUFRQUFBSXVTN0M0QWlCWW5UcHpRMnJWclMvNSs3Tmd4U2RLQ0JRdEtIc3ZNekZUMTZ0VnRxUThBQUVRZVlSb3dLQzB0VFV1WExsVmVYdDRsajcvNDRvdVNwSlNVRkQzd3dBTTJWUWNBQU96QU5BL0FvS1NrSkxWczJWSXVsMHN1bDZ2a2NmZmZXN1pzcWFRazNwOENBQkJQQ05PQUNlbnA2VXBJU1BqWjR3a0pDVXBQVDdlbEpnQUFZQi9DTkdCQ2t5Wk5WTDU4K1o4OVhyNThlVFZwMHNTV21nQUFnSDBJMDRBSnljbkphdGFzbVZScWVvY2tOV3ZXVE1uSnlUWlhCd0FBSW8wd0RaalVxbFdyUzZaNk1NVURBSUQ0UlpnR1RHcmV2UGtsbzlDbFI2c0JBRUI4SVV3REpsV29VS0ZrZm5SQ1FvSWFOV3FrQ2hVcTJGMFdBQUN3QVdFYXNLRDBWQSttZUFBQUVMOVlGQmV3b0dYTGxrcE1UQ3o1TXdBQWlFK0VhY0NDU3BVcXFXSERobks1WEVwTlRiVzdIQUFBWUJQQ05HQlJlbnI2SlowUUFRQkEvQ0ZNQXhia25UK3Z2eDg4cklRRXFlMzU4MHFwV05IdWtnQy9WcXhlcTV5Tm0rMHVBMENVNlhKWGUvVzROOVB1TWh5Tk1BMll0R2JkQmsyWlBrdmZmWGRHa3JUcHJlMGFPZXd4M1pQUjJlN1NBSjl5Tm03V29VOC8xWTExNjloZENvQW9jZWpUdzVKRW1BNkFNQTBZdE8vQVFZMmJNRmtmNzl1dnBvMGJhdXd6SXlWSjQ1K2JvcEdqeDJyWnlqVWFOMmFVYnE1ZnorNVNBYTl1ckZ0SHl4ZS9iSGNaQUtKRXo3NFAybDFDVkdCcFBDQ0FFeWRQNmFreDQ1WFJQVXNuVHA3VXZGblRsTDF3dm1yZWNMMXEzbkM5c2hmTzE3eFp6K3ZFaVpQSzZKNmxwOGFNMThsVHArMHVHd0FBUkFCaEd2Q2hxS2hJaTdLWDZZNzJYWlNUdTBtUER4bWtyUnZYcW0yYm42OHIzYmJOSGRxYXUxYVBEeG1rbk54TlNtL1hXWXV5bDZtb3FNaVcyZ0VBUUdRUXBnRXY5cnovb1RwMDdhWS8vWG1xbWpWcHBHMjU2L1hvd3dOVXJsdzVuL3VVSzFkT2p6NDhRTnR5MTZ0WmswYjYwNStucW1OR2QrMTUvOE9JMWc0QUFDS0hNQTJVY3ZUWWNRMFpOa0s5N3g4Z0pTVG90VmRlMU55WlUxWGp5aXNNSDZQR2xWZG83c3lwZXUyVkYrVnl1ZFQ3L2dFYU1teUVqaDQ3SHRiYUFRQkE1QkdtQVVrRkJRV2FNKzhsdGU2WW9WM3Y3ZEVmbm5wU3VXdFhxa21qMzFzK1pwTkd2MWZ1dWxYNncxTlBhdGQ3ZTlTNlk0Ym16SHRKQlFVRklhMGRBQURZaHpDTnVMZGw2dzYxN3BpaEdYUG1xVXZIOXRxNWVZUHU3OU5iU1VsbGdqNTJVbElaM2QrbnQzWnMzcURPSGR0cnhweDVhdDB4UTF1MjdnaEo3UUFBd0Y2RWFjU3RMNzc4U2xuOUIybncwT0dxWHEycTFxM00xcVFKWTFXdFd0V1FuNnQ2dGFxYVBHR3MxcTNNVnZWcVZUVjQ2SEJsOVIra0w3NzhLdVRuQWdBQWtVT1lSdHpKTzM5ZUV5ZFBVL3V1M1hUNHN5T2FNbkc4MWl4YkVwSDFvVyt1WDA5cmxpM1JsSW5qZGZpekkycmZ0WnNtVHA2bXZQUG53MzV1QUFBUWVvUnB4QTJYeTZYWDEyOVFlcnZPV3J4MGhmcjA3cUVkbTNOMFQwWm5KU1ltUkt5T3hNUUUzWlBSV1RzMjU2aFByKzVhL05weXBiZnZvdGZYYlpETDVZcFlIUUFBSUhpRWFjU0ZmUWNPNnU2ZWZUWGltYkdxVTd1V05xMWJxVEdqaGlzbEpjVzJtbEpTVWpUbXFTZTFhZjBxMWFsVlV5TkdqOVhkUGZ0cTM0R0R0dFVFQUFETUlVd2pwdm5yWHVnVWRGRUVBQ0I2RWFZUms4eDBMM1FLdWlnQ0FCQjlDTk9JT1ZhNkZ6b0ZYUlFSRFJvMGFHRHJjVHozczNJY00vdDQyemFTKzRkQ01PY3p1bThvdjZkZ2oyWDI1eFBvdjNBSjliRWpVVE4rTHNudUFvQlFPWHJzdUo2Yk9sMmJ0MnhUclpvMzZMVlhYZ3lxNllxZDNGMFVkKy85UU9NblRsYnYrd2VvZmR2V2VtYkVFNmE2TVFLUjRPdUYrNk9QUHZLNzMwY2ZmYVFHRFJvRTNNNUlHUFg4ZStsaitxclAyK09CYWpHcTlMSGR4elJUc3gzOEJUQWpQMlBQbjZlLzQ0WHEzNGEvODVqNStmbzdUeVNEcWRHYXJmN09JVHdJMDRoNkJRVUZXckJ3c2VZdVdLaXlaWlAwaDZlZVZGYXZIaUZwdW1JM2R4ZkY3R1VyZm16NDhuYUdoZ3pvcndIOSt5bzVPZG51OG9BU25pL2laa2FQQXdVRGI4ZjJETXRHd2xtZzdYMkZkbC9IOWhhWVBmL3ViNXR3Q1NaY21xa3hVTWcwK2pNS1JZajNkdzZqb2R3cGpMd1JEUFE3Z2NnaVRDT3FiZG02UXhPblROUFJZOGQxYjBZWGpSajJhRmlhcnRqSjNVV3hVOGYybWpwanRtYk1tYWRWYTlkcjlNamhqcDREanRoVCtvWGQvV2NqbzVBS2NaQTBHd0NObnR0ZlFQSDFaNWtjdVl6RWlLTFZvR1cyQm0vYlcvMCtRaEhpdlkxbVd3bVprUWltL242WGpPNW45R3VFN1BBalRDTXFmZkhsVnhvM2NiTGUyL08rYnIyNXZ1Yk1tQktScGl0MmNuZFI3TjNqSG8yYk1FbURodzVYMDhZTk5XNzBLTjF3L1hWMmw0YzQ0RzhFTU5ESXRPZlhySXdnR2dtdFJ1c3dPZ1hCMndoNzZkQm1aSlRiY3hzenoxV2ttYW5GeVBRY0l6OW5meVBXZ1FKN3NGT0E3R0oxTk4zWEc2VkEveDRSWG9ScFJKVzg4K2MxYTg1OExWNjZRbW1WVXpWbDRuaGxkdWtVMGFZcmRuTjNVVnliODRhbVRKK2w5bDI3cVcvdkhocjZ5Q0NsVkt4b2QzbUlVMlp1VXZNM2J6VlFHREFidHIwRkw2TWpsOTRDVCtuL205M1hYNTJoRXV5YmgwRFBsNUh6R24yT3JOWnRKSWpIT2w4L0cvZHo3dTFyQ0IvQ05LS0N5K1hTMnB3M05IbmFMSDEzNXF6NjlPNmh4NGNNdExYcGlwM2NYUlRidFVuWHpEbnp0ZmkxNWNySjNheFJ3eDVUWnRkT1NraUluemNYc0k4N0tCbDkwVFk2dDlucS9OcEFyTXhqRGpSeWFIWWtNTndCSjFSemFRTk5hekV5Unp6UWNhM1VidVhOZ3EvajI4WFh5TG1aTngxRzNuQVNxaU9ITUEzSDIzZmdvTVpObUt5UDkrMVgwOFlOTmZhWmtZNXF1bUluZHhmRkh2ZG1hdnh6VXpSaTlGZ3RYYmxHNDhhTWl2bHBMN0JYNlREcGo1VWJ4VUk1TXUzdGNWL1RCSXdHVWMrUjZrQlRQYXc4VjZGZ2RiNnd2UHlzUXZYbUlaekJMdGdwUXBFU3pKenVZS2FFSUh3STAzQ3NFeWRQNmZrWnM3VjZYWTVxWEhtRjVzMmF4ZzEzUHJpN0tHN1p1bDBUSjA5WFJ2ZXNIMi9JZk9JeFZhdGF4ZTd5RUNOOGZaVHZ1WTJWMGVkZ3B3TUVPcCszNHhnWlZmZjhubjJOeXZvYkJUVHkwWHVvdzE3cElPK0xrZm5JVm9PZmtibk1Sa2FkUTNGenB4bE9uM3NjN0RRZWhBZGhHbzVUVkZTazdHVXJOV1AyUEJWY0xORGpRd1pwUVArK1VkRjB4VzV0Mjl5aDIxczAwNEtGaS9YQ1N3dTErYTF0R3Zib1lHWDE2cTR5WmFKL3FVRFl5OWRIK1ZhQ2g1WFJUaXZCUFpqVkQveUZUYzl3N08vR01Ia0VhcU0zeEFVVDZFTHh2SGo3WHNQNXN3cG1tb2UzL1kzdUY0eGdma2JlL3YwSEdzazMraHdSb0NPTE1BMUgyZlAraHhvM1laS09mUEdsMnQvWldzK01wRW1KV2U0dWlwbGRPK201S2RQMXB6OVAxWXJWYXpWMjlDZzFibmliM2VVaERoaWRxMmswbklVeUVJZHE5WU5BODFLTkJzZEE0VEFjd1NqUXRCUnZvOUZtdzZnZGdjNXFZQTQwL1NqUXRLTmd2MWZQWXhqOXQrbHJKSjhnSFhtRWFUaENMSFV2ZEFxNktNSXVacVlDR0FrTm9SaTVEV2IxQTM4anRjR01TcHJaMXNwNXZFM0xNWG9EWUtEbksxRElDN1plZjQvNU9wKy9teVlEMVdYMFRWMm9Qa1VJUmVqMTlvYU1JRzBQd2pSc0ZjdmRDNTJDTG9vSUp5c2p2TjZtU0lScjVZRmdWajhJTk9wc3RXYXpONXdGTytJcWc3VWFEV1ZHNW9nSFc2LzhCR0t6eHlvOVB6NGMweUxNL294OHpidjM5VFd6bnlSNEhoUGhSNWlHYmVLaGU2RlQwRVVSb2VCdnJyU3ZPY0ZHUjgvQ05jcG1OcmlhMmRmSWFHOGdSa0pZS0o4SG95UFRudlVaZlc3Q05jZmIxM2ErL2cwYVlmU21VU3QxV2RuVzgyZmpyUWFqdjBmZWpvZndDZnRpdE5mV3ZYVm5vOTgzdUgzNTRwZkRmU3BFQ2MvdWhlUEdQTVV5YmhIMjQzS0RrL1R4dmdOMFVZd1RQZnMrSk1rbHJzVUFqT3JaOTBGSkNWcSsrQ1c3UzdHa1o5OEh0ZmVEajk3Kyt0T1BXNFh6UEluaFBEaFFXdDc1ODVvNGVacmFkKzJtdzU4ZDBaU0o0N1ZtMlJLQ3RBM2NYUlNuVEJ5dnc1OGRVZnV1M1RSeDhqVGxuVDl2ZDJrQUFFUVZ3alRDenVWeTZmWDFHNVRlcnJNV0wxMmhQcjE3YU1mbUhOMlQwVG11Mm9BN2pidUw0bzdOT2VyVHE3c1d2N1pjNmUyNzZQVjFHK1J5dWV3dUR3Q0FxRUNZUmxqdE8zQlFkL2ZzcXhIUGpGV2QyclcwYWQxS2pSazFQRzdiZ0R1UnU0dmlwdldyVktkV1RZMFlQVlozOSt5cmZRY08ybDBhQUFDT3h3MklDQXU2RjBZZnVpakNxbEEwcmpDNmJTQ1J1dUVxbU9YZjR1MjVrc0ZHTmY1V3JiQzZiRjI0YjhJTHg3K0RZTmRlZCtQbXc4Z2hUQ09rNkY0WS9laWlDRFBNTEkzbkt3QjRlOXpLYWhIaDZuSlgrdmlSRE90R0h3L2xjeFZNU0xQYW5URFV6S3lBNGJrMnRUOUd2b2RBVFlSSy85M2Z1WTJzYW1Qbjd3SXVSWmhHeU5DOU1IYlFSUkZHZUZ1V3pPaDZ6bmFNSW9hUzJiVzFaZktOaDEzUGxaSHpCdHJYWDQyUitIN01MQS9uK2ZPdzhrYkIzL21ON3N1U2R0R05NSTJnMGIwd2R0RkZFYjc0YWp4aE5DaDZibWNsUUVSNnBEaVljNWw5NCtIbXBPZks3SFFMTTU5WWVJWjRLeU8xd2V4clZ1bGpocUo1ajlYdkY4NUFtSVpsZEMrTUgzUlJSR21CR244WTdWem5MMEFvd2xNRHJMQVNGbzNzRzgzUGxiK1Iza0R6aEwwZHkzTS9JNDJEekw3eHNQTGNHV21DWTNVMDI4d2JMVjhJMnBGRm1JWWxkQytNUDNSUlJPa1J1RUFmOTN1TzFqa2w3RmxoNWMxRE1QczY4Ym55N0c1cFpEcVB2SVJkZjl1SDZwTUdwN3p4TUJLeWZmMHVPZlhORXJ3alRNTVV6KzZGYzJaTW9lbEtuS2xlcmFvbVR4aXIzajN1MGJnSmt6UjQ2SEM2S01hSjBpL29Wa2Y3b20wVkFpTWpuYjVHUkgxOXpmTll2Z0txazU0cmYxTVNRaUZVUVRvVVUxbXM3dWZ2UmtadnZ6dFdwNGNFV3l0Q2p6QU5RL0xPbjllc09mTzFlT2tLcFZWTzFaU0o0NVhacFJOTlYrS1l1NHZpMnB3M05HWDZMTFh2MmsxOWUvZlEwRWNHS2FWaVJidkxnNE5GeThmVFpnS2UwUnZaZk8xcjVXdVJlSzZNVHB2d1YwdWdGUzZNak96NzJpYllteVJMbjhQWHRCS3owM2c4NnpYeWM3S3lFb3JkL3pid1g0UnArT1Z5dWJRMjV3MU5ualpMMzUwNXF6NjllK2p4SVFOcHVnS3BWQmZGZG0zU05YUE9mQzErYmJseWNqZHIxTERIbE5tMWt4SVNlTE1WYTRKWjFjREtNZnpWWWVaR1BpdThqUlJiRGI1V1JldHpKWS9halFSU3oyMjl6WWNPVlQzQkNzZE5qZUd1R2VGRG1JWlArdzRjMUxnSmsvWHh2djFxMnJpaHhqNHpValZ2dU43dXN1QkE3aTZLUGU3TjFQam5wbWpFNkxGYXVuS054bzBaeFRTZ0dHTTJZQm81aHVmeHdpSFVRVEpTSzRuWS9WeVZEdUZtdm1mUGZRTE5IVGZ5dUpsQWJXYTdZRzlBRE5YeHpZNWdHem0zd3ZRbUQ1Y2lUT05uNkY0SXEraWlHRitzTHRsbU5RUUcrdWc5MEtoeE1BRTQwRWY1Z2ZiejlWd0ZPb1lkejVXM2JhMEU2V0NPRVN5cm83eWhuTHR0OXZmQlNNMVdmdDhRZm9sMkZ3RG5LQ29xMHFMc1picWpmUmZsNUc3UzQwTUdhZXZHdGJZRWFiT2pEMWJtNndWelhLT1Btem0zMVJHWGNPOW5SZHMyZDJocjdsbzlQbVNRY25JM0tiMWRaeTNLWHFhaW9xS3duUk9SNVM4d0dkbW45QnhWOTUvZC94azlocjl0ckh6TjdEbk5qSlNhbmFaZzEzUGxiUi9QR3lXTjF1M0pTTDJodWk2NWoxWDZQek8xK2pxbW1XMk5QR2VlYzZzRDFXeTBkcWFIUkJZajA1QWkzTDB3ME0wb1ZwZ1pKVEp6WGlzalIvNytIdWlqUWJQMStUdUh0OGVOMUJZcWRGR01YVWJlYkpxNWNjOXpQMSsvZDhHT3hKa050REx3dmZxcnk4ampaa1l3dy8xY2VSczlMMzNlMHMrZnQvTjVlOXpiOStDNWJUaW1JMWdabVE3VlNLK1puNi9ucHgxR2FqYnliOUt6RG9RWFlUck8yZEc5MFBQaVl2U2pZaU1CMU1qRncxZllOTHE5dDlFNFgxODNlaEUxK2owSE9yNnZqd1REOFdKbEZGMFVRKy8wNmROS1RVMVZtVEwyTkVpeThxYlZXOEF3eXQrL1g3UEhNdnM3WUhYYWlwbXBEdjZ1aVpGOHJveGNMM3h0WTNiYWlMKy9leFBNU0t1UkFSeXpuejRZZVI0OWoySG0relp6ZkN2SFFHaUYvVmI3YSt2ZXVyUFI3eHZjdm56eHkrRStGVXp3N0Y0NDdKSEJFZTFlNk91RncyeklOak5xN08yQ1ppYTRsOTQvVUlqMXh0ZElqdEY5UEorYlFEVjVuc3ZmcUhpa1FuWmhZVkZKRjhXTEZ3dnBvbWhSZG5hMlhuMzFWYlZzMlZMcDZlbHEyTEJod09ld1o5K0hKTG5FdFJpQVVUMzdQaWdwUWNzWHYyUjNLWmIwN1B1ZzluN3cwZHRmZi9weHEzQ2VoNUhwT09UazdvV2hEblZtUHdJTlp0cUQyVkVHc3lQejhqRmk1QzlJK3hxMU4vdEdJRlRvb2hnNlo4NmMwWVlORzdSaHd3WlZyRmhSelpvMVUzcDZ1cG8yYmFyeTVjdmJYUjRBeEEzQ2RCeHhTdmRDYi9POXJJd1loM28rcGJ4OGhHbm11RlpEcWVmSGlJR21oZmlhK3VIdlkwUXJJK25oUkJmRjBIQzVYSktrdkx3OGJkbXlSVnUyYk5GbGwxMm14bzBiS3owOVhTMWF0R0JOZUFBSU04SjBuRml5ZElVbVRKNm10TXFwbWp4aG5PN043R0piTFZiblRNdFBvUFRHTXhDSG01bVJhVjl6bXoyLzV1OE5nOUdiZzBxL2VmbW8xS29BVG5Cei9YcGF1eUpicTlmbWFPcU12Nmg5MTI0YStFQ1dEaDg2WUhkcGp2Yk5OOStVL0xsMFl4eVh5Nlh2di85ZU8zYnMwTTZkTzVXWW1LamYvZTUzYXRldW5Rb0xMeW9waVVzK0FJUWFWOVk0Y2JHd1VKSlV0bXl5SkpmZDVmaGtkWFRaNktpc2xUdjV3M0d6aDY5UmQzOWgxMWNvTGgyZy9kVnE5T1lqZTdoVXRtelpILzlVWEd4akhiSEQ1WEtwdUxoWVAvendneTVldk9qa1gzc0FpR3FFNlRqUnYrOTl1cjE1VTQyYk9GbWp4b3pYOGxXdmE5eVlweHpYbmM3b0NIWHA3ZjJOY3Z2YlB0QUl1Tm5qbG1ibXhzaEFqd2U2Vzk1ZmphVy9WMSsxK3FzbjNIN3NzamxKSCs4N29LYU5HMnJKeS9PWTVtRkFkbmEyWnM2Y0taV2E2cEdRa0tDRWhBU1ZMVnRXdDkxMm0xcTFhcVhiYjc5ZFZhditlRC9FdXR5dGpuNGpqZit5TXFnUXlvRUlxOXVIWXFvZEVJMEkwM0hraHV1dis2azczWTgzSUpaMHAzUFFEWWh1Um03Q2swZFk5RGZhYS9ZRndOZCtab0tvMFdEc2VTNmpRZHh6V29ldlpaMEMxV2JIaTkrSms2YzBkY1pzcmFITHBpV2xwM1lrSkNTb2ZQbnlhdEtraVZxMWFxWG16WnN6VHpvT0dibDJoSEkvRVo2QkVvVHBPTlMyVGJwYXRXeFdzalRlcHJlMmF0aWpEeXVyWi9lSUxZM25qOUZSWUN0cnNScTUrSnM5cnI4UWI2VWVmeXVRZUo3UDEveHBJNHcrWjZIa3VUVGVzRWNHc3pTZUJTNlhTNm1wcVdyUm9vVmF0V3FseG8wYnExeTVjbmFYQllOOC9kNkZZa3Bab0pXRHdsVVRFTThJMDNFcU9UbFpqd3grU0JsZDd0SnpVNmZyV1hkM3VtZEdocjFwUzZDVk9veUVVMzhoMU5zMnZrYVpmYTJNRWVpNHdRb1VmcjNkVEdqMkRZYlJHaUxGM2JUbHlCZGYwclFsU0owNmRWTFBuajI1b1RCS21WMjV5SE1mYjMrM2N1NUFmRjMzekE1S0FBalN0WFZ2M2RtalQzOFhuRzMzM2c5Y2Q5NlY2YnJ1TjdlNkhoNzZwT3ZmUjQvWlhSSml4TCtQSG5NOVBQUkoxM1cvdWRYVnR0UGRydDE3UDdDN3BMalVvOCtETHE3Rnp2TzczLzNPMU4rdGJtT21CcVBiK3FyRHpQSGdiRDM2OUhmMTZQT2czV1ZZMXFOUGY5ZTFkVy9kR2U2c3k3QUdKRW1ORzk2bVRldFhLWHZaU3MyWVBVK3RPM2JWd3cvOTJKMk9qNDloUlg1K3ZoWXNYS3dYWGxxbzVMTEordVBUSTVUVnE3dHRMYkFCcHpONjMwU3c1ekQ2dU5HcGFyTDQ2UmdRS3dqVEtGR21UQm4xeStxbHV6cTAwL016Wm12bTNQbGF2UzZIN25Rd2Jjdlc3Wm80ZWJxT0h2K3B5K1lUajZsYTFTcDJsd1U0aHIvbFBLMGN4MXNZOWpXZHpNanFRMGFuZ1lWcStna1F6Ukx0TGdET1U3MWFWVTJhTUZiclZtYXJlclZxR2p4MHVMTDZEOUxuWDN4bGQybHd1TSsvK0ZKWi9RZHA4TkFuVmIxNk5hMWJtYTFKRThZU3BBRS9HalJvWU9rZUJzOVZlVXIvVi9xeFVMTzdneXJnTkl4TXc2ZWI2OWZUNjhzWGEyM09HNW84YlpZNlpIUlRuOTQ5OVBpUWdTeTloVXZrNWVWcDVwejVXckowaGRLcXBHbnF4UEhLN05ycGtpWGNBSGhuWmQxbXp4SHBZRzgrRGhTUVE3V2NwcFdWaHdDbkkwekRyNFNFQk4zZHRiUGF0cmxEcytiTTErS2xLN1JoNHlhTmZHS29NcnQwVW1JaVlTbWVGUmU3dERibkRVMlpQa3ZmblRtcnZ2ZjExTkJIQmltbFlrVzdTd05pbXRFbE5ZM3NhMlNhaDVIbDlRSXgwd2dMaUNaTTg0QWhLUlVyYXZTbzRkcThmcFhxMUs2bGthUEg2cDVlZmJUdndFRzdTNE5OOWgwNHFIdDY5ZEhJMFdOVnAzWXRiVjYvU3FOSERTZElBMEVLOTAySUFFS0xrV21ZRWsxZEZCRWVkQzhFUXN2WGloaG1BM1U0cDNrRU9wNlIwVzV2NitjRHNZQXdEVXVjM2tVUm9VZjNRaUEwL00xekR0UnNLaFJDdVpwSHVBSS9FRTBJMDdETXppNktpQ3k2RndLaFkrYUdRODlBSFNpOEJnckJSc09zMFhBZHFLc3NFQThJMHdoYWpTdXYwTndaVTdYbi9RODFic0lrM2ZmQVFMVy9zN1dlR1VuZ2luWkhqeDNYYzFPbWEvTmIyMVM3NWcxYSt1b0NOVzU0bTkxbEFUSEpWOUQxREt6KzlyRXk4bXZscGtVemp3R3hqaHNRRVRMdUxvcC9mSHFFM3QyOVY2MDdkdFhzRnhZb1B6L2Y3dEpnVW41K3ZtYS9zRUN0TzNiVnU3djM2bzlQajFEdXVwVUVhUUFBUEJDbUVWTHVMb3JiTitlb1M4Y09tamwzdnRyY2xha3RXM2ZZWFJvTTJySjF1OXAwek5UTXVmUFZwV01IN1hoemcvcGw5YUlOT0FBQVhoQ21FUlowVVl3K2RDOEVBTUE4d2pUQ3l0MUZjZXB6NDNYNHN5UHFrTkZORXlaUFUxNWVudDJsNFNkNWVYbWFNT2w1ZGVqYVRZZVBmSzZwRThmcjllV0xkWFA5ZW5hWEJnQ0E0M0VESXNLT0xvck9SUGRDd0ZtQ2JRbnV5ZXB5ZC82T1laV1pjM01USTZJTllSb1I0KzZpMk9QZVRJMmJPRmtqUjQvVnNwV3JOVzdNVTR5Q1J0aStBd2MxYnNJa2ZienZnSm8yYnFoeG8wZnBodXV2czdzc0lLcllHUkNOckJWdGRwOXdkMTAwY215VzFrTTBJa3dqNHVpaWFCKzZGd0toWXlYUWV2SzFqNy9IL1IzTFNKMEFRb3N3RGR2UVJURnk2RjRJaEZlb1IzbjlkVDhNSm55Yitidm44ZmJzMmFPLy9lMXZPblRva09iT25YdkoxN0t6czdWMDZkSkxIaHMzYnB3YU5XcmsvUnNFWWdoaEdyYWlpMkw0MGIwUUNDOGpuUXVON21mMEdMNUNyNzh3N1BtNHZ6Y0Eza2E1R3pkdXJGLzk2bGY2NElNUGZ2YTFvcUlpdmZubW16Ni9GeUNXRWFiaENIUlJERDI2RndMaDV3NmR2cVpZbUozRzRja3pVSHYrMzl2Mi92NGVyTVJFNzR1QXNRNDk0aGxoR283aTdxS1l2V3lsWnN5ZXA5WWR1K3JoaC9wclFQKytLbGV1bk4zbFJZWDgvSHd0V0xoWUw3eTBVTWxsay9YSHAwY29xMWQzWHV5QU1BZ1VWcjJGN0ZEYzZCZk15SFRwYlFKTit6Q3FUSmt5V3J4NHNZNGZQNjZqUjQ4cVBUMWRHUmtaSVRrMjRIU0VhVGlPdTR2aVhSM2E2Zmtac3pWejdueXRYcGVqMFNPSGM3TmNBRnUyYnRmRXlkTjE5UGp4SDIvcWZPSXhtcTRBRWVRWmxJM09lZlozTENQSENEUmk3V3UvVUszZ2NlellNZlhvMFVOWFhYV1ZDZ29LMUt0WEw5MTY2NjI2N3JyL3JoTEVhaDZJVllScE9KYTdpMkt2SHZkbzNJVEpHangwdUpvMmJxaXh6NHhTelJ0WXhxMjB6Ny80VXVPZm02TDM5cnl2VzIrK1NYTm1UbUc1UVNDS1dWbk53eGQvODZBREhkTm8wSDd5eVNkTC9weWNuS3ptelp0cjE2NWRsNFRwWUxuclpIVVNPQTFoR283bjdxSzROdWNOVFo0MlN4MHl1cWxQN3g1NmZNaEFwYVNrMkYyZXJmTHk4alJ6em53dFdicENhVlhTTkhYaWVHVjI3YVNFQkJyaEFPRm1KcHdhblIrdEFLUEZ3YzYvRHJTZjFaSHFVNmRPcVdyVi95NXRtcGFXcHJObno1bytqaStlTjBjU3FPRWtoR2xFQmJvb1hvcnVoWUQ5Z2dtMnZoalozOWM4YktNMStqdUdsZG92WExpZzl1M2JhK1hLbGJyMjJtc2xTYWRQbjFhTkdqVk1Id3VJUm9ScFJCVzZLTks5RUloRlpxY3dlQnVsOWJiVW5aSDlQUi96cDdpNFdDNlg2NUxITHJ2c010V29VVVBYWEhPTjlOTXllZSsvLzc1bXo1NXQ2SHN4d3IycWlkRTZnVWdpVENNcXhXTVhSYm9YQXJISHJvRG83YnlCZ3ZXNzc3NnJMVnUyNlBQUFA5ZWlSWXZVckZrejFheFpVNG1KaVpvMGFaSmVlKzAxbFN0WFRzZU9IZE5qanoybTZ0V3JlejJuVllSb09CVmhHbEV0SHJvbzByMFFjSjVnMm5xYkhRMzJ4OXZLSVVibWNnZGFJY1RibEk5bXpacXBXYk5tZXZiWlozKzJiKzNhdFZXN2RtM0R0ZnJDYWg2SVJvUnBSTDFZN3FKSTkwTEFtWUp0RlI3T2M1dTVlZEhxT2N3eU8zMEZpQ2JlV3hrQlVjamRSWEhwcXdza2wwdjNQVEJRUXg0Zm9hUEhqdHRkbW1sSGp4M1hrTWRINkw0SEJpb2hJVUZMWDEyZ3VUT21FcVFCQUhBWXdqUmlqcnVMNGgrZkhxRjNkKzlWNjQ1ZE5mdUZCY3JQejdlN3RJRHk4L00xKzRVRmF0MnhxOTdkdlZkL2ZIcUVjdGV0cEEwNEFBQU9SWmhHVEhKM1VkeStPVWRkT25iUXpMbnoxZWF1VEczWnVzUHUwbnphc25XNzJuVE0xTXk1ODlXbFl3ZnRlSE9EK21YMW9nMDRBQUFPUnBoR1RITjNVVnkzTWx2VnExWFQ0S0hEbGRWL2tENy80aXU3U3l2eCtSZGZLcXYvSUEwZStxU3FWNittZFN1ek5XbkNXTnFBQXdBUUJRalRpQXZ1TG9wVG54dXZ3NThkVVllTWJwb3dlWnJ5OHZKc3F5a3ZMMDhUSmoydkRsMjc2ZkNSenpWMTRuaTl2bnh4M0t5WERRQkFMQ0JNSTI2NHV5anVlSE9EK3ZidW9TVkxWeWk5ZlJldFdiZEJ4Y1V1QTBjSWplSmlsOWFzMjZEMDlsMjBaTmxLOWIydnAzWnN6dEhkR1oxcEF3NEFRSlFoVENQdXVMc29ibDYvU25WcTE5TEkwV04xVDY4KzJuZmdZTmpQdmUvQVFkM1RxNDlHamg2ck9yVnJhZlA2VlJvOWFqaHR3QUVBaUZLRWFjUXRkeGZGZWJPbTZjVEpVOHJvbnFXbnhvelh5Wk9uUW42dUV5ZFBhZFNZOGNyb25xVVRKMDlwM3F4cHlsNDRuemJnQUFCRU9jSTA0bDdiTnVuYWxydE93eDRackp6Y3pXclZ2ck5lelY2bXdzS2lvSTlkV0Zpa1Y1Y3NWWHI3enRxUXUxbkRIaG1zYmJucmFBTU9BRUNNSUV3RHBib29ic3RkcCtaTkcrdlpQMDlWeDh6dTJyMzNBOHZIM0wzM0EzWE02S1puSnoydjVrMGJOWXBYQ3dBQUlBQkpSRUZVYTF2dU9qMHkrQ0hhZ0FNQUVFTUkwMEFwb2VpaVNQZENBQURpQjJFYThNSktGMFc2RndJQUVIOEkwNEFQWnJvbzByMFFBSUQ0UkpnR0F2RFhSWkh1aFFBQXhMY2t1d3NBb3NYTjlldHA3WW9sV3JOdWc2Wk1uNlYyWGU2UkpGV3RXa1ZUSm83WFBSbWQ3UzRSOE92UXA0ZlZzKytEZHBjQklFb2MrdlN3YnF4YjErNHlISTh3RFpoMFQwWm50YnZ6RHMyYSs2SWthZWlRZ1RSZGdlUGQwYXFGM1NYQW9YNzQvb0lrNmJMeUZld3VCUTV6WTkyNmFwM2UwdTR5SEk4d0RWaVFVckdpUm85OHd1NHlBTU1lN0plbEIvdGwyVjBHSEdqQWdBR1NwQVVMRnRoZENoQ1ZtRE1OQUFBQVdFU1lCZ0FBQUN3aVRBTUFBQUFXRWFZQkFBQUFpd2pUQUFBQWdFV0VhUUFBQU1BaXdqUUFBQUJnRVdFYUFBQUFzSWd3RFFBQUFGaEVtQVlBQUFBc0lrd0RBQUFBRmhHbUFRQUFBSXNJMHdBQUFJQkZoR2tBQUFEQUlzSTBBQUFBWUJGaEdnQUFBTENJTUEwQUFBQllSSmdHQUFBQUxDSk1Bd0FBQUJZUnBnRUFBQUNMQ05NQUFBQ0FSWVJwQUFBQXdDTENOQUFBQUdBUllSb0FBQUN3aURBTkFBQUFXRVNZQmdBQUFDd2lUQU1BQUFBV0VhWUJBQUFBaXdqVEFBQUFnRVdFYVFBQUFNQWl3alFBQUFCZ0VXRWFBQUFBc0lnd0RRQUFBRmhFbUFZQUFBQXNJa3dEQUFBQUZoR21BUUFBQUlzSTB3QUFBSUJGaEdrQUFBREFJc0kwQUFBQVlCRmhHZ0FBQUxDSU1BMEFBQUJZUkpnR0FBQUFMQ0pNQXdBQUFCWVJwZ0VBQUFDTENOTUFBQUNBUllScEFBQUF3Q0xDTkFBQUFHQVJZUm9BQUFDd2lEQU5BQUFBV0VTWUJnQUFBQ3dpVEFNQUFBQVdFYVlCQUFBQWl3alRBQUFBZ0VWSmRoY0FBQUFpNThTSkUxcTdkbTNKMzQ4ZE95WkpXckJnUWNsam1abVpxbDY5dWkzMUFkR0dNQTBBUUJ4SlMwdlQwcVZMbFplWGQ4bmpMNzc0b2lRcEpTVkZEenp3Z0UzVkFkR0hhUjRBQU1TUnBLUWt0V3paVWk2WFN5NlhxK1J4OTk5YnRteXBwQ1RHMmdDakNOTUFBTVNaOVBSMEpTUWsvT3p4aElRRXBhZW4yMUlURUswSTB3QUF4SmttVFpxb2ZQbnlQM3U4ZlBueWF0S2tpUzAxQWRHS01BMEFRSnhKVGs1V3MyYk5wRkxUT3lTcFdiTm1TazVPdHJrNklMb1FwZ0VBaUVPdFdyVzZaS29IVXp3QWF3alRBQURFb2ViTm0xOHlDbDE2dEJxQWNZUnBBQURpVUlVS0ZVcm1SeWNrSktoUm8wYXFVS0dDM1dVQlVZY3dEUUJBbkNvOTFZTXBIb0ExTENRSkFFQ2NhdG15cFJJVEUwditETUE4d2pRQUFIR3FVcVZLYXRpd29Wd3VsMUpUVSswdUI0aEtoR2tBQU9KWWVucjZKWjBRQVpoRG1JWWs2ZWl4NHpwdzZCTWQvdXlJVG45M1JtZk9uTlc1YytkMC9zSUZjWTJGRlFrSlVzVUtGVlNwVWlWVnJweXFLbW1WVmFkMkxkMVU3MFpkZWNYbGRwY0hRRkxlK2ZQNis4SERTa2lRMnA0L3I1U0tGZTB1Q1lnNmhPazQ5Y01QUDJqcjlyZVYrK1piK3V2ZlB0YXAwNmRMdnBhU1VsR1ZVMU5WT1RWVktTa1Z2YmFjQlFJcExuYnArRGYvMGFlZkhkR1pzMmVWbDNlKzVHdFZxMVRSYlExK3E3dmF0MVhyOUpZcVY2NmNyYlVDOFdqTnVnMmFNbjJXdnZ2dWpDUnAwMXZiTlhMWVk3b25vN1BkcFFGUmhUQWRadzRmK1Z3dkxseWtyZHQyNnZ5RkM2cWNtcXBtVFJycHQ3ZmNwSnZxMTFQOWVyOVIrY3N1czd0TXhLRHZmL2hCQnc1K292MEhEdXAvLzc1ZjcrN2VxeTNiZGlpbFlrWGQyVHBkQXg3b3E5cTFickM3VENEbTdUdHdVT01tVE5iSCsvYXJhZU9HR3Z2TVNFblMrT2VtYU9Ub3NWcTJjbzNHalJtbG0rdlhzN3RVSUNvUXB1UEV2LzU5VkRObno5UDZqWnVVVXJHaTJ0MTVoenEydTFQTm1qUlNVaEwvREJCKzVTKzdUTGMxK0sxdWEvQmJTVkpoWWFIZTNiMVhHemUvcGJlMjc5RDZOM0xWNWE0T0d2Ym9JRjFWbzRiZDVRSXg1OFRKVTNwK3hteXRYcGVqR2xkZW9YbXpwcWx0bS84dWg1ZTljTDYyYk4ydWlaT25LNk43bHU3TjZLSVJUenltYWxXcjJGbzM0SFNrcUJqbmNybjB5dUtsbWpyakwwb3NVMFpEaHd6VVEvZjNVZm55NWUwdURYRXVLU2xKdDdkb3B0dGJOTk9GQzA5ci9zdXZhdUhpYkcxNjh5Mk5mT0l4OWN2cXhSUWpJQVNLaW9xVXZXeWxac3llcDRLTEJYcDh5Q0FONk4vWDYvU3F0bTN1ME8wdG1tbkJ3c1Y2NGFXRjJ2eldOZzE3ZExDeWVuVlhtVEpsYktrZmNEcWF0c1N3NDkvOFIxa1BETkxFS2ROMFordDA3WHh6Z3g1N2VDQkJHbzVUb1VKNVBmSFl3OXF4ZVlOYTMzRzducDMwdkxMNkQ5STMvL25XN3RLQXFMYm4vUS9Wb1dzMy9lblBVOVdzU1NOdHkxMnZSeDhlNFBjK2hYTGx5dW5SaHdkb1crNTZOV3ZTU0gvNjgxUjF6T2l1UGU5L0dOSGFnV2hCbUk1Uk85N2VwZlpkN3RYZjl4L1E5RWtUOUpkcGsvU3JYLzdDN3JJQXYzNzF5MTlvOXJUSmV2N1B6K3J2K3c2b1haZDd0UE4vZHRsZEZoQjFqaDQ3cmlIRFJxajMvUU9raEFTOTlzcUxtanR6cW1wY2VZWGhZOVM0OGdyTm5UbFZyNzN5b2x3dWwzcmZQMEJEaG8zUTBXUEh3MW83RUcwSTB6Rm80Nll0R3Zqb01GMTV4ZVhhdUhhRnVuYnVhSGRKZ0NtWlhlN1N4clVyOUt0Zi9sSURIaG1tM0RmZnNyc2tJQ29VRkJSb3pyeVgxTHBqaG5hOXQwZC9lT3BKNWE1ZHFTYU5mbS81bUUwYS9WNjU2MWJwRDA4OXFWM3Y3VkhyamhtYU0rOGxGUlFVaExSMklGb1JwbVBNNnJVNWVuemtNN3FwL28xYXZ1UmxYWFAxciswdUNiRGttcXQvclpWTEZ1cW1lci9SMENlZjF1dnJOdGhkRXVCb1c3YnVVT3VPR1pveFo1NjZkR3l2blpzMzZQNCt2WldVRlB4YzU2U2tNcnEvVDIvdDJMeEJuVHUyMTR3NTg5UzZZNGEyYk4wUmt0cUJhRWFZamlGYnR1M1FVMzhZcjhZTmI5UFNWMTVVWlZyRElzcWxwVlhXYTYrOHFJYTMvVCtOSEROT2IyN2RibmRKZ09OODhlVlh5dW8vU0lPSERsZjFhbFcxYm1XMkprMFlxMnJWcW9iOFhOV3JWZFhrQ1dPMWJtVzJxbGVycXNGRGh5dXIveUI5OGVWWElUOFhFQzBJMHpGaS84RkRHalp5dEZvMmI2cUY4LzdDVFlhSUdSVXFWTkNyTDg1Vzg2YU45TVNvTVRwNDZGTzdTd0ljSWUvOGVVMmNQRTN0dTNiVDRjK09hTXJFOFZxemJFbEUxb2UrdVg0OXJWbTJSRk1tanRmaHo0Nm9mZGR1bWpoNW12TE9uemV3TnhCYkNOTXg0SnYvZktzSEh4NnFxNitxb2RuVEppczVPZG51a29DUVNrNU8xdXpwVTFUanlpdjAwSkNoK3I4VEord3VDYkNOeStYUzYrczNLTDFkWnkxZXVrSjlldmZRanMwNXVpZWpzeElUSTdlY1pHSmlndTdKNkt3ZG0zUFVwMWQzTFg1dHVkTGJkOUhyNnpiSTVYSkZyQTdBYm9UcEtIZnhZcUVHREhsY1Azei9nK2I5WlpvcVZxeGdkMGxBV0ZSS1NkR0xzNmNyTCsrOEhueDRxQW9MQyswdUNZaTRmUWNPNnU2ZWZUWGltYkdxVTd1V05xMWJxVEdqaGlzbEpjVzJtbEpTVWpUbXFTZTFhZjBxMWFsVlV5TkdqOVhkUGZ0cTM0R0R0dFVFUkJKaE9zcjlaZDZMT25Eb0U4MmMrcHl1dS9ZYXU4c0J3dXI2NjY3VnRNa1R0UC9BSWMxNytWVzd5d0VpNXNUSlUzcHF6SGhsZE0vU2laTW5OVy9XTkdVdm5LK2FOMXh2ZDJrbGF0NXd2YklYenRlOFdjL3J4SW1UeXVpZXBhZkdqTmZKVTZmdExnMElLOEowRlB2azhHZDY4ZVZGdWllamkxcTFiRzUzT1VCRXRFbS9YWmxkT21uT3ZBVTZmT1J6dThzQndxcW9xRWlMc3BmcGp2WmRsSk83U1k4UEdhU3RHOWRlMGdiY2FkcTJ1VU5iYzlmcThTR0RsSk83U2VudE9tdFI5aklWRlJYWlhSb1FGb1RwS0ZWVVZLU254b3hYdGFwVjlJZW5uclM3SENDaS92ak1DS1dscFduRTAzL2tCUm94eTByM1FxZWdpeUxpQ1dFNlNpMTZiYm4ySHp5a2llUEdxRklsKytiS0FYWklyVlJKRThlTjBZRkRuMmpKMGhWMmx3T0VWQ2k2RnpvRlhSUVJEd2pUVWVoY1hwN212dml5V3JWc3B2VGJXOWhkRG1DTDFxMWE2dllXelRSNzNrczZsNWRuZHpsQTBNTFJ2ZEFwNktLSVdFYVlqa0l2dkxoUVo4NmMxY2duaHRwZENtQ3JVVTg4cGpObnoycmVnbGZzTGdVSVNqaTdGem9GWFJRUnF3alRVZWFiLzN5clY3T1hLYk5MSjlXcFZkUHVjZ0JiMWFsZFMxMDdkZENyMmN2MG4yKy90YnNjd0xSSWRpOTBDcm9vSXRZUXBxUE1pd3NYcWJpNFdNTWVIV3gzS1lBalBQSFlFQlVXRnVxbFY1YllYUXBnbUozZEM1MkNMb3FJRllUcEtITDIzRG10WHJ0ZW5UcTAxWlZYWEc1M09ZQWoxTGp5Q3QzVjdrNnRlbjA5YzZmaGVFN3BYdWdVZEZGRUxDQk1SNUhWcitmb3dvWHY5ZUQ5ZmV3dUJYQ1UvdmRuS2UvOGVhMStQY2Z1VWdDZm5OaTkwQ25vb29ob1JwaU9Fa1ZGUlZyMDJuSTFibmliZmxPbnR0M2xBSTVTLzhiZnFPRnREZlJxOWxJVkZ4ZmJYUTV3aVdqb1h1Z1VkRkZFTkNKTVI0bGQ3KzNSMFdQSDFDK3JsOTJsQUk3VUw2dVhqaDQ3cmwzdjdiRzdGRUNLMHU2RlRrRVhSVVFUd25TVWVHUFRGcVdsVlZhckZzM3NMZ1Z3cFBTV3pWVzVjcW8yNUw1cGR5bEFWSGN2ZEFxNktDSmFFS2FqUUg1K3ZyWnMyNjZPYmU5VVVsS1MzZVVBamxTMmJGbDFhTnRHYjIzZm9mejhmTHZMUVp5S3BlNkZUa0VYUlRnZFlUb0tiTm0yUXhjdWZLL09kN1czdXhUQTBUcDNiSy96NXk5b3l6YWFRQ0N5WXJsN29WUFFSUkZPUlppT0FsdDN2SzNMZi9WTC9iL2YzV3AzS1lDajNkYmd0L3JsTDZwcjYvYTM3UzRGY1NRZXVoYzZCVjBVNFVTRWFZZHp1Vng2ZC9kZXRXemVUQWtKOGJjR0tXQkdZbUtpV2padnF2ZjJ2TThhdFFpN2VPeGU2QlIwVVlTVEVLWWQ3dU45QjNUbXpGazFhOUxRN2xLQXFOQ3NjU045ZCtZTTY5TWliT2hlNkJ4MFVZUVRFS1lkN3IzZGU1V1FrS0NtalFuVGdCRk5telJTUWtLQzN0Mzl2dDJsSU1iUXZkQ1o2S0lJdXhHbUhXN3ZoMzlWL1J0L283VEtsZTB1QllnS1ZhdWs2Y2E2ZGZUK2gzKzF1eFRFRUxvWE9oOWRGR0VYMWxsek1KZkxwZjBIRHFsTHB3NjJuTDlCZ3dhR3QvM29vNDhNSGMvSWR1SGFQOXpuY2UvbmIzK3p4elo2ekVEQzhid0YrbDZNZnErK3Rndm01MzNyTFRmcGpVMnNONDNnblRoNVNzL1BtSzNWNjNKVTQ4b3JORy9XTkpxdU9KeTdpK0tXcmRzMWNmSjBaWFRQMHIwWlhUVGlpY2RVcldvVnU4dEREQ0pNTzlpWFgvOUQ1L0x5YkoySFp6UU1oWXVWUUJYcWNPbnRlUDcyRHhSK3JRaDB6TktQZTI0WHJwK1B2NXJNdktId2RweGduNytiNnQyb3BTdFc2K3QvL0ZQWFhuTzE1ZU1nZmhVVkZTbDcyVXJObUQxUEJSY0w5UGlRUVJyUXZ5OU5WNkpJMnpaMzZQWVd6YlJnNFdLOThOSkNiWDVybTRZOU9saFp2YnFyVEJsV1drSG9FS1lkYk4vK0h6K2E0cWFXSHhrTnFlRVloVFViVHNOZGcxTllDY0xlOXZIY1B0anYxZjA3OC9mOUJ3alRNRzNQK3g5cTNJUkpPdkxGbDJwL1oyczlNL0lKbXE1RUtYY1h4Y3l1bmZUY2xPbjYwNStuYXNYcXRSbzdlcFFhTjd6Tjd2SVFJd2pURG5idzBDZXFVTDY4YXQ1d25hWDlQL25rRS8zdGIzOVQyYkpsOWNrbm42aHo1ODc2N1c5L1cvTDFqei8rV0srLy9ycXV1dW9xZmYvOTkzcjAwVWREOW03ZFYrRDA5WGlvUCthM29uUnQ3ajlibmU3aFp1UU5RS0J3N3ZsMVg4K1ZtV01HSzlENVBKOERNOGNxemVyUHYzYXRHM1RaWlpmcHdLRlAxZVV1ZTZaSklmb2NQWFpjejAyZHJzMWJ0cWxXelJ2MDJpc3YwblFsUnJpN0tPN2UrNEhHVDV5czN2Y1BVUHUycmZYTUNONG9JWGlFYVFmNzh1dC9xT1lOMXlzeDBkcDlvbi80d3grMGFORWlwYVNrNk15Wk0rcldyWnZlZU9NTkpTY242L3o1OHhvN2RxeGVlKzAxVmFwVVNVdVdMTkdTSlV0MC8vMzNoNngrenlEa2IwcUFtV09HSzJTN2oybDI2b0puQ0xkU1c3QnpyQ005emNQcWMrV3QzbEJPNzNCTFRFeFV6ZXV2MDFkZmZSMzBzUkQ3Q2dvS3RHRGhZczFkc0ZCbHl5YnBEMDg5cWF4ZVBXaTZFb1BjWFJTemw2MzRzZUhMMnhrYU1xQy9CdlR2cStUa1pMdkxRNVFpVER2WVAvN3hUOVd2ZDZQbC9lKzg4MDdsNStjckpTVkZsU3RYVmtKQ2dzNmVQYXZxMWF0cnk1WXR1dm5tbTFXcFVpVkpVc3VXTFRWZ3dBRDE2OWZQRWMxaEFzMFA5dloxSzZFeEZNRXRVTEFNbFVpUDFFZTdhNjcrdFQ0NS9KbmRaY0RodG16ZG9ZbFRwdW5vc2VNLzNxUTI3RkdhcnNRNGR4ZkZUaDNiYStxTTJab3haNTVXclYydjBTT0hjM01wTENGTU8xUnhjYkgrZGZTWU9yUnJZL2tZQXdZTUtQbnpYLy82VjlXclYwL1ZxMWVYSlAzdGIzOVQvZnIxUzc1K3pUWFg2TXlaTS9yUGYvNmp5eSsvdk9UeFVJMXFHbG1Wd25OYlgzK1h3WG0zL3ZiM3RvMjN2MXNOcjFaVzdTZ3QySnN1d3ozTnd5cHZVMkQ4YmFNZ2ZnYlhYUDFyYmQyK1V5Nlh5eEZ2RU9Fc1gzejVsY1pObkt6MzlyeXZXMit1cnprenBuQi9TcHh4ZDFIczNlTWVqWnN3U1lPSERsZlR4ZzAxYnZRbzNYQzl0ZW1WaUUrRWFZZjY5OUZqS2l3czFEVlhCM2Z6MVBuejUvWENDeS9vczg4KzA1UXBVMG9lLy9iYmI1V1dsbmJKdHFtcHFUcDU4dVFsWVRvVXEzbVVEcGFoWERyT3ltb1N2aDRQeDFRRE00S1psbUYwT28wVGxCN0ZWNWhydi9yWFY2bmc0a1VkUFhaTVY5V29FWkpqSXZybG5UK3ZXWFBtYS9IU0ZVcXJuS29wRThjcnMwc25tcTdFTVhjWHhiVTViMmpLOUZscTM3V2IrdmJ1b2FHUERGSkt4WXAybDRjb1FKaDJxT1BmZkNOSnV2clh3WVdBaWhVcmFzU0lFVHArL0xpR0R4K3VtVE5uS2pVMVZRVUZCVC9idHJpNE9PUnp4b3lPS3BmK1dxRDkvVzBmU0RqblhMdUY0L2htcDdXWXVkSFRTaTFHem1YbUprU1ovUFRDQ1Bmdnp2RnZ2aVZNUXk2WFMydHozdERrYWJQMDNabXo2dE83aHg0Zk1wQ21LNUJLZFZGczF5WmRNK2ZNMStMWGxpc25kN05HRFh0TW1WMDc4ZWtXL0tJRG9rT2RQSFZha2xTdGFtam03bDF4eFJXcVc3ZXVObTdjS0VtcVhyMjZ6cHc1YzhrMjU4NmQweTkrOFl1UW5FOEc1ejJiUFY2dzV3MTA3dEtCcnZUMm52djdPMjZrUm9VLyt1aWpTLzRyWFZ2cC8zdHU0NmxCZ3dhbWJ3TDFQS2V2V3Z5ZDE5L3hRekZOeGYyN2MvTFVxYUNQaGVoRzkwSVlSUmRGV0VHWWRxaVRKMzhNQUZXcVdPdldWRlJVcEtGRGgrckVpUk1sajVVclYwNTVlWG1TcEZ0dXVVV0hEaDBxK2RyWFgzK3RHalZxL0d6cVJ6Q0NYUS9hVjNNUE0vdjRPM2VnSmRtOHJkSmhaalE0MkhuWDhoTFFBNzBKOFBjOWhGb28zemhZK1ZrSDR2N2RPZlhURzFQRW54TW5UK21wTWVPVjBUMUxKMDZlMUx4WjA1UzljTDVxM25DOTNhWEI0ZHhkRk9mTmVsNG5UcHhVUnZjc1BUVm1mTWxBRjFBYVlkcWh2anR6Um9tSmlVcXJuR3BwLzRzWEwrcXZmLzNySmN2cTdkKy9YNjFhdFpJa2RlclVTUjkvL0hGSnVONnhZNGU2ZGVzV291cUQ1MjhhaUpsQUdZcHptdGszbUJEb0hpSDJObjg3VUlnUDVoTUF1K2RYaDJzMFB5M3R4eFZzVHAzK0x1VEhock1WRlJWcFVmWXkzZEcraTNKeU4rbnhJWU8wZGVQYXFGbXB3Y3luY0lHMnQzSTlDblJjSThjMFVsczBhTnZtRG0zTlhhdkhod3hTVHU0bXBiZnJyRVhaeTFSVVZHUjNhWEFRNWt3NzFJa1RKMVc1Y3FybE5hWXZ1K3d5VFo4K1hhdFhyMWFWS2xYMDdiZmZxbS9mdnFwVnE1WWtLUzB0VFgvNjA1LzAvUFBQNi9MTEwxZCtmcjc2OWV2M3MrUFljU0UwK2dKaGRQcUZMMFpXRFBIMU5jL1I0bENNcXZvN2g3ZGpHaDM1THIydm1ac3kvUW5GRzQvU2IwQjgxUjJNcERKbGxGcXBFdE04NG96VHV4ZUc0MzRHTXlzbG1UbHZLS2F1K1RxR2tXdWszVy8wM2VpaWlFQUkwdzUxTHU5ODBIY1JOMnpZVUEwYk52VDU5VnR1dVVXMzNIS0wzMk9FWWpVUHMvdUY2cHhtNXdIN09rYWdvR3hrQk4zc2FMcVJhUnRtWG1oQ3NYcEtNUHQ0Mjlmb200NWdYbEJUVWlxV2ZQcGlWR0Zob2M2ZE8yZDVpaFhzRVMzZEM3MU4zUXIweGw0QnJpR0I5dlU4ZjZCait0cytsTFg1TzdZVFI3VHBvZ2hmQ05NT1ZWQlFZSHMzSnFNaHhsZVlETlh4cmU0YmlsRU5xOStiNTNabVIxK0RHYTBOUmNnT2RoK2o5WWQ3NUNrNU9Wa0ZCUmNEYnBlZm42ODllL1pvNTg2ZGV1ZWRkL1RBQXc4b0t5c3JyTFVoTkdLcGU2Ry9rQzBMcXgyVi9wVFB5cHRtZitmMlpMWTJiK2R3WW9EMmhpNks4RVNZZHFpTGhSZVZYTGFzM1dVQVVTMjViRm12eTBEcXA5VnIzbjMzWGUzY3VWTzdkKy9XOTk5L1gvSTFsc0dLRHJIV3ZURFVieTc5VGJFSU5NSWNpU2tXMFRZeVhScGRGRkVhWWRxaENnb3U4ZzRYQ0ZKeThxVmgrdFNwVTNyNzdiZTFjK2RPZmZEQkJ5b3NMSlRMNWJwa240U0VoSjg5Qm1lSjV1NkYzdTRKc1RMVnc4cEljQ0RlVmcweWVsd3J0VVhyeUhScGRGR0VDTlBPOWVNMEQwYW1nV0NVTFp1c0N4ZSsxNnBWcTdSeDQwWWRQUGpqV3JHbHczTHBVV2ozNDJ2V3JOR3VYYnRzcUJpQjFQNU5QUzE0OVRXbFZVN1Y1QW5qZEc5bUY3dExNc1hxbkduNUNMdStHTGxuSTVUTTFLWXd2Um13MDgzMTYybnRpbXl0WHB1anFUUCtvdlpkdStrUFR6K3BySjdkN1M0TkVVQ1lkaWhHeDREZy9kZ2kycVdrcENTVkwxOWVpWW1KZnBlMGNnZHJmdmVjcS9Dbm4xL1pzc21TWXV2blpEVlFHbDJOeUd5b0RrWEFOYk9TaDluVlJwekpwYkkvVGRFc0xpcTJ1eGhFQ0dIYW9aS1RrNVYzL254WWptM21BaG5PeGh6aDNqY1VUVlBzZXE2Q09XYWtWK2dJNVRGQ3JhRGdvcXBXcWFMTXpFeGxabWJxM0xsejJyVnJsN1p2MzY0OWUvWW9Qei9mNnpTUGUrKzlseHNRSGV6ZXpBeU5temhabzhhTTEvSlZyMnZjbUtlaVpwcUhQMFpIcUV0dkgraW1SVi9iRzFtZjN1aHh6UjdEMi9kcHBDNG4yM2Znb01aTm1LU1A5eDFRMDhZTnRlVGxlVXp6aUNPRWFZY3FXelpKRncyc1FoQko0VmdmTmRRaWZRT05rVHBLaTlSTlBXYmZCTWhremRFeXN1UTVYYXBTcFVycTBLR0RPblRvb0FzWEx1aTk5OTdUenAwN3RXdlhMbDI0Y0tFa1dITURvclBkY1AxMXlsNDR2K1FHeEl6dVdURnhBNktidjk5ZmIvT1pBeTJ4R2VoNHZxWmNlRnNhTkZEZHdaNDcyZ0wxaVpPbk5IWEdiSzFabDZNYVYxNmhlYk9tY1FOaUhDSk1PMVRacExJcXVHaHZtUGExeHJLVDc3ajI5WEZtdU1PdDFlY3EyTHI4UGY5R2dxMi8wWHNqbzF5QnRyWDczMGZCUmQ4MzhsYW9VRUZ0MnJSUm16WnRWRkJRb0wxNzkyckhqaDE2NTUxM21PWVJKZHEyU1ZlcmxzMUtsc2JiOU5aV0RYdjBZV1gxN0I2VlMrUEp4TytkbFRYYmpTNVhaL2E0Wm1zTDlLbmhSd0VhVFRsQllXRlJ5ZEo0Rnk4V2F0Z2pnMWthTDQ0UnBoM3F4L1Z4dlMvcFpaVFpvQ1UvOCt5Y2VrRXp3K2k4UGJPQ2VhNnNCTkpRcmRWczlTWW9NK2UwKzkrTjBmWGFrNU9UMWFKRkM3Vm8wVUtGaFlXbUc3M0FQc25KeVhwazhFUEs2SEtYbnBzNlhjKzZ1OU05TTlLUlRWc0MvWjRiZVdQcmIwVFgyemErUnBtOWhWd2p4dzIyTmlQWEJidXZIZjY0bTdZYytlSkxtclpBSWt3N1Y2V1VGSjBQY3M1MG9HQm01aU03WDE4UHh4eGhzMThMTkJvZGlZdHlPSjRyc3dIWDF6YSs5dlAzd3VydlBHYW1lQmc1WGpqbDVaMVhTb3E1VHFKSlNVbEtTMHNMVzAwSWp4cFhYcUc1TTZhV3RCTy83NEdCam13bjd1dk5zSmszci81R2RNM3NFNDdqR2ptR2xhODd3ZEZqeC9YY2xPbmEvTlkyMWE1NWc1YSt1b0IyNHBBSTA4NVZwVXFhVG45M1JrVkZ4U3BUSmpFa3h6UnpvMGVna2Rad2pWYWJtVnZuYjk5UTN6anA3MXpoZUs0aWVUT090emNkL3Q2SUJOck9LWjlrRkJZVjZjelpzNnBHVy9DNDByamhiZHEwZnBXeWw2M1VqTm56MUxwalZ6MzgwSS9kNmNxVksyZDNlWWhDK2ZuNVdyQndzVjU0YWFHU3l5YnJqMCtQVUZhdjdpcFRKanFuRWlIMENOTU9WYlZxRmJsY0xuMTM1b3lxVmJVbkRBUUtSV1pIdWEyR1E3UDdobnFlcnRGelduMnVmSDBzYWxicDU4blgrYjJONHZzTHpLSGF6ZzdmbmY1T0xwZExWYW93eWh4dnlwUXBvMzVadlhSWGgzWjZmc1pzelp3N1g2dlg1ZENkRHFadDJicGRFeWRQMTlIalAzWFpmT0l4MjE2VDRWeUVhWWR5ajZhZE9uVXFKTCs0WnUrYU5udnptUk5GYW9RMGxNK1YxYWtwVnNONmd3WU5BdFprZGg2M1U0TDF5ZE9ucFovZW1DSStWYTlXVlpNbWpGV3ZIdmRvM0lUSkpkM3B4ajR6U2pWdllOa3krUGI1RjE5cS9ITlRmdXF5ZVpQbXpJeWVMcHVJUE1LMFE3a0R3SW1UcDFTcjVnMUJIU3ZRZEE0ak43NDVaYlF4RUROVFdVSjlYcmRnem1kbG1vdm5pSFFvYjRJMHM5cUllMStqNXc3M25QWVRKMDVLRXFOSTBNMzE2K24xNVl1MU51Y05UWjQyU3gweXVxbFA3eDU2Zk1oQXBhU2syRjBlSENRdkwwOHo1OHpYa3FVcmxGWWxUVk1uamxkbTEwNHNsd20vQ05NT2RjWGx2NUlrL2V2Zi93N3FCZ2VqYzQyOTNlbHQ1SmhXbDFveUU3aXM3aHZvK3dpVlVENVhvVGgvdU45RUJIT1RhT250d3YyOC9PdmZSeVZKVjF4K2VjaVBqZWlUa0pDZ3U3dDJWdHMyZDJqV25QbGF2SFNGTm16Y3BKRlBERlZtbDA0L2RjdEV2Q291ZG1sdHpodWFNbjJXdmp0elZuM3Y2Nm1oand4U1NrVnpOekFqUGhHbUhlclhWOVZRVWxLU3Z2N252eXdmd3pPd2VIN056VDJhYURUVVJITEUxd3d6ODVZakpkam5LaExQdGI5L0c3NXE4dHplams4REF2bkhQLytsc21XVGRGV05LKzB1QlE2U1VyR2lSbzhhcmg3M1ptcmN4TWthT1hxc2xxMWNIVE5kRkdHZVovZkNjYU5IMGIwUXBoQ21IYXBNbVRLNnFzWVYrdWMvLzIzNUdMNUdtbzBzbFZaNlcza0pkVVpEazltNTJzSHNhM2JwcFZDSDYyQ2ZLODlqeUV0UU5TcmMwenk4MVZyNmVJR21jQmpaSmxqLytOZS9kRldOR2twTURNMXFPSWd0c2Q1RkVZSFJ2UkNoUXBoMnNHdXZ1VnIvQ0dKa09oaUJnbzZSa0dkMXJuYXcrL3JheDhoalZnVHpYUG1iNXh6c0ZKZHdNUktDUFQ4UkNlZno3OHMvL3ZFdlhYZk4xV0U5QjZKZkxIWlJoSDkwTDBTb0VhWWQ3UHBycjlYZTkvK3F3c0pDSlNWRjlrZGxkSTZydHhGR295T09vZDQzR01ITUF3N211VEx6WnNJelVJZHFXa3V3MHp4Q3RXMG9GUllWNmN1dnYxYVR4ZzF0T1QraVM3UjFVWVIxZEM5RU9JVDlqb3RyNjk2NnM5SHZHOXkrZlBITDRUNVZ6Rm4veGlZOU1XcTBjdGV0MUcvcTFMYTdIQ0JxSFBya3NPNjZ1NGRtVG4xT25UdTJ0N3NjUkJsM0Y4VWpYM3pweUM2S01NK3plK0hZMGFQb1hoZ0hldlo5VUhzLytPanRyei85dUZVNHo4TmtRZ2U3K2FZZmI0YlpmK0NRM2FVQVVXWGZnWVBTVDB1aUFXYTV1eWorOGVrUmVuZjNYclh1MkZXelgxaWcvUHg4dTB1RFNmbjUrWnI5d2dLMTd0aFY3KzdlcXo4K1BVSzU2MVlTcEJGU2hHa0h1KzZhcTFVcEpVWDdEeEttQVRQMkh6eWsxTlJLdXBZNTA3REkzVVZ4KytZY2RlbllRVFBuemxlYnV6SzFaZXNPdTB1RFFWdTJibGVianBtYU9YZSt1blRzb0IxdmJsQy9yRjYwQVVmSUVhWWRMQ0VoUVRmVnYxRWYvMzIvM2FVQVVlWGpmZnQxVXoxR3BSRThkeGZGZFN1elZiMWFOUTBlT2x4Wi9RZnA4eSsrc3JzMCtQRDVGMThxcS84Z0RSNzZwS3BYcjZaMUs3TTFhY0pZR2pnaGJBalREdGZ3dHYrblE1OGUxcW1mV2lNRDhPL0V5VlA2NU5QUDFQQzIzOWxkQ21LSXU0dmkxT2ZHNi9CblI5UWhvNXNtVEo2bXZMdzh1MHZEVC9MeThqUmgwdlBxMExXYkRoLzVYRk1uanRmcnl4Y3ozUXRoUjVoMnVPWk5HOHZsY3VsaTFlRmlBQUFSdmtsRVFWVGQzWHZ0TGdXSUN1L3UzaU5KYXRHc2lkMmxJTWE0dXlqdWVIT0QrdmJ1b1NWTFZ5aTlmUmV0V2JkQnhjVXV1OHVMVzhYRkxxMVp0MEhwN2J0b3liS1Y2bnRmVCszWW5LTzdNenJUQmh3UlFaaDJ1RnR1cXFjcWFXbDY1OTNkZHBjQ1JJVjNkKzlWMVNwcHVxbmVqWGFYZ2hqbDdxSzRlZjBxMWFsZFN5TkhqOVU5dmZxVTNQaUt5TmwzNEtEdTZkVkhJMGVQVlozYXRiUjUvU3FOSGpXY051Q0lLTUswd3lVa0pLaDUwOGJhOWQ0ZUZSY1gyMTBPNEdqRnhjVjZlOWQ3dXIxRmMwYWtFSGJ1TG9yelprM1RpWk9ubE5FOVMwK05HYStUSjAvWlhWck1PM0h5bEVhTkdhK003bGs2Y2ZLVTVzMmFwdXlGODJrRERsc1FwcVBBblhlMDB2K2RPS205SC96VjdsSUFSOXY5L29jNmRlcTBXcWUzdExzVXhKRzJiZEsxTFhlZGhqMHlXRG01bTlXcWZXZTltcjFNaFlWRmRwY1djd29MaS9UcWtxVktiOTlaRzNJM2E5Z2pnN1V0ZHgxdHdHRXJ3blFVdUNPOXBWSXFWdFNHM00xMmx3STQyb2FObTVWYXFaTFNiMjloZHltSU0rNHVpdHR5MTZsNTA4WjY5czlUMVRHenUzYnYvY0R1MG1MRzdyMGZxR05HTnowNzZYazFiOXBZMjNMWDZaSEJEOUVHSExZalRFZUJjc25KYXQrMnRUYS90VTM1K1FWMmx3TTRVbjVCZ2Q3Y3VrM3QydHloNUxKbDdTNEhjYXJHbFZkbzdveXBXdnJxQXNubDBuMFBETlNReDBmbzZMSGpkcGNXdFk0ZU82NGhqNC9RZlE4TVZFSkNncGErdWtCeloweWxLeVVjZ3pBZEplN3EwRmJuenVWcCs4Ny9zYnNVd0pHMmJ0K3B2THp6Nm53WDdjTmhQN29vQm8vdWhZZ1doT2tvMGF4eEkxMzk2NnUwZU9rS3Uwc0JIR254YXl0MHpkVy81b1VXamtFWFJldm9Yb2hvUXBpT0Vna0pDZXFYMVVzZmZ2UTNIVGowaWQzbEFJNnk3OEJCZmZTL0g2dGZWaTlXOFlEajBFWFJPTG9YSWhvUnBxTkl0OHl1cXBTU29sY1hMN1c3Rk1CUlhsbThWS21WS3VuZWpDNTJsd0w0UkJkRjMraGVpR2hHbUk0aUZTcVUxNzJaWGZURzVpMDZkdndidThzQkhPSG9zZVBLZmZNdDNadlpSUlVxbExlN0hNQXZ1aWhlaXU2RmlBV0U2U2p6MEFOOVZLWk1HYzJjTTgvdVVnQkhtREg3QlpVdFcxWVBQZERIN2xJQXcraWlTUGRDeEE3Q2RKVDUxUzkvcWZ1emVtbHR6a1o5ZHVSenU4c0JiUFhwWjBlMGJrT3U3cy9xcFYvKzRoZDJsd09ZRm85ZEZPbGVpRmhEbUk1Q2d3YzhvTlRVU3BvNlk3YmRwUUMybWpKdGx0SXFWOWFnaCs2M3V4UWdLUEhRUlpIdWhZaFZoT2tvVkNrbFJVTUdQS2p0YjcvRHV0T0lXOXQzL28vZTN2V2VIaG44a0NxbHBOaGREaEMwV082aVNQZEN4RExDZEpUcWw5VlQ5Vy84alVhUG02Q3o1ODdaWFE0UVVXZk9udFV6WXlmb3BubzNxayt2N25hWEE0UlVMSFZScEhzaDRnRmhPa3FWS1ZOR1U1NGJyMU9udjlPemY1NXFkemxBUlAzcHVTbjY3c3gzbXZyblA5SEVBVEVybXJzbzByMFE4WVF3SGNYcTFxNmxSd1k5cU5mWHY2R3RPOTYydXh3Z0lyYnQrQit0MjVDclJ3Y1BWTzJhTjloZERoQlcwZGhGa2U2RmlEZUU2U2ozOElEK3VxbitqWHBpMUdnZCtlSkx1OHNCd3Vyd1owYzBiTlF6dXFuK2pScjBZRCs3eXdFaUpocTZLTks5RVBHS01CM2xrcEtTTlA4djAxVytmSGtOSFBLNHpwdzVhM2RKUUZpY09YdFdBeDk5UWhYK2YzdDNIMnRGZWVjQi9LZXltQzVFcU8xVzZTWXVVS1dVcUdYM2F0RjFWUkJRcEZWcm85bTlDUTEyZTZuYnNxVXNCbHpYSmt0TnQwV2h2bTF4NDhzbW1waWxxUlVpdGRXOTFiWEV0bHJ0TGFLSUVMZVY3cHVBZ3J3cUdNM2RQd3oyZWp6bnpNeHpYdWErZkQ2SkVlNlplWjdmekp4aHZ1ZVo1NTc1d0IvR0hkKzlPWVlORzFaMlNkQjIvZkVwaXA1ZXlGQW5UQThDWTQ0L0x1NzQ3azN4OHJidDhaV0Zpd2ZFZkRvbzR1Q2hRL0UzWDcwcXR1OTRKZTVZZVZNYzl4SGZLYzNRMVYrZW91anBoZkFPWVhxUW1IenFLWEhEdDc0UnYzejZWL0hGTHkrSU45NDRXSFpKMEJTdnYvRkcvUFdWZnh0UDkvdzZicnorbS9ISlUwNHV1eVRvRjhwOGlxS25GOEx2Q2RPRHlFV3paOFV0Szc0ZFQvM3ExekYzM3Bkai8vNERaWmNFRGRsLzRFRE03ZnBLUE4yelBtNzl6cks0OFB3WlpaY0UvVTQ3bjZMbzZZWHdmc0wwSVBQcFdlZkhiVGN2anczUGJZdzVYN3d5dG0zYlhuWkprT1QvWHQ0V2M3N3dwWGh1NC9OeDJ5MHJZdllGTThzdUNmcTFWajVGMGRNTG9UWmhlaENhY2Q3VXVQTzJXMlByNy80clpuMzI4bmlvKzVHeVM0SkNmdlJ3ZDF4NHllWHh1Ly8rbjdqclgyNk5tZWROTGJza0dCQmE4UlJGVHkrRStvVHBRZXFjczg2TUg2LzVma3c0NmNTWXYzQnhYUFgzWDQvdE8xNHB1eXlvYTl2MkhiSG82bXZqcTR1dWprOU1uQkEvWHZQOStJcy9QNlBzc21EQWFjWlRGRDI5RVBJUnBnZXhqNDQ1UGxiZGZXY3NXYlFnSHY3Sm96SHRnb3RpMlhkdWp0Mjc5NVJkR3J6SGE3dDN4N2VYM3hUVFpsMGMzWTgrRmtzV0xZaC91L3ZPR0hQOGNXV1hCZ05heWxNVVBiMFFpbW41ZDllTW5UajVzVE0rMVRGMTFUMTN0Ym9yNm5qbDFaMXg2MjIzeC9mdVd4M0RoLzlCWEREanZQanNSWitPczg2YzRxbFVsT0x0dDkrT24vM2l5Vmp6d3g5Rjl5T1B4VnR2dlJWL2Vkbm40bXZ6cjR3UGYrallzc3VEUWVmVm5idGl4VTMvSFBldGVTRCsrS05qNHRvbFY3MXZ6dk8vLytUUitLZnJiNHovZmZubHVQelNTMkx4b2dVZXVzS0ExVG0zSzU1OHF1ZW5XemMvTTYyVi9RalRROHh2WDlvYXQvL3IzZkZ3OTZPeGIvLysrTWdmZlRnK2MrRUZjY3JKaytLa0V6OFdIeHMzTm80Kyt1aXl5MlFRT25Ub1VQem1wYTN4NG4vK0pwNTk3dmw0OEtIdWVPWFZWMlBreUJFeCsveVo4YVd1SzJMODJEOHB1MHdZOUo3ZCtId3MvZWIxOGN5eno4VlpaMDZKZi95SHF5T2lONzd4clJ2aTUwLzhNaWFmZWtvcy9mclZIcnJDZ0NkTTAxSnZ2dmxtUFBJZjYyTGR6MzRlUGVzM3hHOWYydnJ1YXlOSGpvaFJ4eHdUbzBZZEV5TkhqUERsK3lUcDdlMk4vZnNQeEo2OWUyUFAzcjN2K2FyRzhlUEdSc2VmZmpMT1BmdXNtRDd0M0RqYUx6SkIyLzFnemRxNDRjWmJZdGRydXlNaTR0aGpQeGhML201QlhIYnB4V1dYQmszUnJqRHRlYnhEMVBEaHcyUDJySmt4ZTlZN1h6ZTJlL2VlNkhsbVF6eS82WVhZOWRydTJMdDNYK3pidHk4T3ZQNTY5TGJ2Z1ZvTUlrY2VlVVNNT2Y2NG1IRFNpVEZxMURIeHdkR2o0dVJKaytMUEpwOGFvMGVQS3JzOEdQSXV1L1RpbUhYKzlMaGw1ZTBSRWZHMStWZDY2QW9rRUthSmlJalJvMGZGOUtubnhQU3A1NVJkQ2dCdE1uTEVpTGgyeWFLeXk0QUJ6YmQ1QUFCQUltRWFBQUFTQ2RNQUFKQkltQVlBZ0VUQ05BQUFKQkttQVFBZ2tUQU5BQUNKaEdrQUFFZ2tUQU1BUUNKaEdnQUFFZ25UQUFDUVNKZ0dBSUJFd2pRQUFDUVNwZ0VBSUpFd0RRQUFpWVJwQUFCSUpFd0RBRUFpWVJvQUFCSUowd0FBa0VpWUJnQ0FSTUkwQUFBa0VxWUJBQ0NSTUEwQUFJbUVhUUFBU0NSTUF3QkFvbUZsRjlEZmZlKysxZkhBZ3crVlhRWUFRTnRkOHBrTDQ2OHUvMXpaWmZScnduU0dCeDU4S0RadDNoeVRKbjY4N0ZJQUFOcG0wK1l0RVJIQ2RBWmhPb2RKRXo4ZXErNjVxK3d5QUFEYXBuTnVWOWtsREFqbVRBTUFRQ0poR2dBQUVnblRBQUNRU0pnR0FJQkV3alFBQUNRU3BnRUFJSkV3RFFBQWlZUnBBQUJJSkV3REFFQWlZUm9BQUJJSjB3QUFrRWlZQmdDQVJNSTBBQUFrRXFZQkFDQ1JNQTBBQUltRWFRQUFTQ1JNQXdCQW9tRmxGd0FwT2pvNklpS2lwNmVuN3MrS3R0R3NXdkl1VTZTR2Vzc1czUjlGYWo0c3RaMFVxZTIyb3VZaWJXWnA5RGpuWGJaVng2Vm9IZTF1b3hVYVBZL2FWVXM3MjIzbSt4MEdBMkdhSWF1bnB5YzZPanFpbzZNajh4LzlhaGVQWmx3b3NtcG81T0paWlB1YTJVN2VDMjNmOWxQYnJMVnVzN2E5YUp1SGYxNTUzT3J0ay81d2pOdWwzcmJtM1phaVFhN28rN0Z5L1ViMmNTdk9oZjZrVnIycCt4d0dLbUdhSWFYV1AvSlpZYmxaSTI1NVFsVzEvdnErVnNhRnFzajJ0M0tVdEVoQWFrVXc2UzlocDlyMmx6V3lXL25lck5kL1pURE5jejVXVzY3V2g1YktkU3RmeTFxbjJmdXVHZWRDSTNjZkRoMDZGQ3RXcklqT3pzNFlQMzU4M2ZZangvRURxaE9tR1pLYU1mSlZ1VnllNlFCWmRWUUx6VVdDUTFiN0tZcU9DbGRidDk0MjFPc3I5WU5EMFpyejlKTXkzYU5JL1huVzdUdGFtdEptcTZjSDVCbkJyVFhTbXpWcUhVMThQeFFOMHMwOGovS2VDMW55akppdlhMa3lWcTllSFRObXpLZ2FwbE9PSC9CK3dqUWt5bk5MdjFZNExtdGtOWStzVWZxaUh6WXFSL2pyWGJDejltbnFuWVZHNW5nV0NUMUZwM2swT2twYUxTUTJPN1JsOVYzaytQWmRybFpiall6ZTF1c3Y2OE5vdlR0RGpVcmRWMW43b2w0Ykd6WnNpSFhyMWpXOXBtcHR3RkFuVERNa05USmkyRmZXQlNjcjBPV2Q5cEYzblNMTFZGdXVwNmVuS1NFc3o3U1VabzZBdFRvNEhsYldWSW84dFJ3T1FXWDAzVmZSa2VmS24xZGJ2OWFvZlVyZ3F4VWk2eTFidEk4OGdiMXkvZFFwSWRYMjE4R0RCK082NjY2TCtmUG54elhYWEZPejNtcm5UWkZBYmM0MHZFT1laa2hLbVFQY2pIQlp1VzdxNkYzbHo0cldYSFJiaWk2ZnRWemVEeGFOWEpTYk1jSlo5RmdYQ1dQTmZEL1YybmV0R21HdDlmZDZkV2FGNUhyYjBNZzVtR2VLU0N2UG8wYk9oZFRqdDNMbHlqajk5Tk5qM0xoeE5mdktPeFdua1RwZ3FCQ21HWEFxTDhDVjB5YjYyNXkvZWhla3JJdjRZRkZ0OUxGU3ZWSE1kbzEwcGZiWGlwQ1YxVisxMGNOYTAyS2FmUWVnVXBGUjFMekxaNFhmck9sUzlhWkdsS25vdVZDa3JZaUk5ZXZYUjNkM2Q5eC8vLzN4NG9zdkpyVmJkRmtZNm9ScEJxekswWk1pOHF4VEs5eWwzbUp1VnAzdHZvVTZFRWVuV2xGemtUc0RXYS9uYVNOcmxMeVI5Mzkva3ZjRFpiVlI4WFpONyttUHFtM3p3WU1IWStuU3BYSDIyV2ZIK3ZYcjQ0VVhYb2lJaUkwYk44WlJSeDBWcDUxMldrdHFTRjFuS0IwdkJqZGhtaUd0eUdoeDMzVWFtVk9ZY2dHcURQSHRDRkN0K0dXd2FxL1ZDMDFGYi9PbjFwd3FLL0RWV2k1UEczbnFyN1c5ZWZkREk4RW02NE5lbzZQWTlReVVFTmJvdVZEcjlWcjdjTWVPSFRGaHdvVFlzMmRQckYyN05uYnUzQmtSRVU4ODhVVHMycldyNldHNjZKenB5bi9EK3R0ZFJFZ2xURE9nVkx0RldtMUtRTll2OUJRSm8vVkdsMVBuY0RZckRPZWRsdENNVUZ6MFZuNmovVmRlY1BOTTVXbkc4YWxWUjdVLzErcXJYYUdoek9sTjlhYmxORnZlMGZ0V2ozb1czYzVtblF0NTF6L2hoQk5pK2ZMbDcvNzk4Y2NmajRVTEY4YThlZk5peXBRcFNmMEIyWTRzdXdEbzd3NlBqUGI5TDhYaFVGWFdiZm1VSU4zdU9jdU5CSTFtMUZ6dGw2N3lUTldwVjNlcjltSGZQbXZObGM3cXQ5MmpncW5IdDlaNVYvbnpvdWRveW56bHNrWlNxNzAzc3h3NGNPQTkvMjlXSFVWcTZHc29UOHRoY0RNeXpZQlJiODVxdFZ2Y2VlWlVwZ2FjbE52bzBhUmdsVHBOcEdqNzFVYi9XNm5Xc2F4OHJUSXdWanNXcVRWblRibElIUW10bk4vY2FJaW8xMDdlT3pWWjdiUkR2YnRGN2FpdHlMNXFkUzIxcEk2Mno1a3o1OTA1MDRzWEw0NlpNMmZHc21YTFdsSmpFUUkwZzVFd3pZQlJaRzVwWmFBdWNuSE1FOExxQmZ1b0NIWDExRnEvWG4xWjYyU3RuNlhlL3N6cU4rOTBrMnJ0NTUxald5MTROYVBtUE8rdnlqYUxUbHVwMW40dFJmZFZyUTk0dGFhYU5HUHFUNUdhSy91cWRseno5bE5ybVdydmk1UzdDYlhxTDZLUmZaWG4vWjNsM252dkxieE9scXg5VnRaZE55amJFYTN1WU96RXlZK2Q4YW1PcWF2dXVhdlZYYlZFNTl4NUVkRWJBN1YrQUlBVW5YTzdJdUtJV0hYUG5XV1hrcVJ6YmxjOCtWVFBUN2R1Zm1aYUsvc3haeG9BQUJJSjB3QUFrRWlZQmdDQVJNSTBBQUFrRXFZQkFDQ1JNQTBBQUltRWFRQUFTQ1JNQXdCQUltRWFBQUFTQ2RNQUFKQkltQVlBZ0VUQ05BQUFKQkttQVFBZ2tUQU5BQUNKaEdrQUFFZ2tUQU1BUUNKaEdnQUFFZ25UQUFDUVNKZ0dBSUJFdzhvdVlDRFl0SGxMZE03dEtyc01BSUMyMmJSNVMweWFPTEhzTXZvOVlUckQ5R25ubEYwQ0FFRGJUWm80TVdhY2QyN1paZlI3d25TR3JpcytIMTFYZkw3c01nQUE2SWZNbVFZQWdFVENOQUFBSkJLbUFRQWdrVEFOQUFDSmhHa0FBRWdrVEFNQVFDSmhHZ0FBRWduVEFBQ1FTSmdHQUlCRXdqUUFBQ1FTcGdFQUlKRXdEUUFBaVlScEFBQklKRXdEQUVBaVlSb0FBQklKMHdBQWtFaVlCZ0NBUk1JMEFBQWtFcVlCQUNDUk1BMEFBSW1FYVFBQVNEU3NIWjFzMnJ3bE91ZDJ0YU1yQUFDSVRadTN0S1dmbG9mcDN1ajk0ZDY5KytQSnAzcGEzUlVBQVB6ZUViMXJ5eTRCQUFBQUFBQUFBQUFBQUFBQUFBQUFBQUFBQUFBQUFBQUFBQUFBQUFBQUFBQUFBQUFBQUFBQUFBQUFBQUFBQUFBQUFBQUFBQUFBQUFBQUFBQUFBQUFBQUFBQVlLajdmd1ZHNTJNSFQ3dWFBQUFBQUVsRlRrU3VRbUNDIiwKCSJUaGVtZSIgOiAiIiwKCSJUeXBlIiA6ICJmbG93IiwKCSJVc2VySWQiIDogIjIzMzQyNjM2MS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2056</Words>
  <Characters>2077</Characters>
  <Lines>0</Lines>
  <Paragraphs>0</Paragraphs>
  <TotalTime>20</TotalTime>
  <ScaleCrop>false</ScaleCrop>
  <LinksUpToDate>false</LinksUpToDate>
  <CharactersWithSpaces>2077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2026-03-12T06:15:00Z</dcterms:created>
  <dc:creator>GHZ</dc:creator>
  <cp:lastModifiedBy>dmz</cp:lastModifiedBy>
  <dcterms:modified xsi:type="dcterms:W3CDTF">2026-06-01T00:32:55Z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eyJoZGlkIjoiMTI2NWY0NmIwY2Y3YzcyMzMyMTE2ZDIxMTA5Y2MyZWQiLCJ1c2VySWQiOiIyMzM0MjYzNjEifQ==</vt:lpwstr>
  </property>
  <property fmtid="{D5CDD505-2E9C-101B-9397-08002B2CF9AE}" pid="4" name="ICV">
    <vt:lpwstr>FDFE756C55234E9F96C7245CB7B30F5F_13</vt:lpwstr>
  </property>
</Properties>
</file>