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  <w:r>
        <w:rPr>
          <w:rFonts w:ascii="NanumGothic" w:hAnsi="NanumGothic" w:eastAsia="NanumGothic" w:cs="NanumGothic"/>
          <w:b/>
          <w:color w:val="000000"/>
          <w:sz w:val="20"/>
        </w:rPr>
        <w:t>CARPE DM · 2026 EXPO · MODEL PLAN</w:t>
      </w:r>
    </w:p>
    <w:p>
      <w:pPr>
        <w:pStyle w:val="Title"/>
        <w:spacing w:after="200"/>
      </w:pPr>
      <w:r>
        <w:rPr>
          <w:rFonts w:ascii="NanumGothic" w:hAnsi="NanumGothic" w:eastAsia="NanumGothic" w:cs="NanumGothic"/>
        </w:rPr>
        <w:t>Response Fit</w:t>
        <w:br/>
        <w:t>응답 분류모델 개발 계획서</w:t>
      </w:r>
    </w:p>
    <w:p>
      <w:pPr>
        <w:spacing w:after="760"/>
      </w:pPr>
      <w:r>
        <w:rPr>
          <w:rFonts w:ascii="NanumGothic" w:hAnsi="NanumGothic" w:eastAsia="NanumGothic" w:cs="NanumGothic"/>
          <w:color w:val="5D6A74"/>
          <w:sz w:val="28"/>
        </w:rPr>
        <w:t>4주 개발과 프로젝트 적용 계획</w:t>
      </w:r>
    </w:p>
    <w:p>
      <w:pPr>
        <w:pStyle w:val="Heading2"/>
      </w:pPr>
      <w:r>
        <w:t>지금 할 일</w:t>
      </w:r>
    </w:p>
    <w:p>
      <w:r>
        <w:rPr>
          <w:rFonts w:ascii="NanumGothic" w:hAnsi="NanumGothic" w:eastAsia="NanumGothic" w:cs="NanumGothic"/>
          <w:b/>
        </w:rPr>
        <w:t>13개 라벨을 labels.v1에 기록하고 1주차 재검수 대상 300건을 확인한다.</w:t>
      </w:r>
    </w:p>
    <w:p>
      <w:r>
        <w:rPr>
          <w:rFonts w:ascii="NanumGothic" w:hAnsi="NanumGothic" w:eastAsia="NanumGothic" w:cs="NanumGothic"/>
          <w:b w:val="0"/>
        </w:rPr>
        <w:t>실행 담당  ____________________    통합 담당  ____________________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문서 버전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1.0 읽기 쉬운 버전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작성일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2026-09-05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프로젝트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2026CarpeDM_EXPO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개발 기간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4주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모델 역할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라벨·확률·측정 상태 반환</w:t>
            </w:r>
          </w:p>
        </w:tc>
      </w:tr>
    </w:tbl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점수 계산  </w:t>
      </w:r>
      <w:r>
        <w:rPr>
          <w:rFonts w:ascii="NanumGothic" w:hAnsi="NanumGothic" w:eastAsia="NanumGothic" w:cs="NanumGothic"/>
          <w:b w:val="0"/>
        </w:rPr>
        <w:t>모델은 라벨과 확률만 반환한다. 기준 75점과 상황별 ±가중치는 별도 WeightEngine이 계산한다.</w:t>
      </w:r>
    </w:p>
    <w:p>
      <w:r>
        <w:br w:type="page"/>
      </w:r>
    </w:p>
    <w:p>
      <w:pPr>
        <w:pStyle w:val="Heading1"/>
      </w:pPr>
      <w:r>
        <w:t>4주 실행판</w:t>
      </w:r>
    </w:p>
    <w:p>
      <w:r>
        <w:rPr>
          <w:rFonts w:ascii="NanumGothic" w:hAnsi="NanumGothic" w:eastAsia="NanumGothic" w:cs="NanumGothic"/>
          <w:b w:val="0"/>
        </w:rPr>
        <w:t>먼저 본인이 맡은 주차의 목표와 완료 증거부터 본다. 자세한 작업은 6장에서 본다.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이번 주 목표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담당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증거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1주차 · V0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라벨·스키마 동결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labels.v1, split manifest, 첫 Validation 지표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2주차 · V1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약 800건으로 확대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V1 모델, feature cache, 라벨 합의도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· 동결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최대 1,500건 검수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Test 비교표, 오류 분석, 활성 후보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 · 연결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변환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패키지, parity 기록, model card</w:t>
            </w:r>
          </w:p>
        </w:tc>
      </w:tr>
    </w:tbl>
    <w:p>
      <w:pPr>
        <w:spacing w:after="0"/>
      </w:pPr>
    </w:p>
    <w:p>
      <w:pPr>
        <w:pStyle w:val="Heading2"/>
      </w:pPr>
      <w:r>
        <w:t>바로 시작하는 순서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6장에서 1주차 작업을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2장에서 맡은 라벨과 출력 범위를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3장을 연다. 데이터와 분할 기준을 먼저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4. 5장에서 공통 lock 파일과 라이브러리 버전을 맞춘다.</w:t>
      </w:r>
    </w:p>
    <w:p>
      <w:pPr>
        <w:pStyle w:val="Heading2"/>
      </w:pPr>
      <w:r>
        <w:t>찾아보기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찾을 내용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목표와 라벨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01·02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특징과 기술 스택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04·05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일정과 평가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06·07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연결과 인계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08·09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 개발 목표와 범위</w:t>
      </w:r>
    </w:p>
    <w:p>
      <w:r>
        <w:rPr>
          <w:rFonts w:ascii="NanumGothic" w:hAnsi="NanumGothic" w:eastAsia="NanumGothic" w:cs="NanumGothic"/>
          <w:b w:val="0"/>
        </w:rPr>
        <w:t>질문·답변·평가기준을 함께 보고 응답 상태를 여러 개 동시에 분류한다. 모델은 라벨과 확률만 공통 WeightEngine으로 전달하며 점수·가중치·코칭 문구는 만들지 않는다.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현재 상태  </w:t>
      </w:r>
      <w:r>
        <w:rPr>
          <w:rFonts w:ascii="NanumGothic" w:hAnsi="NanumGothic" w:eastAsia="NanumGothic" w:cs="NanumGothic"/>
          <w:b w:val="0"/>
        </w:rPr>
        <w:t>현재 response_e5_v1은 정규화 임베딩을 만드는 E5 특징 추출기다. 이를 완성된 13개 라벨 분류모델로 보지 않는다. 고정 E5 특징 위에 학습한 다중 라벨 head를 추가한다.</w:t>
      </w:r>
    </w:p>
    <w:p>
      <w:pPr>
        <w:pStyle w:val="Heading2"/>
      </w:pPr>
      <w:r>
        <w:t>모델이 다루는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반환하는 값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원자 라벨, 라벨별 확률, 활성 임계값, 측정 상태, 모델·특징·라벨 버전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반환하지 않는 값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score, delta, 기준 75점 계산, 상황별 보정, 코칭 문구</w:t>
            </w:r>
          </w:p>
        </w:tc>
      </w:tr>
    </w:tbl>
    <w:p>
      <w:pPr>
        <w:spacing w:after="0"/>
      </w:pPr>
    </w:p>
    <w:p>
      <w:pPr>
        <w:pStyle w:val="Heading2"/>
      </w:pPr>
      <w:r>
        <w:t>활성 모델 선택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한 샘플에서는 여러 라벨이 동시에 활성화될 수 있다. 이 문제는 multi-label로 처리한다.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새 모델과 기존 규칙 라벨러를 같은 잠금 Test에서 비교한다.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Fit마다 한 가지만 활성화한다. 새 모델이 기준에 못 미치면 기존 규칙 라벨러를 유지하되 직접 점수 계산은 끈다.</w:t>
      </w:r>
    </w:p>
    <w:p>
      <w:pPr>
        <w:pStyle w:val="Heading2"/>
      </w:pPr>
      <w:r>
        <w:t>완료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항목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 방법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재현 가능한 데이터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split manifest와 원본 그룹 ID로 같은 분할을 다시 생성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검증된 분류기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공통 성능 기준과 우선 라벨 기준 통과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통일된 배포본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ONNX·labels·feature schema·thresholds·metrics·hash를 한 폴더에 저장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프로젝트 연결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sample에서 Colab·ONNX·API 활성 라벨 일치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복구 가능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활성 버전을 바꾸면 이전 규칙 또는 모델로 즉시 복구</w:t>
            </w:r>
          </w:p>
        </w:tc>
      </w:tr>
    </w:tbl>
    <w:p>
      <w:pPr>
        <w:spacing w:after="0"/>
      </w:pPr>
    </w:p>
    <w:p>
      <w:pPr>
        <w:pStyle w:val="Heading1"/>
      </w:pPr>
      <w:r>
        <w:t>2 라벨과 출력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라벨 ID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관찰 기준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응답 관련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question_aligned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질문에 직접 답함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응답 관련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core_covered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평가기준의 핵심 항목을 충족함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구성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conclusion_first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결론을 먼저 말함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구성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reason_present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판단 이유나 근거를 제시함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구성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action_present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구체적인 행동을 말함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구성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deadline_commitment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실행 시점이나 기한을 제시함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구성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ownership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본인이 맡을 책임과 행동을 말함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표현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polite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상황에 맞는 존댓말을 사용함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위험 표현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risky_phrase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공격적·무책임하거나 부적절한 표현이 있음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위험 표현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excessive_hedge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애매하게 피하는 표현이 반복됨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위험 표현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refusal_without_alternative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대안 없이 거절만 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발화 구성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filler_present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음·어 같은 군더더기 표현이 반복됨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발화 구성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restart_present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말을 중단하고 처음부터 다시 시작함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파생 상태  </w:t>
      </w:r>
      <w:r>
        <w:rPr>
          <w:rFonts w:ascii="NanumGothic" w:hAnsi="NanumGothic" w:eastAsia="NanumGothic" w:cs="NanumGothic"/>
          <w:b w:val="0"/>
        </w:rPr>
        <w:t>파생 중립 라벨은 두지 않는다. 질문이나 답변이 없을 때는 정상 라벨을 만들지 않는다. 대신 측정 상태로 구분한다.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우선 라벨  </w:t>
      </w:r>
      <w:r>
        <w:rPr>
          <w:rFonts w:ascii="NanumGothic" w:hAnsi="NanumGothic" w:eastAsia="NanumGothic" w:cs="NanumGothic"/>
          <w:b w:val="0"/>
        </w:rPr>
        <w:t>question_aligned, core_covered, risky_phrase, refusal_without_alternative</w:t>
      </w:r>
    </w:p>
    <w:p>
      <w:r>
        <w:br w:type="page"/>
      </w:r>
    </w:p>
    <w:p>
      <w:pPr>
        <w:pStyle w:val="Heading2"/>
      </w:pPr>
      <w:r>
        <w:t>공통 출력 계약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{</w:t>
              <w:br/>
              <w:t xml:space="preserve">  "contract_version": "4fit.prediction.v1",</w:t>
              <w:br/>
              <w:t xml:space="preserve">  "fit": "response",</w:t>
              <w:br/>
              <w:t xml:space="preserve">  "status": "ok | withheld | not_measured",</w:t>
              <w:br/>
              <w:t xml:space="preserve">  "labeler": {"type": "model | rule", "name": "response-fit",</w:t>
              <w:br/>
              <w:t xml:space="preserve">               "version": "1.0.0", "artifact_sha256": "..."},</w:t>
              <w:br/>
              <w:t xml:space="preserve">  "feature_version": "features.v1",</w:t>
              <w:br/>
              <w:t xml:space="preserve">  "label_version": "labels.v1",</w:t>
              <w:br/>
              <w:t xml:space="preserve">  "window": {"start_ms": 0, "end_ms": 0},</w:t>
              <w:br/>
              <w:t xml:space="preserve">  "predictions": [</w:t>
              <w:br/>
              <w:t xml:space="preserve">    {"label_id": "...", "probability": 0.00,</w:t>
              <w:br/>
              <w:t xml:space="preserve">     "threshold": 0.00, "active": false}</w:t>
              <w:br/>
              <w:t xml:space="preserve">  ],</w:t>
              <w:br/>
              <w:t xml:space="preserve">  "quality": {"sample_count": 0, "calibrated": true,</w:t>
              <w:br/>
              <w:t xml:space="preserve">              "withheld_reasons": []}</w:t>
              <w:br/>
              <w:t>}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확률 사용  </w:t>
      </w:r>
      <w:r>
        <w:rPr>
          <w:rFonts w:ascii="NanumGothic" w:hAnsi="NanumGothic" w:eastAsia="NanumGothic" w:cs="NanumGothic"/>
          <w:b w:val="0"/>
        </w:rPr>
        <w:t>probability는 라벨 활성 여부만 정한다. 확률값에 점수 가중치를 직접 곱하지 않는다. WeightEngine은 active 라벨과 상황·단계 규칙을 입력받는다.</w:t>
      </w:r>
    </w:p>
    <w:p>
      <w:r>
        <w:br w:type="page"/>
      </w:r>
    </w:p>
    <w:p>
      <w:pPr>
        <w:pStyle w:val="Heading1"/>
      </w:pPr>
      <w:r>
        <w:t>3 데이터 구성과 분할</w:t>
      </w:r>
    </w:p>
    <w:p>
      <w:pPr>
        <w:pStyle w:val="Heading2"/>
      </w:pPr>
      <w:r>
        <w:t>라벨링 원칙</w:t>
      </w:r>
    </w:p>
    <w:p>
      <w:r>
        <w:rPr>
          <w:rFonts w:ascii="NanumGothic" w:hAnsi="NanumGothic" w:eastAsia="NanumGothic" w:cs="NanumGothic"/>
          <w:b w:val="0"/>
        </w:rPr>
        <w:t>기존 감정 라벨은 답변 품질 정답으로 쓰지 않는다. 두 명이 1/0/U/N/A를 독립적으로 기록한다. 불일치 항목만 제3자가 확정한다. 희소 라벨부터 표집해 라벨별 양성 100건 이상을 확보하는 것을 목표로 한다.</w:t>
      </w:r>
    </w:p>
    <w:p>
      <w:pPr>
        <w:pStyle w:val="Heading2"/>
      </w:pPr>
      <w:r>
        <w:t>사용할 데이터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목표 수량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방식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71592 채용면접 인터뷰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1주 300건 → 최대 1,500건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질문·답변을 프로젝트 13개 라벨로 재검수하는 핵심 데이터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현재 프로젝트 시나리오·평가기준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전 시나리오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core_covered용 답변–평가기준 항목 쌍 구성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규칙 기반 기존 예시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동일 Test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직접 점수를 제거하고 13개 라벨을 내는 비교 기준선으로 변환</w:t>
            </w:r>
          </w:p>
        </w:tc>
      </w:tr>
    </w:tbl>
    <w:p>
      <w:pPr>
        <w:spacing w:after="0"/>
      </w:pPr>
    </w:p>
    <w:p>
      <w:pPr>
        <w:pStyle w:val="Heading2"/>
      </w:pPr>
      <w:r>
        <w:t>분할 원칙</w:t>
      </w:r>
    </w:p>
    <w:p>
      <w:r>
        <w:rPr>
          <w:rFonts w:ascii="NanumGothic" w:hAnsi="NanumGothic" w:eastAsia="NanumGothic" w:cs="NanumGothic"/>
          <w:b w:val="0"/>
        </w:rPr>
        <w:t>같은 질문·시나리오·원본 답변·문장 변형은 하나의 group_id로 묶는다. Train·Validation·Test는 그룹 단위로 나눈다. 모델과 임계값을 고정한 뒤 Test를 한 번만 평가한다.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공공데이터 확인  </w:t>
      </w:r>
      <w:r>
        <w:rPr>
          <w:rFonts w:ascii="NanumGothic" w:hAnsi="NanumGothic" w:eastAsia="NanumGothic" w:cs="NanumGothic"/>
          <w:b w:val="0"/>
        </w:rPr>
        <w:t>License Gate에서 최신 이용약관과 승인 문서가 재라벨링·파생 특징 생성·내부 학습을 허용하는지 확인한다. 허가되지 않은 원본과 주석은 저장소에 올리지 않는다.</w:t>
      </w:r>
    </w:p>
    <w:p>
      <w:pPr>
        <w:pStyle w:val="Heading1"/>
      </w:pPr>
      <w:r>
        <w:t>4 특징과 모델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질문·원본 전사·정규화 답변·평가기준</w:t>
              <w:br/>
              <w:t>→ 입력 품질 검사와 Kiwi 기반 텍스트 특징</w:t>
              <w:br/>
              <w:t>→ 고정 E5 임베딩 + 유사도·길이·표현 특징</w:t>
              <w:br/>
              <w:t>→ Answer head 12개 + Core item-pair head</w:t>
              <w:br/>
              <w:t>→ 라벨별 확률 보정·임계값</w:t>
              <w:br/>
              <w:t>→ 4fit.prediction.v1 → 별도 WeightEngine</w:t>
            </w:r>
          </w:p>
        </w:tc>
      </w:tr>
    </w:tbl>
    <w:p>
      <w:pPr>
        <w:spacing w:after="0"/>
      </w:pPr>
    </w:p>
    <w:p>
      <w:pPr>
        <w:pStyle w:val="Heading2"/>
      </w:pPr>
      <w:r>
        <w:t>입력 특징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특징 묶음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계산·사용 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E5 임베딩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질문–답변, 답변–평가기준 의미 관계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유사도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질문과 답변, 핵심 항목과 답변의 cosine similarity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문장 구조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결론 위치, 이유·행동·기한 표현, 답변 길이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전사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군더더기와 재시작을 지우지 않은 STT 결과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입력 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질문·답변·평가기준 누락 및 지나치게 짧은 입력</w:t>
            </w:r>
          </w:p>
        </w:tc>
      </w:tr>
    </w:tbl>
    <w:p>
      <w:pPr>
        <w:spacing w:after="0"/>
      </w:pPr>
    </w:p>
    <w:p>
      <w:pPr>
        <w:pStyle w:val="Heading2"/>
      </w:pPr>
      <w:r>
        <w:t>V1 모델</w:t>
      </w:r>
    </w:p>
    <w:p>
      <w:r>
        <w:rPr>
          <w:rFonts w:ascii="NanumGothic" w:hAnsi="NanumGothic" w:eastAsia="NanumGothic" w:cs="NanumGothic"/>
          <w:b w:val="0"/>
        </w:rPr>
        <w:t>고정 E5 encoder 뒤에 StandardScaler와 OneVsRest Logistic Regression을 둔다. core_covered는 답변–평가기준 항목별 binary head로 판단한 뒤 집계한다. V1 성능이 부족하더라도 4주 안에 대형 언어모델 미세조정을 추가하지 않는다. 먼저 라벨·데이터 오류를 고친다.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비교 순서  </w:t>
      </w:r>
      <w:r>
        <w:rPr>
          <w:rFonts w:ascii="NanumGothic" w:hAnsi="NanumGothic" w:eastAsia="NanumGothic" w:cs="NanumGothic"/>
          <w:b w:val="0"/>
        </w:rPr>
        <w:t>비교 대상은 같은 특징과 같은 분할을 쓴 규칙 기준선과 Logistic Regression이다. 먼저 데이터와 라벨 오류를 정리한다. 그 결과로 확장 모델 필요 여부를 판단한다.</w:t>
      </w:r>
    </w:p>
    <w:p>
      <w:r>
        <w:br w:type="page"/>
      </w:r>
    </w:p>
    <w:p>
      <w:pPr>
        <w:pStyle w:val="Heading1"/>
      </w:pPr>
      <w:r>
        <w:t>5 공통 기술 스택</w:t>
      </w:r>
    </w:p>
    <w:p>
      <w:r>
        <w:rPr>
          <w:rFonts w:ascii="NanumGothic" w:hAnsi="NanumGothic" w:eastAsia="NanumGothic" w:cs="NanumGothic"/>
          <w:b w:val="0"/>
        </w:rPr>
        <w:t>4명은 같은 package lock·prediction contract·평가 스크립트·ONNX 산출물 형식을 쓴다. Fit마다 다른 부분은 특징 추출 도구뿐이다.</w:t>
      </w:r>
    </w:p>
    <w:p>
      <w:pPr>
        <w:pStyle w:val="Heading2"/>
      </w:pPr>
      <w:r>
        <w:t>학습과 모델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통일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원칙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개발 환경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Google Colab · Python 3.12 · uv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네 담당자가 같은 Python 버전과 잠금 파일을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pandas · JSON/CSV manifest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그룹, 라벨, 분할, 특징 버전을 함께 기록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분류 모델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scikit-learn One-vs-Rest Logistic Regression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V1 기준 모델을 네 Fit에서 동일하게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변환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skl2onnx · ONNX · ONNX 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배포본은 model.onnx로 통일하고 변환 전후를 비교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API·계약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FastAPI · Pydantic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4fit.prediction.v1 형식으로 라벨·확률·상태만 반환</w:t>
            </w:r>
          </w:p>
        </w:tc>
      </w:tr>
    </w:tbl>
    <w:p>
      <w:pPr>
        <w:spacing w:after="0"/>
      </w:pPr>
    </w:p>
    <w:p>
      <w:pPr>
        <w:pStyle w:val="Heading2"/>
      </w:pPr>
      <w:r>
        <w:t>프로젝트 연결과 검증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통일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원칙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웹 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React 19 · JavaScript · Vite 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실제 전시용 mvp를 운영·특징 계약의 기준으로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추출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Tasks Vision 0.10.35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Expression·Posture가 같은 모델 파일과 특징 순서를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pytest · httpx · golden sample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코드, ONNX, API의 활성 라벨 일치를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버전 관리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Git · JSON manifest · SHA-256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모델·라벨·특징·임계값을 하나의 버전으로 고정</w:t>
            </w:r>
          </w:p>
        </w:tc>
      </w:tr>
    </w:tbl>
    <w:p>
      <w:pPr>
        <w:spacing w:after="0"/>
      </w:pPr>
    </w:p>
    <w:p>
      <w:pPr>
        <w:pStyle w:val="Heading2"/>
      </w:pPr>
      <w:r>
        <w:t>의존성 추가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패키지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적용 위치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현재 프로젝트 사용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fastapi · pydantic · pytest · httpx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의존성을 그대로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pandas · scikit-learn · skl2onnx · onnx · onnxruntime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학습, 평가, 변환, CPU 추론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담당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· opencv-python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Expression·Posture의 Colab 오프라인 특징 추출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금지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pickle · joblib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실험에만 허용하고 프로젝트 배포본에는 넣지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Response-Fit 전용 도구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Response 전용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문장 특징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sentence-transformers · 기존 E5 safetensors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고정 임베딩 추출기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한국어 처리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kiwipiepy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형태소·표현 특징과 정규화 보조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분류 head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scikit-learn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E5·구조 특징을 13개 독립 라벨 확률로 변환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V1 기준  </w:t>
      </w:r>
      <w:r>
        <w:rPr>
          <w:rFonts w:ascii="NanumGothic" w:hAnsi="NanumGothic" w:eastAsia="NanumGothic" w:cs="NanumGothic"/>
          <w:b w:val="0"/>
        </w:rPr>
        <w:t>학습 프레임워크는 scikit-learn으로 통일한다. TensorFlow·별도 end-to-end 모델·Fit별로 다른 서버 프레임워크는 4주 범위에 추가하지 않는다.</w:t>
      </w:r>
    </w:p>
    <w:p>
      <w:r>
        <w:br w:type="page"/>
      </w:r>
    </w:p>
    <w:p>
      <w:pPr>
        <w:pStyle w:val="Heading1"/>
      </w:pPr>
      <w:r>
        <w:t>6 4주 작업 일정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1주차 원칙  </w:t>
      </w:r>
      <w:r>
        <w:rPr>
          <w:rFonts w:ascii="NanumGothic" w:hAnsi="NanumGothic" w:eastAsia="NanumGothic" w:cs="NanumGothic"/>
          <w:b w:val="0"/>
        </w:rPr>
        <w:t>모든 데이터를 모을 때까지 기다리지 않는다. 허가된 작은 표본으로 V0를 학습해 전체 경로를 먼저 실행한다.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이번 주 행동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증거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1주차 · V0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라벨·스키마 동결</w:t>
              <w:br/>
              <w:t>2. 300건 재검수</w:t>
              <w:br/>
              <w:t>3. 그룹 분할</w:t>
              <w:br/>
              <w:t>4. 규칙 기준선과 V0 학습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labels.v1, split manifest, 첫 Validation 지표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2주차 · V1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약 800건으로 확대</w:t>
              <w:br/>
              <w:t>2. 희소 라벨 표집</w:t>
              <w:br/>
              <w:t>3. Answer/Core head 재학습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V1 모델, feature cache, 라벨 합의도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· 동결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최대 1,500건 검수</w:t>
              <w:br/>
              <w:t>2. Validation에서 모델·임계값 고정</w:t>
              <w:br/>
              <w:t>3. Test 1회 평가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Test 비교표, 오류 분석, 활성 후보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 · 연결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ONNX 변환</w:t>
              <w:br/>
              <w:t>2. Response adapter 연결</w:t>
              <w:br/>
              <w:t>3. golden sample 확인</w:t>
              <w:br/>
              <w:t>4. shadow·rollback 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패키지, parity 기록, model card</w:t>
            </w:r>
          </w:p>
        </w:tc>
      </w:tr>
    </w:tbl>
    <w:p>
      <w:pPr>
        <w:spacing w:after="0"/>
      </w:pPr>
    </w:p>
    <w:p>
      <w:pPr>
        <w:pStyle w:val="Heading2"/>
      </w:pPr>
      <w:r>
        <w:t>이번 주에 맞출 것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Response-Fit 담당자는 데이터·학습·오류 분석·model card를 맡는다.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통합 담당은 매주 한 명씩 바꾸고 lock·contract·평가 스크립트·ONNX parity를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1주차에 pyproject.toml·uv.lock·requirements-colab.lock.txt를 만든 뒤 네 담당자가 같은 파일을 쓴다.</w:t>
      </w:r>
    </w:p>
    <w:p>
      <w:pPr>
        <w:pStyle w:val="Heading2"/>
      </w:pPr>
      <w:r>
        <w:t>계속 지킬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공유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주 2회 Macro F1, 우선 라벨 Recall, 데이터 수, 막힌 문제를 같은 표로 공유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동결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Validation 동결 뒤에는 Test 결과에 맞춰 임계값을 다시 조정하지 않음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마감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4주차에는 새 기능을 넣지 않고 변환·연결·복구만 확인</w:t>
            </w:r>
          </w:p>
        </w:tc>
      </w:tr>
    </w:tbl>
    <w:p>
      <w:pPr>
        <w:spacing w:after="0"/>
      </w:pPr>
    </w:p>
    <w:p>
      <w:pPr>
        <w:pStyle w:val="Heading1"/>
      </w:pPr>
      <w:r>
        <w:t>7 평가 기준과 모델 선택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검사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합격 기준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주 지표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Macro F1이 0.75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우선 라벨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사전에 정한 우선 라벨 Recall이 각각 0.60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규칙 비교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Macro F1이 0.03 이상 개선되거나, 다른 라벨 저하 없이 우선 라벨이 명확히 개선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분할 무결성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같은 사람·세션·원본·변형 그룹이 여러 분할에 섞이지 않음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변환 일치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Python과 ONNX의 활성 라벨 100% 일치, 확률 최대 절대오차 1e-5 이하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입력 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 미달 입력에서 억지 분류 대신 withheld 또는 not_measured 반환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우선 라벨  </w:t>
      </w:r>
      <w:r>
        <w:rPr>
          <w:rFonts w:ascii="NanumGothic" w:hAnsi="NanumGothic" w:eastAsia="NanumGothic" w:cs="NanumGothic"/>
          <w:b w:val="0"/>
        </w:rPr>
        <w:t>question_aligned, core_covered, risky_phrase, refusal_without_alternative</w:t>
      </w:r>
    </w:p>
    <w:p>
      <w:pPr>
        <w:pStyle w:val="Heading2"/>
      </w:pPr>
      <w:r>
        <w:t>선택 순서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Train에서 모델 파라미터를 학습한다.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Validation에서 라벨별 임계값과 확률 보정을 정한다.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모델·특징·임계값·코드를 고정한 뒤 잠근 Test를 한 번만 평가한다.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4. 같은 Test에서 기존 규칙 라벨러와 새 분류기를 비교한다.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5. 기준을 넘는 한 가지 labeler만 active_version으로 지정한다. 기준 미달 모델은 오류 유형과 다음 데이터 우선순위만 기록한다.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Quality Gate  </w:t>
      </w:r>
      <w:r>
        <w:rPr>
          <w:rFonts w:ascii="NanumGothic" w:hAnsi="NanumGothic" w:eastAsia="NanumGothic" w:cs="NanumGothic"/>
          <w:b w:val="0"/>
        </w:rPr>
        <w:t>Accuracy만으로 고르지 않는다. 클래스 수가 고르지 않은 multi-label 문제이므로 Macro F1과 라벨별 Recall을 함께 본다.</w:t>
      </w:r>
    </w:p>
    <w:p>
      <w:r>
        <w:br w:type="page"/>
      </w:r>
    </w:p>
    <w:p>
      <w:pPr>
        <w:pStyle w:val="Heading1"/>
      </w:pPr>
      <w:r>
        <w:t>8 프로젝트 연결과 배포</w:t>
      </w:r>
    </w:p>
    <w:p>
      <w:r>
        <w:rPr>
          <w:rFonts w:ascii="NanumGothic" w:hAnsi="NanumGothic" w:eastAsia="NanumGothic" w:cs="NanumGothic"/>
          <w:b w:val="0"/>
        </w:rPr>
        <w:t>poc/backend/app/ai/e5_embedder.py의 E5 출력을 공통 feature schema에 맞춰 Response labeler로 전달한다. manifest에는 외부 response_e5_v1 encoder의 경로·버전·SHA-256도 기록한다. 현재 직접 점수 계산 경로는 비활성화한다. 라벨을 점수로 바꾸는 작업은 WeightEngine에서만 수행한다.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poc/backend/models/4fit/</w:t>
              <w:br/>
              <w:t>├── active_models.json</w:t>
              <w:br/>
              <w:t>└── response/1.0.0/</w:t>
              <w:br/>
              <w:t xml:space="preserve">    ├── model.onnx</w:t>
              <w:br/>
              <w:t xml:space="preserve">    ├── manifest.json</w:t>
              <w:br/>
              <w:t xml:space="preserve">    ├── labels.json</w:t>
              <w:br/>
              <w:t xml:space="preserve">    ├── feature_schema.json</w:t>
              <w:br/>
              <w:t xml:space="preserve">    ├── thresholds.json</w:t>
              <w:br/>
              <w:t xml:space="preserve">    ├── metrics.json</w:t>
              <w:br/>
              <w:t xml:space="preserve">    ├── model_card.md</w:t>
              <w:br/>
              <w:t xml:space="preserve">    ├── golden_samples.json</w:t>
              <w:br/>
              <w:t xml:space="preserve">    └── SHA256SUMS</w:t>
            </w:r>
          </w:p>
        </w:tc>
      </w:tr>
    </w:tbl>
    <w:p>
      <w:pPr>
        <w:spacing w:after="0"/>
      </w:pPr>
    </w:p>
    <w:p>
      <w:pPr>
        <w:pStyle w:val="Heading2"/>
      </w:pPr>
      <w:r>
        <w:t>연결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산출물과 manifest를 버전 폴더에 복사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SHA-256과 필수 파일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Fit adapter가 feature schema 순서로 입력 생성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 특징 일치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Runtime으로 라벨 확률 계산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Python·ONNX 확률 오차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Pydantic 모델로 응답 직렬화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contract test 통과</w:t>
            </w:r>
          </w:p>
        </w:tc>
      </w:tr>
    </w:tbl>
    <w:p>
      <w:pPr>
        <w:spacing w:after="0"/>
      </w:pPr>
    </w:p>
    <w:p>
      <w:pPr>
        <w:pStyle w:val="Heading2"/>
      </w:pPr>
      <w:r>
        <w:t>활성 전환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shadow mode에서 기존 규칙과 함께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사용자 점수에는 아직 영향 없음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active_models.json에 active·fallback·hash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문제 시 이전 버전 또는 rule로 rollback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가중치 파일  </w:t>
      </w:r>
      <w:r>
        <w:rPr>
          <w:rFonts w:ascii="NanumGothic" w:hAnsi="NanumGothic" w:eastAsia="NanumGothic" w:cs="NanumGothic"/>
          <w:b w:val="0"/>
        </w:rPr>
        <w:t>weights_v1.json은 모델 폴더에 넣지 않는다. 라벨을 점수로 바꾸는 정책은 공통 WeightEngine 폴더에서 따로 관리한다.</w:t>
      </w:r>
    </w:p>
    <w:p>
      <w:pPr>
        <w:pStyle w:val="Heading1"/>
      </w:pPr>
      <w:r>
        <w:t>9 위험 관리와 인계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주요 위험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대응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질문·변형 누수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질문·시나리오·원본 그룹 기준으로 분할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감정 라벨 오용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기존 감정 라벨을 버리고 프로젝트 라벨로 재검수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STT 정제로 단서 손실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전사와 정규화 답변을 함께 보존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E5를 완성 모델로 오해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E5는 고정 특징 추출기, 분류 head는 별도 학습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희소 위험 라벨 Recall 저하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후보 우선 표집과 라벨별 지표로 관리</w:t>
            </w:r>
          </w:p>
        </w:tc>
      </w:tr>
    </w:tbl>
    <w:p>
      <w:pPr>
        <w:spacing w:after="0"/>
      </w:pPr>
    </w:p>
    <w:p>
      <w:pPr>
        <w:pStyle w:val="Heading2"/>
      </w:pPr>
      <w:r>
        <w:t>학습 전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인계 항목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 이용 승인, 원본 ID, 파생물 반출 조건을 manifest에 기록함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 정의·U/N/A 기준·합의도와 제3자 조정 기록이 남아 있음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사람·세션·원본 그룹 단위 분할을 자동 검사함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seed, 패키지 lock, feature schema, threshold 버전을 고정함</w:t>
            </w:r>
          </w:p>
        </w:tc>
      </w:tr>
    </w:tbl>
    <w:p>
      <w:pPr>
        <w:spacing w:after="0"/>
      </w:pPr>
    </w:p>
    <w:p>
      <w:pPr>
        <w:pStyle w:val="Heading2"/>
      </w:pPr>
      <w:r>
        <w:t>배포 전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인계 항목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Validation과 잠근 Test 결과, 기존 규칙 비교, 오류 사례를 제출함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parity, contract test, shadow mode, rollback을 실제로 실행함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폴더에 점수·가중치 정책이 섞이지 않았음을 확인함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활성화 조건  </w:t>
      </w:r>
      <w:r>
        <w:rPr>
          <w:rFonts w:ascii="NanumGothic" w:hAnsi="NanumGothic" w:eastAsia="NanumGothic" w:cs="NanumGothic"/>
          <w:b w:val="0"/>
        </w:rPr>
        <w:t>성능 수치와 통일 계약, 배포 parity를 확인한다. 데이터 재현과 복구 경로도 확인 대상이다. 확인이 끝나면 active 모델로 전환한다.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Gothic">
    <w:family w:val="swiss"/>
    <w:pitch w:val="variable"/>
    <w:embedRegular r:id="rIdNanumRegular" w:fontKey="{94018808-CC26-452A-A5EB-F7C98E0B2496}"/>
    <w:embedBold r:id="rIdNanumBold" w:fontKey="{3BF6CBC9-4C98-4560-9973-CF9548AEC39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/>
        <w:color w:val="5D6A7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 w:cs="NanumGothic"/>
        <w:color w:val="000000"/>
        <w:sz w:val="16"/>
      </w:rPr>
      <w:t>Response Fit 개발 계획서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anumGothic" w:hAnsi="NanumGothic" w:eastAsia="NanumGothic" w:cs="NanumGothic"/>
      <w:color w:val="1C26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 w:cs="NanumGothi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NanumRegular" Type="http://schemas.openxmlformats.org/officeDocument/2006/relationships/font" Target="fonts/NanumGothic-Regular.odttf"/><Relationship Id="rIdNanumBold" Type="http://schemas.openxmlformats.org/officeDocument/2006/relationships/font" Target="fonts/NanumGothic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Response-Fit 응답 분류모델 읽기 쉬운 개발 계획서</dc:title>
  <dc:subject>4-Fit 공통 스택 기반 다중 라벨 분류모델 개발</dc:subject>
  <dc:creator>CarpeDM</dc:creator>
  <cp:keywords>4-Fit, multi-label, ONNX, scikit-learn,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