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82"/>
        <w:gridCol w:w="7682"/>
      </w:tblGrid>
      <w:tr>
        <w:tc>
          <w:tcPr>
            <w:tcW w:type="dxa" w:w="11622"/>
            <w:shd w:val="clear" w:color="auto" w:fill="1E3A6E"/>
            <w:tcMar>
              <w:top w:w="120" w:type="dxa"/>
              <w:bottom w:w="120" w:type="dxa"/>
              <w:left w:w="2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40"/>
              </w:rPr>
              <w:t>CHAMARRAS</w:t>
            </w:r>
          </w:p>
        </w:tc>
        <w:tc>
          <w:tcPr>
            <w:tcW w:type="dxa" w:w="3742"/>
            <w:shd w:val="clear" w:color="auto" w:fill="1E3A6E"/>
            <w:tcMar>
              <w:top w:w="120" w:type="dxa"/>
              <w:bottom w:w="120" w:type="dxa"/>
              <w:left w:w="80" w:type="dxa"/>
              <w:right w:w="200" w:type="dxa"/>
            </w:tcMar>
          </w:tcPr>
          <w:p>
            <w:pPr>
              <w:spacing w:before="0" w:after="0"/>
              <w:jc w:val="right"/>
            </w:pPr>
            <w:r>
              <w:rPr>
                <w:color w:val="9DC3E6"/>
                <w:sz w:val="18"/>
              </w:rPr>
              <w:t>Actualizado: Abril 2026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1"/>
        <w:gridCol w:w="5121"/>
        <w:gridCol w:w="5121"/>
      </w:tblGrid>
      <w:tr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Deportiva (Con Escudo)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707"/>
              <w:gridCol w:w="1707"/>
              <w:gridCol w:w="1707"/>
            </w:tblGrid>
            <w:tr>
              <w:tc>
                <w:tcPr>
                  <w:tcW w:type="dxa" w:w="1707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Nivel</w:t>
                  </w:r>
                </w:p>
              </w:tc>
              <w:tc>
                <w:tcPr>
                  <w:tcW w:type="dxa" w:w="1707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707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Preescolar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4, 6, 8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$315</w:t>
                  </w:r>
                </w:p>
              </w:tc>
            </w:tr>
            <w:tr>
              <w:tc>
                <w:tcPr>
                  <w:tcW w:type="dxa" w:w="1707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Primaria</w:t>
                  </w:r>
                </w:p>
              </w:tc>
              <w:tc>
                <w:tcPr>
                  <w:tcW w:type="dxa" w:w="1707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4–16, CH, MD, GD</w:t>
                  </w:r>
                </w:p>
              </w:tc>
              <w:tc>
                <w:tcPr>
                  <w:tcW w:type="dxa" w:w="1707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$335</w:t>
                  </w:r>
                </w:p>
              </w:tc>
            </w:tr>
            <w:tr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Secundaria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12–16, CH–EXG</w:t>
                  </w:r>
                </w:p>
              </w:tc>
              <w:tc>
                <w:tcPr>
                  <w:tcW w:type="dxa" w:w="1707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$385</w:t>
                  </w:r>
                </w:p>
              </w:tc>
            </w:tr>
            <w:tr>
              <w:tc>
                <w:tcPr>
                  <w:tcW w:type="dxa" w:w="1707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Bachillerato</w:t>
                  </w:r>
                </w:p>
              </w:tc>
              <w:tc>
                <w:tcPr>
                  <w:tcW w:type="dxa" w:w="1707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12–16, CH–EXG</w:t>
                  </w:r>
                </w:p>
              </w:tc>
              <w:tc>
                <w:tcPr>
                  <w:tcW w:type="dxa" w:w="1707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$385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Básica Liso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2, 4, 6, 8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$175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$195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14, 16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$215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CH, MD, GD, EXG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$235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512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5121"/>
            </w:tblGrid>
            <w:tr>
              <w:tc>
                <w:tcPr>
                  <w:tcW w:type="dxa" w:w="512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Básica Punto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60"/>
              <w:gridCol w:w="2560"/>
            </w:tblGrid>
            <w:tr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256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2, 4, 6, 8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$275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10, 12, 14, 16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$295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CH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$385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MD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$395</w:t>
                  </w:r>
                </w:p>
              </w:tc>
            </w:tr>
            <w:tr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GD</w:t>
                  </w:r>
                </w:p>
              </w:tc>
              <w:tc>
                <w:tcPr>
                  <w:tcW w:type="dxa" w:w="256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$405</w:t>
                  </w:r>
                </w:p>
              </w:tc>
            </w:tr>
            <w:tr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EXG</w:t>
                  </w:r>
                </w:p>
              </w:tc>
              <w:tc>
                <w:tcPr>
                  <w:tcW w:type="dxa" w:w="256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$415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</w:tbl>
    <w:p>
      <w:pPr>
        <w:spacing w:before="0" w:after="120"/>
      </w:pPr>
    </w:p>
    <w:p>
      <w:pPr>
        <w:spacing w:before="0" w:after="40"/>
      </w:pPr>
      <w:r>
        <w:rPr>
          <w:i/>
          <w:color w:val="666666"/>
          <w:sz w:val="17"/>
        </w:rPr>
        <w:t xml:space="preserve">  No heredar precios de Chamarra Básica a Chamarra Deportiva.</w:t>
      </w:r>
    </w:p>
    <w:p>
      <w:pPr>
        <w:spacing w:before="0" w:after="40"/>
      </w:pPr>
      <w:r>
        <w:rPr>
          <w:i/>
          <w:color w:val="666666"/>
          <w:sz w:val="17"/>
        </w:rPr>
        <w:t xml:space="preserve">  Si una prenda ya tiene precio mayor marcado, se respeta.</w:t>
      </w:r>
    </w:p>
    <w:sectPr w:rsidR="00FC693F" w:rsidRPr="0006063C" w:rsidSect="00034616">
      <w:pgSz w:w="16838" w:h="11906" w:orient="landscape"/>
      <w:pgMar w:top="680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