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682"/>
        <w:gridCol w:w="7682"/>
      </w:tblGrid>
      <w:tr>
        <w:tc>
          <w:tcPr>
            <w:tcW w:type="dxa" w:w="11622"/>
            <w:shd w:val="clear" w:color="auto" w:fill="1E3A6E"/>
            <w:tcMar>
              <w:top w:w="120" w:type="dxa"/>
              <w:bottom w:w="120" w:type="dxa"/>
              <w:left w:w="200" w:type="dxa"/>
              <w:right w:w="8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color w:val="FFFFFF"/>
                <w:sz w:val="40"/>
              </w:rPr>
              <w:t>CAMISAS</w:t>
            </w:r>
          </w:p>
        </w:tc>
        <w:tc>
          <w:tcPr>
            <w:tcW w:type="dxa" w:w="3742"/>
            <w:shd w:val="clear" w:color="auto" w:fill="1E3A6E"/>
            <w:tcMar>
              <w:top w:w="120" w:type="dxa"/>
              <w:bottom w:w="120" w:type="dxa"/>
              <w:left w:w="80" w:type="dxa"/>
              <w:right w:w="200" w:type="dxa"/>
            </w:tcMar>
          </w:tcPr>
          <w:p>
            <w:pPr>
              <w:spacing w:before="0" w:after="0"/>
              <w:jc w:val="right"/>
            </w:pPr>
            <w:r>
              <w:rPr>
                <w:color w:val="9DC3E6"/>
                <w:sz w:val="18"/>
              </w:rPr>
              <w:t>Actualizado: Abril 2026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841"/>
        <w:gridCol w:w="3841"/>
        <w:gridCol w:w="3841"/>
        <w:gridCol w:w="3841"/>
      </w:tblGrid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Básica Manga Corta Blanca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$89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$99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28, 30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$115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$135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$145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$165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Prowear Manga Corta Blanca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$125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10, 12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$145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14, 16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$155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28–38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$165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$185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Manga Larga H Blanca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2, 4, 6, 8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$199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10–18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32, 34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$239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36, 38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40, 42, 44, CH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$259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GD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$279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Manga Larga M Blanca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30, CH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$269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MD, GD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$289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EXG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$309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  <w:tr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Preescolar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Línea completa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$139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Primaria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4, 6, 8, 10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$215</w:t>
                  </w:r>
                </w:p>
              </w:tc>
            </w:tr>
            <w:tr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12, 14, 16</w:t>
                  </w:r>
                </w:p>
              </w:tc>
              <w:tc>
                <w:tcPr>
                  <w:tcW w:type="dxa" w:w="1920"/>
                  <w:shd w:val="clear" w:color="auto" w:fill="EDF4FC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$225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32–38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$245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Secundaria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Línea completa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  <w:tc>
          <w:tcPr>
            <w:tcW w:type="dxa" w:w="3841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3841"/>
            </w:tblGrid>
            <w:tr>
              <w:tc>
                <w:tcPr>
                  <w:tcW w:type="dxa" w:w="3841"/>
                  <w:shd w:val="clear" w:color="auto" w:fill="2E6FBF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Oficial Bachillerato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920"/>
              <w:gridCol w:w="1920"/>
            </w:tblGrid>
            <w:tr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2E6FBF"/>
                      <w:sz w:val="17"/>
                    </w:rPr>
                    <w:t>Tallas</w:t>
                  </w:r>
                </w:p>
              </w:tc>
              <w:tc>
                <w:tcPr>
                  <w:tcW w:type="dxa" w:w="1920"/>
                  <w:shd w:val="clear" w:color="auto" w:fill="D6E8F7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2E6FBF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Línea completa</w:t>
                  </w:r>
                </w:p>
              </w:tc>
              <w:tc>
                <w:tcPr>
                  <w:tcW w:type="dxa" w:w="1920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  <w:tr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</w:tr>
      <w:tr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</w:tr>
      <w:tr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  <w:tc>
          <w:tcPr>
            <w:tcW w:type="dxa" w:w="3841"/>
          </w:tcPr>
          <w:p/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364"/>
      </w:tblGrid>
      <w:tr>
        <w:tc>
          <w:tcPr>
            <w:tcW w:type="dxa" w:w="15364"/>
            <w:tcMar>
              <w:top w:w="0" w:type="dxa"/>
              <w:bottom w:w="0" w:type="dxa"/>
              <w:left w:w="60" w:type="dxa"/>
              <w:right w:w="6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15364"/>
            </w:tblGrid>
            <w:tr>
              <w:tc>
                <w:tcPr>
                  <w:tcW w:type="dxa" w:w="15364"/>
                  <w:shd w:val="clear" w:color="auto" w:fill="B52020"/>
                  <w:tcMar>
                    <w:top w:w="70" w:type="dxa"/>
                    <w:bottom w:w="70" w:type="dxa"/>
                    <w:left w:w="140" w:type="dxa"/>
                    <w:right w:w="14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FFFFFF"/>
                      <w:sz w:val="20"/>
                    </w:rPr>
                    <w:t>Excepciones por escuela</w:t>
                  </w:r>
                </w:p>
              </w:tc>
            </w:tr>
          </w:tbl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5121"/>
              <w:gridCol w:w="5121"/>
              <w:gridCol w:w="5121"/>
            </w:tblGrid>
            <w:tr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color w:val="B52020"/>
                      <w:sz w:val="17"/>
                    </w:rPr>
                    <w:t>Escuela</w:t>
                  </w:r>
                </w:p>
              </w:tc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Línea</w:t>
                  </w:r>
                </w:p>
              </w:tc>
              <w:tc>
                <w:tcPr>
                  <w:tcW w:type="dxa" w:w="5121"/>
                  <w:shd w:val="clear" w:color="auto" w:fill="FCE8E8"/>
                  <w:tcMar>
                    <w:top w:w="50" w:type="dxa"/>
                    <w:bottom w:w="50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B52020"/>
                      <w:sz w:val="17"/>
                    </w:rPr>
                    <w:t>Precio</w:t>
                  </w:r>
                </w:p>
              </w:tc>
            </w:tr>
            <w:tr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Francisco Villa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Oficial Primaria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215 / 225 / 245</w:t>
                  </w:r>
                </w:p>
              </w:tc>
            </w:tr>
            <w:tr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Bicentenario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Oficial Secundaria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  <w:tr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CBTIS 148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Oficial Bachillerato</w:t>
                  </w:r>
                </w:p>
              </w:tc>
              <w:tc>
                <w:tcPr>
                  <w:tcW w:type="dxa" w:w="5121"/>
                  <w:shd w:val="clear" w:color="auto" w:fill="FFFFFF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$200 · especial en caja</w:t>
                  </w:r>
                </w:p>
              </w:tc>
            </w:tr>
            <w:tr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0"/>
                      <w:color w:val="1A1A2E"/>
                      <w:sz w:val="18"/>
                    </w:rPr>
                    <w:t>Conalep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Oficial Escolar</w:t>
                  </w:r>
                </w:p>
              </w:tc>
              <w:tc>
                <w:tcPr>
                  <w:tcW w:type="dxa" w:w="5121"/>
                  <w:shd w:val="clear" w:color="auto" w:fill="FDF0F0"/>
                  <w:tcMar>
                    <w:top w:w="48" w:type="dxa"/>
                    <w:bottom w:w="48" w:type="dxa"/>
                    <w:left w:w="100" w:type="dxa"/>
                    <w:right w:w="100" w:type="dxa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b/>
                      <w:color w:val="1E3A6E"/>
                      <w:sz w:val="18"/>
                    </w:rPr>
                    <w:t>$265</w:t>
                  </w:r>
                </w:p>
              </w:tc>
            </w:tr>
          </w:tbl>
          <w:p/>
          <w:p>
            <w:pPr>
              <w:spacing w:before="0" w:after="80"/>
            </w:pPr>
          </w:p>
        </w:tc>
      </w:tr>
    </w:tbl>
    <w:p>
      <w:pPr>
        <w:spacing w:before="0" w:after="120"/>
      </w:pPr>
    </w:p>
    <w:p>
      <w:pPr>
        <w:spacing w:before="0" w:after="40"/>
      </w:pPr>
      <w:r>
        <w:rPr>
          <w:i/>
          <w:color w:val="666666"/>
          <w:sz w:val="17"/>
        </w:rPr>
        <w:t xml:space="preserve">  Si aparece Camisa Manga Larga Blanca a $265 sin nivel, conservar precio.</w:t>
      </w:r>
    </w:p>
    <w:sectPr w:rsidR="00FC693F" w:rsidRPr="0006063C" w:rsidSect="00034616">
      <w:pgSz w:w="16838" w:h="11906" w:orient="landscape"/>
      <w:pgMar w:top="680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