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7682"/>
        <w:gridCol w:w="7682"/>
      </w:tblGrid>
      <w:tr>
        <w:tc>
          <w:tcPr>
            <w:tcW w:type="dxa" w:w="11622"/>
            <w:shd w:val="clear" w:color="auto" w:fill="1E3A6E"/>
            <w:tcMar>
              <w:top w:w="120" w:type="dxa"/>
              <w:bottom w:w="120" w:type="dxa"/>
              <w:left w:w="2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  <w:sz w:val="40"/>
              </w:rPr>
              <w:t>PLAYERAS DEPORTIVAS</w:t>
            </w:r>
          </w:p>
        </w:tc>
        <w:tc>
          <w:tcPr>
            <w:tcW w:type="dxa" w:w="3742"/>
            <w:shd w:val="clear" w:color="auto" w:fill="1E3A6E"/>
            <w:tcMar>
              <w:top w:w="120" w:type="dxa"/>
              <w:bottom w:w="120" w:type="dxa"/>
              <w:left w:w="80" w:type="dxa"/>
              <w:right w:w="200" w:type="dxa"/>
            </w:tcMar>
          </w:tcPr>
          <w:p>
            <w:pPr>
              <w:spacing w:before="0" w:after="0"/>
              <w:jc w:val="right"/>
            </w:pPr>
            <w:r>
              <w:rPr>
                <w:color w:val="9DC3E6"/>
                <w:sz w:val="18"/>
              </w:rPr>
              <w:t>Actualizado: Abril 2026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Preescolar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2, 4, 6, 8, 10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$175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Primaria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4, 6, 8, 10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$199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$209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$219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Secundaria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  <w:tc>
          <w:tcPr>
            <w:tcW w:type="dxa" w:w="3841"/>
            <w:tcMar>
              <w:top w:w="0" w:type="dxa"/>
              <w:bottom w:w="0" w:type="dxa"/>
              <w:left w:w="60" w:type="dxa"/>
              <w:right w:w="60" w:type="dxa"/>
            </w:tcMar>
          </w:tcPr>
          <w:p/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3841"/>
            </w:tblGrid>
            <w:tr>
              <w:tc>
                <w:tcPr>
                  <w:tcW w:type="dxa" w:w="3841"/>
                  <w:shd w:val="clear" w:color="auto" w:fill="2E6FBF"/>
                  <w:tcMar>
                    <w:top w:w="70" w:type="dxa"/>
                    <w:bottom w:w="70" w:type="dxa"/>
                    <w:left w:w="140" w:type="dxa"/>
                    <w:right w:w="14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FFFFFF"/>
                      <w:sz w:val="20"/>
                    </w:rPr>
                    <w:t>Bachillerato</w:t>
                  </w:r>
                </w:p>
              </w:tc>
            </w:tr>
          </w:tbl>
          <w:p/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920"/>
              <w:gridCol w:w="1920"/>
            </w:tblGrid>
            <w:tr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color w:val="2E6FBF"/>
                      <w:sz w:val="17"/>
                    </w:rPr>
                    <w:t>Tallas</w:t>
                  </w:r>
                </w:p>
              </w:tc>
              <w:tc>
                <w:tcPr>
                  <w:tcW w:type="dxa" w:w="1920"/>
                  <w:shd w:val="clear" w:color="auto" w:fill="D6E8F7"/>
                  <w:tcMar>
                    <w:top w:w="50" w:type="dxa"/>
                    <w:bottom w:w="50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2E6FBF"/>
                      <w:sz w:val="17"/>
                    </w:rPr>
                    <w:t>Precio</w:t>
                  </w:r>
                </w:p>
              </w:tc>
            </w:tr>
            <w:tr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12, 14, 16</w:t>
                  </w:r>
                </w:p>
              </w:tc>
              <w:tc>
                <w:tcPr>
                  <w:tcW w:type="dxa" w:w="1920"/>
                  <w:shd w:val="clear" w:color="auto" w:fill="FFFFFF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$229</w:t>
                  </w:r>
                </w:p>
              </w:tc>
            </w:tr>
            <w:tr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0"/>
                      <w:color w:val="1A1A2E"/>
                      <w:sz w:val="18"/>
                    </w:rPr>
                    <w:t>CH, MD, GD, EXG</w:t>
                  </w:r>
                </w:p>
              </w:tc>
              <w:tc>
                <w:tcPr>
                  <w:tcW w:type="dxa" w:w="1920"/>
                  <w:shd w:val="clear" w:color="auto" w:fill="EDF4FC"/>
                  <w:tcMar>
                    <w:top w:w="48" w:type="dxa"/>
                    <w:bottom w:w="48" w:type="dxa"/>
                    <w:left w:w="100" w:type="dxa"/>
                    <w:right w:w="100" w:type="dxa"/>
                  </w:tcMar>
                </w:tcPr>
                <w:p>
                  <w:pPr>
                    <w:spacing w:before="0" w:after="0"/>
                    <w:jc w:val="right"/>
                  </w:pPr>
                  <w:r>
                    <w:rPr>
                      <w:b/>
                      <w:color w:val="1E3A6E"/>
                      <w:sz w:val="18"/>
                    </w:rPr>
                    <w:t>$239</w:t>
                  </w:r>
                </w:p>
              </w:tc>
            </w:tr>
          </w:tbl>
          <w:p/>
          <w:p>
            <w:pPr>
              <w:spacing w:before="0" w:after="80"/>
            </w:pPr>
          </w:p>
        </w:tc>
      </w:tr>
    </w:tbl>
    <w:p>
      <w:pPr>
        <w:spacing w:before="0" w:after="120"/>
      </w:pPr>
    </w:p>
    <w:p>
      <w:pPr>
        <w:spacing w:before="0" w:after="40"/>
      </w:pPr>
      <w:r>
        <w:rPr>
          <w:i/>
          <w:color w:val="666666"/>
          <w:sz w:val="17"/>
        </w:rPr>
        <w:t xml:space="preserve">  Si una playera ya tiene precio mayor marcado, se respeta.</w:t>
      </w:r>
    </w:p>
    <w:sectPr w:rsidR="00FC693F" w:rsidRPr="0006063C" w:rsidSect="00034616">
      <w:pgSz w:w="16838" w:h="11906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