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b w:val="1"/>
          <w:bCs w:val="1"/>
          <w:color w:val="111827"/>
          <w:sz w:val="44"/>
          <w:szCs w:val="44"/>
          <w:rtl w:val="0"/>
        </w:rPr>
        <w:t xml:space="preserve">Jinwoo Lee</w:t>
      </w:r>
      <w:r w:rsidDel="00000000" w:rsidR="00000000" w:rsidRPr="00000000">
        <w:rPr>
          <w:color w:val="6b7280"/>
          <w:sz w:val="28"/>
          <w:szCs w:val="28"/>
          <w:rtl w:val="0"/>
        </w:rPr>
        <w:t xml:space="preserve">    Full Stack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color w:val="6b7280"/>
          <w:sz w:val="20"/>
          <w:szCs w:val="20"/>
          <w:rtl w:val="0"/>
        </w:rPr>
        <w:t xml:space="preserve">Auckland, New Zealand  •  +64 21 672 273  •  daniel.jnw.lee@gmail.com  •  www.jnwlee.com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e5e7eb" w:space="4" w:sz="6" w:val="single"/>
        </w:pBdr>
        <w:spacing w:after="16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e5e7eb" w:space="4" w:sz="6" w:val="single"/>
        </w:pBdr>
        <w:spacing w:after="80" w:before="160" w:lineRule="auto"/>
        <w:rPr/>
      </w:pPr>
      <w:r w:rsidDel="00000000" w:rsidR="00000000" w:rsidRPr="00000000">
        <w:rPr>
          <w:b w:val="1"/>
          <w:bCs w:val="1"/>
          <w:color w:val="111827"/>
          <w:sz w:val="22"/>
          <w:szCs w:val="22"/>
          <w:rtl w:val="0"/>
        </w:rPr>
        <w:t xml:space="preserve">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="30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Full stack engineer with 5+ years of experience shipping production web apps across advertising, Web3, travel tech, insurance, and mental health. Strong in React/Next.js, TypeScript, and creative front-end work (Three.js, WebGL, Mapbox/deck.gl), backed by solid Go, Node, and AWS experience. Currently at DDB NZ, where I lead front-end on Fantasy Herd and deliver high-profile interactive campaigns for McDonald's NZ, Škoda NZ, and Volkswagen NZ.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e5e7eb" w:space="4" w:sz="6" w:val="single"/>
        </w:pBdr>
        <w:spacing w:after="80" w:before="160" w:lineRule="auto"/>
        <w:rPr/>
      </w:pPr>
      <w:r w:rsidDel="00000000" w:rsidR="00000000" w:rsidRPr="00000000">
        <w:rPr>
          <w:b w:val="1"/>
          <w:bCs w:val="1"/>
          <w:color w:val="111827"/>
          <w:sz w:val="22"/>
          <w:szCs w:val="22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9026"/>
        </w:tabs>
        <w:spacing w:after="20" w:before="140" w:lineRule="auto"/>
        <w:rPr/>
      </w:pPr>
      <w:r w:rsidDel="00000000" w:rsidR="00000000" w:rsidRPr="00000000">
        <w:rPr>
          <w:b w:val="1"/>
          <w:bCs w:val="1"/>
          <w:color w:val="111827"/>
          <w:sz w:val="22"/>
          <w:szCs w:val="22"/>
          <w:rtl w:val="0"/>
        </w:rPr>
        <w:t xml:space="preserve">Front End Engineer</w:t>
      </w:r>
      <w:r w:rsidDel="00000000" w:rsidR="00000000" w:rsidRPr="00000000">
        <w:rPr>
          <w:color w:val="6b7280"/>
          <w:sz w:val="22"/>
          <w:szCs w:val="22"/>
          <w:rtl w:val="0"/>
        </w:rPr>
        <w:t xml:space="preserve">  •  </w:t>
      </w:r>
      <w:r w:rsidDel="00000000" w:rsidR="00000000" w:rsidRPr="00000000">
        <w:rPr>
          <w:b w:val="1"/>
          <w:bCs w:val="1"/>
          <w:color w:val="111827"/>
          <w:sz w:val="22"/>
          <w:szCs w:val="22"/>
          <w:rtl w:val="0"/>
        </w:rPr>
        <w:t xml:space="preserve">McCann NZ </w:t>
      </w:r>
      <w:r w:rsidDel="00000000" w:rsidR="00000000" w:rsidRPr="00000000">
        <w:rPr>
          <w:i w:val="1"/>
          <w:iCs w:val="1"/>
          <w:color w:val="6b7280"/>
          <w:sz w:val="20"/>
          <w:szCs w:val="20"/>
          <w:rtl w:val="0"/>
        </w:rPr>
        <w:t xml:space="preserve">Jan.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before="0" w:lineRule="auto"/>
        <w:rPr/>
      </w:pPr>
      <w:r w:rsidDel="00000000" w:rsidR="00000000" w:rsidRPr="00000000">
        <w:rPr>
          <w:b w:val="1"/>
          <w:bCs w:val="1"/>
          <w:color w:val="111827"/>
          <w:sz w:val="22"/>
          <w:szCs w:val="22"/>
          <w:rtl w:val="0"/>
        </w:rPr>
        <w:t xml:space="preserve">McCann</w:t>
      </w:r>
      <w:r w:rsidDel="00000000" w:rsidR="00000000" w:rsidRPr="00000000">
        <w:rPr>
          <w:i w:val="1"/>
          <w:iCs w:val="1"/>
          <w:color w:val="6b7280"/>
          <w:sz w:val="20"/>
          <w:szCs w:val="20"/>
          <w:rtl w:val="0"/>
        </w:rPr>
        <w:t xml:space="preserve"> is a global creative agency; the NZ studio builds digital campaigns and interactive experiences for brands including McDonald's NZ, Škoda NZ, and Volkswagen NZ.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6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Škoda NZ — Codes, Word of the Day: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uilt a 90-day daily word-puzzle promotional game offering a trip for two to the Tour de France as the grand prize.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6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the full client app in Next.js 16 / React 19 with Zustand for state, Motion (Framer Motion) for cinematic intro, letter-slot, and shake animations, and Tailwind 4 + shadcn/ui for the design system.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6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a custom letter-slot input system (static vs editable slots, auto-advance, Tab cycling, color-coded states) with responsive sizing for 5–9+ character words across mobile, tablet, and desktop.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6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the type-safe API layer with Orval + Zod codegen from Swagger, handled 200/204/409/410/500 status flows including graceful 409 "already entered" handling, and used localStorage scoped by campaign date with auto-cleanup for the 3-attempts-per-day mechanic.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6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Volkswagen NZ — VW-Buzz interactive experience: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an interactive map + 3D promotional experience for </w:t>
      </w:r>
      <w:r w:rsidDel="00000000" w:rsidR="00000000" w:rsidRPr="00000000">
        <w:rPr>
          <w:rtl w:val="0"/>
        </w:rPr>
        <w:t xml:space="preserve">Volkswagon NZ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 </w:t>
      </w:r>
      <w:r w:rsidDel="00000000" w:rsidR="00000000" w:rsidRPr="00000000">
        <w:rPr>
          <w:rtl w:val="0"/>
        </w:rPr>
        <w:t xml:space="preserve">React with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Mapbox, deck.gl, and Three.js.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6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an advanced Mapbox UI with react-map-gl and deck.gl overlays (animated rings, labels, paths) supporting multiple map modes (bees / range / floral) with camera transitions, animated fly-to, and Turf-powered geospatial calculations.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6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a custom metaball / "gooey" 3D effect with React Three Fiber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custom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shaders, including physics (gravity, drag) and pointer interaction for animated blobs.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6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Architected a clean component structure (atoms / molecules / screens / store) with Zustand state management and Radix + Framer Motion for UI.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6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Fantasy Herd — </w:t>
      </w:r>
      <w:r w:rsidDel="00000000" w:rsidR="00000000" w:rsidRPr="00000000">
        <w:rPr>
          <w:b w:val="1"/>
          <w:bCs w:val="1"/>
          <w:rtl w:val="0"/>
        </w:rPr>
        <w:t xml:space="preserve">Meadow Fresh’s first fantasy-football themed game with 20k NZD prize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tl w:val="0"/>
        </w:rPr>
        <w:t xml:space="preserve">Co-Authored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5-month Next.js </w:t>
      </w:r>
      <w:r w:rsidDel="00000000" w:rsidR="00000000" w:rsidRPr="00000000">
        <w:rPr>
          <w:rtl w:val="0"/>
        </w:rPr>
        <w:t xml:space="preserve">mainly on caching and performance improvements aspect of the web app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(Nov 2025 – Mar 2026); #1 individual contributor with 416 commits (24.8% of the project) and 88 Jira tickets delivered across frontend</w:t>
      </w:r>
      <w:r w:rsidDel="00000000" w:rsidR="00000000" w:rsidRPr="00000000">
        <w:rPr>
          <w:rtl w:val="0"/>
        </w:rPr>
        <w:t xml:space="preserve">, backend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DevOps work.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6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Owned the core UI architecture: responsive mobile-first layouts, typography system, shared zustand stores/hooks, and a prototype component library (colors, buttons, forms, typography) </w:t>
      </w:r>
      <w:r w:rsidDel="00000000" w:rsidR="00000000" w:rsidRPr="00000000">
        <w:rPr>
          <w:rtl w:val="0"/>
        </w:rPr>
        <w:t xml:space="preserve">seamlessly used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across the app.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6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major feature areas end-to-end, including</w:t>
      </w:r>
      <w:r w:rsidDel="00000000" w:rsidR="00000000" w:rsidRPr="00000000">
        <w:rPr>
          <w:rtl w:val="0"/>
        </w:rPr>
        <w:t xml:space="preserve"> invitational league, global/local league,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cached </w:t>
      </w:r>
      <w:r w:rsidDel="00000000" w:rsidR="00000000" w:rsidRPr="00000000">
        <w:rPr>
          <w:rtl w:val="0"/>
        </w:rPr>
        <w:t xml:space="preserve">cow data fetching/selection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(pre-season / in-season / post-season), </w:t>
      </w:r>
      <w:r w:rsidDel="00000000" w:rsidR="00000000" w:rsidRPr="00000000">
        <w:rPr>
          <w:rtl w:val="0"/>
        </w:rPr>
        <w:t xml:space="preserve">Mobile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Scan/Barcode, a real-time ticker banner and notification persistence system.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6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state and session management work: store cleanup, 20-minute inactivity timeout, and a user suspension flow driven by site settings, with backend integration for league join/update logic, scan/barcode wiring, and suspension endpoints.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6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Drove performance and quality improvements: </w:t>
      </w:r>
      <w:r w:rsidDel="00000000" w:rsidR="00000000" w:rsidRPr="00000000">
        <w:rPr>
          <w:rtl w:val="0"/>
        </w:rPr>
        <w:t xml:space="preserve">improved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product lookup speed up O(1) for the mobile scan feature, lazy-loaded MP3 assets, added image caching,</w:t>
      </w:r>
      <w:r w:rsidDel="00000000" w:rsidR="00000000" w:rsidRPr="00000000">
        <w:rPr>
          <w:rtl w:val="0"/>
        </w:rPr>
        <w:t xml:space="preserve">migrated the app to Next.js 16 with cache-TTL tuning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resolved cross-browser issues on Firefox and iOS WebKit.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0" w:before="20" w:line="260" w:lineRule="auto"/>
        <w:ind w:left="360" w:hanging="240"/>
      </w:pPr>
      <w:r w:rsidDel="00000000" w:rsidR="00000000" w:rsidRPr="00000000">
        <w:rPr>
          <w:b w:val="1"/>
          <w:bCs w:val="1"/>
          <w:rtl w:val="0"/>
        </w:rPr>
        <w:t xml:space="preserve">McDonald's NZ — Web app platform: </w:t>
      </w:r>
      <w:r w:rsidDel="00000000" w:rsidR="00000000" w:rsidRPr="00000000">
        <w:rPr>
          <w:rtl w:val="0"/>
        </w:rPr>
        <w:t xml:space="preserve">Built and maintain a Next.js 16 / React 19 web app embedded via webview in the McDonald's NZ mobile app, powering multiple promotional mini-experiences used by customers nationwide.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0" w:before="20" w:line="260" w:lineRule="auto"/>
        <w:ind w:left="360" w:hanging="240"/>
      </w:pPr>
      <w:r w:rsidDel="00000000" w:rsidR="00000000" w:rsidRPr="00000000">
        <w:rPr>
          <w:rtl w:val="0"/>
        </w:rPr>
        <w:t xml:space="preserve">Shipped 7+ feature flows including </w:t>
      </w:r>
      <w:r w:rsidDel="00000000" w:rsidR="00000000" w:rsidRPr="00000000">
        <w:rPr>
          <w:b w:val="1"/>
          <w:bCs w:val="1"/>
          <w:rtl w:val="0"/>
        </w:rPr>
        <w:t xml:space="preserve">Perfect Pour</w:t>
      </w:r>
      <w:r w:rsidDel="00000000" w:rsidR="00000000" w:rsidRPr="00000000">
        <w:rPr>
          <w:rtl w:val="0"/>
        </w:rPr>
        <w:t xml:space="preserve"> - L&amp;P promotional game with SVG with framer motion animations,  </w:t>
      </w:r>
      <w:r w:rsidDel="00000000" w:rsidR="00000000" w:rsidRPr="00000000">
        <w:rPr>
          <w:b w:val="1"/>
          <w:bCs w:val="1"/>
          <w:rtl w:val="0"/>
        </w:rPr>
        <w:t xml:space="preserve">Merch</w:t>
      </w:r>
      <w:r w:rsidDel="00000000" w:rsidR="00000000" w:rsidRPr="00000000">
        <w:rPr>
          <w:rtl w:val="0"/>
        </w:rPr>
        <w:t xml:space="preserve"> (loyalty-points redemption for physical merch and digital vouchers), </w:t>
      </w:r>
      <w:r w:rsidDel="00000000" w:rsidR="00000000" w:rsidRPr="00000000">
        <w:rPr>
          <w:b w:val="1"/>
          <w:bCs w:val="1"/>
          <w:rtl w:val="0"/>
        </w:rPr>
        <w:t xml:space="preserve">Coke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FIFA</w:t>
      </w:r>
      <w:r w:rsidDel="00000000" w:rsidR="00000000" w:rsidRPr="00000000">
        <w:rPr>
          <w:rtl w:val="0"/>
        </w:rPr>
        <w:t xml:space="preserve"> sweepstakes/instant-win campaigns, a </w:t>
      </w:r>
      <w:r w:rsidDel="00000000" w:rsidR="00000000" w:rsidRPr="00000000">
        <w:rPr>
          <w:b w:val="1"/>
          <w:bCs w:val="1"/>
          <w:rtl w:val="0"/>
        </w:rPr>
        <w:t xml:space="preserve">Friends</w:t>
      </w:r>
      <w:r w:rsidDel="00000000" w:rsidR="00000000" w:rsidRPr="00000000">
        <w:rPr>
          <w:rtl w:val="0"/>
        </w:rPr>
        <w:t xml:space="preserve">-themed personality quiz, a </w:t>
      </w:r>
      <w:r w:rsidDel="00000000" w:rsidR="00000000" w:rsidRPr="00000000">
        <w:rPr>
          <w:b w:val="1"/>
          <w:bCs w:val="1"/>
          <w:rtl w:val="0"/>
        </w:rPr>
        <w:t xml:space="preserve">Supporter of the Day</w:t>
      </w:r>
      <w:r w:rsidDel="00000000" w:rsidR="00000000" w:rsidRPr="00000000">
        <w:rPr>
          <w:rtl w:val="0"/>
        </w:rPr>
        <w:t xml:space="preserve"> voucher flow, and a general-purpose </w:t>
      </w:r>
      <w:r w:rsidDel="00000000" w:rsidR="00000000" w:rsidRPr="00000000">
        <w:rPr>
          <w:b w:val="1"/>
          <w:bCs w:val="1"/>
          <w:rtl w:val="0"/>
        </w:rPr>
        <w:t xml:space="preserve">voucher scanner/redeemer</w:t>
      </w:r>
      <w:r w:rsidDel="00000000" w:rsidR="00000000" w:rsidRPr="00000000">
        <w:rPr>
          <w:rtl w:val="0"/>
        </w:rPr>
        <w:t xml:space="preserve"> with smart routing.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0" w:before="20" w:line="260" w:lineRule="auto"/>
        <w:ind w:left="360" w:hanging="240"/>
      </w:pPr>
      <w:r w:rsidDel="00000000" w:rsidR="00000000" w:rsidRPr="00000000">
        <w:rPr>
          <w:rtl w:val="0"/>
        </w:rPr>
        <w:t xml:space="preserve">Integrated with the McDonald's native bridge (McdBridge) for auth, loyalty points, QR scanning, fullscreen mode, and deep linking between web and native layers.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0" w:before="20" w:line="260" w:lineRule="auto"/>
        <w:ind w:left="360" w:hanging="240"/>
      </w:pPr>
      <w:r w:rsidDel="00000000" w:rsidR="00000000" w:rsidRPr="00000000">
        <w:rPr>
          <w:rtl w:val="0"/>
        </w:rPr>
        <w:t xml:space="preserve">Established the app's engineering foundations: auto-generated API client with Orval + Swagger, CAS Middleware authentication, a shared UI library (Carousel, Drawer, Splash, TopBar, Confetti), and end-to-end test coverage with Playwright.</w:t>
      </w:r>
    </w:p>
    <w:p w:rsidR="00000000" w:rsidDel="00000000" w:rsidP="00000000" w:rsidRDefault="00000000" w:rsidRPr="00000000" w14:paraId="0000001B">
      <w:pPr>
        <w:tabs>
          <w:tab w:val="right" w:leader="none" w:pos="9026"/>
        </w:tabs>
        <w:spacing w:after="20" w:before="140" w:lineRule="auto"/>
        <w:rPr/>
      </w:pPr>
      <w:r w:rsidDel="00000000" w:rsidR="00000000" w:rsidRPr="00000000">
        <w:rPr>
          <w:b w:val="1"/>
          <w:bCs w:val="1"/>
          <w:color w:val="111827"/>
          <w:sz w:val="22"/>
          <w:szCs w:val="22"/>
          <w:rtl w:val="0"/>
        </w:rPr>
        <w:t xml:space="preserve">Front End Engineer</w:t>
      </w:r>
      <w:r w:rsidDel="00000000" w:rsidR="00000000" w:rsidRPr="00000000">
        <w:rPr>
          <w:color w:val="6b7280"/>
          <w:sz w:val="22"/>
          <w:szCs w:val="22"/>
          <w:rtl w:val="0"/>
        </w:rPr>
        <w:t xml:space="preserve">  •  </w:t>
      </w:r>
      <w:r w:rsidDel="00000000" w:rsidR="00000000" w:rsidRPr="00000000">
        <w:rPr>
          <w:b w:val="1"/>
          <w:bCs w:val="1"/>
          <w:color w:val="111827"/>
          <w:sz w:val="22"/>
          <w:szCs w:val="22"/>
          <w:rtl w:val="0"/>
        </w:rPr>
        <w:t xml:space="preserve">Mobility Labs </w:t>
      </w:r>
      <w:r w:rsidDel="00000000" w:rsidR="00000000" w:rsidRPr="00000000">
        <w:rPr>
          <w:i w:val="1"/>
          <w:iCs w:val="1"/>
          <w:color w:val="6b7280"/>
          <w:sz w:val="20"/>
          <w:szCs w:val="20"/>
          <w:rtl w:val="0"/>
        </w:rPr>
        <w:t xml:space="preserve">Aug. 2024 – Jan.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6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an in-house geospatial visualisation tool, vista.gl, that processes GEOJSON datasets to create configurable, shareable maps for transport modellers and planners across New Zealand.</w:t>
      </w:r>
    </w:p>
    <w:p w:rsidR="00000000" w:rsidDel="00000000" w:rsidP="00000000" w:rsidRDefault="00000000" w:rsidRPr="00000000" w14:paraId="0000001D">
      <w:pPr>
        <w:tabs>
          <w:tab w:val="right" w:leader="none" w:pos="9026"/>
        </w:tabs>
        <w:spacing w:after="20" w:before="140" w:lineRule="auto"/>
        <w:rPr/>
      </w:pPr>
      <w:r w:rsidDel="00000000" w:rsidR="00000000" w:rsidRPr="00000000">
        <w:rPr>
          <w:b w:val="1"/>
          <w:bCs w:val="1"/>
          <w:color w:val="111827"/>
          <w:sz w:val="22"/>
          <w:szCs w:val="22"/>
          <w:rtl w:val="0"/>
        </w:rPr>
        <w:t xml:space="preserve">Full Stack Engineer</w:t>
      </w:r>
      <w:r w:rsidDel="00000000" w:rsidR="00000000" w:rsidRPr="00000000">
        <w:rPr>
          <w:color w:val="6b7280"/>
          <w:sz w:val="22"/>
          <w:szCs w:val="22"/>
          <w:rtl w:val="0"/>
        </w:rPr>
        <w:t xml:space="preserve">  •  </w:t>
      </w:r>
      <w:r w:rsidDel="00000000" w:rsidR="00000000" w:rsidRPr="00000000">
        <w:rPr>
          <w:b w:val="1"/>
          <w:bCs w:val="1"/>
          <w:color w:val="111827"/>
          <w:sz w:val="22"/>
          <w:szCs w:val="22"/>
          <w:rtl w:val="0"/>
        </w:rPr>
        <w:t xml:space="preserve">Ion Protocol </w:t>
      </w:r>
      <w:r w:rsidDel="00000000" w:rsidR="00000000" w:rsidRPr="00000000">
        <w:rPr>
          <w:i w:val="1"/>
          <w:iCs w:val="1"/>
          <w:color w:val="6b7280"/>
          <w:sz w:val="20"/>
          <w:szCs w:val="20"/>
          <w:rtl w:val="0"/>
        </w:rPr>
        <w:t xml:space="preserve">Mar. 2023 – Mar.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before="0" w:lineRule="auto"/>
        <w:rPr/>
      </w:pPr>
      <w:r w:rsidDel="00000000" w:rsidR="00000000" w:rsidRPr="00000000">
        <w:rPr>
          <w:i w:val="1"/>
          <w:iCs w:val="1"/>
          <w:color w:val="6b7280"/>
          <w:sz w:val="20"/>
          <w:szCs w:val="20"/>
          <w:rtl w:val="0"/>
        </w:rPr>
        <w:t xml:space="preserve">Ion Protocol is an open-source protocol supporting Ethereum stakers and restakers.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6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Ion's web app for LST lenders and borrowers using Next.js, TailwindCSS, Node.js, and Postgres, with responsive modular layouts and light/dark mode support.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6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Viem for contract and wallet interactions, and configured the app to support multiple LST assets (weETH, rsETH, and others).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6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Deployed Tenderly/Anvil instances for local development and testing environments.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6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application-wide alerting, secure Metamask wallet interactions, and custom hooks for Ion's Solidity contracts plus UniswapV3, BalancerV2 (leverage strategies), and Chainlink price oracles (USD/ETH conversion).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6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hourly accounting oracles in Go, deployed to AWS Lambda, to monitor EL/CL Ethereum reserves for multiple LST providers (Swell, Lido, fxETH) for Proof-of-Reserve and to monitor validators for slashing and penalties.</w:t>
      </w:r>
    </w:p>
    <w:p w:rsidR="00000000" w:rsidDel="00000000" w:rsidP="00000000" w:rsidRDefault="00000000" w:rsidRPr="00000000" w14:paraId="00000024">
      <w:pPr>
        <w:tabs>
          <w:tab w:val="right" w:leader="none" w:pos="9026"/>
        </w:tabs>
        <w:spacing w:after="20" w:before="140" w:lineRule="auto"/>
        <w:rPr/>
      </w:pPr>
      <w:r w:rsidDel="00000000" w:rsidR="00000000" w:rsidRPr="00000000">
        <w:rPr>
          <w:b w:val="1"/>
          <w:bCs w:val="1"/>
          <w:color w:val="111827"/>
          <w:sz w:val="22"/>
          <w:szCs w:val="22"/>
          <w:rtl w:val="0"/>
        </w:rPr>
        <w:t xml:space="preserve">Front End Engineer</w:t>
      </w:r>
      <w:r w:rsidDel="00000000" w:rsidR="00000000" w:rsidRPr="00000000">
        <w:rPr>
          <w:color w:val="6b7280"/>
          <w:sz w:val="22"/>
          <w:szCs w:val="22"/>
          <w:rtl w:val="0"/>
        </w:rPr>
        <w:t xml:space="preserve">  •  </w:t>
      </w:r>
      <w:r w:rsidDel="00000000" w:rsidR="00000000" w:rsidRPr="00000000">
        <w:rPr>
          <w:b w:val="1"/>
          <w:bCs w:val="1"/>
          <w:color w:val="111827"/>
          <w:sz w:val="22"/>
          <w:szCs w:val="22"/>
          <w:rtl w:val="0"/>
        </w:rPr>
        <w:t xml:space="preserve">Serko </w:t>
      </w:r>
      <w:r w:rsidDel="00000000" w:rsidR="00000000" w:rsidRPr="00000000">
        <w:rPr>
          <w:i w:val="1"/>
          <w:iCs w:val="1"/>
          <w:color w:val="6b7280"/>
          <w:sz w:val="20"/>
          <w:szCs w:val="20"/>
          <w:rtl w:val="0"/>
        </w:rPr>
        <w:t xml:space="preserve">Jan. 2023 – July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before="0" w:lineRule="auto"/>
        <w:rPr/>
      </w:pPr>
      <w:r w:rsidDel="00000000" w:rsidR="00000000" w:rsidRPr="00000000">
        <w:rPr>
          <w:i w:val="1"/>
          <w:iCs w:val="1"/>
          <w:color w:val="6b7280"/>
          <w:sz w:val="20"/>
          <w:szCs w:val="20"/>
          <w:rtl w:val="0"/>
        </w:rPr>
        <w:t xml:space="preserve">Serko is Booking.com's subsidiary managing corporate travellers on the Booking.com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6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a design-token framework integrating Figma into Storybook, streamlining the workflow between the design team and engineers.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6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Upgraded Storybook to leverage MDX, unlocking new features to improve documentation, component usability, and cross-team collaboration.</w:t>
      </w:r>
    </w:p>
    <w:p w:rsidR="00000000" w:rsidDel="00000000" w:rsidP="00000000" w:rsidRDefault="00000000" w:rsidRPr="00000000" w14:paraId="00000028">
      <w:pPr>
        <w:tabs>
          <w:tab w:val="right" w:leader="none" w:pos="9026"/>
        </w:tabs>
        <w:spacing w:after="20" w:before="140" w:lineRule="auto"/>
        <w:rPr/>
      </w:pPr>
      <w:r w:rsidDel="00000000" w:rsidR="00000000" w:rsidRPr="00000000">
        <w:rPr>
          <w:b w:val="1"/>
          <w:bCs w:val="1"/>
          <w:color w:val="111827"/>
          <w:sz w:val="22"/>
          <w:szCs w:val="22"/>
          <w:rtl w:val="0"/>
        </w:rPr>
        <w:t xml:space="preserve">Technology Consultant</w:t>
      </w:r>
      <w:r w:rsidDel="00000000" w:rsidR="00000000" w:rsidRPr="00000000">
        <w:rPr>
          <w:color w:val="6b7280"/>
          <w:sz w:val="22"/>
          <w:szCs w:val="22"/>
          <w:rtl w:val="0"/>
        </w:rPr>
        <w:t xml:space="preserve">  •  </w:t>
      </w:r>
      <w:r w:rsidDel="00000000" w:rsidR="00000000" w:rsidRPr="00000000">
        <w:rPr>
          <w:b w:val="1"/>
          <w:bCs w:val="1"/>
          <w:color w:val="111827"/>
          <w:sz w:val="22"/>
          <w:szCs w:val="22"/>
          <w:rtl w:val="0"/>
        </w:rPr>
        <w:t xml:space="preserve">Datacom </w:t>
      </w:r>
      <w:r w:rsidDel="00000000" w:rsidR="00000000" w:rsidRPr="00000000">
        <w:rPr>
          <w:i w:val="1"/>
          <w:iCs w:val="1"/>
          <w:color w:val="6b7280"/>
          <w:sz w:val="20"/>
          <w:szCs w:val="20"/>
          <w:rtl w:val="0"/>
        </w:rPr>
        <w:t xml:space="preserve">Nov. 2021 – Dec.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6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Collaborated with IAG (NZ subsidiary of Insurance Australia Group) to develop SpringBoot APIs automating insurance pricing in New Zealand.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6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Proposed and implemented a proof-of-concept 3D interactive visualisation tool for Heliase, a start-up using a 3D force-directed graph to visualise relationships between patent documents for researchers.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6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Optimised the patent visualisation tool using client/server-side caching and a particle system with Next.js, Three.js, and GraphQL to reduce browser load.</w:t>
      </w:r>
    </w:p>
    <w:p w:rsidR="00000000" w:rsidDel="00000000" w:rsidP="00000000" w:rsidRDefault="00000000" w:rsidRPr="00000000" w14:paraId="0000002C">
      <w:pPr>
        <w:tabs>
          <w:tab w:val="right" w:leader="none" w:pos="9026"/>
        </w:tabs>
        <w:spacing w:after="20" w:before="140" w:lineRule="auto"/>
        <w:rPr/>
      </w:pPr>
      <w:r w:rsidDel="00000000" w:rsidR="00000000" w:rsidRPr="00000000">
        <w:rPr>
          <w:b w:val="1"/>
          <w:bCs w:val="1"/>
          <w:color w:val="111827"/>
          <w:sz w:val="22"/>
          <w:szCs w:val="22"/>
          <w:rtl w:val="0"/>
        </w:rPr>
        <w:t xml:space="preserve">Software Engineer</w:t>
      </w:r>
      <w:r w:rsidDel="00000000" w:rsidR="00000000" w:rsidRPr="00000000">
        <w:rPr>
          <w:color w:val="6b7280"/>
          <w:sz w:val="22"/>
          <w:szCs w:val="22"/>
          <w:rtl w:val="0"/>
        </w:rPr>
        <w:t xml:space="preserve">  •  </w:t>
      </w:r>
      <w:r w:rsidDel="00000000" w:rsidR="00000000" w:rsidRPr="00000000">
        <w:rPr>
          <w:b w:val="1"/>
          <w:bCs w:val="1"/>
          <w:color w:val="111827"/>
          <w:sz w:val="22"/>
          <w:szCs w:val="22"/>
          <w:rtl w:val="0"/>
        </w:rPr>
        <w:t xml:space="preserve">Clearhead </w:t>
      </w:r>
      <w:r w:rsidDel="00000000" w:rsidR="00000000" w:rsidRPr="00000000">
        <w:rPr>
          <w:i w:val="1"/>
          <w:iCs w:val="1"/>
          <w:color w:val="6b7280"/>
          <w:sz w:val="20"/>
          <w:szCs w:val="20"/>
          <w:rtl w:val="0"/>
        </w:rPr>
        <w:t xml:space="preserve">Nov. 2020 – Nov.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before="0" w:lineRule="auto"/>
        <w:rPr/>
      </w:pPr>
      <w:r w:rsidDel="00000000" w:rsidR="00000000" w:rsidRPr="00000000">
        <w:rPr>
          <w:i w:val="1"/>
          <w:iCs w:val="1"/>
          <w:color w:val="6b7280"/>
          <w:sz w:val="20"/>
          <w:szCs w:val="20"/>
          <w:rtl w:val="0"/>
        </w:rPr>
        <w:t xml:space="preserve">Clearhead is a start-up providing self-help tools for mental health, wellbeing insights for companies, and therapist matching for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6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the initial front-end unit test suite to improve code reliability.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6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 blue-green deployment pipeline with Terraform to improve DevOps robustness and uptime.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6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Created a comprehensive Storybook UI component library for the Chatbot for seamless integration into the app.</w:t>
      </w:r>
    </w:p>
    <w:p w:rsidR="00000000" w:rsidDel="00000000" w:rsidP="00000000" w:rsidRDefault="00000000" w:rsidRPr="00000000" w14:paraId="00000031">
      <w:pPr>
        <w:pBdr>
          <w:bottom w:color="e5e7eb" w:space="4" w:sz="6" w:val="single"/>
        </w:pBdr>
        <w:spacing w:after="80" w:before="160" w:lineRule="auto"/>
        <w:rPr/>
      </w:pPr>
      <w:r w:rsidDel="00000000" w:rsidR="00000000" w:rsidRPr="00000000">
        <w:rPr>
          <w:b w:val="1"/>
          <w:bCs w:val="1"/>
          <w:color w:val="111827"/>
          <w:sz w:val="22"/>
          <w:szCs w:val="22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line="26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Frontend: </w:t>
      </w:r>
      <w:r w:rsidDel="00000000" w:rsidR="00000000" w:rsidRPr="00000000">
        <w:rPr>
          <w:sz w:val="20"/>
          <w:szCs w:val="20"/>
          <w:rtl w:val="0"/>
        </w:rPr>
        <w:t xml:space="preserve">React, Next.js, TypeScript, TailwindCSS, shadcn/ui, Zustand, Motion/Framer Motion, Storybook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line="26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Creative / Visualisation: </w:t>
      </w:r>
      <w:r w:rsidDel="00000000" w:rsidR="00000000" w:rsidRPr="00000000">
        <w:rPr>
          <w:sz w:val="20"/>
          <w:szCs w:val="20"/>
          <w:rtl w:val="0"/>
        </w:rPr>
        <w:t xml:space="preserve">Three.js, React Three Fiber, WebGL/GLSL, D3.js, Mapbox, deck.gl, Turf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0" w:line="26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Backend: </w:t>
      </w:r>
      <w:r w:rsidDel="00000000" w:rsidR="00000000" w:rsidRPr="00000000">
        <w:rPr>
          <w:sz w:val="20"/>
          <w:szCs w:val="20"/>
          <w:rtl w:val="0"/>
        </w:rPr>
        <w:t xml:space="preserve">Node.js, Go, SpringBoot, GraphQL, PostgreSQL, MongoDB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line="26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Web3: </w:t>
      </w:r>
      <w:r w:rsidDel="00000000" w:rsidR="00000000" w:rsidRPr="00000000">
        <w:rPr>
          <w:sz w:val="20"/>
          <w:szCs w:val="20"/>
          <w:rtl w:val="0"/>
        </w:rPr>
        <w:t xml:space="preserve">Viem, Solidity contract integration, Metamask, Tenderly/Anvil, Chainlink oracles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line="26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Tooling &amp; Infra: </w:t>
      </w:r>
      <w:r w:rsidDel="00000000" w:rsidR="00000000" w:rsidRPr="00000000">
        <w:rPr>
          <w:sz w:val="20"/>
          <w:szCs w:val="20"/>
          <w:rtl w:val="0"/>
        </w:rPr>
        <w:t xml:space="preserve">AWS (Lambda, Solutions Architect Associate), Terraform, Playwright, Biome, Orval + Zod, Supabase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e5e7eb" w:space="4" w:sz="6" w:val="single"/>
        </w:pBdr>
        <w:spacing w:after="80" w:before="160" w:lineRule="auto"/>
        <w:rPr/>
      </w:pPr>
      <w:r w:rsidDel="00000000" w:rsidR="00000000" w:rsidRPr="00000000">
        <w:rPr>
          <w:b w:val="1"/>
          <w:bCs w:val="1"/>
          <w:color w:val="111827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right" w:leader="none" w:pos="9026"/>
        </w:tabs>
        <w:spacing w:after="20" w:lineRule="auto"/>
        <w:rPr/>
      </w:pPr>
      <w:r w:rsidDel="00000000" w:rsidR="00000000" w:rsidRPr="00000000">
        <w:rPr>
          <w:b w:val="1"/>
          <w:bCs w:val="1"/>
          <w:color w:val="111827"/>
          <w:sz w:val="22"/>
          <w:szCs w:val="22"/>
          <w:rtl w:val="0"/>
        </w:rPr>
        <w:t xml:space="preserve">Bachelor of Computer Science</w:t>
      </w:r>
      <w:r w:rsidDel="00000000" w:rsidR="00000000" w:rsidRPr="00000000">
        <w:rPr>
          <w:color w:val="6b7280"/>
          <w:sz w:val="22"/>
          <w:szCs w:val="22"/>
          <w:rtl w:val="0"/>
        </w:rPr>
        <w:t xml:space="preserve">  —  </w:t>
      </w:r>
      <w:r w:rsidDel="00000000" w:rsidR="00000000" w:rsidRPr="00000000">
        <w:rPr>
          <w:i w:val="1"/>
          <w:iCs w:val="1"/>
          <w:color w:val="6b7280"/>
          <w:sz w:val="20"/>
          <w:szCs w:val="20"/>
          <w:rtl w:val="0"/>
        </w:rPr>
        <w:t xml:space="preserve">Auckland University of Technology2018 –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e5e7eb" w:space="4" w:sz="6" w:val="single"/>
        </w:pBdr>
        <w:spacing w:after="80" w:before="160" w:lineRule="auto"/>
        <w:rPr/>
      </w:pPr>
      <w:r w:rsidDel="00000000" w:rsidR="00000000" w:rsidRPr="00000000">
        <w:rPr>
          <w:b w:val="1"/>
          <w:bCs w:val="1"/>
          <w:color w:val="111827"/>
          <w:sz w:val="22"/>
          <w:szCs w:val="22"/>
          <w:rtl w:val="0"/>
        </w:rPr>
        <w:t xml:space="preserve">CERTIFICATES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6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AWS Solutions Architect Associate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— AWS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6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IBM Data Science Professional Certificate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— Coursera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6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DeepLearning.AI TensorFlow Developer Specialisation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— DeepLearning.AI</w:t>
      </w:r>
    </w:p>
    <w:sectPr>
      <w:pgSz w:h="16838" w:w="11906" w:orient="portrait"/>
      <w:pgMar w:bottom="720" w:top="72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