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959" w:rsidRDefault="00961959">
      <w:pPr>
        <w:jc w:val="center"/>
      </w:pPr>
    </w:p>
    <w:p w:rsidR="00961959" w:rsidRDefault="00EC37A4">
      <w:pPr>
        <w:jc w:val="center"/>
      </w:pPr>
      <w:bookmarkStart w:id="0" w:name="_kz3eok4xte1y"/>
      <w:bookmarkEnd w:id="0"/>
      <w:r>
        <w:rPr>
          <w:rStyle w:val="Strong"/>
          <w:rFonts w:ascii="Helvetica" w:hAnsi="Helvetica" w:cs="Helvetica"/>
          <w:b w:val="0"/>
          <w:bCs w:val="0"/>
          <w:color w:val="000000"/>
          <w:sz w:val="39"/>
          <w:szCs w:val="39"/>
        </w:rPr>
        <w:t>Predicting Summer Daily Peak Electricity Demand in  Ontario</w:t>
      </w:r>
    </w:p>
    <w:p w:rsidR="00961959" w:rsidRDefault="00961959">
      <w:pPr>
        <w:rPr>
          <w:sz w:val="28"/>
        </w:rPr>
      </w:pPr>
    </w:p>
    <w:p w:rsidR="00961959" w:rsidRDefault="00961959">
      <w:pPr>
        <w:jc w:val="center"/>
        <w:rPr>
          <w:sz w:val="24"/>
        </w:rPr>
      </w:pPr>
    </w:p>
    <w:p w:rsidR="00961959" w:rsidRDefault="00961959">
      <w:pPr>
        <w:jc w:val="center"/>
        <w:rPr>
          <w:sz w:val="24"/>
        </w:rPr>
      </w:pPr>
    </w:p>
    <w:p w:rsidR="00961959" w:rsidRDefault="00961959">
      <w:pPr>
        <w:jc w:val="center"/>
        <w:rPr>
          <w:sz w:val="24"/>
        </w:rPr>
      </w:pPr>
    </w:p>
    <w:p w:rsidR="00961959" w:rsidRDefault="00961959">
      <w:pPr>
        <w:jc w:val="center"/>
        <w:rPr>
          <w:sz w:val="24"/>
        </w:rPr>
      </w:pPr>
    </w:p>
    <w:p w:rsidR="00961959" w:rsidRDefault="00961959">
      <w:pPr>
        <w:jc w:val="center"/>
        <w:rPr>
          <w:sz w:val="24"/>
        </w:rPr>
      </w:pPr>
    </w:p>
    <w:bookmarkStart w:id="1" w:name="_Toc21438370" w:displacedByCustomXml="next"/>
    <w:sdt>
      <w:sdtPr>
        <w:rPr>
          <w:rFonts w:ascii="Arial" w:eastAsia="Arial" w:hAnsi="Arial" w:cs="Arial"/>
          <w:color w:val="auto"/>
          <w:sz w:val="22"/>
          <w:szCs w:val="22"/>
          <w:lang w:val="en"/>
        </w:rPr>
        <w:id w:val="277386116"/>
        <w:docPartObj>
          <w:docPartGallery w:val="Table of Contents"/>
          <w:docPartUnique/>
        </w:docPartObj>
      </w:sdtPr>
      <w:sdtContent>
        <w:p w:rsidR="00961959" w:rsidRDefault="00EC37A4">
          <w:pPr>
            <w:pStyle w:val="TOCHeading"/>
          </w:pPr>
          <w:r>
            <w:t>Contents</w:t>
          </w:r>
          <w:bookmarkEnd w:id="1"/>
        </w:p>
        <w:p w:rsidR="008E0407" w:rsidRDefault="00EC37A4">
          <w:pPr>
            <w:pStyle w:val="TOC1"/>
            <w:tabs>
              <w:tab w:val="right" w:leader="dot" w:pos="9350"/>
            </w:tabs>
            <w:rPr>
              <w:rFonts w:asciiTheme="minorHAnsi" w:eastAsiaTheme="minorEastAsia" w:hAnsiTheme="minorHAnsi" w:cstheme="minorBidi"/>
              <w:noProof/>
              <w:lang w:val="en-US"/>
            </w:rPr>
          </w:pPr>
          <w:r>
            <w:fldChar w:fldCharType="begin"/>
          </w:r>
          <w:r>
            <w:instrText>TOC \z \o "1-3" \u \h</w:instrText>
          </w:r>
          <w:r>
            <w:fldChar w:fldCharType="separate"/>
          </w:r>
          <w:hyperlink w:anchor="_Toc21438370" w:history="1">
            <w:r w:rsidR="008E0407" w:rsidRPr="00607FB0">
              <w:rPr>
                <w:rStyle w:val="Hyperlink"/>
                <w:noProof/>
              </w:rPr>
              <w:t>Contents</w:t>
            </w:r>
            <w:r w:rsidR="008E0407">
              <w:rPr>
                <w:noProof/>
                <w:webHidden/>
              </w:rPr>
              <w:tab/>
            </w:r>
            <w:r w:rsidR="008E0407">
              <w:rPr>
                <w:noProof/>
                <w:webHidden/>
              </w:rPr>
              <w:fldChar w:fldCharType="begin"/>
            </w:r>
            <w:r w:rsidR="008E0407">
              <w:rPr>
                <w:noProof/>
                <w:webHidden/>
              </w:rPr>
              <w:instrText xml:space="preserve"> PAGEREF _Toc21438370 \h </w:instrText>
            </w:r>
            <w:r w:rsidR="008E0407">
              <w:rPr>
                <w:noProof/>
                <w:webHidden/>
              </w:rPr>
            </w:r>
            <w:r w:rsidR="008E0407">
              <w:rPr>
                <w:noProof/>
                <w:webHidden/>
              </w:rPr>
              <w:fldChar w:fldCharType="separate"/>
            </w:r>
            <w:r w:rsidR="00306A6F">
              <w:rPr>
                <w:noProof/>
                <w:webHidden/>
              </w:rPr>
              <w:t>1</w:t>
            </w:r>
            <w:r w:rsidR="008E0407">
              <w:rPr>
                <w:noProof/>
                <w:webHidden/>
              </w:rPr>
              <w:fldChar w:fldCharType="end"/>
            </w:r>
          </w:hyperlink>
        </w:p>
        <w:p w:rsidR="008E0407" w:rsidRDefault="002217DA">
          <w:pPr>
            <w:pStyle w:val="TOC1"/>
            <w:tabs>
              <w:tab w:val="left" w:pos="440"/>
              <w:tab w:val="right" w:leader="dot" w:pos="9350"/>
            </w:tabs>
            <w:rPr>
              <w:rFonts w:asciiTheme="minorHAnsi" w:eastAsiaTheme="minorEastAsia" w:hAnsiTheme="minorHAnsi" w:cstheme="minorBidi"/>
              <w:noProof/>
              <w:lang w:val="en-US"/>
            </w:rPr>
          </w:pPr>
          <w:hyperlink w:anchor="_Toc21438371" w:history="1">
            <w:r w:rsidR="008E0407" w:rsidRPr="00607FB0">
              <w:rPr>
                <w:rStyle w:val="Hyperlink"/>
                <w:noProof/>
              </w:rPr>
              <w:t>1.</w:t>
            </w:r>
            <w:r w:rsidR="008E0407">
              <w:rPr>
                <w:rFonts w:asciiTheme="minorHAnsi" w:eastAsiaTheme="minorEastAsia" w:hAnsiTheme="minorHAnsi" w:cstheme="minorBidi"/>
                <w:noProof/>
                <w:lang w:val="en-US"/>
              </w:rPr>
              <w:tab/>
            </w:r>
            <w:r w:rsidR="008E0407" w:rsidRPr="00607FB0">
              <w:rPr>
                <w:rStyle w:val="Hyperlink"/>
                <w:noProof/>
              </w:rPr>
              <w:t>Business Proposal</w:t>
            </w:r>
            <w:r w:rsidR="008E0407">
              <w:rPr>
                <w:noProof/>
                <w:webHidden/>
              </w:rPr>
              <w:tab/>
            </w:r>
            <w:r w:rsidR="008E0407">
              <w:rPr>
                <w:noProof/>
                <w:webHidden/>
              </w:rPr>
              <w:fldChar w:fldCharType="begin"/>
            </w:r>
            <w:r w:rsidR="008E0407">
              <w:rPr>
                <w:noProof/>
                <w:webHidden/>
              </w:rPr>
              <w:instrText xml:space="preserve"> PAGEREF _Toc21438371 \h </w:instrText>
            </w:r>
            <w:r w:rsidR="008E0407">
              <w:rPr>
                <w:noProof/>
                <w:webHidden/>
              </w:rPr>
            </w:r>
            <w:r w:rsidR="008E0407">
              <w:rPr>
                <w:noProof/>
                <w:webHidden/>
              </w:rPr>
              <w:fldChar w:fldCharType="separate"/>
            </w:r>
            <w:r w:rsidR="00306A6F">
              <w:rPr>
                <w:noProof/>
                <w:webHidden/>
              </w:rPr>
              <w:t>2</w:t>
            </w:r>
            <w:r w:rsidR="008E0407">
              <w:rPr>
                <w:noProof/>
                <w:webHidden/>
              </w:rPr>
              <w:fldChar w:fldCharType="end"/>
            </w:r>
          </w:hyperlink>
        </w:p>
        <w:p w:rsidR="008E0407" w:rsidRDefault="002217DA">
          <w:pPr>
            <w:pStyle w:val="TOC1"/>
            <w:tabs>
              <w:tab w:val="left" w:pos="440"/>
              <w:tab w:val="right" w:leader="dot" w:pos="9350"/>
            </w:tabs>
            <w:rPr>
              <w:rFonts w:asciiTheme="minorHAnsi" w:eastAsiaTheme="minorEastAsia" w:hAnsiTheme="minorHAnsi" w:cstheme="minorBidi"/>
              <w:noProof/>
              <w:lang w:val="en-US"/>
            </w:rPr>
          </w:pPr>
          <w:hyperlink w:anchor="_Toc21438372" w:history="1">
            <w:r w:rsidR="008E0407" w:rsidRPr="00607FB0">
              <w:rPr>
                <w:rStyle w:val="Hyperlink"/>
                <w:noProof/>
              </w:rPr>
              <w:t>2.</w:t>
            </w:r>
            <w:r w:rsidR="008E0407">
              <w:rPr>
                <w:rFonts w:asciiTheme="minorHAnsi" w:eastAsiaTheme="minorEastAsia" w:hAnsiTheme="minorHAnsi" w:cstheme="minorBidi"/>
                <w:noProof/>
                <w:lang w:val="en-US"/>
              </w:rPr>
              <w:tab/>
            </w:r>
            <w:r w:rsidR="008E0407" w:rsidRPr="00607FB0">
              <w:rPr>
                <w:rStyle w:val="Hyperlink"/>
                <w:noProof/>
              </w:rPr>
              <w:t>Project Objectives</w:t>
            </w:r>
            <w:r w:rsidR="008E0407">
              <w:rPr>
                <w:noProof/>
                <w:webHidden/>
              </w:rPr>
              <w:tab/>
            </w:r>
            <w:r w:rsidR="008E0407">
              <w:rPr>
                <w:noProof/>
                <w:webHidden/>
              </w:rPr>
              <w:fldChar w:fldCharType="begin"/>
            </w:r>
            <w:r w:rsidR="008E0407">
              <w:rPr>
                <w:noProof/>
                <w:webHidden/>
              </w:rPr>
              <w:instrText xml:space="preserve"> PAGEREF _Toc21438372 \h </w:instrText>
            </w:r>
            <w:r w:rsidR="008E0407">
              <w:rPr>
                <w:noProof/>
                <w:webHidden/>
              </w:rPr>
            </w:r>
            <w:r w:rsidR="008E0407">
              <w:rPr>
                <w:noProof/>
                <w:webHidden/>
              </w:rPr>
              <w:fldChar w:fldCharType="separate"/>
            </w:r>
            <w:r w:rsidR="00306A6F">
              <w:rPr>
                <w:noProof/>
                <w:webHidden/>
              </w:rPr>
              <w:t>3</w:t>
            </w:r>
            <w:r w:rsidR="008E0407">
              <w:rPr>
                <w:noProof/>
                <w:webHidden/>
              </w:rPr>
              <w:fldChar w:fldCharType="end"/>
            </w:r>
          </w:hyperlink>
        </w:p>
        <w:p w:rsidR="008E0407" w:rsidRDefault="002217DA">
          <w:pPr>
            <w:pStyle w:val="TOC1"/>
            <w:tabs>
              <w:tab w:val="left" w:pos="440"/>
              <w:tab w:val="right" w:leader="dot" w:pos="9350"/>
            </w:tabs>
            <w:rPr>
              <w:rFonts w:asciiTheme="minorHAnsi" w:eastAsiaTheme="minorEastAsia" w:hAnsiTheme="minorHAnsi" w:cstheme="minorBidi"/>
              <w:noProof/>
              <w:lang w:val="en-US"/>
            </w:rPr>
          </w:pPr>
          <w:hyperlink w:anchor="_Toc21438373" w:history="1">
            <w:r w:rsidR="008E0407" w:rsidRPr="00607FB0">
              <w:rPr>
                <w:rStyle w:val="Hyperlink"/>
                <w:noProof/>
              </w:rPr>
              <w:t>3.</w:t>
            </w:r>
            <w:r w:rsidR="008E0407">
              <w:rPr>
                <w:rFonts w:asciiTheme="minorHAnsi" w:eastAsiaTheme="minorEastAsia" w:hAnsiTheme="minorHAnsi" w:cstheme="minorBidi"/>
                <w:noProof/>
                <w:lang w:val="en-US"/>
              </w:rPr>
              <w:tab/>
            </w:r>
            <w:r w:rsidR="008E0407" w:rsidRPr="00607FB0">
              <w:rPr>
                <w:rStyle w:val="Hyperlink"/>
                <w:noProof/>
              </w:rPr>
              <w:t>Data Sources</w:t>
            </w:r>
            <w:r w:rsidR="008E0407">
              <w:rPr>
                <w:noProof/>
                <w:webHidden/>
              </w:rPr>
              <w:tab/>
            </w:r>
            <w:r w:rsidR="008E0407">
              <w:rPr>
                <w:noProof/>
                <w:webHidden/>
              </w:rPr>
              <w:fldChar w:fldCharType="begin"/>
            </w:r>
            <w:r w:rsidR="008E0407">
              <w:rPr>
                <w:noProof/>
                <w:webHidden/>
              </w:rPr>
              <w:instrText xml:space="preserve"> PAGEREF _Toc21438373 \h </w:instrText>
            </w:r>
            <w:r w:rsidR="008E0407">
              <w:rPr>
                <w:noProof/>
                <w:webHidden/>
              </w:rPr>
            </w:r>
            <w:r w:rsidR="008E0407">
              <w:rPr>
                <w:noProof/>
                <w:webHidden/>
              </w:rPr>
              <w:fldChar w:fldCharType="separate"/>
            </w:r>
            <w:r w:rsidR="00306A6F">
              <w:rPr>
                <w:noProof/>
                <w:webHidden/>
              </w:rPr>
              <w:t>4</w:t>
            </w:r>
            <w:r w:rsidR="008E0407">
              <w:rPr>
                <w:noProof/>
                <w:webHidden/>
              </w:rPr>
              <w:fldChar w:fldCharType="end"/>
            </w:r>
          </w:hyperlink>
        </w:p>
        <w:p w:rsidR="008E0407" w:rsidRDefault="002217DA">
          <w:pPr>
            <w:pStyle w:val="TOC1"/>
            <w:tabs>
              <w:tab w:val="left" w:pos="440"/>
              <w:tab w:val="right" w:leader="dot" w:pos="9350"/>
            </w:tabs>
            <w:rPr>
              <w:rFonts w:asciiTheme="minorHAnsi" w:eastAsiaTheme="minorEastAsia" w:hAnsiTheme="minorHAnsi" w:cstheme="minorBidi"/>
              <w:noProof/>
              <w:lang w:val="en-US"/>
            </w:rPr>
          </w:pPr>
          <w:hyperlink w:anchor="_Toc21438374" w:history="1">
            <w:r w:rsidR="008E0407" w:rsidRPr="00607FB0">
              <w:rPr>
                <w:rStyle w:val="Hyperlink"/>
                <w:noProof/>
              </w:rPr>
              <w:t>4.</w:t>
            </w:r>
            <w:r w:rsidR="008E0407">
              <w:rPr>
                <w:rFonts w:asciiTheme="minorHAnsi" w:eastAsiaTheme="minorEastAsia" w:hAnsiTheme="minorHAnsi" w:cstheme="minorBidi"/>
                <w:noProof/>
                <w:lang w:val="en-US"/>
              </w:rPr>
              <w:tab/>
            </w:r>
            <w:r w:rsidR="008E0407" w:rsidRPr="00607FB0">
              <w:rPr>
                <w:rStyle w:val="Hyperlink"/>
                <w:noProof/>
              </w:rPr>
              <w:t>Data Wrangling</w:t>
            </w:r>
            <w:r w:rsidR="008E0407">
              <w:rPr>
                <w:noProof/>
                <w:webHidden/>
              </w:rPr>
              <w:tab/>
            </w:r>
            <w:r w:rsidR="008E0407">
              <w:rPr>
                <w:noProof/>
                <w:webHidden/>
              </w:rPr>
              <w:fldChar w:fldCharType="begin"/>
            </w:r>
            <w:r w:rsidR="008E0407">
              <w:rPr>
                <w:noProof/>
                <w:webHidden/>
              </w:rPr>
              <w:instrText xml:space="preserve"> PAGEREF _Toc21438374 \h </w:instrText>
            </w:r>
            <w:r w:rsidR="008E0407">
              <w:rPr>
                <w:noProof/>
                <w:webHidden/>
              </w:rPr>
            </w:r>
            <w:r w:rsidR="008E0407">
              <w:rPr>
                <w:noProof/>
                <w:webHidden/>
              </w:rPr>
              <w:fldChar w:fldCharType="separate"/>
            </w:r>
            <w:r w:rsidR="00306A6F">
              <w:rPr>
                <w:noProof/>
                <w:webHidden/>
              </w:rPr>
              <w:t>5</w:t>
            </w:r>
            <w:r w:rsidR="008E0407">
              <w:rPr>
                <w:noProof/>
                <w:webHidden/>
              </w:rPr>
              <w:fldChar w:fldCharType="end"/>
            </w:r>
          </w:hyperlink>
        </w:p>
        <w:p w:rsidR="008E0407" w:rsidRDefault="002217DA">
          <w:pPr>
            <w:pStyle w:val="TOC1"/>
            <w:tabs>
              <w:tab w:val="left" w:pos="440"/>
              <w:tab w:val="right" w:leader="dot" w:pos="9350"/>
            </w:tabs>
            <w:rPr>
              <w:rFonts w:asciiTheme="minorHAnsi" w:eastAsiaTheme="minorEastAsia" w:hAnsiTheme="minorHAnsi" w:cstheme="minorBidi"/>
              <w:noProof/>
              <w:lang w:val="en-US"/>
            </w:rPr>
          </w:pPr>
          <w:hyperlink w:anchor="_Toc21438375" w:history="1">
            <w:r w:rsidR="008E0407" w:rsidRPr="00607FB0">
              <w:rPr>
                <w:rStyle w:val="Hyperlink"/>
                <w:noProof/>
              </w:rPr>
              <w:t>5.</w:t>
            </w:r>
            <w:r w:rsidR="008E0407">
              <w:rPr>
                <w:rFonts w:asciiTheme="minorHAnsi" w:eastAsiaTheme="minorEastAsia" w:hAnsiTheme="minorHAnsi" w:cstheme="minorBidi"/>
                <w:noProof/>
                <w:lang w:val="en-US"/>
              </w:rPr>
              <w:tab/>
            </w:r>
            <w:r w:rsidR="008E0407" w:rsidRPr="00607FB0">
              <w:rPr>
                <w:rStyle w:val="Hyperlink"/>
                <w:noProof/>
              </w:rPr>
              <w:t>Exploratory Data Analysis</w:t>
            </w:r>
            <w:r w:rsidR="008E0407">
              <w:rPr>
                <w:noProof/>
                <w:webHidden/>
              </w:rPr>
              <w:tab/>
            </w:r>
            <w:r w:rsidR="008E0407">
              <w:rPr>
                <w:noProof/>
                <w:webHidden/>
              </w:rPr>
              <w:fldChar w:fldCharType="begin"/>
            </w:r>
            <w:r w:rsidR="008E0407">
              <w:rPr>
                <w:noProof/>
                <w:webHidden/>
              </w:rPr>
              <w:instrText xml:space="preserve"> PAGEREF _Toc21438375 \h </w:instrText>
            </w:r>
            <w:r w:rsidR="008E0407">
              <w:rPr>
                <w:noProof/>
                <w:webHidden/>
              </w:rPr>
            </w:r>
            <w:r w:rsidR="008E0407">
              <w:rPr>
                <w:noProof/>
                <w:webHidden/>
              </w:rPr>
              <w:fldChar w:fldCharType="separate"/>
            </w:r>
            <w:r w:rsidR="00306A6F">
              <w:rPr>
                <w:noProof/>
                <w:webHidden/>
              </w:rPr>
              <w:t>6</w:t>
            </w:r>
            <w:r w:rsidR="008E0407">
              <w:rPr>
                <w:noProof/>
                <w:webHidden/>
              </w:rPr>
              <w:fldChar w:fldCharType="end"/>
            </w:r>
          </w:hyperlink>
        </w:p>
        <w:p w:rsidR="008E0407" w:rsidRDefault="002217DA">
          <w:pPr>
            <w:pStyle w:val="TOC1"/>
            <w:tabs>
              <w:tab w:val="left" w:pos="440"/>
              <w:tab w:val="right" w:leader="dot" w:pos="9350"/>
            </w:tabs>
            <w:rPr>
              <w:rFonts w:asciiTheme="minorHAnsi" w:eastAsiaTheme="minorEastAsia" w:hAnsiTheme="minorHAnsi" w:cstheme="minorBidi"/>
              <w:noProof/>
              <w:lang w:val="en-US"/>
            </w:rPr>
          </w:pPr>
          <w:hyperlink w:anchor="_Toc21438376" w:history="1">
            <w:r w:rsidR="008E0407" w:rsidRPr="00607FB0">
              <w:rPr>
                <w:rStyle w:val="Hyperlink"/>
                <w:noProof/>
              </w:rPr>
              <w:t>6.</w:t>
            </w:r>
            <w:r w:rsidR="008E0407">
              <w:rPr>
                <w:rFonts w:asciiTheme="minorHAnsi" w:eastAsiaTheme="minorEastAsia" w:hAnsiTheme="minorHAnsi" w:cstheme="minorBidi"/>
                <w:noProof/>
                <w:lang w:val="en-US"/>
              </w:rPr>
              <w:tab/>
            </w:r>
            <w:r w:rsidR="008E0407" w:rsidRPr="00607FB0">
              <w:rPr>
                <w:rStyle w:val="Hyperlink"/>
                <w:noProof/>
              </w:rPr>
              <w:t>Assessment Metrics</w:t>
            </w:r>
            <w:r w:rsidR="008E0407">
              <w:rPr>
                <w:noProof/>
                <w:webHidden/>
              </w:rPr>
              <w:tab/>
            </w:r>
            <w:r w:rsidR="008E0407">
              <w:rPr>
                <w:noProof/>
                <w:webHidden/>
              </w:rPr>
              <w:fldChar w:fldCharType="begin"/>
            </w:r>
            <w:r w:rsidR="008E0407">
              <w:rPr>
                <w:noProof/>
                <w:webHidden/>
              </w:rPr>
              <w:instrText xml:space="preserve"> PAGEREF _Toc21438376 \h </w:instrText>
            </w:r>
            <w:r w:rsidR="008E0407">
              <w:rPr>
                <w:noProof/>
                <w:webHidden/>
              </w:rPr>
            </w:r>
            <w:r w:rsidR="008E0407">
              <w:rPr>
                <w:noProof/>
                <w:webHidden/>
              </w:rPr>
              <w:fldChar w:fldCharType="separate"/>
            </w:r>
            <w:r w:rsidR="00306A6F">
              <w:rPr>
                <w:noProof/>
                <w:webHidden/>
              </w:rPr>
              <w:t>10</w:t>
            </w:r>
            <w:r w:rsidR="008E0407">
              <w:rPr>
                <w:noProof/>
                <w:webHidden/>
              </w:rPr>
              <w:fldChar w:fldCharType="end"/>
            </w:r>
          </w:hyperlink>
        </w:p>
        <w:p w:rsidR="008E0407" w:rsidRDefault="002217DA">
          <w:pPr>
            <w:pStyle w:val="TOC1"/>
            <w:tabs>
              <w:tab w:val="right" w:leader="dot" w:pos="9350"/>
            </w:tabs>
            <w:rPr>
              <w:rFonts w:asciiTheme="minorHAnsi" w:eastAsiaTheme="minorEastAsia" w:hAnsiTheme="minorHAnsi" w:cstheme="minorBidi"/>
              <w:noProof/>
              <w:lang w:val="en-US"/>
            </w:rPr>
          </w:pPr>
          <w:hyperlink w:anchor="_Toc21438377" w:history="1">
            <w:r w:rsidR="008E0407" w:rsidRPr="00607FB0">
              <w:rPr>
                <w:rStyle w:val="Hyperlink"/>
                <w:noProof/>
              </w:rPr>
              <w:t xml:space="preserve">7. </w:t>
            </w:r>
            <w:r w:rsidR="008E0407">
              <w:rPr>
                <w:rStyle w:val="Hyperlink"/>
                <w:noProof/>
              </w:rPr>
              <w:t xml:space="preserve">   </w:t>
            </w:r>
            <w:r w:rsidR="008E0407" w:rsidRPr="00607FB0">
              <w:rPr>
                <w:rStyle w:val="Hyperlink"/>
                <w:noProof/>
              </w:rPr>
              <w:t>Cross Validation and Testing Strategy</w:t>
            </w:r>
            <w:r w:rsidR="008E0407">
              <w:rPr>
                <w:noProof/>
                <w:webHidden/>
              </w:rPr>
              <w:tab/>
            </w:r>
            <w:r w:rsidR="008E0407">
              <w:rPr>
                <w:noProof/>
                <w:webHidden/>
              </w:rPr>
              <w:fldChar w:fldCharType="begin"/>
            </w:r>
            <w:r w:rsidR="008E0407">
              <w:rPr>
                <w:noProof/>
                <w:webHidden/>
              </w:rPr>
              <w:instrText xml:space="preserve"> PAGEREF _Toc21438377 \h </w:instrText>
            </w:r>
            <w:r w:rsidR="008E0407">
              <w:rPr>
                <w:noProof/>
                <w:webHidden/>
              </w:rPr>
            </w:r>
            <w:r w:rsidR="008E0407">
              <w:rPr>
                <w:noProof/>
                <w:webHidden/>
              </w:rPr>
              <w:fldChar w:fldCharType="separate"/>
            </w:r>
            <w:r w:rsidR="00306A6F">
              <w:rPr>
                <w:noProof/>
                <w:webHidden/>
              </w:rPr>
              <w:t>11</w:t>
            </w:r>
            <w:r w:rsidR="008E0407">
              <w:rPr>
                <w:noProof/>
                <w:webHidden/>
              </w:rPr>
              <w:fldChar w:fldCharType="end"/>
            </w:r>
          </w:hyperlink>
        </w:p>
        <w:p w:rsidR="008E0407" w:rsidRDefault="002217DA">
          <w:pPr>
            <w:pStyle w:val="TOC1"/>
            <w:tabs>
              <w:tab w:val="right" w:leader="dot" w:pos="9350"/>
            </w:tabs>
            <w:rPr>
              <w:rFonts w:asciiTheme="minorHAnsi" w:eastAsiaTheme="minorEastAsia" w:hAnsiTheme="minorHAnsi" w:cstheme="minorBidi"/>
              <w:noProof/>
              <w:lang w:val="en-US"/>
            </w:rPr>
          </w:pPr>
          <w:hyperlink w:anchor="_Toc21438378" w:history="1">
            <w:r w:rsidR="008E0407" w:rsidRPr="00607FB0">
              <w:rPr>
                <w:rStyle w:val="Hyperlink"/>
                <w:noProof/>
              </w:rPr>
              <w:t xml:space="preserve">8. </w:t>
            </w:r>
            <w:r w:rsidR="008E0407">
              <w:rPr>
                <w:rStyle w:val="Hyperlink"/>
                <w:noProof/>
              </w:rPr>
              <w:t xml:space="preserve">   </w:t>
            </w:r>
            <w:r w:rsidR="008E0407" w:rsidRPr="00607FB0">
              <w:rPr>
                <w:rStyle w:val="Hyperlink"/>
                <w:noProof/>
              </w:rPr>
              <w:t>Data Scoping</w:t>
            </w:r>
            <w:r w:rsidR="008E0407">
              <w:rPr>
                <w:noProof/>
                <w:webHidden/>
              </w:rPr>
              <w:tab/>
            </w:r>
            <w:r w:rsidR="008E0407">
              <w:rPr>
                <w:noProof/>
                <w:webHidden/>
              </w:rPr>
              <w:fldChar w:fldCharType="begin"/>
            </w:r>
            <w:r w:rsidR="008E0407">
              <w:rPr>
                <w:noProof/>
                <w:webHidden/>
              </w:rPr>
              <w:instrText xml:space="preserve"> PAGEREF _Toc21438378 \h </w:instrText>
            </w:r>
            <w:r w:rsidR="008E0407">
              <w:rPr>
                <w:noProof/>
                <w:webHidden/>
              </w:rPr>
            </w:r>
            <w:r w:rsidR="008E0407">
              <w:rPr>
                <w:noProof/>
                <w:webHidden/>
              </w:rPr>
              <w:fldChar w:fldCharType="separate"/>
            </w:r>
            <w:r w:rsidR="00306A6F">
              <w:rPr>
                <w:noProof/>
                <w:webHidden/>
              </w:rPr>
              <w:t>13</w:t>
            </w:r>
            <w:r w:rsidR="008E0407">
              <w:rPr>
                <w:noProof/>
                <w:webHidden/>
              </w:rPr>
              <w:fldChar w:fldCharType="end"/>
            </w:r>
          </w:hyperlink>
        </w:p>
        <w:p w:rsidR="008E0407" w:rsidRDefault="002217DA">
          <w:pPr>
            <w:pStyle w:val="TOC1"/>
            <w:tabs>
              <w:tab w:val="left" w:pos="440"/>
              <w:tab w:val="right" w:leader="dot" w:pos="9350"/>
            </w:tabs>
            <w:rPr>
              <w:rFonts w:asciiTheme="minorHAnsi" w:eastAsiaTheme="minorEastAsia" w:hAnsiTheme="minorHAnsi" w:cstheme="minorBidi"/>
              <w:noProof/>
              <w:lang w:val="en-US"/>
            </w:rPr>
          </w:pPr>
          <w:hyperlink w:anchor="_Toc21438379" w:history="1">
            <w:r w:rsidR="008E0407" w:rsidRPr="00607FB0">
              <w:rPr>
                <w:rStyle w:val="Hyperlink"/>
                <w:noProof/>
              </w:rPr>
              <w:t>9.</w:t>
            </w:r>
            <w:r w:rsidR="008E0407">
              <w:rPr>
                <w:rFonts w:asciiTheme="minorHAnsi" w:eastAsiaTheme="minorEastAsia" w:hAnsiTheme="minorHAnsi" w:cstheme="minorBidi"/>
                <w:noProof/>
                <w:lang w:val="en-US"/>
              </w:rPr>
              <w:tab/>
            </w:r>
            <w:r w:rsidR="008E0407" w:rsidRPr="00607FB0">
              <w:rPr>
                <w:rStyle w:val="Hyperlink"/>
                <w:noProof/>
              </w:rPr>
              <w:t>Feature Selection</w:t>
            </w:r>
            <w:r w:rsidR="008E0407">
              <w:rPr>
                <w:noProof/>
                <w:webHidden/>
              </w:rPr>
              <w:tab/>
            </w:r>
            <w:r w:rsidR="008E0407">
              <w:rPr>
                <w:noProof/>
                <w:webHidden/>
              </w:rPr>
              <w:fldChar w:fldCharType="begin"/>
            </w:r>
            <w:r w:rsidR="008E0407">
              <w:rPr>
                <w:noProof/>
                <w:webHidden/>
              </w:rPr>
              <w:instrText xml:space="preserve"> PAGEREF _Toc21438379 \h </w:instrText>
            </w:r>
            <w:r w:rsidR="008E0407">
              <w:rPr>
                <w:noProof/>
                <w:webHidden/>
              </w:rPr>
            </w:r>
            <w:r w:rsidR="008E0407">
              <w:rPr>
                <w:noProof/>
                <w:webHidden/>
              </w:rPr>
              <w:fldChar w:fldCharType="separate"/>
            </w:r>
            <w:r w:rsidR="00306A6F">
              <w:rPr>
                <w:noProof/>
                <w:webHidden/>
              </w:rPr>
              <w:t>14</w:t>
            </w:r>
            <w:r w:rsidR="008E0407">
              <w:rPr>
                <w:noProof/>
                <w:webHidden/>
              </w:rPr>
              <w:fldChar w:fldCharType="end"/>
            </w:r>
          </w:hyperlink>
        </w:p>
        <w:p w:rsidR="008E0407" w:rsidRDefault="002217DA">
          <w:pPr>
            <w:pStyle w:val="TOC1"/>
            <w:tabs>
              <w:tab w:val="right" w:leader="dot" w:pos="9350"/>
            </w:tabs>
            <w:rPr>
              <w:rFonts w:asciiTheme="minorHAnsi" w:eastAsiaTheme="minorEastAsia" w:hAnsiTheme="minorHAnsi" w:cstheme="minorBidi"/>
              <w:noProof/>
              <w:lang w:val="en-US"/>
            </w:rPr>
          </w:pPr>
          <w:hyperlink w:anchor="_Toc21438380" w:history="1">
            <w:r w:rsidR="008E0407" w:rsidRPr="00607FB0">
              <w:rPr>
                <w:rStyle w:val="Hyperlink"/>
                <w:noProof/>
              </w:rPr>
              <w:t xml:space="preserve">10. </w:t>
            </w:r>
            <w:r w:rsidR="008E0407">
              <w:rPr>
                <w:rStyle w:val="Hyperlink"/>
                <w:noProof/>
              </w:rPr>
              <w:t xml:space="preserve"> </w:t>
            </w:r>
            <w:r w:rsidR="008E0407" w:rsidRPr="00607FB0">
              <w:rPr>
                <w:rStyle w:val="Hyperlink"/>
                <w:noProof/>
              </w:rPr>
              <w:t>Feature Engineering</w:t>
            </w:r>
            <w:r w:rsidR="008E0407">
              <w:rPr>
                <w:noProof/>
                <w:webHidden/>
              </w:rPr>
              <w:tab/>
            </w:r>
            <w:r w:rsidR="008E0407">
              <w:rPr>
                <w:noProof/>
                <w:webHidden/>
              </w:rPr>
              <w:fldChar w:fldCharType="begin"/>
            </w:r>
            <w:r w:rsidR="008E0407">
              <w:rPr>
                <w:noProof/>
                <w:webHidden/>
              </w:rPr>
              <w:instrText xml:space="preserve"> PAGEREF _Toc21438380 \h </w:instrText>
            </w:r>
            <w:r w:rsidR="008E0407">
              <w:rPr>
                <w:noProof/>
                <w:webHidden/>
              </w:rPr>
            </w:r>
            <w:r w:rsidR="008E0407">
              <w:rPr>
                <w:noProof/>
                <w:webHidden/>
              </w:rPr>
              <w:fldChar w:fldCharType="separate"/>
            </w:r>
            <w:r w:rsidR="00306A6F">
              <w:rPr>
                <w:noProof/>
                <w:webHidden/>
              </w:rPr>
              <w:t>17</w:t>
            </w:r>
            <w:r w:rsidR="008E0407">
              <w:rPr>
                <w:noProof/>
                <w:webHidden/>
              </w:rPr>
              <w:fldChar w:fldCharType="end"/>
            </w:r>
          </w:hyperlink>
        </w:p>
        <w:p w:rsidR="008E0407" w:rsidRDefault="002217DA">
          <w:pPr>
            <w:pStyle w:val="TOC1"/>
            <w:tabs>
              <w:tab w:val="right" w:leader="dot" w:pos="9350"/>
            </w:tabs>
            <w:rPr>
              <w:rFonts w:asciiTheme="minorHAnsi" w:eastAsiaTheme="minorEastAsia" w:hAnsiTheme="minorHAnsi" w:cstheme="minorBidi"/>
              <w:noProof/>
              <w:lang w:val="en-US"/>
            </w:rPr>
          </w:pPr>
          <w:hyperlink w:anchor="_Toc21438381" w:history="1">
            <w:r w:rsidR="008E0407" w:rsidRPr="00607FB0">
              <w:rPr>
                <w:rStyle w:val="Hyperlink"/>
                <w:noProof/>
              </w:rPr>
              <w:t xml:space="preserve">11. </w:t>
            </w:r>
            <w:r w:rsidR="008E0407">
              <w:rPr>
                <w:rStyle w:val="Hyperlink"/>
                <w:noProof/>
              </w:rPr>
              <w:t xml:space="preserve"> </w:t>
            </w:r>
            <w:r w:rsidR="008E0407" w:rsidRPr="00607FB0">
              <w:rPr>
                <w:rStyle w:val="Hyperlink"/>
                <w:noProof/>
              </w:rPr>
              <w:t>Decomposing the Data</w:t>
            </w:r>
            <w:r w:rsidR="008E0407">
              <w:rPr>
                <w:noProof/>
                <w:webHidden/>
              </w:rPr>
              <w:tab/>
            </w:r>
            <w:r w:rsidR="008E0407">
              <w:rPr>
                <w:noProof/>
                <w:webHidden/>
              </w:rPr>
              <w:fldChar w:fldCharType="begin"/>
            </w:r>
            <w:r w:rsidR="008E0407">
              <w:rPr>
                <w:noProof/>
                <w:webHidden/>
              </w:rPr>
              <w:instrText xml:space="preserve"> PAGEREF _Toc21438381 \h </w:instrText>
            </w:r>
            <w:r w:rsidR="008E0407">
              <w:rPr>
                <w:noProof/>
                <w:webHidden/>
              </w:rPr>
            </w:r>
            <w:r w:rsidR="008E0407">
              <w:rPr>
                <w:noProof/>
                <w:webHidden/>
              </w:rPr>
              <w:fldChar w:fldCharType="separate"/>
            </w:r>
            <w:r w:rsidR="00306A6F">
              <w:rPr>
                <w:noProof/>
                <w:webHidden/>
              </w:rPr>
              <w:t>19</w:t>
            </w:r>
            <w:r w:rsidR="008E0407">
              <w:rPr>
                <w:noProof/>
                <w:webHidden/>
              </w:rPr>
              <w:fldChar w:fldCharType="end"/>
            </w:r>
          </w:hyperlink>
        </w:p>
        <w:p w:rsidR="008E0407" w:rsidRDefault="002217DA">
          <w:pPr>
            <w:pStyle w:val="TOC1"/>
            <w:tabs>
              <w:tab w:val="right" w:leader="dot" w:pos="9350"/>
            </w:tabs>
            <w:rPr>
              <w:rFonts w:asciiTheme="minorHAnsi" w:eastAsiaTheme="minorEastAsia" w:hAnsiTheme="minorHAnsi" w:cstheme="minorBidi"/>
              <w:noProof/>
              <w:lang w:val="en-US"/>
            </w:rPr>
          </w:pPr>
          <w:hyperlink w:anchor="_Toc21438382" w:history="1">
            <w:r w:rsidR="008E0407" w:rsidRPr="00607FB0">
              <w:rPr>
                <w:rStyle w:val="Hyperlink"/>
                <w:noProof/>
              </w:rPr>
              <w:t xml:space="preserve">12. </w:t>
            </w:r>
            <w:r w:rsidR="008E0407">
              <w:rPr>
                <w:rStyle w:val="Hyperlink"/>
                <w:noProof/>
              </w:rPr>
              <w:t xml:space="preserve"> </w:t>
            </w:r>
            <w:r w:rsidR="008E0407" w:rsidRPr="00607FB0">
              <w:rPr>
                <w:rStyle w:val="Hyperlink"/>
                <w:noProof/>
              </w:rPr>
              <w:t>Baseline Model</w:t>
            </w:r>
            <w:r w:rsidR="008E0407">
              <w:rPr>
                <w:noProof/>
                <w:webHidden/>
              </w:rPr>
              <w:tab/>
            </w:r>
            <w:r w:rsidR="008E0407">
              <w:rPr>
                <w:noProof/>
                <w:webHidden/>
              </w:rPr>
              <w:fldChar w:fldCharType="begin"/>
            </w:r>
            <w:r w:rsidR="008E0407">
              <w:rPr>
                <w:noProof/>
                <w:webHidden/>
              </w:rPr>
              <w:instrText xml:space="preserve"> PAGEREF _Toc21438382 \h </w:instrText>
            </w:r>
            <w:r w:rsidR="008E0407">
              <w:rPr>
                <w:noProof/>
                <w:webHidden/>
              </w:rPr>
            </w:r>
            <w:r w:rsidR="008E0407">
              <w:rPr>
                <w:noProof/>
                <w:webHidden/>
              </w:rPr>
              <w:fldChar w:fldCharType="separate"/>
            </w:r>
            <w:r w:rsidR="00306A6F">
              <w:rPr>
                <w:noProof/>
                <w:webHidden/>
              </w:rPr>
              <w:t>21</w:t>
            </w:r>
            <w:r w:rsidR="008E0407">
              <w:rPr>
                <w:noProof/>
                <w:webHidden/>
              </w:rPr>
              <w:fldChar w:fldCharType="end"/>
            </w:r>
          </w:hyperlink>
        </w:p>
        <w:p w:rsidR="008E0407" w:rsidRDefault="002217DA">
          <w:pPr>
            <w:pStyle w:val="TOC1"/>
            <w:tabs>
              <w:tab w:val="right" w:leader="dot" w:pos="9350"/>
            </w:tabs>
            <w:rPr>
              <w:rFonts w:asciiTheme="minorHAnsi" w:eastAsiaTheme="minorEastAsia" w:hAnsiTheme="minorHAnsi" w:cstheme="minorBidi"/>
              <w:noProof/>
              <w:lang w:val="en-US"/>
            </w:rPr>
          </w:pPr>
          <w:hyperlink w:anchor="_Toc21438383" w:history="1">
            <w:r w:rsidR="008E0407" w:rsidRPr="00607FB0">
              <w:rPr>
                <w:rStyle w:val="Hyperlink"/>
                <w:noProof/>
              </w:rPr>
              <w:t xml:space="preserve">13. </w:t>
            </w:r>
            <w:r w:rsidR="008E0407">
              <w:rPr>
                <w:rStyle w:val="Hyperlink"/>
                <w:noProof/>
              </w:rPr>
              <w:t xml:space="preserve"> </w:t>
            </w:r>
            <w:r w:rsidR="008E0407" w:rsidRPr="00607FB0">
              <w:rPr>
                <w:rStyle w:val="Hyperlink"/>
                <w:noProof/>
              </w:rPr>
              <w:t>Modeling Strategy</w:t>
            </w:r>
            <w:r w:rsidR="008E0407">
              <w:rPr>
                <w:noProof/>
                <w:webHidden/>
              </w:rPr>
              <w:tab/>
            </w:r>
            <w:r w:rsidR="008E0407">
              <w:rPr>
                <w:noProof/>
                <w:webHidden/>
              </w:rPr>
              <w:fldChar w:fldCharType="begin"/>
            </w:r>
            <w:r w:rsidR="008E0407">
              <w:rPr>
                <w:noProof/>
                <w:webHidden/>
              </w:rPr>
              <w:instrText xml:space="preserve"> PAGEREF _Toc21438383 \h </w:instrText>
            </w:r>
            <w:r w:rsidR="008E0407">
              <w:rPr>
                <w:noProof/>
                <w:webHidden/>
              </w:rPr>
            </w:r>
            <w:r w:rsidR="008E0407">
              <w:rPr>
                <w:noProof/>
                <w:webHidden/>
              </w:rPr>
              <w:fldChar w:fldCharType="separate"/>
            </w:r>
            <w:r w:rsidR="00306A6F">
              <w:rPr>
                <w:noProof/>
                <w:webHidden/>
              </w:rPr>
              <w:t>22</w:t>
            </w:r>
            <w:r w:rsidR="008E0407">
              <w:rPr>
                <w:noProof/>
                <w:webHidden/>
              </w:rPr>
              <w:fldChar w:fldCharType="end"/>
            </w:r>
          </w:hyperlink>
        </w:p>
        <w:p w:rsidR="008E0407" w:rsidRDefault="002217DA">
          <w:pPr>
            <w:pStyle w:val="TOC1"/>
            <w:tabs>
              <w:tab w:val="right" w:leader="dot" w:pos="9350"/>
            </w:tabs>
            <w:rPr>
              <w:rFonts w:asciiTheme="minorHAnsi" w:eastAsiaTheme="minorEastAsia" w:hAnsiTheme="minorHAnsi" w:cstheme="minorBidi"/>
              <w:noProof/>
              <w:lang w:val="en-US"/>
            </w:rPr>
          </w:pPr>
          <w:hyperlink w:anchor="_Toc21438384" w:history="1">
            <w:r w:rsidR="008E0407" w:rsidRPr="00607FB0">
              <w:rPr>
                <w:rStyle w:val="Hyperlink"/>
                <w:noProof/>
              </w:rPr>
              <w:t xml:space="preserve">14. </w:t>
            </w:r>
            <w:r w:rsidR="008E0407">
              <w:rPr>
                <w:rStyle w:val="Hyperlink"/>
                <w:noProof/>
              </w:rPr>
              <w:t xml:space="preserve"> </w:t>
            </w:r>
            <w:r w:rsidR="008E0407" w:rsidRPr="00607FB0">
              <w:rPr>
                <w:rStyle w:val="Hyperlink"/>
                <w:noProof/>
              </w:rPr>
              <w:t>Model Prediction Review &amp; Diagnosis</w:t>
            </w:r>
            <w:r w:rsidR="008E0407">
              <w:rPr>
                <w:noProof/>
                <w:webHidden/>
              </w:rPr>
              <w:tab/>
            </w:r>
            <w:r w:rsidR="008E0407">
              <w:rPr>
                <w:noProof/>
                <w:webHidden/>
              </w:rPr>
              <w:fldChar w:fldCharType="begin"/>
            </w:r>
            <w:r w:rsidR="008E0407">
              <w:rPr>
                <w:noProof/>
                <w:webHidden/>
              </w:rPr>
              <w:instrText xml:space="preserve"> PAGEREF _Toc21438384 \h </w:instrText>
            </w:r>
            <w:r w:rsidR="008E0407">
              <w:rPr>
                <w:noProof/>
                <w:webHidden/>
              </w:rPr>
            </w:r>
            <w:r w:rsidR="008E0407">
              <w:rPr>
                <w:noProof/>
                <w:webHidden/>
              </w:rPr>
              <w:fldChar w:fldCharType="separate"/>
            </w:r>
            <w:r w:rsidR="00306A6F">
              <w:rPr>
                <w:noProof/>
                <w:webHidden/>
              </w:rPr>
              <w:t>25</w:t>
            </w:r>
            <w:r w:rsidR="008E0407">
              <w:rPr>
                <w:noProof/>
                <w:webHidden/>
              </w:rPr>
              <w:fldChar w:fldCharType="end"/>
            </w:r>
          </w:hyperlink>
        </w:p>
        <w:p w:rsidR="008E0407" w:rsidRDefault="002217DA">
          <w:pPr>
            <w:pStyle w:val="TOC1"/>
            <w:tabs>
              <w:tab w:val="right" w:leader="dot" w:pos="9350"/>
            </w:tabs>
            <w:rPr>
              <w:rFonts w:asciiTheme="minorHAnsi" w:eastAsiaTheme="minorEastAsia" w:hAnsiTheme="minorHAnsi" w:cstheme="minorBidi"/>
              <w:noProof/>
              <w:lang w:val="en-US"/>
            </w:rPr>
          </w:pPr>
          <w:hyperlink w:anchor="_Toc21438385" w:history="1">
            <w:r w:rsidR="008E0407" w:rsidRPr="00607FB0">
              <w:rPr>
                <w:rStyle w:val="Hyperlink"/>
                <w:noProof/>
              </w:rPr>
              <w:t xml:space="preserve">15. </w:t>
            </w:r>
            <w:r w:rsidR="008E0407">
              <w:rPr>
                <w:rStyle w:val="Hyperlink"/>
                <w:noProof/>
              </w:rPr>
              <w:t xml:space="preserve"> </w:t>
            </w:r>
            <w:r w:rsidR="008E0407" w:rsidRPr="00607FB0">
              <w:rPr>
                <w:rStyle w:val="Hyperlink"/>
                <w:noProof/>
              </w:rPr>
              <w:t>Selecting The Best Model</w:t>
            </w:r>
            <w:r w:rsidR="008E0407">
              <w:rPr>
                <w:noProof/>
                <w:webHidden/>
              </w:rPr>
              <w:tab/>
            </w:r>
            <w:r w:rsidR="008E0407">
              <w:rPr>
                <w:noProof/>
                <w:webHidden/>
              </w:rPr>
              <w:fldChar w:fldCharType="begin"/>
            </w:r>
            <w:r w:rsidR="008E0407">
              <w:rPr>
                <w:noProof/>
                <w:webHidden/>
              </w:rPr>
              <w:instrText xml:space="preserve"> PAGEREF _Toc21438385 \h </w:instrText>
            </w:r>
            <w:r w:rsidR="008E0407">
              <w:rPr>
                <w:noProof/>
                <w:webHidden/>
              </w:rPr>
            </w:r>
            <w:r w:rsidR="008E0407">
              <w:rPr>
                <w:noProof/>
                <w:webHidden/>
              </w:rPr>
              <w:fldChar w:fldCharType="separate"/>
            </w:r>
            <w:r w:rsidR="00306A6F">
              <w:rPr>
                <w:noProof/>
                <w:webHidden/>
              </w:rPr>
              <w:t>29</w:t>
            </w:r>
            <w:r w:rsidR="008E0407">
              <w:rPr>
                <w:noProof/>
                <w:webHidden/>
              </w:rPr>
              <w:fldChar w:fldCharType="end"/>
            </w:r>
          </w:hyperlink>
        </w:p>
        <w:p w:rsidR="008E0407" w:rsidRDefault="002217DA">
          <w:pPr>
            <w:pStyle w:val="TOC1"/>
            <w:tabs>
              <w:tab w:val="right" w:leader="dot" w:pos="9350"/>
            </w:tabs>
            <w:rPr>
              <w:rFonts w:asciiTheme="minorHAnsi" w:eastAsiaTheme="minorEastAsia" w:hAnsiTheme="minorHAnsi" w:cstheme="minorBidi"/>
              <w:noProof/>
              <w:lang w:val="en-US"/>
            </w:rPr>
          </w:pPr>
          <w:hyperlink w:anchor="_Toc21438386" w:history="1">
            <w:r w:rsidR="008E0407" w:rsidRPr="00607FB0">
              <w:rPr>
                <w:rStyle w:val="Hyperlink"/>
                <w:noProof/>
              </w:rPr>
              <w:t xml:space="preserve">16. </w:t>
            </w:r>
            <w:r w:rsidR="008E0407">
              <w:rPr>
                <w:rStyle w:val="Hyperlink"/>
                <w:noProof/>
              </w:rPr>
              <w:t xml:space="preserve"> </w:t>
            </w:r>
            <w:r w:rsidR="008E0407" w:rsidRPr="00607FB0">
              <w:rPr>
                <w:rStyle w:val="Hyperlink"/>
                <w:noProof/>
              </w:rPr>
              <w:t>Test Data Results</w:t>
            </w:r>
            <w:r w:rsidR="008E0407">
              <w:rPr>
                <w:noProof/>
                <w:webHidden/>
              </w:rPr>
              <w:tab/>
            </w:r>
            <w:r w:rsidR="008E0407">
              <w:rPr>
                <w:noProof/>
                <w:webHidden/>
              </w:rPr>
              <w:fldChar w:fldCharType="begin"/>
            </w:r>
            <w:r w:rsidR="008E0407">
              <w:rPr>
                <w:noProof/>
                <w:webHidden/>
              </w:rPr>
              <w:instrText xml:space="preserve"> PAGEREF _Toc21438386 \h </w:instrText>
            </w:r>
            <w:r w:rsidR="008E0407">
              <w:rPr>
                <w:noProof/>
                <w:webHidden/>
              </w:rPr>
            </w:r>
            <w:r w:rsidR="008E0407">
              <w:rPr>
                <w:noProof/>
                <w:webHidden/>
              </w:rPr>
              <w:fldChar w:fldCharType="separate"/>
            </w:r>
            <w:r w:rsidR="00306A6F">
              <w:rPr>
                <w:noProof/>
                <w:webHidden/>
              </w:rPr>
              <w:t>32</w:t>
            </w:r>
            <w:r w:rsidR="008E0407">
              <w:rPr>
                <w:noProof/>
                <w:webHidden/>
              </w:rPr>
              <w:fldChar w:fldCharType="end"/>
            </w:r>
          </w:hyperlink>
        </w:p>
        <w:p w:rsidR="008E0407" w:rsidRDefault="002217DA">
          <w:pPr>
            <w:pStyle w:val="TOC1"/>
            <w:tabs>
              <w:tab w:val="right" w:leader="dot" w:pos="9350"/>
            </w:tabs>
            <w:rPr>
              <w:rFonts w:asciiTheme="minorHAnsi" w:eastAsiaTheme="minorEastAsia" w:hAnsiTheme="minorHAnsi" w:cstheme="minorBidi"/>
              <w:noProof/>
              <w:lang w:val="en-US"/>
            </w:rPr>
          </w:pPr>
          <w:hyperlink w:anchor="_Toc21438387" w:history="1">
            <w:r w:rsidR="008E0407" w:rsidRPr="00607FB0">
              <w:rPr>
                <w:rStyle w:val="Hyperlink"/>
                <w:noProof/>
              </w:rPr>
              <w:t xml:space="preserve">17. </w:t>
            </w:r>
            <w:r w:rsidR="008E0407">
              <w:rPr>
                <w:rStyle w:val="Hyperlink"/>
                <w:noProof/>
              </w:rPr>
              <w:t xml:space="preserve"> </w:t>
            </w:r>
            <w:r w:rsidR="008E0407" w:rsidRPr="00607FB0">
              <w:rPr>
                <w:rStyle w:val="Hyperlink"/>
                <w:noProof/>
              </w:rPr>
              <w:t>Future Work</w:t>
            </w:r>
            <w:r w:rsidR="008E0407">
              <w:rPr>
                <w:noProof/>
                <w:webHidden/>
              </w:rPr>
              <w:tab/>
            </w:r>
            <w:r w:rsidR="008E0407">
              <w:rPr>
                <w:noProof/>
                <w:webHidden/>
              </w:rPr>
              <w:fldChar w:fldCharType="begin"/>
            </w:r>
            <w:r w:rsidR="008E0407">
              <w:rPr>
                <w:noProof/>
                <w:webHidden/>
              </w:rPr>
              <w:instrText xml:space="preserve"> PAGEREF _Toc21438387 \h </w:instrText>
            </w:r>
            <w:r w:rsidR="008E0407">
              <w:rPr>
                <w:noProof/>
                <w:webHidden/>
              </w:rPr>
            </w:r>
            <w:r w:rsidR="008E0407">
              <w:rPr>
                <w:noProof/>
                <w:webHidden/>
              </w:rPr>
              <w:fldChar w:fldCharType="separate"/>
            </w:r>
            <w:r w:rsidR="00306A6F">
              <w:rPr>
                <w:noProof/>
                <w:webHidden/>
              </w:rPr>
              <w:t>34</w:t>
            </w:r>
            <w:r w:rsidR="008E0407">
              <w:rPr>
                <w:noProof/>
                <w:webHidden/>
              </w:rPr>
              <w:fldChar w:fldCharType="end"/>
            </w:r>
          </w:hyperlink>
        </w:p>
        <w:p w:rsidR="008E0407" w:rsidRDefault="002217DA">
          <w:pPr>
            <w:pStyle w:val="TOC1"/>
            <w:tabs>
              <w:tab w:val="right" w:leader="dot" w:pos="9350"/>
            </w:tabs>
            <w:rPr>
              <w:rFonts w:asciiTheme="minorHAnsi" w:eastAsiaTheme="minorEastAsia" w:hAnsiTheme="minorHAnsi" w:cstheme="minorBidi"/>
              <w:noProof/>
              <w:lang w:val="en-US"/>
            </w:rPr>
          </w:pPr>
          <w:hyperlink w:anchor="_Toc21438388" w:history="1">
            <w:r w:rsidR="008E0407" w:rsidRPr="00607FB0">
              <w:rPr>
                <w:rStyle w:val="Hyperlink"/>
                <w:noProof/>
              </w:rPr>
              <w:t xml:space="preserve">18. </w:t>
            </w:r>
            <w:r w:rsidR="008E0407">
              <w:rPr>
                <w:rStyle w:val="Hyperlink"/>
                <w:noProof/>
              </w:rPr>
              <w:t xml:space="preserve"> </w:t>
            </w:r>
            <w:r w:rsidR="008E0407" w:rsidRPr="00607FB0">
              <w:rPr>
                <w:rStyle w:val="Hyperlink"/>
                <w:noProof/>
              </w:rPr>
              <w:t>Notes</w:t>
            </w:r>
            <w:r w:rsidR="008E0407">
              <w:rPr>
                <w:noProof/>
                <w:webHidden/>
              </w:rPr>
              <w:tab/>
            </w:r>
            <w:r w:rsidR="008E0407">
              <w:rPr>
                <w:noProof/>
                <w:webHidden/>
              </w:rPr>
              <w:fldChar w:fldCharType="begin"/>
            </w:r>
            <w:r w:rsidR="008E0407">
              <w:rPr>
                <w:noProof/>
                <w:webHidden/>
              </w:rPr>
              <w:instrText xml:space="preserve"> PAGEREF _Toc21438388 \h </w:instrText>
            </w:r>
            <w:r w:rsidR="008E0407">
              <w:rPr>
                <w:noProof/>
                <w:webHidden/>
              </w:rPr>
            </w:r>
            <w:r w:rsidR="008E0407">
              <w:rPr>
                <w:noProof/>
                <w:webHidden/>
              </w:rPr>
              <w:fldChar w:fldCharType="separate"/>
            </w:r>
            <w:r w:rsidR="00306A6F">
              <w:rPr>
                <w:noProof/>
                <w:webHidden/>
              </w:rPr>
              <w:t>35</w:t>
            </w:r>
            <w:r w:rsidR="008E0407">
              <w:rPr>
                <w:noProof/>
                <w:webHidden/>
              </w:rPr>
              <w:fldChar w:fldCharType="end"/>
            </w:r>
          </w:hyperlink>
        </w:p>
        <w:p w:rsidR="00961959" w:rsidRPr="008E0407" w:rsidRDefault="00EC37A4">
          <w:pPr>
            <w:pStyle w:val="TOC1"/>
            <w:tabs>
              <w:tab w:val="left" w:pos="440"/>
              <w:tab w:val="right" w:leader="dot" w:pos="9350"/>
            </w:tabs>
          </w:pPr>
          <w:r>
            <w:fldChar w:fldCharType="end"/>
          </w:r>
        </w:p>
        <w:p w:rsidR="00961959" w:rsidRDefault="00961959"/>
        <w:p w:rsidR="00961959" w:rsidRDefault="00961959"/>
        <w:p w:rsidR="00961959" w:rsidRDefault="00961959"/>
        <w:p w:rsidR="00961959" w:rsidRDefault="002217DA"/>
      </w:sdtContent>
    </w:sdt>
    <w:p w:rsidR="00961959" w:rsidRDefault="00EC37A4">
      <w:pPr>
        <w:pStyle w:val="Heading1"/>
        <w:numPr>
          <w:ilvl w:val="0"/>
          <w:numId w:val="11"/>
        </w:numPr>
      </w:pPr>
      <w:bookmarkStart w:id="2" w:name="_Toc21438371"/>
      <w:r>
        <w:lastRenderedPageBreak/>
        <w:t>Business Proposal</w:t>
      </w:r>
      <w:bookmarkEnd w:id="2"/>
    </w:p>
    <w:p w:rsidR="00961959" w:rsidRDefault="00EC37A4">
      <w:pPr>
        <w:rPr>
          <w:b/>
        </w:rPr>
      </w:pPr>
      <w:r>
        <w:rPr>
          <w:b/>
        </w:rPr>
        <w:t>1.1 Customer Qualification</w:t>
      </w:r>
    </w:p>
    <w:p w:rsidR="00961959" w:rsidRDefault="00EC37A4">
      <w:r>
        <w:t>Are you a heavy electrical power user based in Ontario?</w:t>
      </w:r>
    </w:p>
    <w:p w:rsidR="00961959" w:rsidRDefault="00EC37A4">
      <w:r>
        <w:t>We have developed service that can cut your electricity costs by over C$500,000 per year</w:t>
      </w:r>
    </w:p>
    <w:p w:rsidR="00961959" w:rsidRDefault="00961959"/>
    <w:p w:rsidR="00961959" w:rsidRDefault="00EC37A4">
      <w:r>
        <w:t>You qualify as a customer for this scheme if you:</w:t>
      </w:r>
    </w:p>
    <w:p w:rsidR="00961959" w:rsidRDefault="00EC37A4">
      <w:pPr>
        <w:pStyle w:val="ListParagraph"/>
        <w:numPr>
          <w:ilvl w:val="0"/>
          <w:numId w:val="1"/>
        </w:numPr>
      </w:pPr>
      <w:r>
        <w:t>Are based in Ontario, and draw all your electrical power from the Ontario grid</w:t>
      </w:r>
    </w:p>
    <w:p w:rsidR="00961959" w:rsidRDefault="00F77C61">
      <w:pPr>
        <w:pStyle w:val="ListParagraph"/>
        <w:numPr>
          <w:ilvl w:val="0"/>
          <w:numId w:val="1"/>
        </w:numPr>
      </w:pPr>
      <w:r>
        <w:t>Run a daily electrical</w:t>
      </w:r>
      <w:r w:rsidR="00EC37A4">
        <w:t xml:space="preserve"> demand of 3MW or more over Summer</w:t>
      </w:r>
    </w:p>
    <w:p w:rsidR="00961959" w:rsidRDefault="00EC37A4">
      <w:pPr>
        <w:pStyle w:val="ListParagraph"/>
        <w:numPr>
          <w:ilvl w:val="0"/>
          <w:numId w:val="1"/>
        </w:numPr>
      </w:pPr>
      <w:r>
        <w:t>Can curtail electricity demand on 5 separate afternoons between late May and early October. An afternoon period is defined as 12:00 PM to 8:00 PM</w:t>
      </w:r>
    </w:p>
    <w:p w:rsidR="00961959" w:rsidRDefault="00961959"/>
    <w:p w:rsidR="00961959" w:rsidRDefault="00EC37A4">
      <w:r>
        <w:t>Did you know your power usage on just 5 days of the year determines over 50% of your electricity costs?</w:t>
      </w:r>
    </w:p>
    <w:p w:rsidR="00961959" w:rsidRDefault="00961959"/>
    <w:p w:rsidR="00961959" w:rsidRDefault="00EC37A4">
      <w:pPr>
        <w:rPr>
          <w:b/>
        </w:rPr>
      </w:pPr>
      <w:r>
        <w:rPr>
          <w:b/>
        </w:rPr>
        <w:t>1.2 Example</w:t>
      </w:r>
    </w:p>
    <w:p w:rsidR="00961959" w:rsidRDefault="00EC37A4">
      <w:r>
        <w:t xml:space="preserve">Consider a factory with an average stable monthly electrical demand of 6.3MW. The annual electricity costs will be about C$6,000,000. About 40% - 50% of this cost is directly related to consumed energy – i.e. Total KW hours consumed x $ per KW Hour. However, the other </w:t>
      </w:r>
      <w:r>
        <w:rPr>
          <w:b/>
        </w:rPr>
        <w:t>50% - 60% of total cost is based on how much electricity the factory used on just 5 days over the past year</w:t>
      </w:r>
      <w:r>
        <w:t xml:space="preserve"> – These are the 5 days when electricity demand across the whole of Ontario was highest. This is </w:t>
      </w:r>
      <w:r w:rsidR="00F77C61">
        <w:t xml:space="preserve">the largest line item on your electricity bill, and is </w:t>
      </w:r>
      <w:r>
        <w:t>called Global Adjustment Cost (GAC).</w:t>
      </w:r>
    </w:p>
    <w:p w:rsidR="00961959" w:rsidRDefault="00961959"/>
    <w:p w:rsidR="00961959" w:rsidRDefault="00EC37A4">
      <w:pPr>
        <w:rPr>
          <w:b/>
        </w:rPr>
      </w:pPr>
      <w:r>
        <w:rPr>
          <w:b/>
        </w:rPr>
        <w:t>1.3 Proposal</w:t>
      </w:r>
    </w:p>
    <w:p w:rsidR="00961959" w:rsidRDefault="00EC37A4">
      <w:r>
        <w:t xml:space="preserve">Between late May and early October you will receive 5 notifications of a predicted peak load day </w:t>
      </w:r>
      <w:r>
        <w:rPr>
          <w:i/>
        </w:rPr>
        <w:t>n*</w:t>
      </w:r>
      <w:r>
        <w:t xml:space="preserve"> days in advance </w:t>
      </w:r>
    </w:p>
    <w:p w:rsidR="00961959" w:rsidRDefault="00EC37A4">
      <w:r>
        <w:t xml:space="preserve">You will curtail your electricity usage by at least </w:t>
      </w:r>
      <w:r>
        <w:rPr>
          <w:i/>
        </w:rPr>
        <w:t>X*</w:t>
      </w:r>
      <w:r>
        <w:t>% between 12:00 PM and 8:00 PM on the predicted peak load days. This is called a curtailment event.</w:t>
      </w:r>
    </w:p>
    <w:p w:rsidR="00961959" w:rsidRDefault="00EC37A4">
      <w:r>
        <w:t xml:space="preserve">When your Global Adjustment Charge is re-calculated the following year, you will save at least </w:t>
      </w:r>
      <w:r>
        <w:rPr>
          <w:i/>
        </w:rPr>
        <w:t>Y*%</w:t>
      </w:r>
      <w:r>
        <w:t>. You will pay 10% of the savings to the prediction service</w:t>
      </w:r>
    </w:p>
    <w:p w:rsidR="00961959" w:rsidRDefault="00EC37A4">
      <w:r>
        <w:t xml:space="preserve">If you do not save at least </w:t>
      </w:r>
      <w:r>
        <w:rPr>
          <w:i/>
        </w:rPr>
        <w:t>Y%</w:t>
      </w:r>
      <w:r>
        <w:t xml:space="preserve">, you will be reimbursed at a pre agreed cost of </w:t>
      </w:r>
      <w:r>
        <w:rPr>
          <w:i/>
        </w:rPr>
        <w:t>$Z</w:t>
      </w:r>
      <w:r>
        <w:t xml:space="preserve"> per curtailment event. </w:t>
      </w:r>
    </w:p>
    <w:p w:rsidR="00961959" w:rsidRDefault="00961959"/>
    <w:p w:rsidR="00961959" w:rsidRDefault="00EC37A4">
      <w:r>
        <w:t>Note:</w:t>
      </w:r>
    </w:p>
    <w:p w:rsidR="00961959" w:rsidRDefault="00EC37A4">
      <w:r>
        <w:rPr>
          <w:i/>
        </w:rPr>
        <w:t>n</w:t>
      </w:r>
      <w:r>
        <w:t xml:space="preserve">, </w:t>
      </w:r>
      <w:r>
        <w:rPr>
          <w:i/>
        </w:rPr>
        <w:t>X</w:t>
      </w:r>
      <w:r>
        <w:t xml:space="preserve">, </w:t>
      </w:r>
      <w:r>
        <w:rPr>
          <w:i/>
        </w:rPr>
        <w:t xml:space="preserve">Y </w:t>
      </w:r>
      <w:r>
        <w:t>and</w:t>
      </w:r>
      <w:r>
        <w:rPr>
          <w:i/>
        </w:rPr>
        <w:t xml:space="preserve"> Z</w:t>
      </w:r>
      <w:r>
        <w:t xml:space="preserve"> are unique to each customer, and will be based on a free operations assessment.</w:t>
      </w:r>
    </w:p>
    <w:p w:rsidR="00961959" w:rsidRDefault="00961959"/>
    <w:p w:rsidR="00961959" w:rsidRDefault="00EC37A4">
      <w:r>
        <w:tab/>
      </w:r>
    </w:p>
    <w:p w:rsidR="00961959" w:rsidRDefault="00961959"/>
    <w:p w:rsidR="00961959" w:rsidRDefault="00961959"/>
    <w:p w:rsidR="00961959" w:rsidRDefault="00961959"/>
    <w:p w:rsidR="00961959" w:rsidRDefault="00961959"/>
    <w:p w:rsidR="00961959" w:rsidRDefault="00961959"/>
    <w:p w:rsidR="00961959" w:rsidRDefault="00961959"/>
    <w:p w:rsidR="00961959" w:rsidRDefault="00EC37A4">
      <w:pPr>
        <w:pStyle w:val="Heading1"/>
        <w:numPr>
          <w:ilvl w:val="0"/>
          <w:numId w:val="11"/>
        </w:numPr>
      </w:pPr>
      <w:bookmarkStart w:id="3" w:name="_Toc21438372"/>
      <w:r>
        <w:lastRenderedPageBreak/>
        <w:t>Project Objectives</w:t>
      </w:r>
      <w:bookmarkEnd w:id="3"/>
    </w:p>
    <w:p w:rsidR="00961959" w:rsidRDefault="00EC37A4">
      <w:pPr>
        <w:pStyle w:val="LO-Normal"/>
        <w:rPr>
          <w:rFonts w:ascii="Arial" w:eastAsia="Arial" w:hAnsi="Arial" w:cs="Arial"/>
          <w:lang w:val="en"/>
        </w:rPr>
      </w:pPr>
      <w:r>
        <w:rPr>
          <w:rFonts w:ascii="Arial" w:eastAsia="Arial" w:hAnsi="Arial" w:cs="Arial"/>
          <w:lang w:val="en"/>
        </w:rPr>
        <w:t>The original intent of the project was to predict year-round hourly electricity demand. Having investigated the cost structure of large user’s bills, the project was re-scoped. The revised intent is to develop a prediction model that will predict electrical peak demand days in Ontario over Summer. The model should has to be good enough to make the business model viable. Therefore, the model should:</w:t>
      </w:r>
    </w:p>
    <w:p w:rsidR="00961959" w:rsidRDefault="00EC37A4">
      <w:pPr>
        <w:pStyle w:val="LO-Normal"/>
        <w:numPr>
          <w:ilvl w:val="0"/>
          <w:numId w:val="13"/>
        </w:numPr>
        <w:rPr>
          <w:rFonts w:ascii="Arial" w:eastAsia="Arial" w:hAnsi="Arial" w:cs="Arial"/>
          <w:lang w:val="en"/>
        </w:rPr>
      </w:pPr>
      <w:r>
        <w:rPr>
          <w:rFonts w:ascii="Arial" w:eastAsia="Arial" w:hAnsi="Arial" w:cs="Arial"/>
          <w:lang w:val="en"/>
        </w:rPr>
        <w:t>Predict with the highest possible level of accuracy</w:t>
      </w:r>
    </w:p>
    <w:p w:rsidR="00961959" w:rsidRDefault="00EC37A4">
      <w:pPr>
        <w:pStyle w:val="LO-Normal"/>
        <w:numPr>
          <w:ilvl w:val="0"/>
          <w:numId w:val="13"/>
        </w:numPr>
        <w:rPr>
          <w:rFonts w:ascii="Arial" w:eastAsia="Arial" w:hAnsi="Arial" w:cs="Arial"/>
          <w:lang w:val="en"/>
        </w:rPr>
      </w:pPr>
      <w:r>
        <w:rPr>
          <w:rFonts w:ascii="Arial" w:eastAsia="Arial" w:hAnsi="Arial" w:cs="Arial"/>
          <w:lang w:val="en"/>
        </w:rPr>
        <w:t>Perform better than just choosing the highest temperature days</w:t>
      </w:r>
    </w:p>
    <w:p w:rsidR="00961959" w:rsidRDefault="00EC37A4">
      <w:pPr>
        <w:pStyle w:val="LO-Normal"/>
        <w:numPr>
          <w:ilvl w:val="0"/>
          <w:numId w:val="13"/>
        </w:numPr>
        <w:rPr>
          <w:rFonts w:ascii="Arial" w:eastAsia="Arial" w:hAnsi="Arial" w:cs="Arial"/>
          <w:lang w:val="en"/>
        </w:rPr>
      </w:pPr>
      <w:r>
        <w:rPr>
          <w:rFonts w:ascii="Arial" w:eastAsia="Arial" w:hAnsi="Arial" w:cs="Arial"/>
          <w:lang w:val="en"/>
        </w:rPr>
        <w:t>Make predictions with enough consistency that the economic upside and downside risk of the service can be quantified</w:t>
      </w: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EC37A4">
      <w:pPr>
        <w:pStyle w:val="Heading1"/>
        <w:numPr>
          <w:ilvl w:val="0"/>
          <w:numId w:val="11"/>
        </w:numPr>
      </w:pPr>
      <w:bookmarkStart w:id="4" w:name="_Toc21438373"/>
      <w:r>
        <w:t>Data Sources</w:t>
      </w:r>
      <w:bookmarkEnd w:id="4"/>
    </w:p>
    <w:p w:rsidR="00961959" w:rsidRDefault="00EC37A4">
      <w:pPr>
        <w:pStyle w:val="LO-Normal"/>
        <w:rPr>
          <w:rFonts w:ascii="Arial" w:eastAsia="Arial" w:hAnsi="Arial" w:cs="Arial"/>
          <w:lang w:val="en"/>
        </w:rPr>
      </w:pPr>
      <w:r>
        <w:rPr>
          <w:rFonts w:ascii="Arial" w:eastAsia="Arial" w:hAnsi="Arial" w:cs="Arial"/>
          <w:lang w:val="en"/>
        </w:rPr>
        <w:t xml:space="preserve">The body that manages electrical power supply in Ontario is the Independent Electricity System </w:t>
      </w:r>
      <w:r w:rsidR="0089468C">
        <w:rPr>
          <w:rFonts w:ascii="Arial" w:eastAsia="Arial" w:hAnsi="Arial" w:cs="Arial"/>
          <w:lang w:val="en"/>
        </w:rPr>
        <w:t>O</w:t>
      </w:r>
      <w:r>
        <w:rPr>
          <w:rFonts w:ascii="Arial" w:eastAsia="Arial" w:hAnsi="Arial" w:cs="Arial"/>
          <w:lang w:val="en"/>
        </w:rPr>
        <w:t>perator (IESO). Their publication “Methodology to Perform Long Term Assessments”</w:t>
      </w:r>
      <w:r>
        <w:rPr>
          <w:rFonts w:ascii="Arial" w:eastAsia="Arial" w:hAnsi="Arial" w:cs="Arial"/>
          <w:vertAlign w:val="superscript"/>
          <w:lang w:val="en"/>
        </w:rPr>
        <w:t>1</w:t>
      </w:r>
      <w:r>
        <w:rPr>
          <w:rFonts w:ascii="Arial" w:eastAsia="Arial" w:hAnsi="Arial" w:cs="Arial"/>
          <w:lang w:val="en"/>
        </w:rPr>
        <w:t xml:space="preserve"> identifies the major factors that drive Ontario power usage:</w:t>
      </w:r>
    </w:p>
    <w:p w:rsidR="00961959" w:rsidRDefault="00EC37A4">
      <w:pPr>
        <w:pStyle w:val="ListParagraph"/>
        <w:widowControl w:val="0"/>
        <w:numPr>
          <w:ilvl w:val="0"/>
          <w:numId w:val="2"/>
        </w:numPr>
        <w:suppressAutoHyphens/>
        <w:spacing w:line="240" w:lineRule="auto"/>
        <w:ind w:left="1440"/>
      </w:pPr>
      <w:r>
        <w:t>Power Demand Data – Available in various formats</w:t>
      </w:r>
    </w:p>
    <w:p w:rsidR="00961959" w:rsidRDefault="00EC37A4">
      <w:pPr>
        <w:pStyle w:val="ListParagraph"/>
        <w:widowControl w:val="0"/>
        <w:numPr>
          <w:ilvl w:val="0"/>
          <w:numId w:val="2"/>
        </w:numPr>
        <w:suppressAutoHyphens/>
        <w:spacing w:line="240" w:lineRule="auto"/>
        <w:ind w:left="1440"/>
      </w:pPr>
      <w:r>
        <w:t>Calendar Variables – Weekdays, Weekends, Public Holidays</w:t>
      </w:r>
    </w:p>
    <w:p w:rsidR="00961959" w:rsidRDefault="00EC37A4">
      <w:pPr>
        <w:pStyle w:val="ListParagraph"/>
        <w:widowControl w:val="0"/>
        <w:numPr>
          <w:ilvl w:val="0"/>
          <w:numId w:val="2"/>
        </w:numPr>
        <w:suppressAutoHyphens/>
        <w:spacing w:line="240" w:lineRule="auto"/>
        <w:ind w:left="1440"/>
      </w:pPr>
      <w:r>
        <w:t>Weather – temperature, humidity, etc. Acute weather conditions drive peak demand</w:t>
      </w:r>
    </w:p>
    <w:p w:rsidR="00961959" w:rsidRDefault="00EC37A4">
      <w:pPr>
        <w:pStyle w:val="ListParagraph"/>
        <w:widowControl w:val="0"/>
        <w:numPr>
          <w:ilvl w:val="0"/>
          <w:numId w:val="2"/>
        </w:numPr>
        <w:suppressAutoHyphens/>
        <w:spacing w:line="240" w:lineRule="auto"/>
        <w:ind w:left="1440"/>
      </w:pPr>
      <w:r>
        <w:t>Economic Data – GDP – stronger economic activity drives power demand higher</w:t>
      </w:r>
    </w:p>
    <w:p w:rsidR="00961959" w:rsidRDefault="00EC37A4">
      <w:pPr>
        <w:pStyle w:val="ListParagraph"/>
        <w:widowControl w:val="0"/>
        <w:numPr>
          <w:ilvl w:val="0"/>
          <w:numId w:val="2"/>
        </w:numPr>
        <w:suppressAutoHyphens/>
        <w:spacing w:line="240" w:lineRule="auto"/>
        <w:ind w:left="1440"/>
      </w:pPr>
      <w:r>
        <w:t>Conservation – higher energy efficiency drives lower demand</w:t>
      </w:r>
    </w:p>
    <w:p w:rsidR="00961959" w:rsidRDefault="00961959">
      <w:pPr>
        <w:pStyle w:val="ListParagraph"/>
      </w:pPr>
    </w:p>
    <w:p w:rsidR="00961959" w:rsidRDefault="001F43A4">
      <w:pPr>
        <w:pStyle w:val="LO-Normal"/>
        <w:rPr>
          <w:rFonts w:ascii="Arial" w:eastAsia="Arial" w:hAnsi="Arial" w:cs="Arial"/>
          <w:b/>
          <w:lang w:val="en"/>
        </w:rPr>
      </w:pPr>
      <w:r>
        <w:rPr>
          <w:rFonts w:ascii="Arial" w:eastAsia="Arial" w:hAnsi="Arial" w:cs="Arial"/>
          <w:b/>
          <w:lang w:val="en"/>
        </w:rPr>
        <w:t>3</w:t>
      </w:r>
      <w:r w:rsidR="00EC37A4">
        <w:rPr>
          <w:rFonts w:ascii="Arial" w:eastAsia="Arial" w:hAnsi="Arial" w:cs="Arial"/>
          <w:b/>
          <w:lang w:val="en"/>
        </w:rPr>
        <w:t>.1 Historical Power Demand Data</w:t>
      </w:r>
    </w:p>
    <w:p w:rsidR="00961959" w:rsidRDefault="00EC37A4">
      <w:pPr>
        <w:pStyle w:val="LO-Normal"/>
        <w:rPr>
          <w:rFonts w:ascii="Arial" w:eastAsia="Arial" w:hAnsi="Arial" w:cs="Arial"/>
          <w:lang w:val="en"/>
        </w:rPr>
      </w:pPr>
      <w:r>
        <w:rPr>
          <w:rFonts w:ascii="Arial" w:eastAsia="Arial" w:hAnsi="Arial" w:cs="Arial"/>
          <w:lang w:val="en"/>
        </w:rPr>
        <w:t>Available for every hour in yearly .csv files on the Independent Electricity System operator’s (IESO) Website</w:t>
      </w:r>
      <w:r>
        <w:rPr>
          <w:rFonts w:ascii="Arial" w:eastAsia="Arial" w:hAnsi="Arial" w:cs="Arial"/>
          <w:vertAlign w:val="superscript"/>
          <w:lang w:val="en"/>
        </w:rPr>
        <w:t>2</w:t>
      </w:r>
      <w:r>
        <w:rPr>
          <w:rFonts w:ascii="Arial" w:eastAsia="Arial" w:hAnsi="Arial" w:cs="Arial"/>
          <w:lang w:val="en"/>
        </w:rPr>
        <w:t>. 19 files were manually downloaded from the website.</w:t>
      </w:r>
    </w:p>
    <w:p w:rsidR="00961959" w:rsidRDefault="00961959">
      <w:pPr>
        <w:pStyle w:val="LO-Normal"/>
        <w:rPr>
          <w:rFonts w:ascii="Arial" w:eastAsia="Arial" w:hAnsi="Arial" w:cs="Arial"/>
          <w:b/>
          <w:lang w:val="en"/>
        </w:rPr>
      </w:pPr>
    </w:p>
    <w:p w:rsidR="00961959" w:rsidRDefault="001F43A4">
      <w:pPr>
        <w:pStyle w:val="LO-Normal"/>
        <w:rPr>
          <w:rFonts w:ascii="Arial" w:eastAsia="Arial" w:hAnsi="Arial" w:cs="Arial"/>
          <w:b/>
          <w:lang w:val="en"/>
        </w:rPr>
      </w:pPr>
      <w:r>
        <w:rPr>
          <w:rFonts w:ascii="Arial" w:eastAsia="Arial" w:hAnsi="Arial" w:cs="Arial"/>
          <w:b/>
          <w:lang w:val="en"/>
        </w:rPr>
        <w:t>3</w:t>
      </w:r>
      <w:r w:rsidR="00EC37A4">
        <w:rPr>
          <w:rFonts w:ascii="Arial" w:eastAsia="Arial" w:hAnsi="Arial" w:cs="Arial"/>
          <w:b/>
          <w:lang w:val="en"/>
        </w:rPr>
        <w:t>.2 Calendar Variables</w:t>
      </w:r>
    </w:p>
    <w:p w:rsidR="00961959" w:rsidRDefault="00EC37A4">
      <w:pPr>
        <w:pStyle w:val="LO-Normal"/>
        <w:rPr>
          <w:rFonts w:ascii="Arial" w:eastAsia="Arial" w:hAnsi="Arial" w:cs="Arial"/>
          <w:lang w:val="en"/>
        </w:rPr>
      </w:pPr>
      <w:r>
        <w:rPr>
          <w:rFonts w:ascii="Arial" w:eastAsia="Arial" w:hAnsi="Arial" w:cs="Arial"/>
          <w:lang w:val="en"/>
        </w:rPr>
        <w:t>Ontario historical holiday dates are available in a python package – “holidays</w:t>
      </w:r>
      <w:r>
        <w:rPr>
          <w:rFonts w:ascii="Arial" w:eastAsia="Arial" w:hAnsi="Arial" w:cs="Arial"/>
          <w:vertAlign w:val="superscript"/>
          <w:lang w:val="en"/>
        </w:rPr>
        <w:t>3</w:t>
      </w:r>
      <w:r>
        <w:rPr>
          <w:rFonts w:ascii="Arial" w:eastAsia="Arial" w:hAnsi="Arial" w:cs="Arial"/>
          <w:lang w:val="en"/>
        </w:rPr>
        <w:t>”</w:t>
      </w:r>
    </w:p>
    <w:p w:rsidR="00961959" w:rsidRDefault="00961959">
      <w:pPr>
        <w:pStyle w:val="LO-Normal"/>
        <w:rPr>
          <w:rFonts w:ascii="Arial" w:eastAsia="Arial" w:hAnsi="Arial" w:cs="Arial"/>
          <w:b/>
          <w:lang w:val="en"/>
        </w:rPr>
      </w:pPr>
    </w:p>
    <w:p w:rsidR="00961959" w:rsidRDefault="001F43A4">
      <w:pPr>
        <w:pStyle w:val="LO-Normal"/>
        <w:rPr>
          <w:rFonts w:ascii="Arial" w:eastAsia="Arial" w:hAnsi="Arial" w:cs="Arial"/>
          <w:b/>
          <w:lang w:val="en"/>
        </w:rPr>
      </w:pPr>
      <w:r>
        <w:rPr>
          <w:rFonts w:ascii="Arial" w:eastAsia="Arial" w:hAnsi="Arial" w:cs="Arial"/>
          <w:b/>
          <w:lang w:val="en"/>
        </w:rPr>
        <w:t>3</w:t>
      </w:r>
      <w:r w:rsidR="00EC37A4">
        <w:rPr>
          <w:rFonts w:ascii="Arial" w:eastAsia="Arial" w:hAnsi="Arial" w:cs="Arial"/>
          <w:b/>
          <w:lang w:val="en"/>
        </w:rPr>
        <w:t>.3 Weather</w:t>
      </w:r>
    </w:p>
    <w:p w:rsidR="00961959" w:rsidRDefault="00EC37A4">
      <w:pPr>
        <w:pStyle w:val="LO-Normal"/>
        <w:rPr>
          <w:rFonts w:ascii="Arial" w:eastAsia="Arial" w:hAnsi="Arial" w:cs="Arial"/>
          <w:lang w:val="en"/>
        </w:rPr>
      </w:pPr>
      <w:r>
        <w:rPr>
          <w:rFonts w:ascii="Arial" w:eastAsia="Arial" w:hAnsi="Arial" w:cs="Arial"/>
          <w:lang w:val="en"/>
        </w:rPr>
        <w:t>This was a bit more complicated. There are hundreds of weather stations across Ontario, each collecting different data at different frequencies, with each station identified by a unique station number. Furthermore, over the years, stations may change the data collected, the collection frequency, and their station number. The Canadian Ministry of Environment provides a csv file containing all this metadata. The relevant station numbers and time periods were manually extracted. These were then used as parameters in a command line script</w:t>
      </w:r>
      <w:r>
        <w:rPr>
          <w:rFonts w:ascii="Arial" w:eastAsia="Arial" w:hAnsi="Arial" w:cs="Arial"/>
          <w:vertAlign w:val="superscript"/>
          <w:lang w:val="en"/>
        </w:rPr>
        <w:t>4</w:t>
      </w:r>
      <w:r>
        <w:rPr>
          <w:rFonts w:ascii="Arial" w:eastAsia="Arial" w:hAnsi="Arial" w:cs="Arial"/>
          <w:lang w:val="en"/>
        </w:rPr>
        <w:t xml:space="preserve"> to download the .csv files. The script ran 6 times to download 816 files.</w:t>
      </w:r>
    </w:p>
    <w:p w:rsidR="00961959" w:rsidRDefault="00961959">
      <w:pPr>
        <w:pStyle w:val="LO-Normal"/>
        <w:rPr>
          <w:rFonts w:ascii="Arial" w:eastAsia="Arial" w:hAnsi="Arial" w:cs="Arial"/>
          <w:b/>
          <w:lang w:val="en"/>
        </w:rPr>
      </w:pPr>
    </w:p>
    <w:p w:rsidR="00961959" w:rsidRDefault="001F43A4">
      <w:pPr>
        <w:pStyle w:val="LO-Normal"/>
        <w:rPr>
          <w:rFonts w:ascii="Arial" w:eastAsia="Arial" w:hAnsi="Arial" w:cs="Arial"/>
          <w:b/>
          <w:lang w:val="en"/>
        </w:rPr>
      </w:pPr>
      <w:r>
        <w:rPr>
          <w:rFonts w:ascii="Arial" w:eastAsia="Arial" w:hAnsi="Arial" w:cs="Arial"/>
          <w:b/>
          <w:lang w:val="en"/>
        </w:rPr>
        <w:t>3</w:t>
      </w:r>
      <w:r w:rsidR="00EC37A4">
        <w:rPr>
          <w:rFonts w:ascii="Arial" w:eastAsia="Arial" w:hAnsi="Arial" w:cs="Arial"/>
          <w:b/>
          <w:lang w:val="en"/>
        </w:rPr>
        <w:t>.4 Economic Data</w:t>
      </w:r>
    </w:p>
    <w:p w:rsidR="00961959" w:rsidRDefault="00EC37A4">
      <w:pPr>
        <w:pStyle w:val="LO-Normal"/>
        <w:rPr>
          <w:rFonts w:ascii="Arial" w:eastAsia="Arial" w:hAnsi="Arial" w:cs="Arial"/>
          <w:lang w:val="en"/>
        </w:rPr>
      </w:pPr>
      <w:r>
        <w:rPr>
          <w:rFonts w:ascii="Arial" w:eastAsia="Arial" w:hAnsi="Arial" w:cs="Arial"/>
          <w:lang w:val="en"/>
        </w:rPr>
        <w:t>Historical data by quarter available in an Excel Spreadsheet downloadable from the Ontario Ministry of Finance website</w:t>
      </w:r>
      <w:r>
        <w:rPr>
          <w:rFonts w:ascii="Arial" w:eastAsia="Arial" w:hAnsi="Arial" w:cs="Arial"/>
          <w:vertAlign w:val="superscript"/>
          <w:lang w:val="en"/>
        </w:rPr>
        <w:t>5</w:t>
      </w:r>
    </w:p>
    <w:p w:rsidR="00961959" w:rsidRDefault="00961959">
      <w:pPr>
        <w:pStyle w:val="LO-Normal"/>
        <w:rPr>
          <w:rFonts w:ascii="Arial" w:eastAsia="Arial" w:hAnsi="Arial" w:cs="Arial"/>
          <w:b/>
          <w:lang w:val="en"/>
        </w:rPr>
      </w:pPr>
    </w:p>
    <w:p w:rsidR="00961959" w:rsidRDefault="001F43A4">
      <w:pPr>
        <w:pStyle w:val="LO-Normal"/>
        <w:rPr>
          <w:rFonts w:ascii="Arial" w:eastAsia="Arial" w:hAnsi="Arial" w:cs="Arial"/>
          <w:b/>
          <w:lang w:val="en"/>
        </w:rPr>
      </w:pPr>
      <w:r>
        <w:rPr>
          <w:rFonts w:ascii="Arial" w:eastAsia="Arial" w:hAnsi="Arial" w:cs="Arial"/>
          <w:b/>
          <w:lang w:val="en"/>
        </w:rPr>
        <w:t>3</w:t>
      </w:r>
      <w:r w:rsidR="00EC37A4">
        <w:rPr>
          <w:rFonts w:ascii="Arial" w:eastAsia="Arial" w:hAnsi="Arial" w:cs="Arial"/>
          <w:b/>
          <w:lang w:val="en"/>
        </w:rPr>
        <w:t>.5 Conservation</w:t>
      </w:r>
    </w:p>
    <w:p w:rsidR="00961959" w:rsidRDefault="00EC37A4">
      <w:pPr>
        <w:pStyle w:val="LO-Normal"/>
        <w:rPr>
          <w:rFonts w:ascii="Arial" w:eastAsia="Arial" w:hAnsi="Arial" w:cs="Arial"/>
          <w:lang w:val="en"/>
        </w:rPr>
      </w:pPr>
      <w:r>
        <w:rPr>
          <w:rFonts w:ascii="Arial" w:eastAsia="Arial" w:hAnsi="Arial" w:cs="Arial"/>
          <w:lang w:val="en"/>
        </w:rPr>
        <w:t>No aggregated publicly available data</w:t>
      </w: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EC37A4">
      <w:pPr>
        <w:pStyle w:val="Heading1"/>
        <w:numPr>
          <w:ilvl w:val="0"/>
          <w:numId w:val="11"/>
        </w:numPr>
        <w:rPr>
          <w:szCs w:val="22"/>
        </w:rPr>
      </w:pPr>
      <w:bookmarkStart w:id="5" w:name="_Toc21438374"/>
      <w:r>
        <w:t>Data Wrangling</w:t>
      </w:r>
      <w:bookmarkEnd w:id="5"/>
      <w:r>
        <w:tab/>
      </w:r>
    </w:p>
    <w:p w:rsidR="00961959" w:rsidRPr="001F43A4" w:rsidRDefault="00EC37A4" w:rsidP="001F43A4">
      <w:pPr>
        <w:pStyle w:val="ListParagraph"/>
        <w:widowControl w:val="0"/>
        <w:numPr>
          <w:ilvl w:val="1"/>
          <w:numId w:val="17"/>
        </w:numPr>
        <w:suppressAutoHyphens/>
        <w:spacing w:line="240" w:lineRule="auto"/>
        <w:rPr>
          <w:b/>
        </w:rPr>
      </w:pPr>
      <w:r w:rsidRPr="001F43A4">
        <w:rPr>
          <w:b/>
        </w:rPr>
        <w:t>Compilation</w:t>
      </w:r>
    </w:p>
    <w:p w:rsidR="00961959" w:rsidRDefault="00EC37A4">
      <w:pPr>
        <w:pStyle w:val="LO-Normal"/>
        <w:ind w:firstLine="720"/>
        <w:rPr>
          <w:rFonts w:ascii="Arial" w:eastAsia="Arial" w:hAnsi="Arial" w:cs="Arial"/>
          <w:lang w:val="en"/>
        </w:rPr>
      </w:pPr>
      <w:r>
        <w:rPr>
          <w:rFonts w:ascii="Arial" w:eastAsia="Arial" w:hAnsi="Arial" w:cs="Arial"/>
          <w:lang w:val="en"/>
        </w:rPr>
        <w:t>The power data was in yearly csv files. These were indexed on a pandas date time index, and compiled into a single multi-year file. The pre-2002 data was formatted slightly differently to the rest, requiring an enhanced data processing function. The date and time data was stored across multiple fields, requiring consolidation to a single date time field. The compiled dataset comprised 222,096 rows of data, with each row containing the total Ontario power usage every hour.</w:t>
      </w:r>
    </w:p>
    <w:p w:rsidR="00961959" w:rsidRDefault="00EC37A4">
      <w:pPr>
        <w:pStyle w:val="LO-Normal"/>
        <w:rPr>
          <w:rFonts w:ascii="Arial" w:eastAsia="Arial" w:hAnsi="Arial" w:cs="Arial"/>
          <w:lang w:val="en"/>
        </w:rPr>
      </w:pPr>
      <w:r>
        <w:rPr>
          <w:rFonts w:ascii="Arial" w:eastAsia="Arial" w:hAnsi="Arial" w:cs="Arial"/>
          <w:lang w:val="en"/>
        </w:rPr>
        <w:t>The weather data was compiled in a similar manner. This was slightly easier in that the field names were consistent across the whole data set. The compiled dataset comprised 582,248 rows of data for 9 variables, where each row represents an hour, and the variables include temperature, relative humidity, and wind speed, and others</w:t>
      </w:r>
    </w:p>
    <w:p w:rsidR="00961959" w:rsidRPr="001F43A4" w:rsidRDefault="00961959">
      <w:pPr>
        <w:pStyle w:val="LO-Normal"/>
        <w:ind w:firstLine="720"/>
        <w:rPr>
          <w:rFonts w:ascii="Arial" w:eastAsia="Arial" w:hAnsi="Arial" w:cs="Arial"/>
          <w:b/>
          <w:lang w:val="en"/>
        </w:rPr>
      </w:pPr>
    </w:p>
    <w:p w:rsidR="00961959" w:rsidRPr="001F43A4" w:rsidRDefault="00EC37A4" w:rsidP="001F43A4">
      <w:pPr>
        <w:pStyle w:val="LO-Normal"/>
        <w:numPr>
          <w:ilvl w:val="1"/>
          <w:numId w:val="17"/>
        </w:numPr>
        <w:rPr>
          <w:rFonts w:ascii="Arial" w:eastAsia="Arial" w:hAnsi="Arial" w:cs="Arial"/>
          <w:b/>
          <w:lang w:val="en"/>
        </w:rPr>
      </w:pPr>
      <w:r w:rsidRPr="001F43A4">
        <w:rPr>
          <w:rFonts w:ascii="Arial" w:eastAsia="Arial" w:hAnsi="Arial" w:cs="Arial"/>
          <w:b/>
          <w:lang w:val="en"/>
        </w:rPr>
        <w:t>Data Quality Problems &amp; Remedies</w:t>
      </w:r>
    </w:p>
    <w:p w:rsidR="00961959" w:rsidRDefault="001F43A4">
      <w:pPr>
        <w:pStyle w:val="LO-Normal"/>
        <w:rPr>
          <w:rFonts w:ascii="Arial" w:eastAsia="Arial" w:hAnsi="Arial" w:cs="Arial"/>
          <w:b/>
          <w:lang w:val="en"/>
        </w:rPr>
      </w:pPr>
      <w:r>
        <w:rPr>
          <w:rFonts w:ascii="Arial" w:eastAsia="Arial" w:hAnsi="Arial" w:cs="Arial"/>
          <w:b/>
          <w:lang w:val="en"/>
        </w:rPr>
        <w:t>4</w:t>
      </w:r>
      <w:r w:rsidR="00EC37A4">
        <w:rPr>
          <w:rFonts w:ascii="Arial" w:eastAsia="Arial" w:hAnsi="Arial" w:cs="Arial"/>
          <w:b/>
          <w:lang w:val="en"/>
        </w:rPr>
        <w:t>.2.1 Missing Data</w:t>
      </w:r>
    </w:p>
    <w:p w:rsidR="00961959" w:rsidRDefault="00EC37A4">
      <w:pPr>
        <w:pStyle w:val="LO-Normal"/>
        <w:rPr>
          <w:rFonts w:ascii="Arial" w:eastAsia="Arial" w:hAnsi="Arial" w:cs="Arial"/>
          <w:lang w:val="en"/>
        </w:rPr>
      </w:pPr>
      <w:r>
        <w:rPr>
          <w:rFonts w:ascii="Arial" w:eastAsia="Arial" w:hAnsi="Arial" w:cs="Arial"/>
          <w:lang w:val="en"/>
        </w:rPr>
        <w:t>The power data had a single full month of missing data out of a total of 300 months, or 0.32%.The missing month was December; a critical month in terms of peak power load. Fortunately, there are fairly consistent patterns from year to year, month to month, and day to day. Therefore, I searched for the closest in time (to keep economic conditions most similar) December data where the average monthly temperature of the replacement data was closest to the average monthly temperature of the missing data. The replacement data also needed to be offset so that the Christmas holidays lined up across the data sets. For repeatability, the processing data was captured in a code variable.</w:t>
      </w:r>
    </w:p>
    <w:p w:rsidR="00961959" w:rsidRDefault="00EC37A4">
      <w:pPr>
        <w:pStyle w:val="LO-Normal"/>
        <w:rPr>
          <w:rFonts w:ascii="Arial" w:eastAsia="Arial" w:hAnsi="Arial" w:cs="Arial"/>
          <w:lang w:val="en"/>
        </w:rPr>
      </w:pPr>
      <w:r>
        <w:rPr>
          <w:rFonts w:ascii="Arial" w:eastAsia="Arial" w:hAnsi="Arial" w:cs="Arial"/>
          <w:lang w:val="en"/>
        </w:rPr>
        <w:t>There was a small amount of missing data within the temperature data. Out of 582,433 data points there were 185 missing points, representing 0.03% of the total data. The missing data was randomly scattered through the dataset. Therefore, I felt comfortable imputing the missing data using linear interpolation.</w:t>
      </w:r>
    </w:p>
    <w:p w:rsidR="00961959" w:rsidRDefault="001F43A4">
      <w:pPr>
        <w:pStyle w:val="LO-Normal"/>
        <w:rPr>
          <w:rFonts w:ascii="Arial" w:eastAsia="Arial" w:hAnsi="Arial" w:cs="Arial"/>
          <w:b/>
          <w:lang w:val="en"/>
        </w:rPr>
      </w:pPr>
      <w:r>
        <w:rPr>
          <w:rFonts w:ascii="Arial" w:eastAsia="Arial" w:hAnsi="Arial" w:cs="Arial"/>
          <w:b/>
          <w:lang w:val="en"/>
        </w:rPr>
        <w:t>4.2.2 Outliers</w:t>
      </w:r>
    </w:p>
    <w:p w:rsidR="00961959" w:rsidRDefault="00EC37A4">
      <w:pPr>
        <w:pStyle w:val="LO-Normal"/>
        <w:rPr>
          <w:rFonts w:ascii="Arial" w:eastAsia="Arial" w:hAnsi="Arial" w:cs="Arial"/>
          <w:lang w:val="en"/>
        </w:rPr>
      </w:pPr>
      <w:r>
        <w:rPr>
          <w:rFonts w:ascii="Arial" w:eastAsia="Arial" w:hAnsi="Arial" w:cs="Arial"/>
          <w:lang w:val="en"/>
        </w:rPr>
        <w:t>In August 2003, Ontario and the Northeast USA suffered one of the largest power outages in history</w:t>
      </w:r>
      <w:r w:rsidRPr="001F43A4">
        <w:rPr>
          <w:rFonts w:ascii="Arial" w:eastAsia="Arial" w:hAnsi="Arial" w:cs="Arial"/>
          <w:vertAlign w:val="superscript"/>
          <w:lang w:val="en"/>
        </w:rPr>
        <w:t>6</w:t>
      </w:r>
      <w:r>
        <w:rPr>
          <w:rFonts w:ascii="Arial" w:eastAsia="Arial" w:hAnsi="Arial" w:cs="Arial"/>
          <w:lang w:val="en"/>
        </w:rPr>
        <w:t>. Power was lost for several days. In the period following the outage, demand was artificially reduced through a public appeal to consumers. If ever there was an outlier, this is it. I considered removing this data, but thought a more representative strategy would be to fill across the 6 days with data from the closest equivalent days. For repeatability, this processing was captured in code variable.</w:t>
      </w:r>
    </w:p>
    <w:p w:rsidR="00961959" w:rsidRDefault="00EC37A4">
      <w:pPr>
        <w:pStyle w:val="LO-Normal"/>
        <w:rPr>
          <w:rFonts w:ascii="Arial" w:eastAsia="Arial" w:hAnsi="Arial" w:cs="Arial"/>
          <w:lang w:val="en"/>
        </w:rPr>
      </w:pPr>
      <w:r>
        <w:rPr>
          <w:rFonts w:ascii="Arial" w:eastAsia="Arial" w:hAnsi="Arial" w:cs="Arial"/>
          <w:lang w:val="en"/>
        </w:rPr>
        <w:t>I also investigated the impact of the 911 terrorist attacks in 2001, when all North American civil aviation was grounded for 3 days. Although power usage appeared to be slightly lower, there did not appear to be a significant impact relative to normal variation.</w:t>
      </w:r>
    </w:p>
    <w:p w:rsidR="00961959" w:rsidRDefault="00961959">
      <w:pPr>
        <w:pStyle w:val="LO-Normal"/>
        <w:ind w:firstLine="720"/>
        <w:rPr>
          <w:rFonts w:ascii="Arial" w:eastAsia="Arial" w:hAnsi="Arial" w:cs="Arial"/>
          <w:lang w:val="en"/>
        </w:rPr>
      </w:pPr>
    </w:p>
    <w:p w:rsidR="00961959" w:rsidRDefault="00961959">
      <w:pPr>
        <w:pStyle w:val="LO-Normal"/>
        <w:ind w:firstLine="720"/>
        <w:rPr>
          <w:rFonts w:ascii="Arial" w:eastAsia="Arial" w:hAnsi="Arial" w:cs="Arial"/>
          <w:lang w:val="en"/>
        </w:rPr>
      </w:pPr>
    </w:p>
    <w:p w:rsidR="00961959" w:rsidRDefault="00961959">
      <w:pPr>
        <w:pStyle w:val="LO-Normal"/>
        <w:ind w:firstLine="720"/>
        <w:rPr>
          <w:rFonts w:ascii="Arial" w:eastAsia="Arial" w:hAnsi="Arial" w:cs="Arial"/>
          <w:lang w:val="en"/>
        </w:rPr>
      </w:pPr>
    </w:p>
    <w:p w:rsidR="00961959" w:rsidRDefault="00961959">
      <w:pPr>
        <w:pStyle w:val="LO-Normal"/>
        <w:ind w:firstLine="720"/>
        <w:rPr>
          <w:rFonts w:ascii="Arial" w:eastAsia="Arial" w:hAnsi="Arial" w:cs="Arial"/>
          <w:lang w:val="en"/>
        </w:rPr>
      </w:pPr>
    </w:p>
    <w:p w:rsidR="00961959" w:rsidRDefault="00961959">
      <w:pPr>
        <w:pStyle w:val="LO-Normal"/>
        <w:ind w:firstLine="720"/>
        <w:rPr>
          <w:rFonts w:ascii="Arial" w:eastAsia="Arial" w:hAnsi="Arial" w:cs="Arial"/>
          <w:lang w:val="en"/>
        </w:rPr>
      </w:pPr>
    </w:p>
    <w:p w:rsidR="00961959" w:rsidRDefault="00961959">
      <w:pPr>
        <w:pStyle w:val="LO-Normal"/>
        <w:ind w:firstLine="720"/>
        <w:rPr>
          <w:rFonts w:ascii="Arial" w:eastAsia="Arial" w:hAnsi="Arial" w:cs="Arial"/>
          <w:lang w:val="en"/>
        </w:rPr>
      </w:pPr>
    </w:p>
    <w:p w:rsidR="00961959" w:rsidRDefault="00EC37A4">
      <w:pPr>
        <w:pStyle w:val="Heading1"/>
        <w:numPr>
          <w:ilvl w:val="0"/>
          <w:numId w:val="11"/>
        </w:numPr>
        <w:rPr>
          <w:szCs w:val="22"/>
        </w:rPr>
      </w:pPr>
      <w:bookmarkStart w:id="6" w:name="_Toc21438375"/>
      <w:r>
        <w:t>Exploratory Data Analysis</w:t>
      </w:r>
      <w:bookmarkEnd w:id="6"/>
    </w:p>
    <w:p w:rsidR="00961959" w:rsidRDefault="001F43A4">
      <w:pPr>
        <w:widowControl w:val="0"/>
        <w:spacing w:after="200"/>
        <w:rPr>
          <w:b/>
        </w:rPr>
      </w:pPr>
      <w:r>
        <w:rPr>
          <w:b/>
        </w:rPr>
        <w:t>5</w:t>
      </w:r>
      <w:r w:rsidR="00EC37A4">
        <w:rPr>
          <w:b/>
        </w:rPr>
        <w:t>.1 Ontario Electrical Power Demand</w:t>
      </w:r>
    </w:p>
    <w:p w:rsidR="00961959" w:rsidRDefault="00EC37A4">
      <w:pPr>
        <w:widowControl w:val="0"/>
        <w:spacing w:after="200"/>
      </w:pPr>
      <w:r>
        <w:t>The chart below shows the electrical power usage in Ontario for every hour of every day between January 1st 1994, and June 11th 2019.</w:t>
      </w:r>
    </w:p>
    <w:p w:rsidR="00961959" w:rsidRDefault="00EC37A4">
      <w:pPr>
        <w:widowControl w:val="0"/>
        <w:spacing w:after="200"/>
      </w:pPr>
      <w:r>
        <w:rPr>
          <w:noProof/>
          <w:lang w:val="en-US"/>
        </w:rPr>
        <w:drawing>
          <wp:inline distT="0" distB="635" distL="0" distR="0">
            <wp:extent cx="5701030" cy="2780665"/>
            <wp:effectExtent l="0" t="0" r="0"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pic:cNvPicPr>
                      <a:picLocks noChangeAspect="1" noChangeArrowheads="1"/>
                    </pic:cNvPicPr>
                  </pic:nvPicPr>
                  <pic:blipFill>
                    <a:blip r:embed="rId8"/>
                    <a:srcRect l="4326" t="5902" r="7983" b="5317"/>
                    <a:stretch>
                      <a:fillRect/>
                    </a:stretch>
                  </pic:blipFill>
                  <pic:spPr bwMode="auto">
                    <a:xfrm>
                      <a:off x="0" y="0"/>
                      <a:ext cx="5701030" cy="2780665"/>
                    </a:xfrm>
                    <a:prstGeom prst="rect">
                      <a:avLst/>
                    </a:prstGeom>
                  </pic:spPr>
                </pic:pic>
              </a:graphicData>
            </a:graphic>
          </wp:inline>
        </w:drawing>
      </w:r>
    </w:p>
    <w:p w:rsidR="00961959" w:rsidRDefault="001F43A4">
      <w:pPr>
        <w:widowControl w:val="0"/>
        <w:spacing w:after="200"/>
        <w:rPr>
          <w:b/>
        </w:rPr>
      </w:pPr>
      <w:r>
        <w:rPr>
          <w:b/>
        </w:rPr>
        <w:t>5</w:t>
      </w:r>
      <w:r w:rsidR="00EC37A4">
        <w:rPr>
          <w:b/>
        </w:rPr>
        <w:t>.2 Impact of Temperature</w:t>
      </w:r>
    </w:p>
    <w:p w:rsidR="00961959" w:rsidRDefault="00EC37A4">
      <w:pPr>
        <w:widowControl w:val="0"/>
        <w:spacing w:after="200"/>
      </w:pPr>
      <w:r>
        <w:t>Making sense of the valleys and troughs in this chart feels a bit overwhelming,</w:t>
      </w:r>
      <w:r w:rsidR="0089468C">
        <w:t xml:space="preserve"> so let's choose a random year – </w:t>
      </w:r>
      <w:r>
        <w:t>2010</w:t>
      </w:r>
      <w:r w:rsidR="0089468C">
        <w:t xml:space="preserve"> - </w:t>
      </w:r>
      <w:r>
        <w:t>and zoom into the details for that year.</w:t>
      </w:r>
    </w:p>
    <w:p w:rsidR="00961959" w:rsidRDefault="00EC37A4">
      <w:pPr>
        <w:widowControl w:val="0"/>
        <w:spacing w:after="200" w:line="240" w:lineRule="auto"/>
      </w:pPr>
      <w:r>
        <w:rPr>
          <w:noProof/>
          <w:lang w:val="en-US"/>
        </w:rPr>
        <w:drawing>
          <wp:inline distT="0" distB="3175" distL="0" distR="3175">
            <wp:extent cx="5502275" cy="2531110"/>
            <wp:effectExtent l="0" t="0" r="0"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pic:cNvPicPr>
                      <a:picLocks noChangeAspect="1" noChangeArrowheads="1"/>
                    </pic:cNvPicPr>
                  </pic:nvPicPr>
                  <pic:blipFill>
                    <a:blip r:embed="rId9"/>
                    <a:srcRect l="3864" t="5422" r="8144" b="6307"/>
                    <a:stretch>
                      <a:fillRect/>
                    </a:stretch>
                  </pic:blipFill>
                  <pic:spPr bwMode="auto">
                    <a:xfrm>
                      <a:off x="0" y="0"/>
                      <a:ext cx="5502275" cy="2531110"/>
                    </a:xfrm>
                    <a:prstGeom prst="rect">
                      <a:avLst/>
                    </a:prstGeom>
                  </pic:spPr>
                </pic:pic>
              </a:graphicData>
            </a:graphic>
          </wp:inline>
        </w:drawing>
      </w:r>
    </w:p>
    <w:p w:rsidR="00961959" w:rsidRDefault="00EC37A4">
      <w:pPr>
        <w:widowControl w:val="0"/>
        <w:spacing w:after="200"/>
      </w:pPr>
      <w:r>
        <w:t>This is a bit easier on the eye. It seems that power demand is high in the winters, low in spring and fall, and very high in summer. We could make a reasonable guess that high power usage is related to both cold and hot weather.</w:t>
      </w:r>
    </w:p>
    <w:p w:rsidR="00961959" w:rsidRDefault="00EC37A4">
      <w:pPr>
        <w:widowControl w:val="0"/>
        <w:spacing w:after="200"/>
      </w:pPr>
      <w:r>
        <w:t>We can review this relationship by plotting temperature against power demand.</w:t>
      </w:r>
    </w:p>
    <w:p w:rsidR="00961959" w:rsidRDefault="00EC37A4">
      <w:pPr>
        <w:widowControl w:val="0"/>
        <w:spacing w:after="200" w:line="240" w:lineRule="auto"/>
      </w:pPr>
      <w:r>
        <w:rPr>
          <w:noProof/>
          <w:lang w:val="en-US"/>
        </w:rPr>
        <w:drawing>
          <wp:inline distT="0" distB="0" distL="0" distR="1270">
            <wp:extent cx="5828665" cy="570357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10"/>
                    <a:srcRect l="3477" t="6809" r="8384" b="6946"/>
                    <a:stretch>
                      <a:fillRect/>
                    </a:stretch>
                  </pic:blipFill>
                  <pic:spPr bwMode="auto">
                    <a:xfrm>
                      <a:off x="0" y="0"/>
                      <a:ext cx="5828665" cy="5703570"/>
                    </a:xfrm>
                    <a:prstGeom prst="rect">
                      <a:avLst/>
                    </a:prstGeom>
                  </pic:spPr>
                </pic:pic>
              </a:graphicData>
            </a:graphic>
          </wp:inline>
        </w:drawing>
      </w:r>
    </w:p>
    <w:p w:rsidR="00961959" w:rsidRDefault="00EC37A4">
      <w:pPr>
        <w:widowControl w:val="0"/>
        <w:spacing w:after="200" w:line="240" w:lineRule="auto"/>
      </w:pPr>
      <w:r>
        <w:t>The plot shows that as temperature goes to the extreme highs or lows, power demand goes up accordingly. This makes sense if we consider that our heating and cooling systems use electricity, and these systems tend to get used more when temperatures are more extreme.</w:t>
      </w:r>
    </w:p>
    <w:p w:rsidR="00961959" w:rsidRDefault="00EC37A4">
      <w:pPr>
        <w:widowControl w:val="0"/>
        <w:spacing w:after="200"/>
      </w:pPr>
      <w:r>
        <w:t>The other factor on this chart that seems to make a difference, is whether the day is a week day or a weekend. The highest power demand occurs on weekdays.</w:t>
      </w:r>
    </w:p>
    <w:p w:rsidR="00961959" w:rsidRDefault="00EC37A4">
      <w:pPr>
        <w:widowControl w:val="0"/>
        <w:spacing w:after="200"/>
      </w:pPr>
      <w:r>
        <w:t>So, let's look the pattern of daily power usage over a week.</w:t>
      </w:r>
    </w:p>
    <w:p w:rsidR="00961959" w:rsidRDefault="00EC37A4">
      <w:pPr>
        <w:widowControl w:val="0"/>
        <w:spacing w:after="200"/>
      </w:pPr>
      <w:r>
        <w:t>We can do this by plotting all 52 weeks of the year 2010 on the same chart. If there is a weekly pattern, this should show up on the chart.</w:t>
      </w:r>
    </w:p>
    <w:p w:rsidR="00961959" w:rsidRDefault="001F43A4">
      <w:pPr>
        <w:widowControl w:val="0"/>
        <w:spacing w:after="200"/>
        <w:rPr>
          <w:b/>
        </w:rPr>
      </w:pPr>
      <w:r>
        <w:rPr>
          <w:b/>
        </w:rPr>
        <w:t>5</w:t>
      </w:r>
      <w:r w:rsidR="00EC37A4">
        <w:rPr>
          <w:b/>
        </w:rPr>
        <w:t>.3 Impact of Day of the Week</w:t>
      </w:r>
    </w:p>
    <w:p w:rsidR="00961959" w:rsidRDefault="00EC37A4">
      <w:pPr>
        <w:widowControl w:val="0"/>
        <w:spacing w:after="200" w:line="240" w:lineRule="auto"/>
      </w:pPr>
      <w:r>
        <w:rPr>
          <w:noProof/>
          <w:lang w:val="en-US"/>
        </w:rPr>
        <w:drawing>
          <wp:inline distT="0" distB="0" distL="0" distR="6350">
            <wp:extent cx="5613400" cy="274701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11"/>
                    <a:srcRect l="4697" t="2580" r="8326" b="6562"/>
                    <a:stretch>
                      <a:fillRect/>
                    </a:stretch>
                  </pic:blipFill>
                  <pic:spPr bwMode="auto">
                    <a:xfrm>
                      <a:off x="0" y="0"/>
                      <a:ext cx="5613400" cy="2747010"/>
                    </a:xfrm>
                    <a:prstGeom prst="rect">
                      <a:avLst/>
                    </a:prstGeom>
                  </pic:spPr>
                </pic:pic>
              </a:graphicData>
            </a:graphic>
          </wp:inline>
        </w:drawing>
      </w:r>
    </w:p>
    <w:p w:rsidR="00961959" w:rsidRDefault="00961959">
      <w:pPr>
        <w:widowControl w:val="0"/>
        <w:spacing w:after="200"/>
      </w:pPr>
    </w:p>
    <w:p w:rsidR="00961959" w:rsidRDefault="00EC37A4">
      <w:pPr>
        <w:widowControl w:val="0"/>
        <w:spacing w:after="200"/>
      </w:pPr>
      <w:r>
        <w:t>Typically, it seems that power usage tends to be higher from Monday to Thursday. It drops slightly on Friday, and then drops further on Saturday and Sunday.</w:t>
      </w:r>
    </w:p>
    <w:p w:rsidR="00961959" w:rsidRDefault="00EC37A4">
      <w:pPr>
        <w:widowControl w:val="0"/>
        <w:spacing w:after="200"/>
      </w:pPr>
      <w:r>
        <w:t>Therefore, it is not too much of a stretch to assume that as people's activities increase, so does their power usage. And the main activity of a high proportion of people is their work.</w:t>
      </w:r>
    </w:p>
    <w:p w:rsidR="00961959" w:rsidRDefault="001F43A4">
      <w:pPr>
        <w:widowControl w:val="0"/>
        <w:spacing w:after="200"/>
        <w:rPr>
          <w:b/>
        </w:rPr>
      </w:pPr>
      <w:r>
        <w:rPr>
          <w:b/>
        </w:rPr>
        <w:t>5</w:t>
      </w:r>
      <w:r w:rsidR="00EC37A4">
        <w:rPr>
          <w:b/>
        </w:rPr>
        <w:t>.4 Impact of Hour of the Day</w:t>
      </w:r>
    </w:p>
    <w:p w:rsidR="00961959" w:rsidRDefault="00EC37A4">
      <w:pPr>
        <w:widowControl w:val="0"/>
        <w:spacing w:after="200"/>
      </w:pPr>
      <w:r>
        <w:t>For many people, their work day starts in the morning and ends in the evening. Therefore, we could hypothesize that if we plotted every day's power usage for 2010 on the same chart, we would see a pattern related to most people's working hours.</w:t>
      </w:r>
      <w:r>
        <w:rPr>
          <w:noProof/>
          <w:lang w:val="en-US"/>
        </w:rPr>
        <w:drawing>
          <wp:inline distT="0" distB="0" distL="0" distR="6985">
            <wp:extent cx="5784850" cy="276669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2"/>
                    <a:srcRect l="4858" t="3270" r="7199" b="1762"/>
                    <a:stretch>
                      <a:fillRect/>
                    </a:stretch>
                  </pic:blipFill>
                  <pic:spPr bwMode="auto">
                    <a:xfrm>
                      <a:off x="0" y="0"/>
                      <a:ext cx="5784850" cy="2766695"/>
                    </a:xfrm>
                    <a:prstGeom prst="rect">
                      <a:avLst/>
                    </a:prstGeom>
                  </pic:spPr>
                </pic:pic>
              </a:graphicData>
            </a:graphic>
          </wp:inline>
        </w:drawing>
      </w:r>
    </w:p>
    <w:p w:rsidR="00961959" w:rsidRDefault="00EC37A4">
      <w:pPr>
        <w:widowControl w:val="0"/>
        <w:spacing w:after="200"/>
      </w:pPr>
      <w:r>
        <w:t>The chart shows a clear pattern where power demand increases at around 6:00 AM. It stays level until about 4:00 PM, and kicks upwards at around 5:00 or 6:00 PM, before declining to a low at around 3:00 AM</w:t>
      </w:r>
    </w:p>
    <w:p w:rsidR="00961959" w:rsidRDefault="001F43A4">
      <w:pPr>
        <w:widowControl w:val="0"/>
        <w:spacing w:after="200"/>
        <w:rPr>
          <w:b/>
        </w:rPr>
      </w:pPr>
      <w:r>
        <w:rPr>
          <w:b/>
        </w:rPr>
        <w:t>5</w:t>
      </w:r>
      <w:r w:rsidR="00EC37A4">
        <w:rPr>
          <w:b/>
        </w:rPr>
        <w:t xml:space="preserve">.5 Power Demand over a Typical Ontario Week </w:t>
      </w:r>
    </w:p>
    <w:p w:rsidR="00961959" w:rsidRDefault="00EC37A4">
      <w:pPr>
        <w:widowControl w:val="0"/>
        <w:spacing w:after="200"/>
      </w:pPr>
      <w:r>
        <w:t>We can combine our data for weekdays, and hours of the day by taking all the above data, and plotting a heat map, where the higher power demand shows as a more intense color.</w:t>
      </w:r>
    </w:p>
    <w:p w:rsidR="00961959" w:rsidRDefault="00EC37A4">
      <w:pPr>
        <w:widowControl w:val="0"/>
        <w:spacing w:after="200" w:line="240" w:lineRule="auto"/>
      </w:pPr>
      <w:r>
        <w:rPr>
          <w:noProof/>
          <w:lang w:val="en-US"/>
        </w:rPr>
        <w:drawing>
          <wp:inline distT="0" distB="0" distL="0" distR="6350">
            <wp:extent cx="5708650" cy="352679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3"/>
                    <a:srcRect l="6687" t="6295" r="13218" b="7440"/>
                    <a:stretch>
                      <a:fillRect/>
                    </a:stretch>
                  </pic:blipFill>
                  <pic:spPr bwMode="auto">
                    <a:xfrm>
                      <a:off x="0" y="0"/>
                      <a:ext cx="5708650" cy="3526790"/>
                    </a:xfrm>
                    <a:prstGeom prst="rect">
                      <a:avLst/>
                    </a:prstGeom>
                  </pic:spPr>
                </pic:pic>
              </a:graphicData>
            </a:graphic>
          </wp:inline>
        </w:drawing>
      </w:r>
    </w:p>
    <w:p w:rsidR="00961959" w:rsidRDefault="00EC37A4">
      <w:pPr>
        <w:widowControl w:val="0"/>
        <w:spacing w:after="200" w:line="240" w:lineRule="auto"/>
      </w:pPr>
      <w:r>
        <w:t>The heat map combines the weekly, and hourly demand data to present a clear picture as to the weekly and hourly demand cycles. Clearly, weekdays between 4:00 PM and 8:00 PM tend to demand the highest electrical power.</w:t>
      </w:r>
    </w:p>
    <w:p w:rsidR="00961959" w:rsidRDefault="001F43A4">
      <w:pPr>
        <w:widowControl w:val="0"/>
        <w:spacing w:after="200" w:line="240" w:lineRule="auto"/>
        <w:rPr>
          <w:b/>
        </w:rPr>
      </w:pPr>
      <w:r>
        <w:rPr>
          <w:b/>
        </w:rPr>
        <w:t>5</w:t>
      </w:r>
      <w:r w:rsidR="00EC37A4">
        <w:rPr>
          <w:b/>
        </w:rPr>
        <w:t>.6 Summary</w:t>
      </w:r>
    </w:p>
    <w:p w:rsidR="00961959" w:rsidRDefault="00EC37A4">
      <w:pPr>
        <w:widowControl w:val="0"/>
        <w:spacing w:after="200" w:line="240" w:lineRule="auto"/>
      </w:pPr>
      <w:r>
        <w:tab/>
        <w:t>Power Demand is related to temperature, in a shape like a tick. As the temperature gets above 15C, demand goes up. As the temperature goes lower than about 10C, demand also goes up. Demand seems to be more sharply associated with hot temperatures, rather than cold temperatures.</w:t>
      </w:r>
    </w:p>
    <w:p w:rsidR="00961959" w:rsidRDefault="00EC37A4">
      <w:pPr>
        <w:widowControl w:val="0"/>
        <w:spacing w:after="200" w:line="240" w:lineRule="auto"/>
      </w:pPr>
      <w:r>
        <w:tab/>
        <w:t>Over a week, Power Demand is higher on week days, than at weekends. This is probably due to work activity driving power demand.</w:t>
      </w:r>
    </w:p>
    <w:p w:rsidR="00961959" w:rsidRDefault="00EC37A4">
      <w:pPr>
        <w:pStyle w:val="LO-Normal"/>
        <w:rPr>
          <w:rFonts w:ascii="Arial" w:eastAsia="Arial" w:hAnsi="Arial" w:cs="Arial"/>
          <w:lang w:val="en"/>
        </w:rPr>
      </w:pPr>
      <w:r>
        <w:rPr>
          <w:rFonts w:ascii="Arial" w:eastAsia="Arial" w:hAnsi="Arial" w:cs="Arial"/>
          <w:lang w:val="en"/>
        </w:rPr>
        <w:tab/>
        <w:t>Over a day, Power Demand hits a trough at around 3:00 AM, and increases during the day. It reaches its’ highest levels between 9:00 AM and 8:00 PM, with peak demand occurring between 4:00PM and 8:00 PM.</w:t>
      </w: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EC37A4">
      <w:pPr>
        <w:pStyle w:val="Heading1"/>
        <w:numPr>
          <w:ilvl w:val="0"/>
          <w:numId w:val="11"/>
        </w:numPr>
      </w:pPr>
      <w:bookmarkStart w:id="7" w:name="_Toc21438376"/>
      <w:r>
        <w:t>Assessment Metrics</w:t>
      </w:r>
      <w:bookmarkEnd w:id="7"/>
    </w:p>
    <w:p w:rsidR="00961959" w:rsidRDefault="001F43A4">
      <w:pPr>
        <w:rPr>
          <w:b/>
        </w:rPr>
      </w:pPr>
      <w:r>
        <w:rPr>
          <w:b/>
        </w:rPr>
        <w:t>6</w:t>
      </w:r>
      <w:r w:rsidR="00EC37A4">
        <w:rPr>
          <w:b/>
        </w:rPr>
        <w:t>.1 Bounded Precision</w:t>
      </w:r>
    </w:p>
    <w:p w:rsidR="00961959" w:rsidRDefault="00EC37A4">
      <w:r>
        <w:t xml:space="preserve">The customer will only reduce their electricity costs if the model successful predicts the peak demand days. The business service will nominate 5 days as possible peaks. Therefore, the most natural metric is a hit rate i.e. what % of peaks are accurately predicted. </w:t>
      </w:r>
      <w:r w:rsidR="0089468C">
        <w:t>I</w:t>
      </w:r>
      <w:r>
        <w:t xml:space="preserve"> will call this metric “bounded precision”.</w:t>
      </w:r>
    </w:p>
    <w:p w:rsidR="00961959" w:rsidRDefault="00EC37A4">
      <w:r>
        <w:t>Bounded Precision = Number of peaks predicted / 5 predictions</w:t>
      </w:r>
    </w:p>
    <w:p w:rsidR="00961959" w:rsidRDefault="00EC37A4">
      <w:r>
        <w:t>So, if we accurately predict only 1 peak out of our 5 attempts:</w:t>
      </w:r>
    </w:p>
    <w:p w:rsidR="00961959" w:rsidRDefault="00EC37A4">
      <w:r>
        <w:t>Bounded Precision = 1/5 = 0.2 = 20%</w:t>
      </w:r>
    </w:p>
    <w:p w:rsidR="00961959" w:rsidRDefault="00961959"/>
    <w:p w:rsidR="00961959" w:rsidRDefault="00961959"/>
    <w:p w:rsidR="00961959" w:rsidRDefault="00EC37A4">
      <w:r>
        <w:rPr>
          <w:noProof/>
          <w:lang w:val="en-US"/>
        </w:rPr>
        <w:drawing>
          <wp:inline distT="0" distB="8255" distL="0" distR="0">
            <wp:extent cx="6097905" cy="100203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rcRect r="15319" b="19240"/>
                    <a:stretch>
                      <a:fillRect/>
                    </a:stretch>
                  </pic:blipFill>
                  <pic:spPr bwMode="auto">
                    <a:xfrm>
                      <a:off x="0" y="0"/>
                      <a:ext cx="6097905" cy="1002030"/>
                    </a:xfrm>
                    <a:prstGeom prst="rect">
                      <a:avLst/>
                    </a:prstGeom>
                  </pic:spPr>
                </pic:pic>
              </a:graphicData>
            </a:graphic>
          </wp:inline>
        </w:drawing>
      </w:r>
    </w:p>
    <w:p w:rsidR="0089468C" w:rsidRDefault="0089468C" w:rsidP="0089468C">
      <w:r>
        <w:t xml:space="preserve">This is a good metric for the final model, but it is a bit too crude to use when developing models. </w:t>
      </w:r>
    </w:p>
    <w:p w:rsidR="00961959" w:rsidRDefault="0089468C">
      <w:r>
        <w:t>Therefore, I will also use a more sophisticated metric to compare model performance – mean absolute error.</w:t>
      </w:r>
    </w:p>
    <w:p w:rsidR="0089468C" w:rsidRDefault="0089468C"/>
    <w:p w:rsidR="00961959" w:rsidRDefault="001F43A4">
      <w:pPr>
        <w:rPr>
          <w:b/>
        </w:rPr>
      </w:pPr>
      <w:r>
        <w:rPr>
          <w:b/>
        </w:rPr>
        <w:t>6</w:t>
      </w:r>
      <w:r w:rsidR="00EC37A4">
        <w:rPr>
          <w:b/>
        </w:rPr>
        <w:t>.2 Mean Absolute Error</w:t>
      </w:r>
    </w:p>
    <w:p w:rsidR="00961959" w:rsidRDefault="0089468C">
      <w:r>
        <w:t>T</w:t>
      </w:r>
      <w:r w:rsidR="00EC37A4">
        <w:t>he mean of the absolute values of each prediction error across the whole data set, where prediction error is the difference between the actual value and the predicted value.</w:t>
      </w:r>
    </w:p>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EE1189">
      <w:pPr>
        <w:pStyle w:val="Heading1"/>
        <w:ind w:left="360"/>
      </w:pPr>
      <w:bookmarkStart w:id="8" w:name="_Toc21438377"/>
      <w:r>
        <w:t>7</w:t>
      </w:r>
      <w:r w:rsidR="00EC37A4">
        <w:t>. Cross Validation and Testing Strategy</w:t>
      </w:r>
      <w:bookmarkEnd w:id="8"/>
    </w:p>
    <w:p w:rsidR="00961959" w:rsidRDefault="00961959"/>
    <w:p w:rsidR="00961959" w:rsidRDefault="001F43A4">
      <w:pPr>
        <w:rPr>
          <w:b/>
        </w:rPr>
      </w:pPr>
      <w:r>
        <w:rPr>
          <w:b/>
        </w:rPr>
        <w:t>7</w:t>
      </w:r>
      <w:r w:rsidR="00EC37A4">
        <w:rPr>
          <w:b/>
        </w:rPr>
        <w:t>.1 Annual Time Series Cross Validation Scheme</w:t>
      </w:r>
    </w:p>
    <w:p w:rsidR="00961959" w:rsidRDefault="00EC37A4">
      <w:r>
        <w:t xml:space="preserve">The illustration shows a potential cross validation and testing strategy. The last five years - 2014 to 2018 – are held out for final testing. The prior years are split to give a 10 fold time series cross validation. </w:t>
      </w:r>
    </w:p>
    <w:p w:rsidR="00961959" w:rsidRDefault="00EC37A4">
      <w:pPr>
        <w:rPr>
          <w:b/>
        </w:rPr>
      </w:pPr>
      <w:r>
        <w:rPr>
          <w:b/>
        </w:rPr>
        <w:t>Advantages:</w:t>
      </w:r>
    </w:p>
    <w:p w:rsidR="00961959" w:rsidRDefault="00EC37A4">
      <w:r>
        <w:t>Uses the full data set</w:t>
      </w:r>
    </w:p>
    <w:p w:rsidR="00961959" w:rsidRDefault="00EC37A4">
      <w:pPr>
        <w:rPr>
          <w:b/>
        </w:rPr>
      </w:pPr>
      <w:r>
        <w:rPr>
          <w:b/>
        </w:rPr>
        <w:t>Disadvantages:</w:t>
      </w:r>
    </w:p>
    <w:p w:rsidR="00961959" w:rsidRDefault="00EC37A4">
      <w:r>
        <w:t>Uses the full data set – We saw in the exploratory data analysis that power demand patterns have changed over the years. If we are predicting on the final fold, where 2013 is the validation set, is 1994 really representative of the market in 2013?</w:t>
      </w:r>
      <w:r w:rsidR="0089468C">
        <w:t>. This is explored further in the section – “Decomposing The Data</w:t>
      </w:r>
      <w:r w:rsidR="00E801CE">
        <w:t>”</w:t>
      </w:r>
    </w:p>
    <w:p w:rsidR="00961959" w:rsidRDefault="00EC37A4">
      <w:r>
        <w:t>We don’t have numbers for the penetration of residential air conditioning, or for conservation installations such as LED lighting. Therefore, using all the data may not be the best cross validation strategy</w:t>
      </w:r>
    </w:p>
    <w:p w:rsidR="00961959" w:rsidRDefault="00961959"/>
    <w:p w:rsidR="00961959" w:rsidRDefault="00EC37A4">
      <w:r>
        <w:rPr>
          <w:noProof/>
          <w:lang w:val="en-US"/>
        </w:rPr>
        <w:drawing>
          <wp:inline distT="0" distB="1270" distL="0" distR="0">
            <wp:extent cx="6011545" cy="175196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5"/>
                    <a:srcRect l="1105" r="1079" b="2077"/>
                    <a:stretch>
                      <a:fillRect/>
                    </a:stretch>
                  </pic:blipFill>
                  <pic:spPr bwMode="auto">
                    <a:xfrm>
                      <a:off x="0" y="0"/>
                      <a:ext cx="6011545" cy="1751965"/>
                    </a:xfrm>
                    <a:prstGeom prst="rect">
                      <a:avLst/>
                    </a:prstGeom>
                  </pic:spPr>
                </pic:pic>
              </a:graphicData>
            </a:graphic>
          </wp:inline>
        </w:drawing>
      </w:r>
    </w:p>
    <w:p w:rsidR="00961959" w:rsidRDefault="00961959"/>
    <w:p w:rsidR="00961959" w:rsidRDefault="00961959"/>
    <w:p w:rsidR="00961959" w:rsidRDefault="001F43A4">
      <w:pPr>
        <w:pStyle w:val="LO-Normal"/>
        <w:rPr>
          <w:rFonts w:ascii="Arial" w:eastAsia="Arial" w:hAnsi="Arial" w:cs="Arial"/>
          <w:b/>
          <w:lang w:val="en"/>
        </w:rPr>
      </w:pPr>
      <w:r>
        <w:rPr>
          <w:rFonts w:ascii="Arial" w:eastAsia="Arial" w:hAnsi="Arial" w:cs="Arial"/>
          <w:b/>
          <w:lang w:val="en"/>
        </w:rPr>
        <w:t>7</w:t>
      </w:r>
      <w:r w:rsidR="00EC37A4">
        <w:rPr>
          <w:rFonts w:ascii="Arial" w:eastAsia="Arial" w:hAnsi="Arial" w:cs="Arial"/>
          <w:b/>
          <w:lang w:val="en"/>
        </w:rPr>
        <w:t>.2 Rolling Annual Time Series Cross Validation Scheme</w:t>
      </w:r>
    </w:p>
    <w:p w:rsidR="00961959" w:rsidRDefault="00EC37A4">
      <w:r>
        <w:t xml:space="preserve">The illustration shows a 5 year rolling window cross validation and testing strategy. The last 10 years - 2009 to 2018 – are held out for final testing. The prior years are split to give a 10 fold time series cross validation with a fixed number of years (5) used for training. </w:t>
      </w:r>
    </w:p>
    <w:p w:rsidR="00961959" w:rsidRDefault="00EC37A4">
      <w:pPr>
        <w:rPr>
          <w:b/>
        </w:rPr>
      </w:pPr>
      <w:r>
        <w:rPr>
          <w:b/>
        </w:rPr>
        <w:t>Advantages:</w:t>
      </w:r>
    </w:p>
    <w:p w:rsidR="00961959" w:rsidRDefault="00EC37A4">
      <w:r>
        <w:t>Recent years may be more representative of future years</w:t>
      </w:r>
    </w:p>
    <w:p w:rsidR="00961959" w:rsidRDefault="00EC37A4">
      <w:r>
        <w:t>Faster runs of models</w:t>
      </w:r>
    </w:p>
    <w:p w:rsidR="00961959" w:rsidRDefault="00EC37A4">
      <w:r>
        <w:t>May tend to diminish the impact of trends and trend change points</w:t>
      </w:r>
    </w:p>
    <w:p w:rsidR="00961959" w:rsidRDefault="00EC37A4">
      <w:r>
        <w:t>If a smaller window give reasonable prediction, we may be able to release more data as test sets. This could allow us to develop better confidence around performance on unseen data. This concept is shown in the second illustration.</w:t>
      </w:r>
    </w:p>
    <w:p w:rsidR="00961959" w:rsidRDefault="00EC37A4">
      <w:pPr>
        <w:rPr>
          <w:b/>
        </w:rPr>
      </w:pPr>
      <w:r>
        <w:rPr>
          <w:b/>
        </w:rPr>
        <w:t>Disadvantages:</w:t>
      </w:r>
    </w:p>
    <w:p w:rsidR="00961959" w:rsidRDefault="00EC37A4">
      <w:r>
        <w:t xml:space="preserve">What is the right rolling window? In the 90’s this could have been a 10 year window, in the noughties this could have been a 2 year window. </w:t>
      </w: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EC37A4">
      <w:pPr>
        <w:pStyle w:val="LO-Normal"/>
        <w:rPr>
          <w:rFonts w:ascii="Arial" w:eastAsia="Arial" w:hAnsi="Arial" w:cs="Arial"/>
          <w:lang w:val="en"/>
        </w:rPr>
      </w:pPr>
      <w:r>
        <w:rPr>
          <w:noProof/>
        </w:rPr>
        <w:drawing>
          <wp:inline distT="0" distB="0" distL="0" distR="3175">
            <wp:extent cx="6455410" cy="1486535"/>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noChangeArrowheads="1"/>
                    </pic:cNvPicPr>
                  </pic:nvPicPr>
                  <pic:blipFill>
                    <a:blip r:embed="rId16"/>
                    <a:srcRect l="1470" r="2073" b="3587"/>
                    <a:stretch>
                      <a:fillRect/>
                    </a:stretch>
                  </pic:blipFill>
                  <pic:spPr bwMode="auto">
                    <a:xfrm>
                      <a:off x="0" y="0"/>
                      <a:ext cx="6455410" cy="1486535"/>
                    </a:xfrm>
                    <a:prstGeom prst="rect">
                      <a:avLst/>
                    </a:prstGeom>
                  </pic:spPr>
                </pic:pic>
              </a:graphicData>
            </a:graphic>
          </wp:inline>
        </w:drawing>
      </w: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Pr="0095079E" w:rsidRDefault="001F43A4">
      <w:pPr>
        <w:pStyle w:val="Heading4"/>
        <w:shd w:val="clear" w:color="auto" w:fill="FFFFFF"/>
        <w:spacing w:before="480" w:after="0"/>
        <w:rPr>
          <w:b/>
          <w:color w:val="00000A"/>
          <w:sz w:val="22"/>
          <w:szCs w:val="22"/>
        </w:rPr>
      </w:pPr>
      <w:r>
        <w:rPr>
          <w:b/>
          <w:color w:val="00000A"/>
          <w:sz w:val="22"/>
          <w:szCs w:val="22"/>
        </w:rPr>
        <w:t>7</w:t>
      </w:r>
      <w:r w:rsidR="00EC37A4" w:rsidRPr="0095079E">
        <w:rPr>
          <w:b/>
          <w:color w:val="00000A"/>
          <w:sz w:val="22"/>
          <w:szCs w:val="22"/>
        </w:rPr>
        <w:t>.3 Selecting the Rolling Time Window</w:t>
      </w:r>
    </w:p>
    <w:p w:rsidR="00961959" w:rsidRDefault="00EC37A4">
      <w:pPr>
        <w:numPr>
          <w:ilvl w:val="0"/>
          <w:numId w:val="14"/>
        </w:numPr>
        <w:shd w:val="clear" w:color="auto" w:fill="FFFFFF"/>
        <w:spacing w:beforeAutospacing="1" w:afterAutospacing="1" w:line="240" w:lineRule="auto"/>
      </w:pPr>
      <w:r>
        <w:t>If I had to draw a chart of next year's demand by reviewing a chart of the last 100 years of data, I would draw a chart that looked exactly the same as last year + or - any obvious trend.</w:t>
      </w:r>
    </w:p>
    <w:p w:rsidR="00961959" w:rsidRDefault="00EC37A4">
      <w:pPr>
        <w:numPr>
          <w:ilvl w:val="0"/>
          <w:numId w:val="14"/>
        </w:numPr>
        <w:shd w:val="clear" w:color="auto" w:fill="FFFFFF"/>
        <w:spacing w:beforeAutospacing="1" w:afterAutospacing="1" w:line="240" w:lineRule="auto"/>
      </w:pPr>
      <w:r>
        <w:t>We are making a prediction for a single year ahead, using our cross validation scheme. If we only choose a single year of t</w:t>
      </w:r>
      <w:r w:rsidR="0095079E">
        <w:t>raining</w:t>
      </w:r>
      <w:r>
        <w:t xml:space="preserve"> data, then our model will miss out on trends, and will be working on a 50/50 train </w:t>
      </w:r>
      <w:r w:rsidR="0095079E">
        <w:t>validation</w:t>
      </w:r>
      <w:r>
        <w:t xml:space="preserve"> split. Therefore, our training period should be greater than 1 year.</w:t>
      </w:r>
    </w:p>
    <w:p w:rsidR="00961959" w:rsidRDefault="00EC37A4">
      <w:pPr>
        <w:numPr>
          <w:ilvl w:val="0"/>
          <w:numId w:val="14"/>
        </w:numPr>
        <w:shd w:val="clear" w:color="auto" w:fill="FFFFFF"/>
        <w:spacing w:beforeAutospacing="1" w:afterAutospacing="1" w:line="240" w:lineRule="auto"/>
      </w:pPr>
      <w:r>
        <w:t>Two years of trai</w:t>
      </w:r>
      <w:r w:rsidR="0095079E">
        <w:t>ning data is not enough because, as an example, there is a random element to the weather</w:t>
      </w:r>
      <w:r>
        <w:t>. if we have a hot summer followed by a cold summer, this could be seen as a trend, but it is really randomness. Therefore, our training period should be greater than 2 years.</w:t>
      </w:r>
    </w:p>
    <w:p w:rsidR="00961959" w:rsidRDefault="00EC37A4">
      <w:pPr>
        <w:numPr>
          <w:ilvl w:val="0"/>
          <w:numId w:val="14"/>
        </w:numPr>
        <w:shd w:val="clear" w:color="auto" w:fill="FFFFFF"/>
        <w:spacing w:beforeAutospacing="1" w:afterAutospacing="1" w:line="240" w:lineRule="auto"/>
      </w:pPr>
      <w:r>
        <w:t xml:space="preserve">Twenty years seems too long </w:t>
      </w:r>
      <w:r w:rsidR="0095079E">
        <w:t xml:space="preserve">for training data </w:t>
      </w:r>
      <w:r>
        <w:t xml:space="preserve">because </w:t>
      </w:r>
      <w:r w:rsidR="0095079E">
        <w:t xml:space="preserve">I suspect the underlying structure of the data may change between Year 1 and Year 20. </w:t>
      </w:r>
      <w:r>
        <w:t xml:space="preserve">For example </w:t>
      </w:r>
      <w:r w:rsidR="0095079E">
        <w:t xml:space="preserve">shifts in </w:t>
      </w:r>
      <w:r>
        <w:t>air conditioner ownership, and LED installations</w:t>
      </w:r>
      <w:r w:rsidR="0095079E">
        <w:t>,</w:t>
      </w:r>
      <w:r>
        <w:t xml:space="preserve"> </w:t>
      </w:r>
      <w:r w:rsidR="0095079E">
        <w:t xml:space="preserve">will certainly </w:t>
      </w:r>
      <w:r>
        <w:t>change the underlying structure of demand patterns.</w:t>
      </w:r>
    </w:p>
    <w:p w:rsidR="00961959" w:rsidRDefault="00EC37A4">
      <w:pPr>
        <w:numPr>
          <w:ilvl w:val="0"/>
          <w:numId w:val="14"/>
        </w:numPr>
        <w:shd w:val="clear" w:color="auto" w:fill="FFFFFF"/>
        <w:spacing w:beforeAutospacing="1" w:afterAutospacing="1" w:line="240" w:lineRule="auto"/>
      </w:pPr>
      <w:r>
        <w:t xml:space="preserve">My judgement is that a training period of 5 years is reasonable. This gives a train/ validation split of 5/1. My </w:t>
      </w:r>
      <w:r w:rsidR="0095079E">
        <w:t>judgement</w:t>
      </w:r>
      <w:r>
        <w:t xml:space="preserve"> is that this period is long enough to capture trends, and short enough so that the training data gives a reasonably close representation of the validation data</w:t>
      </w:r>
    </w:p>
    <w:p w:rsidR="00961959" w:rsidRDefault="00EC37A4">
      <w:pPr>
        <w:numPr>
          <w:ilvl w:val="0"/>
          <w:numId w:val="14"/>
        </w:numPr>
        <w:shd w:val="clear" w:color="auto" w:fill="FFFFFF"/>
        <w:spacing w:beforeAutospacing="1" w:afterAutospacing="1" w:line="240" w:lineRule="auto"/>
      </w:pPr>
      <w:r>
        <w:t xml:space="preserve">This scheme allows half the data to be used to create and tune a model, and leaves the other half of the data for testing - to get a measure of the </w:t>
      </w:r>
      <w:r w:rsidR="00BD4583">
        <w:t xml:space="preserve">best </w:t>
      </w:r>
      <w:r>
        <w:t>model’s performance on unseen data.</w:t>
      </w:r>
    </w:p>
    <w:p w:rsidR="00961959" w:rsidRDefault="00EC37A4">
      <w:pPr>
        <w:numPr>
          <w:ilvl w:val="0"/>
          <w:numId w:val="14"/>
        </w:numPr>
        <w:shd w:val="clear" w:color="auto" w:fill="FFFFFF"/>
        <w:spacing w:beforeAutospacing="1" w:afterAutospacing="1" w:line="240" w:lineRule="auto"/>
      </w:pPr>
      <w:r>
        <w:t>In summary:</w:t>
      </w:r>
    </w:p>
    <w:p w:rsidR="00961959" w:rsidRDefault="00EC37A4">
      <w:pPr>
        <w:numPr>
          <w:ilvl w:val="1"/>
          <w:numId w:val="14"/>
        </w:numPr>
        <w:shd w:val="clear" w:color="auto" w:fill="FFFFFF"/>
        <w:spacing w:beforeAutospacing="1" w:afterAutospacing="1" w:line="240" w:lineRule="auto"/>
      </w:pPr>
      <w:r>
        <w:t>Training Data - 1994 to 2008 with a 10 fold rolling time series cross validation</w:t>
      </w:r>
    </w:p>
    <w:p w:rsidR="00961959" w:rsidRDefault="00EC37A4">
      <w:pPr>
        <w:numPr>
          <w:ilvl w:val="1"/>
          <w:numId w:val="14"/>
        </w:numPr>
        <w:shd w:val="clear" w:color="auto" w:fill="FFFFFF"/>
        <w:spacing w:beforeAutospacing="1" w:afterAutospacing="1" w:line="240" w:lineRule="auto"/>
      </w:pPr>
      <w:r>
        <w:t>Training sets restricted to previous 5 years</w:t>
      </w:r>
    </w:p>
    <w:p w:rsidR="00961959" w:rsidRDefault="00EC37A4">
      <w:pPr>
        <w:numPr>
          <w:ilvl w:val="1"/>
          <w:numId w:val="14"/>
        </w:numPr>
        <w:shd w:val="clear" w:color="auto" w:fill="FFFFFF"/>
        <w:spacing w:beforeAutospacing="1" w:afterAutospacing="1" w:line="240" w:lineRule="auto"/>
      </w:pPr>
      <w:r>
        <w:t xml:space="preserve">Test Data </w:t>
      </w:r>
      <w:r w:rsidR="0095079E">
        <w:t>–</w:t>
      </w:r>
      <w:r>
        <w:t xml:space="preserve"> </w:t>
      </w:r>
      <w:r w:rsidR="0095079E">
        <w:t xml:space="preserve">Held out for appraising the final model selection - </w:t>
      </w:r>
      <w:r>
        <w:t>2009 to 2018 - 10 years</w:t>
      </w: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EE1189" w:rsidP="00EE1189">
      <w:pPr>
        <w:pStyle w:val="Heading1"/>
        <w:ind w:left="360"/>
      </w:pPr>
      <w:bookmarkStart w:id="9" w:name="_Toc21438378"/>
      <w:r>
        <w:t xml:space="preserve">8. </w:t>
      </w:r>
      <w:r w:rsidR="00EC37A4">
        <w:t>Data Scoping</w:t>
      </w:r>
      <w:bookmarkEnd w:id="9"/>
    </w:p>
    <w:p w:rsidR="00961959" w:rsidRDefault="00EC37A4">
      <w:pPr>
        <w:pStyle w:val="LO-Normal"/>
        <w:rPr>
          <w:rFonts w:ascii="Arial" w:eastAsia="Arial" w:hAnsi="Arial" w:cs="Arial"/>
          <w:lang w:val="en"/>
        </w:rPr>
      </w:pPr>
      <w:r>
        <w:rPr>
          <w:rFonts w:ascii="Arial" w:eastAsia="Arial" w:hAnsi="Arial" w:cs="Arial"/>
          <w:lang w:val="en"/>
        </w:rPr>
        <w:t>The business solution is defined as providing predictions for working days over summer.</w:t>
      </w:r>
    </w:p>
    <w:p w:rsidR="00961959" w:rsidRDefault="00EC37A4">
      <w:pPr>
        <w:pStyle w:val="LO-Normal"/>
        <w:rPr>
          <w:rFonts w:ascii="Arial" w:eastAsia="Arial" w:hAnsi="Arial" w:cs="Arial"/>
          <w:lang w:val="en"/>
        </w:rPr>
      </w:pPr>
      <w:r>
        <w:rPr>
          <w:rFonts w:ascii="Arial" w:eastAsia="Arial" w:hAnsi="Arial" w:cs="Arial"/>
          <w:lang w:val="en"/>
        </w:rPr>
        <w:t>We have collected data th</w:t>
      </w:r>
      <w:r w:rsidR="00E801CE">
        <w:rPr>
          <w:rFonts w:ascii="Arial" w:eastAsia="Arial" w:hAnsi="Arial" w:cs="Arial"/>
          <w:lang w:val="en"/>
        </w:rPr>
        <w:t>at</w:t>
      </w:r>
      <w:r>
        <w:rPr>
          <w:rFonts w:ascii="Arial" w:eastAsia="Arial" w:hAnsi="Arial" w:cs="Arial"/>
          <w:lang w:val="en"/>
        </w:rPr>
        <w:t xml:space="preserve"> covers every hour of the year for a period of 25 years.</w:t>
      </w:r>
    </w:p>
    <w:p w:rsidR="00961959" w:rsidRDefault="00EC37A4">
      <w:pPr>
        <w:pStyle w:val="LO-Normal"/>
        <w:rPr>
          <w:rFonts w:ascii="Arial" w:eastAsia="Arial" w:hAnsi="Arial" w:cs="Arial"/>
          <w:lang w:val="en"/>
        </w:rPr>
      </w:pPr>
      <w:r>
        <w:rPr>
          <w:rFonts w:ascii="Arial" w:eastAsia="Arial" w:hAnsi="Arial" w:cs="Arial"/>
          <w:lang w:val="en"/>
        </w:rPr>
        <w:t>This means two tasks are required before modeling.</w:t>
      </w:r>
    </w:p>
    <w:p w:rsidR="00961959" w:rsidRDefault="00EC37A4">
      <w:pPr>
        <w:pStyle w:val="LO-Normal"/>
        <w:numPr>
          <w:ilvl w:val="0"/>
          <w:numId w:val="6"/>
        </w:numPr>
        <w:rPr>
          <w:rFonts w:ascii="Arial" w:eastAsia="Arial" w:hAnsi="Arial" w:cs="Arial"/>
          <w:lang w:val="en"/>
        </w:rPr>
      </w:pPr>
      <w:r>
        <w:rPr>
          <w:rFonts w:ascii="Arial" w:eastAsia="Arial" w:hAnsi="Arial" w:cs="Arial"/>
          <w:lang w:val="en"/>
        </w:rPr>
        <w:t>Cut back the scope of the data to cover working days in Summer</w:t>
      </w:r>
    </w:p>
    <w:p w:rsidR="00961959" w:rsidRDefault="00EC37A4">
      <w:pPr>
        <w:pStyle w:val="LO-Normal"/>
        <w:numPr>
          <w:ilvl w:val="0"/>
          <w:numId w:val="6"/>
        </w:numPr>
        <w:rPr>
          <w:rFonts w:ascii="Arial" w:eastAsia="Arial" w:hAnsi="Arial" w:cs="Arial"/>
          <w:lang w:val="en"/>
        </w:rPr>
      </w:pPr>
      <w:r>
        <w:rPr>
          <w:rFonts w:ascii="Arial" w:eastAsia="Arial" w:hAnsi="Arial" w:cs="Arial"/>
          <w:lang w:val="en"/>
        </w:rPr>
        <w:t>Calculate features that help predict daily peak electricity demand</w:t>
      </w:r>
      <w:r w:rsidR="00BD4583">
        <w:rPr>
          <w:rFonts w:ascii="Arial" w:eastAsia="Arial" w:hAnsi="Arial" w:cs="Arial"/>
          <w:lang w:val="en"/>
        </w:rPr>
        <w:t xml:space="preserve"> – Next Section</w:t>
      </w:r>
    </w:p>
    <w:p w:rsidR="00961959" w:rsidRDefault="00961959">
      <w:pPr>
        <w:pStyle w:val="LO-Normal"/>
        <w:rPr>
          <w:rFonts w:ascii="Arial" w:eastAsia="Arial" w:hAnsi="Arial" w:cs="Arial"/>
          <w:lang w:val="en"/>
        </w:rPr>
      </w:pPr>
    </w:p>
    <w:p w:rsidR="00961959" w:rsidRDefault="001F43A4">
      <w:pPr>
        <w:rPr>
          <w:b/>
        </w:rPr>
      </w:pPr>
      <w:r>
        <w:rPr>
          <w:b/>
        </w:rPr>
        <w:t>8</w:t>
      </w:r>
      <w:r w:rsidR="00EC37A4">
        <w:rPr>
          <w:b/>
        </w:rPr>
        <w:t>.1 Approximating Summer</w:t>
      </w:r>
    </w:p>
    <w:p w:rsidR="00961959" w:rsidRDefault="00EC37A4">
      <w:r>
        <w:t xml:space="preserve">We need to catch the summer peaks, so we can look a sample of the data, to see when the peaks occur. Reviewing the years 1994 to 1997, the earliest annual peak occurs in Mid-June, and the last peak occurs in early September. However, because it is always possible for early or late heatwaves </w:t>
      </w:r>
      <w:r w:rsidR="0095079E">
        <w:t xml:space="preserve">to happen, </w:t>
      </w:r>
      <w:r>
        <w:t>we can build some contingency into our data scope by selecting data between late May and early October.</w:t>
      </w:r>
    </w:p>
    <w:p w:rsidR="00961959" w:rsidRDefault="00961959"/>
    <w:p w:rsidR="00961959" w:rsidRDefault="001F43A4">
      <w:pPr>
        <w:rPr>
          <w:b/>
        </w:rPr>
      </w:pPr>
      <w:r>
        <w:rPr>
          <w:b/>
        </w:rPr>
        <w:t>8</w:t>
      </w:r>
      <w:r w:rsidR="00EC37A4">
        <w:rPr>
          <w:b/>
        </w:rPr>
        <w:t>.2 Defining the Summer Prediction Window</w:t>
      </w:r>
    </w:p>
    <w:p w:rsidR="00961959" w:rsidRDefault="00EC37A4">
      <w:r>
        <w:t>Summer solstice is the longest day of the year and gives us a natural datum for defining summer. For the 36 years between 1994 and 20150, the summer solstice occurs in Week 25 in 35 of those years. In the other year it occurs on Day 1 of week 26. Therefore</w:t>
      </w:r>
      <w:r w:rsidR="00E801CE">
        <w:t>,</w:t>
      </w:r>
      <w:r>
        <w:t xml:space="preserve"> we can use Week 25 as a reference point and subtract 4 weeks from this to get to Week 21 as the start of our summer. We can add 15 weeks to week 25 to get Week 40 as the last day of summer. This defines our prediction window as a 20 week period starting in Week 21 and going up to, and including, Week 40. This reduces the scope to 7 x 20 = 140 days.</w:t>
      </w:r>
    </w:p>
    <w:p w:rsidR="00961959" w:rsidRDefault="00961959"/>
    <w:p w:rsidR="00961959" w:rsidRDefault="001F43A4">
      <w:pPr>
        <w:rPr>
          <w:b/>
        </w:rPr>
      </w:pPr>
      <w:r>
        <w:rPr>
          <w:b/>
        </w:rPr>
        <w:t>8</w:t>
      </w:r>
      <w:r w:rsidR="00EC37A4">
        <w:rPr>
          <w:b/>
        </w:rPr>
        <w:t>.3 Reducing the Scope to Working Days</w:t>
      </w:r>
    </w:p>
    <w:p w:rsidR="00961959" w:rsidRDefault="00EC37A4">
      <w:r>
        <w:t>Because we are targeting a business customer, we can further reduce the scope by only considering working days. In fact, working days are the only opportunities a business has for curtailment, and luckily</w:t>
      </w:r>
      <w:r w:rsidR="0095079E">
        <w:t>,</w:t>
      </w:r>
      <w:r>
        <w:t xml:space="preserve"> the vast majority of time</w:t>
      </w:r>
      <w:r w:rsidR="0095079E">
        <w:t>,</w:t>
      </w:r>
      <w:r>
        <w:t xml:space="preserve"> working days coincide with peak demand.</w:t>
      </w:r>
    </w:p>
    <w:p w:rsidR="00961959" w:rsidRDefault="00EC37A4">
      <w:r>
        <w:t>If we consider Monday to Friday, this gives us 5 days x 20 week = 100 days to consider.</w:t>
      </w:r>
    </w:p>
    <w:p w:rsidR="00961959" w:rsidRDefault="00EC37A4">
      <w:r>
        <w:t xml:space="preserve">However, we can reduce this further by eliminating statutory holidays. There are 4 Mondays every year between Week 21 and week 42 that are statutory </w:t>
      </w:r>
      <w:r w:rsidR="0095079E">
        <w:t>holidays</w:t>
      </w:r>
      <w:r>
        <w:t>. We can subtract these 4 days to get to a 96 day prediction window.</w:t>
      </w:r>
    </w:p>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EC37A4" w:rsidP="00EE1189">
      <w:pPr>
        <w:pStyle w:val="Heading1"/>
        <w:numPr>
          <w:ilvl w:val="0"/>
          <w:numId w:val="16"/>
        </w:numPr>
      </w:pPr>
      <w:bookmarkStart w:id="10" w:name="_Toc21438379"/>
      <w:r>
        <w:t>Feature Selection</w:t>
      </w:r>
      <w:bookmarkEnd w:id="10"/>
    </w:p>
    <w:p w:rsidR="00961959" w:rsidRDefault="00EC37A4">
      <w:pPr>
        <w:pStyle w:val="LO-Normal"/>
        <w:rPr>
          <w:rFonts w:ascii="Arial" w:eastAsia="Arial" w:hAnsi="Arial" w:cs="Arial"/>
          <w:lang w:val="en"/>
        </w:rPr>
      </w:pPr>
      <w:r>
        <w:rPr>
          <w:rFonts w:ascii="Arial" w:eastAsia="Arial" w:hAnsi="Arial" w:cs="Arial"/>
          <w:lang w:val="en"/>
        </w:rPr>
        <w:t>We are making predictions for daily maximum power demand, and we know that temperature is one of the main drivers. However, there may be other weather factors that drive demand, but we do not know what they are</w:t>
      </w:r>
      <w:r w:rsidR="00E801CE">
        <w:rPr>
          <w:rFonts w:ascii="Arial" w:eastAsia="Arial" w:hAnsi="Arial" w:cs="Arial"/>
          <w:lang w:val="en"/>
        </w:rPr>
        <w:t>.</w:t>
      </w:r>
    </w:p>
    <w:p w:rsidR="00961959" w:rsidRDefault="00961959">
      <w:pPr>
        <w:pStyle w:val="LO-Normal"/>
        <w:rPr>
          <w:rFonts w:ascii="Arial" w:eastAsia="Arial" w:hAnsi="Arial" w:cs="Arial"/>
          <w:lang w:val="en"/>
        </w:rPr>
      </w:pPr>
    </w:p>
    <w:p w:rsidR="00961959" w:rsidRDefault="001F43A4">
      <w:pPr>
        <w:rPr>
          <w:b/>
        </w:rPr>
      </w:pPr>
      <w:r>
        <w:rPr>
          <w:b/>
        </w:rPr>
        <w:t>9</w:t>
      </w:r>
      <w:r w:rsidR="00EC37A4">
        <w:rPr>
          <w:b/>
        </w:rPr>
        <w:t>.1 Daily Features</w:t>
      </w:r>
    </w:p>
    <w:p w:rsidR="00961959" w:rsidRDefault="00EC37A4">
      <w:pPr>
        <w:pStyle w:val="LO-Normal"/>
        <w:rPr>
          <w:rFonts w:ascii="Arial" w:eastAsia="Arial" w:hAnsi="Arial" w:cs="Arial"/>
          <w:lang w:val="en"/>
        </w:rPr>
      </w:pPr>
      <w:r>
        <w:rPr>
          <w:rFonts w:ascii="Arial" w:eastAsia="Arial" w:hAnsi="Arial" w:cs="Arial"/>
          <w:lang w:val="en"/>
        </w:rPr>
        <w:t>For example, if visibility is low, does this mean that lighting load is higher?</w:t>
      </w:r>
    </w:p>
    <w:p w:rsidR="00961959" w:rsidRDefault="00EC37A4">
      <w:pPr>
        <w:pStyle w:val="LO-Normal"/>
        <w:rPr>
          <w:rFonts w:ascii="Arial" w:eastAsia="Arial" w:hAnsi="Arial" w:cs="Arial"/>
          <w:lang w:val="en"/>
        </w:rPr>
      </w:pPr>
      <w:r>
        <w:rPr>
          <w:rFonts w:ascii="Arial" w:eastAsia="Arial" w:hAnsi="Arial" w:cs="Arial"/>
          <w:lang w:val="en"/>
        </w:rPr>
        <w:t>How does dew point affect comfort levels? If it is difficult to sweat due to high humidity, this makes the temperature feel higher than the actual temperature reading. In Canada these factors are captured in a humidex reading.</w:t>
      </w:r>
    </w:p>
    <w:p w:rsidR="00961959" w:rsidRDefault="00EC37A4">
      <w:pPr>
        <w:pStyle w:val="LO-Normal"/>
        <w:rPr>
          <w:rFonts w:ascii="Arial" w:eastAsia="Arial" w:hAnsi="Arial" w:cs="Arial"/>
          <w:lang w:val="en"/>
        </w:rPr>
      </w:pPr>
      <w:r>
        <w:rPr>
          <w:rFonts w:ascii="Arial" w:eastAsia="Arial" w:hAnsi="Arial" w:cs="Arial"/>
          <w:lang w:val="en"/>
        </w:rPr>
        <w:t>Is median daily temperature a better feature than mean temperature? If the temperature distribution over a day is skewed, then the mean may not be the most representative statistic to capture temperature.</w:t>
      </w:r>
    </w:p>
    <w:p w:rsidR="00961959" w:rsidRDefault="00EC37A4">
      <w:pPr>
        <w:pStyle w:val="LO-Normal"/>
        <w:rPr>
          <w:rFonts w:ascii="Arial" w:eastAsia="Arial" w:hAnsi="Arial" w:cs="Arial"/>
          <w:lang w:val="en"/>
        </w:rPr>
      </w:pPr>
      <w:r>
        <w:rPr>
          <w:rFonts w:ascii="Arial" w:eastAsia="Arial" w:hAnsi="Arial" w:cs="Arial"/>
          <w:lang w:val="en"/>
        </w:rPr>
        <w:t>Should daily temperature range be considered?</w:t>
      </w:r>
    </w:p>
    <w:p w:rsidR="00961959" w:rsidRDefault="00EC37A4">
      <w:pPr>
        <w:pStyle w:val="LO-Normal"/>
        <w:rPr>
          <w:rFonts w:ascii="Arial" w:eastAsia="Arial" w:hAnsi="Arial" w:cs="Arial"/>
          <w:lang w:val="en"/>
        </w:rPr>
      </w:pPr>
      <w:r>
        <w:rPr>
          <w:rFonts w:ascii="Arial" w:eastAsia="Arial" w:hAnsi="Arial" w:cs="Arial"/>
          <w:lang w:val="en"/>
        </w:rPr>
        <w:t xml:space="preserve">We know from </w:t>
      </w:r>
      <w:r w:rsidR="0095079E">
        <w:rPr>
          <w:rFonts w:ascii="Arial" w:eastAsia="Arial" w:hAnsi="Arial" w:cs="Arial"/>
          <w:lang w:val="en"/>
        </w:rPr>
        <w:t xml:space="preserve">the </w:t>
      </w:r>
      <w:r>
        <w:rPr>
          <w:rFonts w:ascii="Arial" w:eastAsia="Arial" w:hAnsi="Arial" w:cs="Arial"/>
          <w:lang w:val="en"/>
        </w:rPr>
        <w:t>exploratory data analysis that power consumption tends to be slightly lower on a Friday than the rest of the working week.</w:t>
      </w:r>
    </w:p>
    <w:p w:rsidR="00961959" w:rsidRDefault="00EC37A4">
      <w:pPr>
        <w:pStyle w:val="LO-Normal"/>
        <w:rPr>
          <w:rFonts w:ascii="Arial" w:eastAsia="Arial" w:hAnsi="Arial" w:cs="Arial"/>
          <w:lang w:val="en"/>
        </w:rPr>
      </w:pPr>
      <w:r>
        <w:rPr>
          <w:rFonts w:ascii="Arial" w:eastAsia="Arial" w:hAnsi="Arial" w:cs="Arial"/>
          <w:lang w:val="en"/>
        </w:rPr>
        <w:t>Does the previous day’s temperature impact the current day’s power usage? If there is a prolonged heatwave, does this mean that more power is used on a 30C day, as compared to a single 30C day in the middle of a cool period?</w:t>
      </w:r>
    </w:p>
    <w:p w:rsidR="00961959" w:rsidRDefault="00EC37A4">
      <w:pPr>
        <w:pStyle w:val="LO-Normal"/>
        <w:rPr>
          <w:rFonts w:ascii="Arial" w:eastAsia="Arial" w:hAnsi="Arial" w:cs="Arial"/>
          <w:lang w:val="en"/>
        </w:rPr>
      </w:pPr>
      <w:r>
        <w:rPr>
          <w:rFonts w:ascii="Arial" w:eastAsia="Arial" w:hAnsi="Arial" w:cs="Arial"/>
          <w:lang w:val="en"/>
        </w:rPr>
        <w:t>It is pretty difficult to answer these questions – These are complex relationships.</w:t>
      </w:r>
    </w:p>
    <w:p w:rsidR="00961959" w:rsidRDefault="00EC37A4">
      <w:pPr>
        <w:pStyle w:val="LO-Normal"/>
        <w:rPr>
          <w:rFonts w:ascii="Arial" w:eastAsia="Arial" w:hAnsi="Arial" w:cs="Arial"/>
          <w:lang w:val="en"/>
        </w:rPr>
      </w:pPr>
      <w:r>
        <w:rPr>
          <w:rFonts w:ascii="Arial" w:eastAsia="Arial" w:hAnsi="Arial" w:cs="Arial"/>
          <w:lang w:val="en"/>
        </w:rPr>
        <w:t xml:space="preserve">However, we can calculate statistics for our weather factors and try some visualizations to </w:t>
      </w:r>
      <w:r w:rsidR="00E801CE">
        <w:rPr>
          <w:rFonts w:ascii="Arial" w:eastAsia="Arial" w:hAnsi="Arial" w:cs="Arial"/>
          <w:lang w:val="en"/>
        </w:rPr>
        <w:t>attempt to identify</w:t>
      </w:r>
      <w:r>
        <w:rPr>
          <w:rFonts w:ascii="Arial" w:eastAsia="Arial" w:hAnsi="Arial" w:cs="Arial"/>
          <w:lang w:val="en"/>
        </w:rPr>
        <w:t xml:space="preserve"> any relationships.</w:t>
      </w:r>
    </w:p>
    <w:p w:rsidR="00961959" w:rsidRDefault="00EC37A4">
      <w:pPr>
        <w:pStyle w:val="LO-Normal"/>
        <w:rPr>
          <w:rFonts w:ascii="Arial" w:eastAsia="Arial" w:hAnsi="Arial" w:cs="Arial"/>
          <w:lang w:val="en"/>
        </w:rPr>
      </w:pPr>
      <w:r>
        <w:rPr>
          <w:rFonts w:ascii="Arial" w:eastAsia="Arial" w:hAnsi="Arial" w:cs="Arial"/>
          <w:lang w:val="en"/>
        </w:rPr>
        <w:t>These statistics were selected as daily features worth further review</w:t>
      </w:r>
    </w:p>
    <w:p w:rsidR="00961959" w:rsidRDefault="00EC37A4">
      <w:pPr>
        <w:numPr>
          <w:ilvl w:val="0"/>
          <w:numId w:val="7"/>
        </w:numPr>
        <w:shd w:val="clear" w:color="auto" w:fill="FFFFFF"/>
        <w:spacing w:beforeAutospacing="1" w:afterAutospacing="1" w:line="240" w:lineRule="auto"/>
      </w:pPr>
      <w:r>
        <w:t>Temperature - minimum, maximum, mean, median, earliest hour with highest, earliest hour with lowest</w:t>
      </w:r>
    </w:p>
    <w:p w:rsidR="00961959" w:rsidRDefault="00EC37A4">
      <w:pPr>
        <w:numPr>
          <w:ilvl w:val="0"/>
          <w:numId w:val="7"/>
        </w:numPr>
        <w:shd w:val="clear" w:color="auto" w:fill="FFFFFF"/>
        <w:spacing w:beforeAutospacing="1" w:afterAutospacing="1" w:line="240" w:lineRule="auto"/>
      </w:pPr>
      <w:r>
        <w:t>Dew Point Temperature - minimum, maximum, mean, median, earliest hour with highest/lowest</w:t>
      </w:r>
    </w:p>
    <w:p w:rsidR="00961959" w:rsidRDefault="00EC37A4">
      <w:pPr>
        <w:numPr>
          <w:ilvl w:val="0"/>
          <w:numId w:val="7"/>
        </w:numPr>
        <w:shd w:val="clear" w:color="auto" w:fill="FFFFFF"/>
        <w:spacing w:beforeAutospacing="1" w:afterAutospacing="1" w:line="240" w:lineRule="auto"/>
      </w:pPr>
      <w:r>
        <w:t>Wind Speed - minimum, maximum, mean, median, earliest hour with highest/lowest</w:t>
      </w:r>
    </w:p>
    <w:p w:rsidR="00961959" w:rsidRDefault="00EC37A4">
      <w:pPr>
        <w:numPr>
          <w:ilvl w:val="0"/>
          <w:numId w:val="7"/>
        </w:numPr>
        <w:shd w:val="clear" w:color="auto" w:fill="FFFFFF"/>
        <w:spacing w:beforeAutospacing="1" w:afterAutospacing="1" w:line="240" w:lineRule="auto"/>
      </w:pPr>
      <w:r>
        <w:t>Relative Humidity - minimum, maximum, mean, median, earliest hour with highest/lowest</w:t>
      </w:r>
    </w:p>
    <w:p w:rsidR="00961959" w:rsidRDefault="00EC37A4">
      <w:pPr>
        <w:numPr>
          <w:ilvl w:val="0"/>
          <w:numId w:val="7"/>
        </w:numPr>
        <w:shd w:val="clear" w:color="auto" w:fill="FFFFFF"/>
        <w:spacing w:beforeAutospacing="1" w:afterAutospacing="1" w:line="240" w:lineRule="auto"/>
      </w:pPr>
      <w:r>
        <w:t>Visibility - minimum, maximum, mean, median, earliest hour with highest/lowest</w:t>
      </w:r>
    </w:p>
    <w:p w:rsidR="00961959" w:rsidRDefault="00EC37A4">
      <w:pPr>
        <w:numPr>
          <w:ilvl w:val="0"/>
          <w:numId w:val="7"/>
        </w:numPr>
        <w:shd w:val="clear" w:color="auto" w:fill="FFFFFF"/>
        <w:spacing w:beforeAutospacing="1" w:afterAutospacing="1" w:line="240" w:lineRule="auto"/>
      </w:pPr>
      <w:r>
        <w:t>Pressure - minimum, maximum, mean, median, earliest hour with highest/lowest</w:t>
      </w:r>
    </w:p>
    <w:p w:rsidR="00961959" w:rsidRDefault="00EC37A4">
      <w:pPr>
        <w:numPr>
          <w:ilvl w:val="0"/>
          <w:numId w:val="7"/>
        </w:numPr>
        <w:shd w:val="clear" w:color="auto" w:fill="FFFFFF"/>
        <w:spacing w:beforeAutospacing="1" w:afterAutospacing="1" w:line="240" w:lineRule="auto"/>
      </w:pPr>
      <w:r>
        <w:t>Humidex - minimum, maximum, mean, median, earliest hour with highest/lowest (Some of the humidex values are missing, but these can be calculated - </w:t>
      </w:r>
      <w:hyperlink r:id="rId17">
        <w:r>
          <w:rPr>
            <w:rStyle w:val="InternetLink"/>
            <w:webHidden/>
          </w:rPr>
          <w:t>Humidex Calculation</w:t>
        </w:r>
      </w:hyperlink>
    </w:p>
    <w:p w:rsidR="00961959" w:rsidRDefault="00EC37A4">
      <w:pPr>
        <w:numPr>
          <w:ilvl w:val="0"/>
          <w:numId w:val="7"/>
        </w:numPr>
        <w:shd w:val="clear" w:color="auto" w:fill="FFFFFF"/>
        <w:spacing w:beforeAutospacing="1" w:afterAutospacing="1" w:line="240" w:lineRule="auto"/>
      </w:pPr>
      <w:r>
        <w:t>Day of Week</w:t>
      </w:r>
    </w:p>
    <w:p w:rsidR="00961959" w:rsidRDefault="00EC37A4">
      <w:pPr>
        <w:numPr>
          <w:ilvl w:val="0"/>
          <w:numId w:val="7"/>
        </w:numPr>
        <w:shd w:val="clear" w:color="auto" w:fill="FFFFFF"/>
        <w:spacing w:beforeAutospacing="1" w:afterAutospacing="1" w:line="240" w:lineRule="auto"/>
      </w:pPr>
      <w:r>
        <w:t>Week of Year</w:t>
      </w:r>
    </w:p>
    <w:p w:rsidR="00961959" w:rsidRDefault="001F43A4">
      <w:pPr>
        <w:pStyle w:val="LO-Normal"/>
        <w:rPr>
          <w:rFonts w:ascii="Arial" w:eastAsia="Arial" w:hAnsi="Arial" w:cs="Arial"/>
          <w:b/>
          <w:lang w:val="en"/>
        </w:rPr>
      </w:pPr>
      <w:r>
        <w:rPr>
          <w:rFonts w:ascii="Arial" w:eastAsia="Arial" w:hAnsi="Arial" w:cs="Arial"/>
          <w:b/>
          <w:lang w:val="en"/>
        </w:rPr>
        <w:t>9</w:t>
      </w:r>
      <w:r w:rsidR="00EC37A4">
        <w:rPr>
          <w:rFonts w:ascii="Arial" w:eastAsia="Arial" w:hAnsi="Arial" w:cs="Arial"/>
          <w:b/>
          <w:lang w:val="en"/>
        </w:rPr>
        <w:t>.2 Reducing the Feature Space</w:t>
      </w:r>
    </w:p>
    <w:p w:rsidR="00961959" w:rsidRDefault="00EC37A4">
      <w:pPr>
        <w:pStyle w:val="LO-Normal"/>
        <w:rPr>
          <w:rFonts w:ascii="Arial" w:eastAsia="Arial" w:hAnsi="Arial" w:cs="Arial"/>
          <w:lang w:val="en"/>
        </w:rPr>
      </w:pPr>
      <w:r>
        <w:rPr>
          <w:rFonts w:ascii="Arial" w:eastAsia="Arial" w:hAnsi="Arial" w:cs="Arial"/>
          <w:lang w:val="en"/>
        </w:rPr>
        <w:t>Each category within the weather features – temperature, dew point temperature etc. was plotted and a semi-educated guess made to select features with the most information. Clearly there is a high correlation between features such as minimum, and maximum temperature. However, it is difficult to assess the impact of these features on power demand, or even if they matter at all.</w:t>
      </w:r>
    </w:p>
    <w:p w:rsidR="00961959" w:rsidRDefault="00961959">
      <w:pPr>
        <w:pStyle w:val="LO-Normal"/>
        <w:rPr>
          <w:rFonts w:ascii="Arial" w:eastAsia="Arial" w:hAnsi="Arial" w:cs="Arial"/>
          <w:lang w:val="en"/>
        </w:rPr>
      </w:pPr>
    </w:p>
    <w:p w:rsidR="00961959" w:rsidRDefault="00EC37A4">
      <w:pPr>
        <w:pStyle w:val="LO-Normal"/>
        <w:rPr>
          <w:rFonts w:ascii="Arial" w:eastAsia="Arial" w:hAnsi="Arial" w:cs="Arial"/>
          <w:lang w:val="en"/>
        </w:rPr>
      </w:pPr>
      <w:r>
        <w:rPr>
          <w:rFonts w:ascii="Arial" w:eastAsia="Arial" w:hAnsi="Arial" w:cs="Arial"/>
          <w:lang w:val="en"/>
        </w:rPr>
        <w:t xml:space="preserve"> An example plot for humidex features is shown below.</w:t>
      </w:r>
    </w:p>
    <w:p w:rsidR="00915D77" w:rsidRDefault="00915D77">
      <w:pPr>
        <w:pStyle w:val="LO-Normal"/>
        <w:rPr>
          <w:rFonts w:ascii="Arial" w:eastAsia="Arial" w:hAnsi="Arial" w:cs="Arial"/>
          <w:lang w:val="en"/>
        </w:rPr>
      </w:pPr>
    </w:p>
    <w:p w:rsidR="00961959" w:rsidRDefault="00EC37A4">
      <w:pPr>
        <w:pStyle w:val="LO-Normal"/>
        <w:rPr>
          <w:rFonts w:ascii="Arial" w:eastAsia="Arial" w:hAnsi="Arial" w:cs="Arial"/>
          <w:lang w:val="en"/>
        </w:rPr>
      </w:pPr>
      <w:r>
        <w:rPr>
          <w:noProof/>
        </w:rPr>
        <w:drawing>
          <wp:inline distT="0" distB="0" distL="0" distR="0">
            <wp:extent cx="5271715" cy="5271715"/>
            <wp:effectExtent l="0" t="0" r="5715" b="5715"/>
            <wp:docPr id="10" name="Picture 12" descr="D:\WPy-3710\notebooks\ana_py37_new\projects\springboard\ontario-peak-power-forecasting\notebooks\saved-images\humidex-features-correlatio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D:\WPy-3710\notebooks\ana_py37_new\projects\springboard\ontario-peak-power-forecasting\notebooks\saved-images\humidex-features-correlation-plot.PNG"/>
                    <pic:cNvPicPr>
                      <a:picLocks noChangeAspect="1" noChangeArrowheads="1"/>
                    </pic:cNvPicPr>
                  </pic:nvPicPr>
                  <pic:blipFill>
                    <a:blip r:embed="rId18"/>
                    <a:stretch>
                      <a:fillRect/>
                    </a:stretch>
                  </pic:blipFill>
                  <pic:spPr bwMode="auto">
                    <a:xfrm>
                      <a:off x="0" y="0"/>
                      <a:ext cx="5275245" cy="5275245"/>
                    </a:xfrm>
                    <a:prstGeom prst="rect">
                      <a:avLst/>
                    </a:prstGeom>
                  </pic:spPr>
                </pic:pic>
              </a:graphicData>
            </a:graphic>
          </wp:inline>
        </w:drawing>
      </w: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1F43A4">
      <w:pPr>
        <w:pStyle w:val="LO-Normal"/>
        <w:rPr>
          <w:rFonts w:ascii="Arial" w:eastAsia="Arial" w:hAnsi="Arial" w:cs="Arial"/>
          <w:b/>
          <w:lang w:val="en"/>
        </w:rPr>
      </w:pPr>
      <w:r>
        <w:rPr>
          <w:rFonts w:ascii="Arial" w:eastAsia="Arial" w:hAnsi="Arial" w:cs="Arial"/>
          <w:b/>
          <w:lang w:val="en"/>
        </w:rPr>
        <w:t>9</w:t>
      </w:r>
      <w:r w:rsidR="00EC37A4">
        <w:rPr>
          <w:rFonts w:ascii="Arial" w:eastAsia="Arial" w:hAnsi="Arial" w:cs="Arial"/>
          <w:b/>
          <w:lang w:val="en"/>
        </w:rPr>
        <w:t>.3 Final Feature List</w:t>
      </w:r>
    </w:p>
    <w:p w:rsidR="00961959" w:rsidRDefault="00EC37A4">
      <w:pPr>
        <w:pStyle w:val="LO-Normal"/>
        <w:rPr>
          <w:rFonts w:ascii="Arial" w:eastAsia="Arial" w:hAnsi="Arial" w:cs="Arial"/>
          <w:lang w:val="en"/>
        </w:rPr>
      </w:pPr>
      <w:r>
        <w:rPr>
          <w:rFonts w:ascii="Arial" w:eastAsia="Arial" w:hAnsi="Arial" w:cs="Arial"/>
          <w:lang w:val="en"/>
        </w:rPr>
        <w:t>After review the final feature list was:</w:t>
      </w:r>
    </w:p>
    <w:p w:rsidR="00961959" w:rsidRDefault="00EC37A4">
      <w:pPr>
        <w:pStyle w:val="LO-Normal"/>
        <w:rPr>
          <w:rFonts w:ascii="Arial" w:eastAsia="Arial" w:hAnsi="Arial" w:cs="Arial"/>
          <w:lang w:val="en"/>
        </w:rPr>
      </w:pPr>
      <w:r>
        <w:rPr>
          <w:rFonts w:ascii="Arial" w:eastAsia="Arial" w:hAnsi="Arial" w:cs="Arial"/>
          <w:lang w:val="en"/>
        </w:rPr>
        <w:t>Humidex</w:t>
      </w:r>
    </w:p>
    <w:p w:rsidR="00961959" w:rsidRDefault="00EC37A4">
      <w:pPr>
        <w:pStyle w:val="LO-Normal"/>
        <w:numPr>
          <w:ilvl w:val="0"/>
          <w:numId w:val="8"/>
        </w:numPr>
        <w:rPr>
          <w:rFonts w:ascii="Arial" w:eastAsia="Arial" w:hAnsi="Arial" w:cs="Arial"/>
          <w:lang w:val="en"/>
        </w:rPr>
      </w:pPr>
      <w:r>
        <w:rPr>
          <w:rFonts w:ascii="Arial" w:eastAsia="Arial" w:hAnsi="Arial" w:cs="Arial"/>
          <w:lang w:val="en"/>
        </w:rPr>
        <w:t>Daily Minimum</w:t>
      </w:r>
    </w:p>
    <w:p w:rsidR="00961959" w:rsidRDefault="00EC37A4">
      <w:pPr>
        <w:pStyle w:val="LO-Normal"/>
        <w:numPr>
          <w:ilvl w:val="0"/>
          <w:numId w:val="8"/>
        </w:numPr>
        <w:rPr>
          <w:rFonts w:ascii="Arial" w:eastAsia="Arial" w:hAnsi="Arial" w:cs="Arial"/>
          <w:lang w:val="en"/>
        </w:rPr>
      </w:pPr>
      <w:r>
        <w:rPr>
          <w:rFonts w:ascii="Arial" w:eastAsia="Arial" w:hAnsi="Arial" w:cs="Arial"/>
          <w:lang w:val="en"/>
        </w:rPr>
        <w:t>Daily Maximum</w:t>
      </w:r>
    </w:p>
    <w:p w:rsidR="00961959" w:rsidRDefault="00EC37A4">
      <w:pPr>
        <w:pStyle w:val="LO-Normal"/>
        <w:numPr>
          <w:ilvl w:val="0"/>
          <w:numId w:val="8"/>
        </w:numPr>
        <w:rPr>
          <w:rFonts w:ascii="Arial" w:eastAsia="Arial" w:hAnsi="Arial" w:cs="Arial"/>
          <w:lang w:val="en"/>
        </w:rPr>
      </w:pPr>
      <w:r>
        <w:rPr>
          <w:rFonts w:ascii="Arial" w:eastAsia="Arial" w:hAnsi="Arial" w:cs="Arial"/>
          <w:lang w:val="en"/>
        </w:rPr>
        <w:t>Median of the Previous Day</w:t>
      </w:r>
    </w:p>
    <w:p w:rsidR="00961959" w:rsidRDefault="00EC37A4">
      <w:pPr>
        <w:pStyle w:val="LO-Normal"/>
        <w:numPr>
          <w:ilvl w:val="0"/>
          <w:numId w:val="8"/>
        </w:numPr>
        <w:rPr>
          <w:rFonts w:ascii="Arial" w:eastAsia="Arial" w:hAnsi="Arial" w:cs="Arial"/>
          <w:lang w:val="en"/>
        </w:rPr>
      </w:pPr>
      <w:r>
        <w:rPr>
          <w:rFonts w:ascii="Arial" w:eastAsia="Arial" w:hAnsi="Arial" w:cs="Arial"/>
          <w:lang w:val="en"/>
        </w:rPr>
        <w:t>Hour of Day with Maximum Humidity</w:t>
      </w:r>
    </w:p>
    <w:p w:rsidR="00961959" w:rsidRDefault="00EC37A4">
      <w:pPr>
        <w:pStyle w:val="LO-Normal"/>
        <w:rPr>
          <w:rFonts w:ascii="Arial" w:eastAsia="Arial" w:hAnsi="Arial" w:cs="Arial"/>
          <w:lang w:val="en"/>
        </w:rPr>
      </w:pPr>
      <w:r>
        <w:rPr>
          <w:rFonts w:ascii="Arial" w:eastAsia="Arial" w:hAnsi="Arial" w:cs="Arial"/>
          <w:lang w:val="en"/>
        </w:rPr>
        <w:t>Temperature</w:t>
      </w:r>
    </w:p>
    <w:p w:rsidR="00961959" w:rsidRDefault="00EC37A4">
      <w:pPr>
        <w:pStyle w:val="LO-Normal"/>
        <w:numPr>
          <w:ilvl w:val="0"/>
          <w:numId w:val="9"/>
        </w:numPr>
        <w:rPr>
          <w:rFonts w:ascii="Arial" w:eastAsia="Arial" w:hAnsi="Arial" w:cs="Arial"/>
          <w:lang w:val="en"/>
        </w:rPr>
      </w:pPr>
      <w:r>
        <w:rPr>
          <w:rFonts w:ascii="Arial" w:eastAsia="Arial" w:hAnsi="Arial" w:cs="Arial"/>
          <w:lang w:val="en"/>
        </w:rPr>
        <w:t>Daily Minimum</w:t>
      </w:r>
    </w:p>
    <w:p w:rsidR="00961959" w:rsidRDefault="00EC37A4">
      <w:pPr>
        <w:pStyle w:val="LO-Normal"/>
        <w:numPr>
          <w:ilvl w:val="0"/>
          <w:numId w:val="9"/>
        </w:numPr>
        <w:rPr>
          <w:rFonts w:ascii="Arial" w:eastAsia="Arial" w:hAnsi="Arial" w:cs="Arial"/>
          <w:lang w:val="en"/>
        </w:rPr>
      </w:pPr>
      <w:r>
        <w:rPr>
          <w:rFonts w:ascii="Arial" w:eastAsia="Arial" w:hAnsi="Arial" w:cs="Arial"/>
          <w:lang w:val="en"/>
        </w:rPr>
        <w:t>Daily Maximum</w:t>
      </w:r>
    </w:p>
    <w:p w:rsidR="00961959" w:rsidRDefault="00EC37A4">
      <w:pPr>
        <w:pStyle w:val="LO-Normal"/>
        <w:rPr>
          <w:rFonts w:ascii="Arial" w:eastAsia="Arial" w:hAnsi="Arial" w:cs="Arial"/>
          <w:lang w:val="en"/>
        </w:rPr>
      </w:pPr>
      <w:r>
        <w:rPr>
          <w:rFonts w:ascii="Arial" w:eastAsia="Arial" w:hAnsi="Arial" w:cs="Arial"/>
          <w:lang w:val="en"/>
        </w:rPr>
        <w:t xml:space="preserve"> Dew Point Temperature</w:t>
      </w:r>
    </w:p>
    <w:p w:rsidR="00961959" w:rsidRDefault="00EC37A4">
      <w:pPr>
        <w:pStyle w:val="LO-Normal"/>
        <w:numPr>
          <w:ilvl w:val="0"/>
          <w:numId w:val="10"/>
        </w:numPr>
        <w:rPr>
          <w:rFonts w:ascii="Arial" w:eastAsia="Arial" w:hAnsi="Arial" w:cs="Arial"/>
          <w:lang w:val="en"/>
        </w:rPr>
      </w:pPr>
      <w:r>
        <w:rPr>
          <w:rFonts w:ascii="Arial" w:eastAsia="Arial" w:hAnsi="Arial" w:cs="Arial"/>
          <w:lang w:val="en"/>
        </w:rPr>
        <w:t>Daily Maximum</w:t>
      </w:r>
    </w:p>
    <w:p w:rsidR="00961959" w:rsidRDefault="00EC37A4">
      <w:pPr>
        <w:pStyle w:val="LO-Normal"/>
        <w:rPr>
          <w:rFonts w:ascii="Arial" w:eastAsia="Arial" w:hAnsi="Arial" w:cs="Arial"/>
          <w:lang w:val="en"/>
        </w:rPr>
      </w:pPr>
      <w:r>
        <w:rPr>
          <w:rFonts w:ascii="Arial" w:eastAsia="Arial" w:hAnsi="Arial" w:cs="Arial"/>
          <w:lang w:val="en"/>
        </w:rPr>
        <w:t>Visibility</w:t>
      </w:r>
    </w:p>
    <w:p w:rsidR="00961959" w:rsidRDefault="00EC37A4">
      <w:pPr>
        <w:pStyle w:val="LO-Normal"/>
        <w:numPr>
          <w:ilvl w:val="0"/>
          <w:numId w:val="10"/>
        </w:numPr>
        <w:rPr>
          <w:rFonts w:ascii="Arial" w:eastAsia="Arial" w:hAnsi="Arial" w:cs="Arial"/>
          <w:lang w:val="en"/>
        </w:rPr>
      </w:pPr>
      <w:r>
        <w:rPr>
          <w:rFonts w:ascii="Arial" w:eastAsia="Arial" w:hAnsi="Arial" w:cs="Arial"/>
          <w:lang w:val="en"/>
        </w:rPr>
        <w:t>Hour of Day with Minimum Visibility</w:t>
      </w:r>
    </w:p>
    <w:p w:rsidR="00961959" w:rsidRDefault="00EC37A4">
      <w:pPr>
        <w:pStyle w:val="LO-Normal"/>
        <w:numPr>
          <w:ilvl w:val="0"/>
          <w:numId w:val="10"/>
        </w:numPr>
        <w:rPr>
          <w:rFonts w:ascii="Arial" w:eastAsia="Arial" w:hAnsi="Arial" w:cs="Arial"/>
          <w:lang w:val="en"/>
        </w:rPr>
      </w:pPr>
      <w:r>
        <w:rPr>
          <w:rFonts w:ascii="Arial" w:eastAsia="Arial" w:hAnsi="Arial" w:cs="Arial"/>
          <w:lang w:val="en"/>
        </w:rPr>
        <w:t>Sunrise Hour</w:t>
      </w:r>
    </w:p>
    <w:p w:rsidR="00961959" w:rsidRDefault="00EC37A4">
      <w:pPr>
        <w:pStyle w:val="LO-Normal"/>
        <w:numPr>
          <w:ilvl w:val="0"/>
          <w:numId w:val="10"/>
        </w:numPr>
        <w:rPr>
          <w:rFonts w:ascii="Arial" w:eastAsia="Arial" w:hAnsi="Arial" w:cs="Arial"/>
          <w:lang w:val="en"/>
        </w:rPr>
      </w:pPr>
      <w:r>
        <w:rPr>
          <w:rFonts w:ascii="Arial" w:eastAsia="Arial" w:hAnsi="Arial" w:cs="Arial"/>
          <w:lang w:val="en"/>
        </w:rPr>
        <w:t>Sunset Hour</w:t>
      </w:r>
    </w:p>
    <w:p w:rsidR="00961959" w:rsidRDefault="00EC37A4">
      <w:pPr>
        <w:pStyle w:val="LO-Normal"/>
        <w:rPr>
          <w:rFonts w:ascii="Arial" w:eastAsia="Arial" w:hAnsi="Arial" w:cs="Arial"/>
          <w:lang w:val="en"/>
        </w:rPr>
      </w:pPr>
      <w:r>
        <w:rPr>
          <w:rFonts w:ascii="Arial" w:eastAsia="Arial" w:hAnsi="Arial" w:cs="Arial"/>
          <w:lang w:val="en"/>
        </w:rPr>
        <w:t xml:space="preserve"> Calendar</w:t>
      </w:r>
    </w:p>
    <w:p w:rsidR="00961959" w:rsidRDefault="00EC37A4">
      <w:pPr>
        <w:pStyle w:val="LO-Normal"/>
        <w:numPr>
          <w:ilvl w:val="0"/>
          <w:numId w:val="10"/>
        </w:numPr>
        <w:rPr>
          <w:rFonts w:ascii="Arial" w:eastAsia="Arial" w:hAnsi="Arial" w:cs="Arial"/>
          <w:lang w:val="en"/>
        </w:rPr>
      </w:pPr>
      <w:r>
        <w:rPr>
          <w:rFonts w:ascii="Arial" w:eastAsia="Arial" w:hAnsi="Arial" w:cs="Arial"/>
          <w:lang w:val="en"/>
        </w:rPr>
        <w:t>Day of Week</w:t>
      </w:r>
    </w:p>
    <w:p w:rsidR="00961959" w:rsidRDefault="00EC37A4">
      <w:pPr>
        <w:pStyle w:val="LO-Normal"/>
        <w:numPr>
          <w:ilvl w:val="0"/>
          <w:numId w:val="10"/>
        </w:numPr>
        <w:rPr>
          <w:rFonts w:ascii="Arial" w:eastAsia="Arial" w:hAnsi="Arial" w:cs="Arial"/>
          <w:lang w:val="en"/>
        </w:rPr>
      </w:pPr>
      <w:r>
        <w:rPr>
          <w:rFonts w:ascii="Arial" w:eastAsia="Arial" w:hAnsi="Arial" w:cs="Arial"/>
          <w:lang w:val="en"/>
        </w:rPr>
        <w:t>Week of Year</w:t>
      </w:r>
    </w:p>
    <w:p w:rsidR="00961959" w:rsidRDefault="00EC37A4">
      <w:pPr>
        <w:pStyle w:val="LO-Normal"/>
        <w:numPr>
          <w:ilvl w:val="0"/>
          <w:numId w:val="10"/>
        </w:numPr>
        <w:rPr>
          <w:rFonts w:ascii="Arial" w:eastAsia="Arial" w:hAnsi="Arial" w:cs="Arial"/>
          <w:lang w:val="en"/>
        </w:rPr>
      </w:pPr>
      <w:r>
        <w:rPr>
          <w:rFonts w:ascii="Arial" w:eastAsia="Arial" w:hAnsi="Arial" w:cs="Arial"/>
          <w:lang w:val="en"/>
        </w:rPr>
        <w:t>Day Type</w:t>
      </w:r>
    </w:p>
    <w:p w:rsidR="00961959" w:rsidRDefault="00961959">
      <w:pPr>
        <w:pStyle w:val="LO-Normal"/>
        <w:rPr>
          <w:rFonts w:ascii="Arial" w:eastAsia="Arial" w:hAnsi="Arial" w:cs="Arial"/>
          <w:lang w:val="en"/>
        </w:rPr>
      </w:pPr>
    </w:p>
    <w:p w:rsidR="00961959" w:rsidRDefault="00EC37A4">
      <w:pPr>
        <w:pStyle w:val="LO-Normal"/>
        <w:rPr>
          <w:rFonts w:ascii="Arial" w:eastAsia="Arial" w:hAnsi="Arial" w:cs="Arial"/>
          <w:b/>
          <w:lang w:val="en"/>
        </w:rPr>
      </w:pPr>
      <w:r>
        <w:rPr>
          <w:rFonts w:ascii="Arial" w:eastAsia="Arial" w:hAnsi="Arial" w:cs="Arial"/>
          <w:b/>
          <w:lang w:val="en"/>
        </w:rPr>
        <w:t>Temperature Related</w:t>
      </w:r>
    </w:p>
    <w:p w:rsidR="00961959" w:rsidRDefault="00EC37A4">
      <w:pPr>
        <w:pStyle w:val="LO-Normal"/>
        <w:rPr>
          <w:rFonts w:ascii="Arial" w:eastAsia="Arial" w:hAnsi="Arial" w:cs="Arial"/>
          <w:lang w:val="en"/>
        </w:rPr>
      </w:pPr>
      <w:r>
        <w:rPr>
          <w:rFonts w:ascii="Arial" w:eastAsia="Arial" w:hAnsi="Arial" w:cs="Arial"/>
          <w:lang w:val="en"/>
        </w:rPr>
        <w:t>The humidex, temperature, and dew point temperature features are chosen because clearly, the baseline model proved that temperature is a key driver of power demand. The intent of selecting these particular features is that they enable a more nuanced, sophisticated model, rather than straight temperature.</w:t>
      </w:r>
    </w:p>
    <w:p w:rsidR="00961959" w:rsidRDefault="00EC37A4">
      <w:pPr>
        <w:pStyle w:val="LO-Normal"/>
        <w:rPr>
          <w:rFonts w:ascii="Arial" w:eastAsia="Arial" w:hAnsi="Arial" w:cs="Arial"/>
          <w:b/>
          <w:lang w:val="en"/>
        </w:rPr>
      </w:pPr>
      <w:r>
        <w:rPr>
          <w:rFonts w:ascii="Arial" w:eastAsia="Arial" w:hAnsi="Arial" w:cs="Arial"/>
          <w:b/>
          <w:lang w:val="en"/>
        </w:rPr>
        <w:t>Visibility</w:t>
      </w:r>
    </w:p>
    <w:p w:rsidR="00961959" w:rsidRDefault="00EC37A4">
      <w:pPr>
        <w:pStyle w:val="LO-Normal"/>
        <w:rPr>
          <w:rFonts w:ascii="Arial" w:eastAsia="Arial" w:hAnsi="Arial" w:cs="Arial"/>
          <w:lang w:val="en"/>
        </w:rPr>
      </w:pPr>
      <w:r>
        <w:rPr>
          <w:rFonts w:ascii="Arial" w:eastAsia="Arial" w:hAnsi="Arial" w:cs="Arial"/>
          <w:lang w:val="en"/>
        </w:rPr>
        <w:t>I suspect lighting load is a significant factor in power load, particularly if it coincides with other drivers such as extreme temperature</w:t>
      </w:r>
    </w:p>
    <w:p w:rsidR="00961959" w:rsidRDefault="00EC37A4">
      <w:pPr>
        <w:pStyle w:val="LO-Normal"/>
        <w:rPr>
          <w:rFonts w:ascii="Arial" w:eastAsia="Arial" w:hAnsi="Arial" w:cs="Arial"/>
          <w:b/>
          <w:lang w:val="en"/>
        </w:rPr>
      </w:pPr>
      <w:r>
        <w:rPr>
          <w:rFonts w:ascii="Arial" w:eastAsia="Arial" w:hAnsi="Arial" w:cs="Arial"/>
          <w:b/>
          <w:lang w:val="en"/>
        </w:rPr>
        <w:t>Calendar</w:t>
      </w:r>
    </w:p>
    <w:p w:rsidR="00961959" w:rsidRDefault="00EC37A4">
      <w:pPr>
        <w:pStyle w:val="LO-Normal"/>
        <w:rPr>
          <w:rFonts w:ascii="Arial" w:eastAsia="Arial" w:hAnsi="Arial" w:cs="Arial"/>
          <w:lang w:val="en"/>
        </w:rPr>
      </w:pPr>
      <w:r>
        <w:rPr>
          <w:rFonts w:ascii="Arial" w:eastAsia="Arial" w:hAnsi="Arial" w:cs="Arial"/>
          <w:lang w:val="en"/>
        </w:rPr>
        <w:t>Day of the week, and week of the year are included as seasonal type factors. A feature for Day Type was created to define 3 types of day – A normal working day, a working day preceding a Statutory Holiday, and a working day immediately after a statutory holiday.</w:t>
      </w:r>
    </w:p>
    <w:p w:rsidR="00961959" w:rsidRDefault="00EC37A4">
      <w:pPr>
        <w:pStyle w:val="LO-Normal"/>
        <w:rPr>
          <w:rFonts w:ascii="Arial" w:eastAsia="Arial" w:hAnsi="Arial" w:cs="Arial"/>
          <w:lang w:val="en"/>
        </w:rPr>
      </w:pPr>
      <w:r>
        <w:rPr>
          <w:rFonts w:ascii="Arial" w:eastAsia="Arial" w:hAnsi="Arial" w:cs="Arial"/>
          <w:lang w:val="en"/>
        </w:rPr>
        <w:t>There is a fair amount of judgement involved in selecting these features, but they can be defended as a reasonable starting point.</w:t>
      </w:r>
    </w:p>
    <w:p w:rsidR="00961959" w:rsidRDefault="00961959">
      <w:pPr>
        <w:pStyle w:val="LO-Normal"/>
        <w:rPr>
          <w:rFonts w:ascii="Arial" w:eastAsia="Arial" w:hAnsi="Arial" w:cs="Arial"/>
          <w:lang w:val="en"/>
        </w:rPr>
      </w:pPr>
    </w:p>
    <w:p w:rsidR="00BD4583" w:rsidRPr="00BD4583" w:rsidRDefault="00BD4583" w:rsidP="00BD4583">
      <w:pPr>
        <w:pStyle w:val="LO-Normal"/>
        <w:rPr>
          <w:rFonts w:ascii="Arial" w:eastAsia="Arial" w:hAnsi="Arial" w:cs="Arial"/>
          <w:b/>
          <w:lang w:val="en"/>
        </w:rPr>
      </w:pPr>
      <w:r w:rsidRPr="00BD4583">
        <w:rPr>
          <w:rFonts w:ascii="Arial" w:eastAsia="Arial" w:hAnsi="Arial" w:cs="Arial"/>
          <w:b/>
          <w:lang w:val="en"/>
        </w:rPr>
        <w:t>The final feature list was based on an intuition for which features could be important. Therefore, the selected features may not be the best possible features, but I hope they are a reasonable starting point for modeling. This is a weak aspect of this project, and something I would like to re-visit in the future.</w:t>
      </w: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BD4583" w:rsidRDefault="00BD4583">
      <w:pPr>
        <w:pStyle w:val="LO-Normal"/>
        <w:rPr>
          <w:rFonts w:ascii="Arial" w:eastAsia="Arial" w:hAnsi="Arial" w:cs="Arial"/>
          <w:lang w:val="en"/>
        </w:rPr>
      </w:pPr>
    </w:p>
    <w:p w:rsidR="00BD4583" w:rsidRDefault="00BD4583">
      <w:pPr>
        <w:pStyle w:val="LO-Normal"/>
        <w:rPr>
          <w:rFonts w:ascii="Arial" w:eastAsia="Arial" w:hAnsi="Arial" w:cs="Arial"/>
          <w:lang w:val="en"/>
        </w:rPr>
      </w:pPr>
    </w:p>
    <w:p w:rsidR="00BD4583" w:rsidRDefault="00BD4583">
      <w:pPr>
        <w:pStyle w:val="LO-Normal"/>
        <w:rPr>
          <w:rFonts w:ascii="Arial" w:eastAsia="Arial" w:hAnsi="Arial" w:cs="Arial"/>
          <w:lang w:val="en"/>
        </w:rPr>
      </w:pPr>
    </w:p>
    <w:p w:rsidR="00961959" w:rsidRDefault="00EE1189" w:rsidP="00EE1189">
      <w:pPr>
        <w:pStyle w:val="Heading1"/>
        <w:ind w:left="450"/>
      </w:pPr>
      <w:bookmarkStart w:id="11" w:name="_Toc21438380"/>
      <w:r>
        <w:t xml:space="preserve">10. </w:t>
      </w:r>
      <w:r w:rsidR="00EC37A4">
        <w:t>Feature Engineering</w:t>
      </w:r>
      <w:bookmarkEnd w:id="11"/>
    </w:p>
    <w:p w:rsidR="00961959" w:rsidRDefault="0095079E">
      <w:r>
        <w:t xml:space="preserve">Although the data does not cover a full year, it is seasonal in nature. The summer starts cool, grows hotter, and then cools down. We have a feature </w:t>
      </w:r>
      <w:r w:rsidR="00E801CE">
        <w:t>for the week number of the summer period</w:t>
      </w:r>
      <w:r w:rsidR="002915D5">
        <w:t xml:space="preserve"> that starts at week 21, and finishes at week 40. Th</w:t>
      </w:r>
      <w:r w:rsidR="00E801CE">
        <w:t>is</w:t>
      </w:r>
      <w:r w:rsidR="002915D5">
        <w:t xml:space="preserve"> could be fed into an algorithm, but the raw numbers may not be the best representation of the data. This is because Week 21 is probably more like Week 40 than Week 30 – I am saying that late May feels more like early October than late July. However, the </w:t>
      </w:r>
      <w:r w:rsidR="00E801CE">
        <w:t>raw w</w:t>
      </w:r>
      <w:r w:rsidR="002915D5">
        <w:t>eek numbers do not reflect this. To the algorithm Week 30 is closer to Week 2</w:t>
      </w:r>
      <w:r w:rsidR="00E801CE">
        <w:t>1</w:t>
      </w:r>
      <w:r w:rsidR="002915D5">
        <w:t xml:space="preserve">, and Week 20 is far away from Week </w:t>
      </w:r>
      <w:r w:rsidR="00E801CE">
        <w:t>4</w:t>
      </w:r>
      <w:r w:rsidR="002915D5">
        <w:t>0. This could be misleading to the model.</w:t>
      </w:r>
    </w:p>
    <w:p w:rsidR="002915D5" w:rsidRDefault="002915D5"/>
    <w:p w:rsidR="002915D5" w:rsidRDefault="002915D5">
      <w:r>
        <w:t>The plot below show Week number increasing over time, so that Week 40 is far away from Week 20, even though they are similar in terms of power demand patterns</w:t>
      </w:r>
    </w:p>
    <w:p w:rsidR="00961959" w:rsidRDefault="00961959"/>
    <w:p w:rsidR="00961959" w:rsidRDefault="00961959"/>
    <w:p w:rsidR="00961959" w:rsidRDefault="00EC37A4">
      <w:r>
        <w:rPr>
          <w:noProof/>
          <w:lang w:val="en-US"/>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943600" cy="4314190"/>
            <wp:effectExtent l="0" t="0" r="0" b="0"/>
            <wp:wrapSquare wrapText="largest"/>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9"/>
                    <a:stretch>
                      <a:fillRect/>
                    </a:stretch>
                  </pic:blipFill>
                  <pic:spPr bwMode="auto">
                    <a:xfrm>
                      <a:off x="0" y="0"/>
                      <a:ext cx="5943600" cy="4314190"/>
                    </a:xfrm>
                    <a:prstGeom prst="rect">
                      <a:avLst/>
                    </a:prstGeom>
                  </pic:spPr>
                </pic:pic>
              </a:graphicData>
            </a:graphic>
          </wp:anchor>
        </w:drawing>
      </w:r>
    </w:p>
    <w:p w:rsidR="00961959" w:rsidRDefault="00961959"/>
    <w:p w:rsidR="00961959" w:rsidRDefault="00961959"/>
    <w:p w:rsidR="00961959" w:rsidRDefault="00961959"/>
    <w:p w:rsidR="00961959" w:rsidRDefault="00961959"/>
    <w:p w:rsidR="00961959" w:rsidRDefault="00961959"/>
    <w:p w:rsidR="00961959" w:rsidRDefault="00961959"/>
    <w:p w:rsidR="00961959" w:rsidRDefault="002915D5">
      <w:r>
        <w:t>This problem can be rectified by decomposing the Week number into sine and cosine components. When the model recombines these, it will be presented a picture like the one below</w:t>
      </w:r>
    </w:p>
    <w:p w:rsidR="00961959" w:rsidRDefault="00EC37A4">
      <w:r>
        <w:rPr>
          <w:noProof/>
          <w:lang w:val="en-US"/>
        </w:rPr>
        <w:drawing>
          <wp:anchor distT="0" distB="0" distL="0" distR="0" simplePos="0" relativeHeight="20" behindDoc="0" locked="0" layoutInCell="1" allowOverlap="1">
            <wp:simplePos x="0" y="0"/>
            <wp:positionH relativeFrom="column">
              <wp:posOffset>106045</wp:posOffset>
            </wp:positionH>
            <wp:positionV relativeFrom="paragraph">
              <wp:posOffset>105410</wp:posOffset>
            </wp:positionV>
            <wp:extent cx="5943600" cy="5943600"/>
            <wp:effectExtent l="0" t="0" r="0" b="0"/>
            <wp:wrapSquare wrapText="largest"/>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0"/>
                    <a:stretch>
                      <a:fillRect/>
                    </a:stretch>
                  </pic:blipFill>
                  <pic:spPr bwMode="auto">
                    <a:xfrm>
                      <a:off x="0" y="0"/>
                      <a:ext cx="5943600" cy="5943600"/>
                    </a:xfrm>
                    <a:prstGeom prst="rect">
                      <a:avLst/>
                    </a:prstGeom>
                  </pic:spPr>
                </pic:pic>
              </a:graphicData>
            </a:graphic>
          </wp:anchor>
        </w:drawing>
      </w:r>
    </w:p>
    <w:p w:rsidR="00961959" w:rsidRDefault="00961959"/>
    <w:p w:rsidR="00961959" w:rsidRDefault="002915D5">
      <w:r>
        <w:t>This positions Week 40 adjacent to Week 21, so that similar weeks are mathematically closer to each other.</w:t>
      </w:r>
    </w:p>
    <w:p w:rsidR="00961959" w:rsidRDefault="00961959"/>
    <w:p w:rsidR="00961959" w:rsidRDefault="00961959"/>
    <w:p w:rsidR="00961959" w:rsidRDefault="00EE1189">
      <w:pPr>
        <w:pStyle w:val="Heading1"/>
        <w:ind w:left="360"/>
      </w:pPr>
      <w:bookmarkStart w:id="12" w:name="_Toc21438381"/>
      <w:r>
        <w:t>11</w:t>
      </w:r>
      <w:r w:rsidR="00EC37A4">
        <w:t>. Decomposing the Data</w:t>
      </w:r>
      <w:bookmarkEnd w:id="12"/>
    </w:p>
    <w:p w:rsidR="00961959" w:rsidRDefault="00EC37A4">
      <w:r>
        <w:t>We can decompose the data into its’ various components as shown below. Note that because this project only targets 96 days each summer, the gaps have been removed to present a more focused plot. The data covers every summer from 1994 to 2018 inclusive.</w:t>
      </w:r>
    </w:p>
    <w:p w:rsidR="00EC37A4" w:rsidRDefault="00EC37A4"/>
    <w:p w:rsidR="00EC37A4" w:rsidRDefault="00EC37A4">
      <w:r w:rsidRPr="00EC37A4">
        <w:rPr>
          <w:noProof/>
          <w:lang w:val="en-US"/>
        </w:rPr>
        <w:drawing>
          <wp:inline distT="0" distB="0" distL="0" distR="0">
            <wp:extent cx="5943600" cy="5306551"/>
            <wp:effectExtent l="0" t="0" r="0" b="8890"/>
            <wp:docPr id="31" name="Picture 31" descr="D:\WPy-3710\notebooks\ana_py37_new\projects\springboard\ontario-peak-power-forecasting\notebooks\saved-images\decomp-plots-no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Py-3710\notebooks\ana_py37_new\projects\springboard\ontario-peak-power-forecasting\notebooks\saved-images\decomp-plots-nodat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06551"/>
                    </a:xfrm>
                    <a:prstGeom prst="rect">
                      <a:avLst/>
                    </a:prstGeom>
                    <a:noFill/>
                    <a:ln>
                      <a:noFill/>
                    </a:ln>
                  </pic:spPr>
                </pic:pic>
              </a:graphicData>
            </a:graphic>
          </wp:inline>
        </w:drawing>
      </w:r>
    </w:p>
    <w:p w:rsidR="00EC37A4" w:rsidRDefault="00EC37A4"/>
    <w:p w:rsidR="00EC37A4" w:rsidRDefault="00EC37A4"/>
    <w:p w:rsidR="00EC37A4" w:rsidRDefault="00EC37A4">
      <w:r>
        <w:t>Over the past 25 years there have been uptrends, downtrends and stable periods. I believe this reinforces the decision to use a rolling time window in the cross validation scheme.</w:t>
      </w:r>
    </w:p>
    <w:p w:rsidR="00EC37A4" w:rsidRDefault="00EC37A4">
      <w:r>
        <w:t>The seasonal component looks as expected. Cooler weather in May and October mean low power usage, with the peak occurring at the height of summer.</w:t>
      </w:r>
    </w:p>
    <w:p w:rsidR="00EC37A4" w:rsidRDefault="00EC37A4">
      <w:r>
        <w:t>The scale of residuals is about 8000 MW compared to a rough average of 20,000 MW. Th</w:t>
      </w:r>
      <w:r w:rsidR="00E801CE">
        <w:t xml:space="preserve">ere may be </w:t>
      </w:r>
      <w:r>
        <w:t xml:space="preserve">an opportunity for our feature engineering and modeling strategy to </w:t>
      </w:r>
      <w:r w:rsidR="00E801CE">
        <w:t>extract information from these residuals</w:t>
      </w:r>
      <w:r>
        <w:t>.</w:t>
      </w:r>
    </w:p>
    <w:p w:rsidR="00EC37A4" w:rsidRDefault="00EC37A4"/>
    <w:p w:rsidR="00EC37A4" w:rsidRDefault="00EC37A4">
      <w:r>
        <w:t>We can de-trend the data by subtracting a rolling mean</w:t>
      </w:r>
    </w:p>
    <w:p w:rsidR="00EC37A4" w:rsidRDefault="00EC37A4"/>
    <w:p w:rsidR="00EC37A4" w:rsidRDefault="00EC37A4">
      <w:r w:rsidRPr="00EC37A4">
        <w:rPr>
          <w:noProof/>
          <w:lang w:val="en-US"/>
        </w:rPr>
        <w:drawing>
          <wp:inline distT="0" distB="0" distL="0" distR="0">
            <wp:extent cx="4549371" cy="3164619"/>
            <wp:effectExtent l="0" t="0" r="3810" b="0"/>
            <wp:docPr id="32" name="Picture 32" descr="D:\WPy-3710\notebooks\ana_py37_new\projects\springboard\ontario-peak-power-forecasting\notebooks\saved-images\detrended-daily-peak-data-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Py-3710\notebooks\ana_py37_new\projects\springboard\ontario-peak-power-forecasting\notebooks\saved-images\detrended-daily-peak-data-full.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20" t="829" r="921" b="795"/>
                    <a:stretch/>
                  </pic:blipFill>
                  <pic:spPr bwMode="auto">
                    <a:xfrm>
                      <a:off x="0" y="0"/>
                      <a:ext cx="4568810" cy="3178141"/>
                    </a:xfrm>
                    <a:prstGeom prst="rect">
                      <a:avLst/>
                    </a:prstGeom>
                    <a:noFill/>
                    <a:ln>
                      <a:noFill/>
                    </a:ln>
                    <a:extLst>
                      <a:ext uri="{53640926-AAD7-44D8-BBD7-CCE9431645EC}">
                        <a14:shadowObscured xmlns:a14="http://schemas.microsoft.com/office/drawing/2010/main"/>
                      </a:ext>
                    </a:extLst>
                  </pic:spPr>
                </pic:pic>
              </a:graphicData>
            </a:graphic>
          </wp:inline>
        </w:drawing>
      </w:r>
    </w:p>
    <w:p w:rsidR="00EC37A4" w:rsidRDefault="00EC37A4"/>
    <w:p w:rsidR="00775E93" w:rsidRDefault="00EC37A4">
      <w:r>
        <w:t xml:space="preserve">We can then review the </w:t>
      </w:r>
      <w:r w:rsidR="001829FA">
        <w:t>auto-</w:t>
      </w:r>
      <w:r>
        <w:t>correlation plots on this data</w:t>
      </w:r>
      <w:r w:rsidR="001829FA">
        <w:t xml:space="preserve"> for the first 200 lags</w:t>
      </w:r>
    </w:p>
    <w:p w:rsidR="00775E93" w:rsidRDefault="00775E93"/>
    <w:p w:rsidR="00EC37A4" w:rsidRDefault="00EC37A4">
      <w:r w:rsidRPr="00EC37A4">
        <w:rPr>
          <w:noProof/>
          <w:lang w:val="en-US"/>
        </w:rPr>
        <w:drawing>
          <wp:inline distT="0" distB="0" distL="0" distR="0">
            <wp:extent cx="4484536" cy="2693510"/>
            <wp:effectExtent l="0" t="0" r="0" b="0"/>
            <wp:docPr id="33" name="Picture 33" descr="D:\WPy-3710\notebooks\ana_py37_new\projects\springboard\ontario-peak-power-forecasting\notebooks\saved-images\detrended-daily-peak-data-seasonal-auto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Py-3710\notebooks\ana_py37_new\projects\springboard\ontario-peak-power-forecasting\notebooks\saved-images\detrended-daily-peak-data-seasonal-autocorr.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26" t="1169" r="890" b="1210"/>
                    <a:stretch/>
                  </pic:blipFill>
                  <pic:spPr bwMode="auto">
                    <a:xfrm>
                      <a:off x="0" y="0"/>
                      <a:ext cx="4500732" cy="2703238"/>
                    </a:xfrm>
                    <a:prstGeom prst="rect">
                      <a:avLst/>
                    </a:prstGeom>
                    <a:noFill/>
                    <a:ln>
                      <a:noFill/>
                    </a:ln>
                    <a:extLst>
                      <a:ext uri="{53640926-AAD7-44D8-BBD7-CCE9431645EC}">
                        <a14:shadowObscured xmlns:a14="http://schemas.microsoft.com/office/drawing/2010/main"/>
                      </a:ext>
                    </a:extLst>
                  </pic:spPr>
                </pic:pic>
              </a:graphicData>
            </a:graphic>
          </wp:inline>
        </w:drawing>
      </w:r>
    </w:p>
    <w:p w:rsidR="00EC37A4" w:rsidRDefault="00EC37A4"/>
    <w:p w:rsidR="00961959" w:rsidRDefault="00961959"/>
    <w:p w:rsidR="00961959" w:rsidRDefault="00775E93">
      <w:pPr>
        <w:pStyle w:val="LO-Normal"/>
        <w:rPr>
          <w:rFonts w:ascii="Arial" w:eastAsia="Arial" w:hAnsi="Arial" w:cs="Arial"/>
          <w:lang w:val="en"/>
        </w:rPr>
      </w:pPr>
      <w:r>
        <w:rPr>
          <w:rFonts w:ascii="Arial" w:eastAsia="Arial" w:hAnsi="Arial" w:cs="Arial"/>
          <w:lang w:val="en"/>
        </w:rPr>
        <w:t xml:space="preserve">This is what I would expect to see on a 96 day </w:t>
      </w:r>
      <w:r w:rsidR="00BD57A7">
        <w:rPr>
          <w:rFonts w:ascii="Arial" w:eastAsia="Arial" w:hAnsi="Arial" w:cs="Arial"/>
          <w:lang w:val="en"/>
        </w:rPr>
        <w:t xml:space="preserve">summer power demand </w:t>
      </w:r>
      <w:r>
        <w:rPr>
          <w:rFonts w:ascii="Arial" w:eastAsia="Arial" w:hAnsi="Arial" w:cs="Arial"/>
          <w:lang w:val="en"/>
        </w:rPr>
        <w:t>season that starts low, rises to a peak, and then drops to a low. The highest positive correlation is around the 96 day</w:t>
      </w:r>
      <w:r w:rsidR="001829FA">
        <w:rPr>
          <w:rFonts w:ascii="Arial" w:eastAsia="Arial" w:hAnsi="Arial" w:cs="Arial"/>
          <w:lang w:val="en"/>
        </w:rPr>
        <w:t>, and 192 day</w:t>
      </w:r>
      <w:r>
        <w:rPr>
          <w:rFonts w:ascii="Arial" w:eastAsia="Arial" w:hAnsi="Arial" w:cs="Arial"/>
          <w:lang w:val="en"/>
        </w:rPr>
        <w:t xml:space="preserve"> mark, and the highest negative correlation is around the 48 day</w:t>
      </w:r>
      <w:r w:rsidR="001829FA">
        <w:rPr>
          <w:rFonts w:ascii="Arial" w:eastAsia="Arial" w:hAnsi="Arial" w:cs="Arial"/>
          <w:lang w:val="en"/>
        </w:rPr>
        <w:t xml:space="preserve">, and 144 day </w:t>
      </w:r>
      <w:r>
        <w:rPr>
          <w:rFonts w:ascii="Arial" w:eastAsia="Arial" w:hAnsi="Arial" w:cs="Arial"/>
          <w:lang w:val="en"/>
        </w:rPr>
        <w:t xml:space="preserve"> mark, where the power demand trend reverses.</w:t>
      </w:r>
    </w:p>
    <w:p w:rsidR="00961959" w:rsidRDefault="00EE1189" w:rsidP="00EE1189">
      <w:pPr>
        <w:pStyle w:val="Heading1"/>
        <w:ind w:left="360"/>
      </w:pPr>
      <w:bookmarkStart w:id="13" w:name="_Toc21438382"/>
      <w:r>
        <w:t>12.</w:t>
      </w:r>
      <w:r w:rsidR="00EC37A4">
        <w:t xml:space="preserve"> Baseline Model</w:t>
      </w:r>
      <w:bookmarkEnd w:id="13"/>
    </w:p>
    <w:p w:rsidR="00961959" w:rsidRDefault="00EC37A4">
      <w:pPr>
        <w:rPr>
          <w:b/>
        </w:rPr>
      </w:pPr>
      <w:r>
        <w:rPr>
          <w:b/>
        </w:rPr>
        <w:t>1</w:t>
      </w:r>
      <w:r w:rsidR="001F43A4">
        <w:rPr>
          <w:b/>
        </w:rPr>
        <w:t>2</w:t>
      </w:r>
      <w:r>
        <w:rPr>
          <w:b/>
        </w:rPr>
        <w:t>.1 Use Maximum Temperature to Predict Maximum Power Demand</w:t>
      </w:r>
    </w:p>
    <w:p w:rsidR="00961959" w:rsidRDefault="00EC37A4">
      <w:r>
        <w:t>We could use a persistence model as a baseline, but if we put ourselves into the shoes of a business owner trying to predict peaks, he/she would never do this. If a business was trying to predict summer peak days, the easiest way would be to look for the 5 highest temperature days, and assume these were going to be peak demand days.</w:t>
      </w:r>
    </w:p>
    <w:p w:rsidR="00961959" w:rsidRDefault="00EC37A4">
      <w:r>
        <w:t>Therefore, the Baseline Model for this project uses maximum daily temperature to predict maximum daily power demand.</w:t>
      </w:r>
    </w:p>
    <w:p w:rsidR="00961959" w:rsidRDefault="00961959"/>
    <w:p w:rsidR="00961959" w:rsidRDefault="00EC37A4">
      <w:pPr>
        <w:rPr>
          <w:b/>
        </w:rPr>
      </w:pPr>
      <w:r>
        <w:rPr>
          <w:b/>
        </w:rPr>
        <w:t>1</w:t>
      </w:r>
      <w:r w:rsidR="001F43A4">
        <w:rPr>
          <w:b/>
        </w:rPr>
        <w:t>2</w:t>
      </w:r>
      <w:r>
        <w:rPr>
          <w:b/>
        </w:rPr>
        <w:t>.2 Baseline Model Performance</w:t>
      </w:r>
    </w:p>
    <w:p w:rsidR="00961959" w:rsidRDefault="00EC37A4">
      <w:r>
        <w:t xml:space="preserve">This simple model performs quite well against our modified precision metric. In fact, on the validation data, this model accurately predicts 60% of the summer peaks. This </w:t>
      </w:r>
      <w:r w:rsidR="00775E93">
        <w:t xml:space="preserve">relative high performance demonstrates the strong relationship between temperature and </w:t>
      </w:r>
      <w:r>
        <w:t>power demand</w:t>
      </w:r>
      <w:r w:rsidR="00775E93">
        <w:t>.</w:t>
      </w:r>
      <w:r>
        <w:t xml:space="preserve"> However, a factor that makes this relationship clearer is that th</w:t>
      </w:r>
      <w:r w:rsidR="00775E93">
        <w:t>is</w:t>
      </w:r>
      <w:r>
        <w:t xml:space="preserve"> </w:t>
      </w:r>
      <w:r w:rsidR="00EA2AE6">
        <w:t xml:space="preserve">particular </w:t>
      </w:r>
      <w:r>
        <w:t>data</w:t>
      </w:r>
      <w:r w:rsidR="00EA2AE6">
        <w:t>set</w:t>
      </w:r>
      <w:r>
        <w:t xml:space="preserve"> is scoped to remov</w:t>
      </w:r>
      <w:r w:rsidR="00BD57A7">
        <w:t>e</w:t>
      </w:r>
      <w:r>
        <w:t xml:space="preserve"> weekends, holidays, and non-summer days.</w:t>
      </w:r>
    </w:p>
    <w:p w:rsidR="00961959" w:rsidRDefault="00961959"/>
    <w:p w:rsidR="00961959" w:rsidRDefault="00961959"/>
    <w:p w:rsidR="00961959" w:rsidRDefault="00961959"/>
    <w:p w:rsidR="00961959" w:rsidRDefault="00EC37A4">
      <w:r>
        <w:rPr>
          <w:noProof/>
          <w:lang w:val="en-US"/>
        </w:rPr>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5943600" cy="3226435"/>
            <wp:effectExtent l="0" t="0" r="0" b="0"/>
            <wp:wrapSquare wrapText="largest"/>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24"/>
                    <a:stretch>
                      <a:fillRect/>
                    </a:stretch>
                  </pic:blipFill>
                  <pic:spPr bwMode="auto">
                    <a:xfrm>
                      <a:off x="0" y="0"/>
                      <a:ext cx="5943600" cy="3226435"/>
                    </a:xfrm>
                    <a:prstGeom prst="rect">
                      <a:avLst/>
                    </a:prstGeom>
                  </pic:spPr>
                </pic:pic>
              </a:graphicData>
            </a:graphic>
          </wp:anchor>
        </w:drawing>
      </w:r>
    </w:p>
    <w:p w:rsidR="00961959" w:rsidRDefault="00961959"/>
    <w:p w:rsidR="00961959" w:rsidRDefault="00961959"/>
    <w:p w:rsidR="00961959" w:rsidRDefault="00961959"/>
    <w:p w:rsidR="00961959" w:rsidRDefault="00961959"/>
    <w:p w:rsidR="00961959" w:rsidRDefault="00961959"/>
    <w:p w:rsidR="00961959" w:rsidRDefault="00961959"/>
    <w:p w:rsidR="00961959" w:rsidRDefault="00EC37A4">
      <w:pPr>
        <w:pStyle w:val="Heading1"/>
        <w:ind w:left="360"/>
      </w:pPr>
      <w:bookmarkStart w:id="14" w:name="_Toc21438383"/>
      <w:r>
        <w:t>1</w:t>
      </w:r>
      <w:r w:rsidR="00EE1189">
        <w:t>3</w:t>
      </w:r>
      <w:r>
        <w:t>. Modeling Strategy</w:t>
      </w:r>
      <w:bookmarkEnd w:id="14"/>
    </w:p>
    <w:p w:rsidR="00961959" w:rsidRDefault="00EC37A4">
      <w:r>
        <w:t>Three Modeling Strategies are used</w:t>
      </w:r>
    </w:p>
    <w:p w:rsidR="00961959" w:rsidRDefault="00EC37A4">
      <w:pPr>
        <w:rPr>
          <w:b/>
        </w:rPr>
      </w:pPr>
      <w:r>
        <w:rPr>
          <w:b/>
        </w:rPr>
        <w:t>1</w:t>
      </w:r>
      <w:r w:rsidR="001F43A4">
        <w:rPr>
          <w:b/>
        </w:rPr>
        <w:t>3</w:t>
      </w:r>
      <w:r>
        <w:rPr>
          <w:b/>
        </w:rPr>
        <w:t>.1 Time Series Model</w:t>
      </w:r>
    </w:p>
    <w:p w:rsidR="00775E93" w:rsidRPr="00775E93" w:rsidRDefault="00775E93">
      <w:r w:rsidRPr="00775E93">
        <w:t xml:space="preserve">This is a straight forward application of statsmodels </w:t>
      </w:r>
      <w:r>
        <w:t>SARIMAX, or f</w:t>
      </w:r>
      <w:r w:rsidRPr="00775E93">
        <w:t>acebook Prophet to the data</w:t>
      </w:r>
    </w:p>
    <w:p w:rsidR="00961959" w:rsidRDefault="00EC37A4">
      <w:r>
        <w:rPr>
          <w:noProof/>
          <w:lang w:val="en-US"/>
        </w:rPr>
        <w:drawing>
          <wp:inline distT="0" distB="0" distL="0" distR="8890">
            <wp:extent cx="2178657" cy="2958791"/>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noChangeArrowheads="1"/>
                    </pic:cNvPicPr>
                  </pic:nvPicPr>
                  <pic:blipFill>
                    <a:blip r:embed="rId25"/>
                    <a:srcRect l="6508" r="6889" b="9857"/>
                    <a:stretch>
                      <a:fillRect/>
                    </a:stretch>
                  </pic:blipFill>
                  <pic:spPr bwMode="auto">
                    <a:xfrm>
                      <a:off x="0" y="0"/>
                      <a:ext cx="2186534" cy="2969489"/>
                    </a:xfrm>
                    <a:prstGeom prst="rect">
                      <a:avLst/>
                    </a:prstGeom>
                  </pic:spPr>
                </pic:pic>
              </a:graphicData>
            </a:graphic>
          </wp:inline>
        </w:drawing>
      </w:r>
    </w:p>
    <w:p w:rsidR="00961959" w:rsidRDefault="00961959"/>
    <w:p w:rsidR="00775E93" w:rsidRDefault="00775E93" w:rsidP="00775E93"/>
    <w:p w:rsidR="00775E93" w:rsidRDefault="00775E93" w:rsidP="00775E93">
      <w:r>
        <w:t>SARIMAX can handle a single level of seasonality, but the data contains more than one level.</w:t>
      </w:r>
      <w:r>
        <w:tab/>
        <w:t xml:space="preserve"> There is seasonality over the 96 day summer period in that temperature tends to starts low, builds to a peak, and then drops again. This drives the same pattern in power demand.</w:t>
      </w:r>
    </w:p>
    <w:p w:rsidR="00775E93" w:rsidRDefault="00775E93" w:rsidP="00775E93">
      <w:r>
        <w:t>There is also seasonality associated with each week. This is not as strong, but power demand does tend to drop on a Friday.</w:t>
      </w:r>
    </w:p>
    <w:p w:rsidR="00775E93" w:rsidRDefault="00775E93" w:rsidP="00775E93">
      <w:r>
        <w:t xml:space="preserve">However, SARIMAX can only handle one level of seasonality. Therefore, my modeling strategy is to use SARIMAX to make an initial prediction. This prediction will not match the actual value. The difference is the residual. </w:t>
      </w:r>
    </w:p>
    <w:p w:rsidR="00775E93" w:rsidRDefault="00775E93" w:rsidP="00775E93">
      <w:r>
        <w:t>Residual = Actual value – Predicted Value</w:t>
      </w:r>
    </w:p>
    <w:p w:rsidR="00775E93" w:rsidRDefault="00775E93" w:rsidP="00775E93">
      <w:r>
        <w:t>It may be that there is information available in the residuals that can be extracted. Therefore, I will add a second model – such as XGBoost, or Support Vector Regression - to capture any information remaining in the residuals.</w:t>
      </w:r>
    </w:p>
    <w:p w:rsidR="00775E93" w:rsidRDefault="00775E93" w:rsidP="00775E93">
      <w:r>
        <w:t>Finally, the system will add the predicted residual to the initial prediction to get an improved prediction.</w:t>
      </w:r>
    </w:p>
    <w:p w:rsidR="00961959" w:rsidRDefault="00775E93">
      <w:r>
        <w:t>Th</w:t>
      </w:r>
      <w:r w:rsidR="00BD57A7">
        <w:t xml:space="preserve">is more advanced </w:t>
      </w:r>
      <w:r>
        <w:t>modeling strategy is shown below</w:t>
      </w:r>
    </w:p>
    <w:p w:rsidR="00775E93" w:rsidRDefault="00775E93">
      <w:pPr>
        <w:rPr>
          <w:b/>
        </w:rPr>
      </w:pPr>
    </w:p>
    <w:p w:rsidR="00775E93" w:rsidRDefault="00775E93">
      <w:pPr>
        <w:rPr>
          <w:b/>
        </w:rPr>
      </w:pPr>
    </w:p>
    <w:p w:rsidR="00775E93" w:rsidRDefault="00775E93">
      <w:pPr>
        <w:rPr>
          <w:b/>
        </w:rPr>
      </w:pPr>
    </w:p>
    <w:p w:rsidR="00775E93" w:rsidRDefault="00775E93">
      <w:pPr>
        <w:rPr>
          <w:b/>
        </w:rPr>
      </w:pPr>
    </w:p>
    <w:p w:rsidR="00775E93" w:rsidRDefault="00775E93">
      <w:pPr>
        <w:rPr>
          <w:b/>
        </w:rPr>
      </w:pPr>
    </w:p>
    <w:p w:rsidR="00775E93" w:rsidRDefault="00775E93">
      <w:pPr>
        <w:rPr>
          <w:b/>
        </w:rPr>
      </w:pPr>
    </w:p>
    <w:p w:rsidR="00961959" w:rsidRDefault="00EC37A4">
      <w:pPr>
        <w:rPr>
          <w:b/>
        </w:rPr>
      </w:pPr>
      <w:r>
        <w:rPr>
          <w:b/>
        </w:rPr>
        <w:t>1</w:t>
      </w:r>
      <w:r w:rsidR="001F43A4">
        <w:rPr>
          <w:b/>
        </w:rPr>
        <w:t>3</w:t>
      </w:r>
      <w:r>
        <w:rPr>
          <w:b/>
        </w:rPr>
        <w:t>.2 Time Series Model + Residual Model</w:t>
      </w:r>
    </w:p>
    <w:p w:rsidR="00961959" w:rsidRDefault="00EC37A4">
      <w:r>
        <w:rPr>
          <w:noProof/>
          <w:lang w:val="en-US"/>
        </w:rPr>
        <w:drawing>
          <wp:inline distT="0" distB="0" distL="0" distR="9525">
            <wp:extent cx="3038475" cy="4039235"/>
            <wp:effectExtent l="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noChangeArrowheads="1"/>
                    </pic:cNvPicPr>
                  </pic:nvPicPr>
                  <pic:blipFill>
                    <a:blip r:embed="rId26"/>
                    <a:srcRect l="543" t="2750" r="8654" b="3136"/>
                    <a:stretch>
                      <a:fillRect/>
                    </a:stretch>
                  </pic:blipFill>
                  <pic:spPr bwMode="auto">
                    <a:xfrm>
                      <a:off x="0" y="0"/>
                      <a:ext cx="3038475" cy="4039235"/>
                    </a:xfrm>
                    <a:prstGeom prst="rect">
                      <a:avLst/>
                    </a:prstGeom>
                  </pic:spPr>
                </pic:pic>
              </a:graphicData>
            </a:graphic>
          </wp:inline>
        </w:drawing>
      </w:r>
    </w:p>
    <w:p w:rsidR="00961959" w:rsidRDefault="00961959"/>
    <w:p w:rsidR="00961959" w:rsidRDefault="00775E93">
      <w:r>
        <w:t xml:space="preserve">This is more complex, but has the advantage of being able to extract more information from the data. Anything that the first model doesn’t pick up, the second model may be able to get. </w:t>
      </w:r>
      <w:r w:rsidR="00BD57A7">
        <w:t xml:space="preserve">This strategy </w:t>
      </w:r>
      <w:r>
        <w:t>heightens the risk of overfitting, but we have a reasonable cross validation strategy to keep overfitting in check.</w:t>
      </w:r>
    </w:p>
    <w:p w:rsidR="00961959" w:rsidRDefault="00961959"/>
    <w:p w:rsidR="00775E93" w:rsidRDefault="00775E93"/>
    <w:p w:rsidR="00775E93" w:rsidRDefault="00775E93"/>
    <w:p w:rsidR="00775E93" w:rsidRDefault="00775E93"/>
    <w:p w:rsidR="00775E93" w:rsidRDefault="00775E93"/>
    <w:p w:rsidR="00775E93" w:rsidRDefault="00775E93"/>
    <w:p w:rsidR="00775E93" w:rsidRDefault="00775E93"/>
    <w:p w:rsidR="00775E93" w:rsidRDefault="00775E93"/>
    <w:p w:rsidR="00775E93" w:rsidRDefault="00775E93"/>
    <w:p w:rsidR="00775E93" w:rsidRDefault="00775E93"/>
    <w:p w:rsidR="00775E93" w:rsidRDefault="00775E93"/>
    <w:p w:rsidR="00775E93" w:rsidRDefault="00775E93"/>
    <w:p w:rsidR="00775E93" w:rsidRDefault="00775E93"/>
    <w:p w:rsidR="00775E93" w:rsidRDefault="00775E93"/>
    <w:p w:rsidR="00775E93" w:rsidRDefault="00775E93"/>
    <w:p w:rsidR="00961959" w:rsidRDefault="00961959"/>
    <w:p w:rsidR="00961959" w:rsidRDefault="00EC37A4">
      <w:pPr>
        <w:rPr>
          <w:b/>
        </w:rPr>
      </w:pPr>
      <w:r>
        <w:rPr>
          <w:b/>
        </w:rPr>
        <w:t>1</w:t>
      </w:r>
      <w:r w:rsidR="001F43A4">
        <w:rPr>
          <w:b/>
        </w:rPr>
        <w:t>3</w:t>
      </w:r>
      <w:r>
        <w:rPr>
          <w:b/>
        </w:rPr>
        <w:t>.3 Averaging Time Series &amp; Residual Models</w:t>
      </w:r>
    </w:p>
    <w:p w:rsidR="00961959" w:rsidRDefault="00961959"/>
    <w:p w:rsidR="00961959" w:rsidRDefault="00EC37A4">
      <w:r>
        <w:rPr>
          <w:noProof/>
          <w:lang w:val="en-US"/>
        </w:rPr>
        <w:drawing>
          <wp:inline distT="0" distB="0" distL="0" distR="0">
            <wp:extent cx="5943600" cy="6064250"/>
            <wp:effectExtent l="0" t="0" r="0" b="0"/>
            <wp:docPr id="21" name="Picture 24" descr="D:\WPy-3710\notebooks\ana_py37_new\projects\springboard\ontario-peak-power-forecasting\notebooks\images\averaging-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D:\WPy-3710\notebooks\ana_py37_new\projects\springboard\ontario-peak-power-forecasting\notebooks\images\averaging-model.PNG"/>
                    <pic:cNvPicPr>
                      <a:picLocks noChangeAspect="1" noChangeArrowheads="1"/>
                    </pic:cNvPicPr>
                  </pic:nvPicPr>
                  <pic:blipFill>
                    <a:blip r:embed="rId27"/>
                    <a:stretch>
                      <a:fillRect/>
                    </a:stretch>
                  </pic:blipFill>
                  <pic:spPr bwMode="auto">
                    <a:xfrm>
                      <a:off x="0" y="0"/>
                      <a:ext cx="5943600" cy="6064250"/>
                    </a:xfrm>
                    <a:prstGeom prst="rect">
                      <a:avLst/>
                    </a:prstGeom>
                  </pic:spPr>
                </pic:pic>
              </a:graphicData>
            </a:graphic>
          </wp:inline>
        </w:drawing>
      </w:r>
    </w:p>
    <w:p w:rsidR="00961959" w:rsidRDefault="00961959"/>
    <w:p w:rsidR="00961959" w:rsidRDefault="00775E93">
      <w:r>
        <w:t xml:space="preserve">The most complex modeling strategy is to run </w:t>
      </w:r>
      <w:r w:rsidR="001F10B6">
        <w:t>two sets of Time Series and Residuals Models as above and combine the results</w:t>
      </w:r>
      <w:r w:rsidR="00BD57A7">
        <w:t xml:space="preserve"> as an average</w:t>
      </w:r>
      <w:r w:rsidR="001F10B6">
        <w:t>. Shown above.</w:t>
      </w:r>
    </w:p>
    <w:p w:rsidR="00961959" w:rsidRDefault="00961959"/>
    <w:p w:rsidR="00961959" w:rsidRDefault="00961959"/>
    <w:p w:rsidR="00961959" w:rsidRDefault="00961959"/>
    <w:p w:rsidR="00961959" w:rsidRDefault="00961959"/>
    <w:p w:rsidR="00961959" w:rsidRDefault="00961959"/>
    <w:p w:rsidR="00961959" w:rsidRDefault="00961959"/>
    <w:p w:rsidR="00961959" w:rsidRDefault="00EE1189">
      <w:pPr>
        <w:pStyle w:val="Heading1"/>
        <w:ind w:left="360"/>
      </w:pPr>
      <w:bookmarkStart w:id="15" w:name="_Toc21438384"/>
      <w:r>
        <w:t>14</w:t>
      </w:r>
      <w:r w:rsidR="00EC37A4">
        <w:t>. Model Prediction Review &amp; Diagnosis</w:t>
      </w:r>
      <w:bookmarkEnd w:id="15"/>
    </w:p>
    <w:p w:rsidR="00961959" w:rsidRDefault="00EC37A4">
      <w:pPr>
        <w:rPr>
          <w:b/>
        </w:rPr>
      </w:pPr>
      <w:r>
        <w:rPr>
          <w:b/>
        </w:rPr>
        <w:t>1</w:t>
      </w:r>
      <w:r w:rsidR="001F43A4">
        <w:rPr>
          <w:b/>
        </w:rPr>
        <w:t>4</w:t>
      </w:r>
      <w:r>
        <w:rPr>
          <w:b/>
        </w:rPr>
        <w:t xml:space="preserve">.1 </w:t>
      </w:r>
      <w:r w:rsidR="002240C2">
        <w:rPr>
          <w:b/>
        </w:rPr>
        <w:t>Predictions Diagnosis</w:t>
      </w:r>
    </w:p>
    <w:p w:rsidR="00961959" w:rsidRDefault="002240C2" w:rsidP="002240C2">
      <w:r>
        <w:t>The plot below shows predictions from the best performing model – the averaging model.</w:t>
      </w:r>
    </w:p>
    <w:p w:rsidR="002240C2" w:rsidRDefault="002240C2" w:rsidP="002240C2">
      <w:r>
        <w:t xml:space="preserve">It shows the training data to the left of the red line, and the validation data to the right of the red line. The gaps in the plot are due to the </w:t>
      </w:r>
      <w:r w:rsidR="00EA2AE6">
        <w:t xml:space="preserve">way the </w:t>
      </w:r>
      <w:r>
        <w:t xml:space="preserve">project </w:t>
      </w:r>
      <w:r w:rsidR="00EA2AE6">
        <w:t xml:space="preserve">is </w:t>
      </w:r>
      <w:r>
        <w:t>scope</w:t>
      </w:r>
      <w:r w:rsidR="00EA2AE6">
        <w:t>d to give</w:t>
      </w:r>
      <w:r>
        <w:t xml:space="preserve"> predictions between late May and early October each year.</w:t>
      </w:r>
    </w:p>
    <w:p w:rsidR="002240C2" w:rsidRDefault="002240C2" w:rsidP="002240C2"/>
    <w:p w:rsidR="002240C2" w:rsidRDefault="002240C2" w:rsidP="002240C2">
      <w:r>
        <w:rPr>
          <w:noProof/>
          <w:lang w:val="en-US"/>
        </w:rPr>
        <w:drawing>
          <wp:anchor distT="0" distB="0" distL="0" distR="0" simplePos="0" relativeHeight="251659264" behindDoc="0" locked="0" layoutInCell="1" allowOverlap="1" wp14:anchorId="72E4674B" wp14:editId="3F5BA54D">
            <wp:simplePos x="0" y="0"/>
            <wp:positionH relativeFrom="margin">
              <wp:align>left</wp:align>
            </wp:positionH>
            <wp:positionV relativeFrom="paragraph">
              <wp:posOffset>181610</wp:posOffset>
            </wp:positionV>
            <wp:extent cx="5356860" cy="3100705"/>
            <wp:effectExtent l="0" t="0" r="0" b="4445"/>
            <wp:wrapSquare wrapText="largest"/>
            <wp:docPr id="2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pic:cNvPicPr>
                      <a:picLocks noChangeAspect="1" noChangeArrowheads="1"/>
                    </pic:cNvPicPr>
                  </pic:nvPicPr>
                  <pic:blipFill>
                    <a:blip r:embed="rId28"/>
                    <a:stretch>
                      <a:fillRect/>
                    </a:stretch>
                  </pic:blipFill>
                  <pic:spPr bwMode="auto">
                    <a:xfrm>
                      <a:off x="0" y="0"/>
                      <a:ext cx="5368732" cy="3107789"/>
                    </a:xfrm>
                    <a:prstGeom prst="rect">
                      <a:avLst/>
                    </a:prstGeom>
                  </pic:spPr>
                </pic:pic>
              </a:graphicData>
            </a:graphic>
            <wp14:sizeRelH relativeFrom="margin">
              <wp14:pctWidth>0</wp14:pctWidth>
            </wp14:sizeRelH>
            <wp14:sizeRelV relativeFrom="margin">
              <wp14:pctHeight>0</wp14:pctHeight>
            </wp14:sizeRelV>
          </wp:anchor>
        </w:drawing>
      </w:r>
    </w:p>
    <w:p w:rsidR="00961959" w:rsidRDefault="00961959"/>
    <w:p w:rsidR="002240C2" w:rsidRDefault="002240C2"/>
    <w:p w:rsidR="002240C2" w:rsidRDefault="002240C2"/>
    <w:p w:rsidR="002240C2" w:rsidRDefault="002240C2"/>
    <w:p w:rsidR="002240C2" w:rsidRDefault="002240C2"/>
    <w:p w:rsidR="002240C2" w:rsidRDefault="002240C2"/>
    <w:p w:rsidR="002240C2" w:rsidRDefault="002240C2"/>
    <w:p w:rsidR="002240C2" w:rsidRDefault="002240C2"/>
    <w:p w:rsidR="002240C2" w:rsidRDefault="002240C2"/>
    <w:p w:rsidR="002240C2" w:rsidRDefault="002240C2"/>
    <w:p w:rsidR="002240C2" w:rsidRDefault="002240C2"/>
    <w:p w:rsidR="002240C2" w:rsidRDefault="002240C2"/>
    <w:p w:rsidR="002240C2" w:rsidRDefault="002240C2"/>
    <w:p w:rsidR="002240C2" w:rsidRDefault="002240C2"/>
    <w:p w:rsidR="002240C2" w:rsidRDefault="002240C2"/>
    <w:p w:rsidR="002240C2" w:rsidRDefault="002240C2"/>
    <w:p w:rsidR="002240C2" w:rsidRDefault="002240C2"/>
    <w:p w:rsidR="002240C2" w:rsidRDefault="002240C2"/>
    <w:p w:rsidR="002240C2" w:rsidRDefault="002240C2">
      <w:r>
        <w:rPr>
          <w:noProof/>
          <w:lang w:val="en-US"/>
        </w:rPr>
        <w:drawing>
          <wp:anchor distT="0" distB="0" distL="0" distR="0" simplePos="0" relativeHeight="27" behindDoc="0" locked="0" layoutInCell="1" allowOverlap="1">
            <wp:simplePos x="0" y="0"/>
            <wp:positionH relativeFrom="margin">
              <wp:posOffset>882596</wp:posOffset>
            </wp:positionH>
            <wp:positionV relativeFrom="paragraph">
              <wp:posOffset>170097</wp:posOffset>
            </wp:positionV>
            <wp:extent cx="5058934" cy="2979822"/>
            <wp:effectExtent l="0" t="0" r="8890" b="0"/>
            <wp:wrapSquare wrapText="largest"/>
            <wp:docPr id="2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pic:cNvPicPr>
                      <a:picLocks noChangeAspect="1" noChangeArrowheads="1"/>
                    </pic:cNvPicPr>
                  </pic:nvPicPr>
                  <pic:blipFill>
                    <a:blip r:embed="rId29"/>
                    <a:stretch>
                      <a:fillRect/>
                    </a:stretch>
                  </pic:blipFill>
                  <pic:spPr bwMode="auto">
                    <a:xfrm>
                      <a:off x="0" y="0"/>
                      <a:ext cx="5061717" cy="2981461"/>
                    </a:xfrm>
                    <a:prstGeom prst="rect">
                      <a:avLst/>
                    </a:prstGeom>
                  </pic:spPr>
                </pic:pic>
              </a:graphicData>
            </a:graphic>
            <wp14:sizeRelH relativeFrom="margin">
              <wp14:pctWidth>0</wp14:pctWidth>
            </wp14:sizeRelH>
            <wp14:sizeRelV relativeFrom="margin">
              <wp14:pctHeight>0</wp14:pctHeight>
            </wp14:sizeRelV>
          </wp:anchor>
        </w:drawing>
      </w:r>
    </w:p>
    <w:p w:rsidR="00961959" w:rsidRDefault="002240C2">
      <w:r>
        <w:t>We can zoom in on the last year of the training data, and the out of sample predictions (to the right of the red line)</w:t>
      </w:r>
    </w:p>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2240C2">
      <w:r>
        <w:t>Viewing a scatterplot of predictions versus actuals on the validation set gives us a visual idea as to the correlation – plot below</w:t>
      </w:r>
    </w:p>
    <w:p w:rsidR="006E3AB7" w:rsidRDefault="006E3AB7"/>
    <w:p w:rsidR="00961959" w:rsidRDefault="002240C2">
      <w:r>
        <w:rPr>
          <w:noProof/>
          <w:lang w:val="en-US"/>
        </w:rPr>
        <w:drawing>
          <wp:anchor distT="0" distB="0" distL="0" distR="0" simplePos="0" relativeHeight="29" behindDoc="0" locked="0" layoutInCell="1" allowOverlap="1">
            <wp:simplePos x="0" y="0"/>
            <wp:positionH relativeFrom="margin">
              <wp:posOffset>127000</wp:posOffset>
            </wp:positionH>
            <wp:positionV relativeFrom="paragraph">
              <wp:posOffset>11430</wp:posOffset>
            </wp:positionV>
            <wp:extent cx="5136515" cy="5376545"/>
            <wp:effectExtent l="0" t="0" r="6985" b="0"/>
            <wp:wrapSquare wrapText="largest"/>
            <wp:docPr id="2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pic:cNvPicPr>
                      <a:picLocks noChangeAspect="1" noChangeArrowheads="1"/>
                    </pic:cNvPicPr>
                  </pic:nvPicPr>
                  <pic:blipFill>
                    <a:blip r:embed="rId30"/>
                    <a:stretch>
                      <a:fillRect/>
                    </a:stretch>
                  </pic:blipFill>
                  <pic:spPr bwMode="auto">
                    <a:xfrm>
                      <a:off x="0" y="0"/>
                      <a:ext cx="5136515" cy="5376545"/>
                    </a:xfrm>
                    <a:prstGeom prst="rect">
                      <a:avLst/>
                    </a:prstGeom>
                  </pic:spPr>
                </pic:pic>
              </a:graphicData>
            </a:graphic>
            <wp14:sizeRelH relativeFrom="margin">
              <wp14:pctWidth>0</wp14:pctWidth>
            </wp14:sizeRelH>
            <wp14:sizeRelV relativeFrom="margin">
              <wp14:pctHeight>0</wp14:pctHeight>
            </wp14:sizeRelV>
          </wp:anchor>
        </w:drawing>
      </w:r>
    </w:p>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2240C2" w:rsidRDefault="002240C2" w:rsidP="002240C2">
      <w:pPr>
        <w:rPr>
          <w:b/>
        </w:rPr>
      </w:pPr>
      <w:r>
        <w:rPr>
          <w:b/>
        </w:rPr>
        <w:t>14.1 Residuals Diagnosis</w:t>
      </w:r>
    </w:p>
    <w:p w:rsidR="00D2651B" w:rsidRDefault="00D2651B" w:rsidP="002240C2">
      <w:r>
        <w:t>Five plots allow us to view the residuals from multiple perspectives.</w:t>
      </w:r>
    </w:p>
    <w:p w:rsidR="00D2651B" w:rsidRDefault="00D2651B" w:rsidP="002240C2">
      <w:r>
        <w:t>The residuals should be completely random if the model has “extracted” all the value from the data. The plot below plots actuals on the x axis, and residuals for each actual on the y axis. This plot is taken from the notebook for the best model – the averaging model.</w:t>
      </w:r>
    </w:p>
    <w:p w:rsidR="00961959" w:rsidRDefault="00D2651B" w:rsidP="002240C2">
      <w:r>
        <w:t xml:space="preserve">There are some concerns regarding this plot. I think I see that the residuals tend to rise as the actual values rise. This is a concern. On the other hand, they seem to be </w:t>
      </w:r>
      <w:r w:rsidR="00BD57A7">
        <w:t xml:space="preserve">roughly </w:t>
      </w:r>
      <w:r>
        <w:t>centered at 0 on the y axis which is good.</w:t>
      </w:r>
    </w:p>
    <w:p w:rsidR="00961959" w:rsidRDefault="00D2651B">
      <w:r>
        <w:rPr>
          <w:noProof/>
          <w:lang w:val="en-US"/>
        </w:rPr>
        <w:drawing>
          <wp:anchor distT="0" distB="0" distL="0" distR="0" simplePos="0" relativeHeight="30" behindDoc="0" locked="0" layoutInCell="1" allowOverlap="1">
            <wp:simplePos x="0" y="0"/>
            <wp:positionH relativeFrom="column">
              <wp:posOffset>38901</wp:posOffset>
            </wp:positionH>
            <wp:positionV relativeFrom="paragraph">
              <wp:posOffset>170926</wp:posOffset>
            </wp:positionV>
            <wp:extent cx="4655185" cy="3115310"/>
            <wp:effectExtent l="0" t="0" r="0" b="8890"/>
            <wp:wrapSquare wrapText="largest"/>
            <wp:docPr id="2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pic:cNvPicPr>
                      <a:picLocks noChangeAspect="1" noChangeArrowheads="1"/>
                    </pic:cNvPicPr>
                  </pic:nvPicPr>
                  <pic:blipFill>
                    <a:blip r:embed="rId31"/>
                    <a:stretch>
                      <a:fillRect/>
                    </a:stretch>
                  </pic:blipFill>
                  <pic:spPr bwMode="auto">
                    <a:xfrm>
                      <a:off x="0" y="0"/>
                      <a:ext cx="4655185" cy="3115310"/>
                    </a:xfrm>
                    <a:prstGeom prst="rect">
                      <a:avLst/>
                    </a:prstGeom>
                  </pic:spPr>
                </pic:pic>
              </a:graphicData>
            </a:graphic>
            <wp14:sizeRelH relativeFrom="margin">
              <wp14:pctWidth>0</wp14:pctWidth>
            </wp14:sizeRelH>
            <wp14:sizeRelV relativeFrom="margin">
              <wp14:pctHeight>0</wp14:pctHeight>
            </wp14:sizeRelV>
          </wp:anchor>
        </w:drawing>
      </w:r>
    </w:p>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D2651B" w:rsidRDefault="00D2651B">
      <w:r>
        <w:t>The plot below allows some other views on the residuals. These are for the best performing model – the averaging model.</w:t>
      </w:r>
    </w:p>
    <w:p w:rsidR="00D2651B" w:rsidRDefault="00D2651B">
      <w:r>
        <w:t>My comments on this:</w:t>
      </w:r>
    </w:p>
    <w:p w:rsidR="00D2651B" w:rsidRDefault="00D2651B" w:rsidP="00BD57A7">
      <w:pPr>
        <w:pStyle w:val="ListParagraph"/>
        <w:numPr>
          <w:ilvl w:val="0"/>
          <w:numId w:val="18"/>
        </w:numPr>
      </w:pPr>
      <w:r>
        <w:t>The line plot should be random noise, but it seems to trend upwards.</w:t>
      </w:r>
    </w:p>
    <w:p w:rsidR="00D2651B" w:rsidRDefault="00D2651B" w:rsidP="00BD57A7">
      <w:pPr>
        <w:pStyle w:val="ListParagraph"/>
        <w:numPr>
          <w:ilvl w:val="0"/>
          <w:numId w:val="18"/>
        </w:numPr>
      </w:pPr>
      <w:r>
        <w:t xml:space="preserve">The normal curves are </w:t>
      </w:r>
      <w:r w:rsidR="00BD57A7">
        <w:t>quite well matched on location, but not so much on spread and shape.</w:t>
      </w:r>
    </w:p>
    <w:p w:rsidR="00961959" w:rsidRDefault="00D2651B" w:rsidP="00BD57A7">
      <w:pPr>
        <w:pStyle w:val="ListParagraph"/>
        <w:numPr>
          <w:ilvl w:val="0"/>
          <w:numId w:val="18"/>
        </w:numPr>
      </w:pPr>
      <w:r>
        <w:t>This shows up more clearly in the QQ plot where the residuals at each extreme seem to deviate quite substantially from a theoretical normal distribution.</w:t>
      </w:r>
    </w:p>
    <w:p w:rsidR="00961959" w:rsidRDefault="00D2651B" w:rsidP="00BD57A7">
      <w:pPr>
        <w:pStyle w:val="ListParagraph"/>
        <w:numPr>
          <w:ilvl w:val="0"/>
          <w:numId w:val="18"/>
        </w:numPr>
      </w:pPr>
      <w:r>
        <w:t>The Autocorrelation plot looks reasonable, with only the first lag being correlated above the significance level</w:t>
      </w:r>
    </w:p>
    <w:p w:rsidR="00961959" w:rsidRDefault="00961959"/>
    <w:p w:rsidR="00961959" w:rsidRDefault="00EC37A4">
      <w:r>
        <w:rPr>
          <w:noProof/>
          <w:lang w:val="en-US"/>
        </w:rPr>
        <w:drawing>
          <wp:anchor distT="0" distB="0" distL="0" distR="0" simplePos="0" relativeHeight="31" behindDoc="0" locked="0" layoutInCell="1" allowOverlap="1">
            <wp:simplePos x="0" y="0"/>
            <wp:positionH relativeFrom="margin">
              <wp:align>right</wp:align>
            </wp:positionH>
            <wp:positionV relativeFrom="paragraph">
              <wp:posOffset>0</wp:posOffset>
            </wp:positionV>
            <wp:extent cx="5943600" cy="5977890"/>
            <wp:effectExtent l="0" t="0" r="0" b="3810"/>
            <wp:wrapSquare wrapText="largest"/>
            <wp:docPr id="2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pic:cNvPicPr>
                      <a:picLocks noChangeAspect="1" noChangeArrowheads="1"/>
                    </pic:cNvPicPr>
                  </pic:nvPicPr>
                  <pic:blipFill>
                    <a:blip r:embed="rId32"/>
                    <a:stretch>
                      <a:fillRect/>
                    </a:stretch>
                  </pic:blipFill>
                  <pic:spPr bwMode="auto">
                    <a:xfrm>
                      <a:off x="0" y="0"/>
                      <a:ext cx="5943600" cy="5977890"/>
                    </a:xfrm>
                    <a:prstGeom prst="rect">
                      <a:avLst/>
                    </a:prstGeom>
                  </pic:spPr>
                </pic:pic>
              </a:graphicData>
            </a:graphic>
          </wp:anchor>
        </w:drawing>
      </w:r>
    </w:p>
    <w:p w:rsidR="00961959" w:rsidRDefault="00961959"/>
    <w:p w:rsidR="00961959" w:rsidRDefault="00961959"/>
    <w:p w:rsidR="00D2651B" w:rsidRDefault="00D2651B" w:rsidP="00D2651B">
      <w:pPr>
        <w:rPr>
          <w:b/>
        </w:rPr>
      </w:pPr>
      <w:r>
        <w:rPr>
          <w:b/>
        </w:rPr>
        <w:t>14.1 Summary</w:t>
      </w:r>
    </w:p>
    <w:p w:rsidR="00D2651B" w:rsidRDefault="00D2651B" w:rsidP="00D2651B">
      <w:r>
        <w:t xml:space="preserve">Even though these plots are from the best performing model, it is clear that there are issues with </w:t>
      </w:r>
      <w:r w:rsidR="00E462D6">
        <w:t xml:space="preserve">normality of the residuals, particularly at the extremes. I will comment more on this in the </w:t>
      </w:r>
      <w:r w:rsidR="006E3AB7">
        <w:t>“</w:t>
      </w:r>
      <w:r w:rsidR="00E462D6">
        <w:t>Next Steps</w:t>
      </w:r>
      <w:r w:rsidR="006E3AB7">
        <w:t>”</w:t>
      </w:r>
      <w:r w:rsidR="00E462D6">
        <w:t xml:space="preserve"> Section</w:t>
      </w:r>
    </w:p>
    <w:p w:rsidR="00961959" w:rsidRDefault="00961959"/>
    <w:p w:rsidR="00961959" w:rsidRDefault="00961959"/>
    <w:p w:rsidR="00961959" w:rsidRDefault="00961959"/>
    <w:p w:rsidR="00961959" w:rsidRDefault="00961959"/>
    <w:p w:rsidR="00961959" w:rsidRDefault="00EE1189">
      <w:pPr>
        <w:pStyle w:val="Heading1"/>
        <w:ind w:left="360"/>
      </w:pPr>
      <w:bookmarkStart w:id="16" w:name="_Toc21438385"/>
      <w:r>
        <w:t>15</w:t>
      </w:r>
      <w:r w:rsidR="00EC37A4">
        <w:t xml:space="preserve">. </w:t>
      </w:r>
      <w:r w:rsidR="00EC2971">
        <w:t>Selecting The Best Model</w:t>
      </w:r>
      <w:bookmarkEnd w:id="16"/>
    </w:p>
    <w:p w:rsidR="00961959" w:rsidRDefault="00EC37A4">
      <w:pPr>
        <w:rPr>
          <w:b/>
        </w:rPr>
      </w:pPr>
      <w:r>
        <w:rPr>
          <w:b/>
        </w:rPr>
        <w:t>1</w:t>
      </w:r>
      <w:r w:rsidR="001F43A4">
        <w:rPr>
          <w:b/>
        </w:rPr>
        <w:t>5</w:t>
      </w:r>
      <w:r>
        <w:rPr>
          <w:b/>
        </w:rPr>
        <w:t>.1 Models</w:t>
      </w:r>
    </w:p>
    <w:p w:rsidR="00961959" w:rsidRDefault="00EC37A4">
      <w:r>
        <w:t xml:space="preserve">In total 15 model types were applied to the data. However, the </w:t>
      </w:r>
      <w:r w:rsidR="00E462D6">
        <w:t xml:space="preserve">poorer performing </w:t>
      </w:r>
      <w:r>
        <w:t>SARIMAX models were dropped, and</w:t>
      </w:r>
      <w:r w:rsidR="00E462D6">
        <w:t xml:space="preserve"> </w:t>
      </w:r>
      <w:r w:rsidR="006E3AB7">
        <w:t>only the best was kept to show in the results plots.</w:t>
      </w:r>
    </w:p>
    <w:p w:rsidR="00961959" w:rsidRDefault="00961959"/>
    <w:p w:rsidR="00961959" w:rsidRDefault="00EC37A4">
      <w:pPr>
        <w:rPr>
          <w:b/>
        </w:rPr>
      </w:pPr>
      <w:r>
        <w:rPr>
          <w:b/>
        </w:rPr>
        <w:t>1</w:t>
      </w:r>
      <w:r w:rsidR="00E94956">
        <w:rPr>
          <w:b/>
        </w:rPr>
        <w:t>5</w:t>
      </w:r>
      <w:r>
        <w:rPr>
          <w:b/>
        </w:rPr>
        <w:t>.2 Results on Validation Sets</w:t>
      </w:r>
    </w:p>
    <w:p w:rsidR="00961959" w:rsidRDefault="00EC37A4">
      <w:pPr>
        <w:rPr>
          <w:b/>
        </w:rPr>
      </w:pPr>
      <w:r>
        <w:rPr>
          <w:b/>
        </w:rPr>
        <w:t>1</w:t>
      </w:r>
      <w:r w:rsidR="00E94956">
        <w:rPr>
          <w:b/>
        </w:rPr>
        <w:t>5</w:t>
      </w:r>
      <w:r>
        <w:rPr>
          <w:b/>
        </w:rPr>
        <w:t xml:space="preserve">.2.1 </w:t>
      </w:r>
      <w:r w:rsidR="006E3AB7">
        <w:rPr>
          <w:b/>
        </w:rPr>
        <w:t xml:space="preserve">Model Performance - </w:t>
      </w:r>
      <w:r>
        <w:rPr>
          <w:b/>
        </w:rPr>
        <w:t>Bounded Precision</w:t>
      </w:r>
    </w:p>
    <w:p w:rsidR="006E3AB7" w:rsidRPr="006E3AB7" w:rsidRDefault="006E3AB7">
      <w:r w:rsidRPr="006E3AB7">
        <w:t>Higher is better on this plot</w:t>
      </w:r>
    </w:p>
    <w:p w:rsidR="00961959" w:rsidRDefault="00EC37A4">
      <w:r>
        <w:t>To help interpret this chart - 1.0 on the y axis means all 5 predictions were correct, 0.2 means 1 out of 5 predictions were correct.</w:t>
      </w:r>
    </w:p>
    <w:p w:rsidR="00EA2AE6" w:rsidRDefault="00EA2AE6">
      <w:r>
        <w:t>The baseline model does quite well in that in 5 of the 10 years (each point represents a year) it achieved 60% accuracy on its’ 5 predictions.</w:t>
      </w:r>
    </w:p>
    <w:p w:rsidR="00EA2AE6" w:rsidRDefault="00EA2AE6">
      <w:r>
        <w:t>This is a pretty crude measure, but it is critically important because the viability of the business depends on it being high enough to make a profit.</w:t>
      </w:r>
    </w:p>
    <w:p w:rsidR="00961959" w:rsidRDefault="00961959"/>
    <w:p w:rsidR="00961959" w:rsidRDefault="00EC37A4">
      <w:r>
        <w:rPr>
          <w:noProof/>
          <w:lang w:val="en-US"/>
        </w:rPr>
        <w:drawing>
          <wp:inline distT="0" distB="0" distL="0" distR="0">
            <wp:extent cx="5943600" cy="5074920"/>
            <wp:effectExtent l="0" t="0" r="0" b="0"/>
            <wp:docPr id="27" name="Picture 19" descr="D:\WPy-3710\notebooks\ana_py37_new\projects\springboard\ontario-peak-power-forecasting\notebooks\saved-images\model-performance-metrics-bound_pr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descr="D:\WPy-3710\notebooks\ana_py37_new\projects\springboard\ontario-peak-power-forecasting\notebooks\saved-images\model-performance-metrics-bound_precision.PNG"/>
                    <pic:cNvPicPr>
                      <a:picLocks noChangeAspect="1" noChangeArrowheads="1"/>
                    </pic:cNvPicPr>
                  </pic:nvPicPr>
                  <pic:blipFill>
                    <a:blip r:embed="rId33"/>
                    <a:stretch>
                      <a:fillRect/>
                    </a:stretch>
                  </pic:blipFill>
                  <pic:spPr bwMode="auto">
                    <a:xfrm>
                      <a:off x="0" y="0"/>
                      <a:ext cx="5943600" cy="5074920"/>
                    </a:xfrm>
                    <a:prstGeom prst="rect">
                      <a:avLst/>
                    </a:prstGeom>
                  </pic:spPr>
                </pic:pic>
              </a:graphicData>
            </a:graphic>
          </wp:inline>
        </w:drawing>
      </w:r>
    </w:p>
    <w:p w:rsidR="00961959" w:rsidRDefault="00961959"/>
    <w:p w:rsidR="00961959" w:rsidRDefault="00EC37A4">
      <w:pPr>
        <w:rPr>
          <w:b/>
        </w:rPr>
      </w:pPr>
      <w:r>
        <w:rPr>
          <w:b/>
        </w:rPr>
        <w:t>1</w:t>
      </w:r>
      <w:r w:rsidR="00E94956">
        <w:rPr>
          <w:b/>
        </w:rPr>
        <w:t>5</w:t>
      </w:r>
      <w:r>
        <w:rPr>
          <w:b/>
        </w:rPr>
        <w:t xml:space="preserve">.2.2 </w:t>
      </w:r>
      <w:r w:rsidR="006E3AB7">
        <w:rPr>
          <w:b/>
        </w:rPr>
        <w:t xml:space="preserve">Model Performance - </w:t>
      </w:r>
      <w:r>
        <w:rPr>
          <w:b/>
        </w:rPr>
        <w:t>Mean Absolute Error</w:t>
      </w:r>
    </w:p>
    <w:p w:rsidR="00961959" w:rsidRDefault="00EC37A4">
      <w:r>
        <w:t>Lower is better on this plot.</w:t>
      </w:r>
    </w:p>
    <w:p w:rsidR="00961959" w:rsidRDefault="00EC37A4">
      <w:r>
        <w:t>This measure is better at discriminating between model’s performance. It is noticeable that the Averaging Model gives a tightly clustered low set of points. Therefore, this model was selected as the one to be used on the held</w:t>
      </w:r>
      <w:r w:rsidR="00BD57A7">
        <w:t>-</w:t>
      </w:r>
      <w:r>
        <w:t>out test set data.</w:t>
      </w:r>
    </w:p>
    <w:p w:rsidR="00961959" w:rsidRDefault="00961959"/>
    <w:p w:rsidR="00961959" w:rsidRDefault="00EC37A4">
      <w:r>
        <w:rPr>
          <w:noProof/>
          <w:lang w:val="en-US"/>
        </w:rPr>
        <w:drawing>
          <wp:inline distT="0" distB="8890" distL="0" distR="0">
            <wp:extent cx="5943600" cy="4887595"/>
            <wp:effectExtent l="0" t="0" r="0" b="0"/>
            <wp:docPr id="28" name="Picture 20" descr="D:\WPy-3710\notebooks\ana_py37_new\projects\springboard\ontario-peak-power-forecasting\notebooks\saved-images\model-performance-metrics-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descr="D:\WPy-3710\notebooks\ana_py37_new\projects\springboard\ontario-peak-power-forecasting\notebooks\saved-images\model-performance-metrics-mae.PNG"/>
                    <pic:cNvPicPr>
                      <a:picLocks noChangeAspect="1" noChangeArrowheads="1"/>
                    </pic:cNvPicPr>
                  </pic:nvPicPr>
                  <pic:blipFill>
                    <a:blip r:embed="rId34"/>
                    <a:stretch>
                      <a:fillRect/>
                    </a:stretch>
                  </pic:blipFill>
                  <pic:spPr bwMode="auto">
                    <a:xfrm>
                      <a:off x="0" y="0"/>
                      <a:ext cx="5943600" cy="4887595"/>
                    </a:xfrm>
                    <a:prstGeom prst="rect">
                      <a:avLst/>
                    </a:prstGeom>
                  </pic:spPr>
                </pic:pic>
              </a:graphicData>
            </a:graphic>
          </wp:inline>
        </w:drawing>
      </w:r>
    </w:p>
    <w:p w:rsidR="00961959" w:rsidRDefault="00961959"/>
    <w:p w:rsidR="00961959" w:rsidRDefault="00961959"/>
    <w:p w:rsidR="00EC2971" w:rsidRDefault="00EC2971" w:rsidP="00EC2971">
      <w:pPr>
        <w:rPr>
          <w:b/>
        </w:rPr>
      </w:pPr>
    </w:p>
    <w:p w:rsidR="00EC2971" w:rsidRDefault="00EC2971" w:rsidP="00EC2971">
      <w:pPr>
        <w:rPr>
          <w:b/>
        </w:rPr>
      </w:pPr>
    </w:p>
    <w:p w:rsidR="00EC2971" w:rsidRDefault="00EC2971" w:rsidP="00EC2971">
      <w:pPr>
        <w:rPr>
          <w:b/>
        </w:rPr>
      </w:pPr>
    </w:p>
    <w:p w:rsidR="00EC2971" w:rsidRDefault="00EC2971" w:rsidP="00EC2971">
      <w:pPr>
        <w:rPr>
          <w:b/>
        </w:rPr>
      </w:pPr>
    </w:p>
    <w:p w:rsidR="00EC2971" w:rsidRDefault="00EC2971" w:rsidP="00EC2971">
      <w:pPr>
        <w:rPr>
          <w:b/>
        </w:rPr>
      </w:pPr>
    </w:p>
    <w:p w:rsidR="00EC2971" w:rsidRDefault="00EC2971" w:rsidP="00EC2971">
      <w:pPr>
        <w:rPr>
          <w:b/>
        </w:rPr>
      </w:pPr>
    </w:p>
    <w:p w:rsidR="00EC2971" w:rsidRDefault="00EC2971" w:rsidP="00EC2971">
      <w:pPr>
        <w:rPr>
          <w:b/>
        </w:rPr>
      </w:pPr>
    </w:p>
    <w:p w:rsidR="00EC2971" w:rsidRDefault="00EC2971" w:rsidP="00EC2971">
      <w:pPr>
        <w:rPr>
          <w:b/>
        </w:rPr>
      </w:pPr>
    </w:p>
    <w:p w:rsidR="00EC2971" w:rsidRDefault="00EC2971" w:rsidP="00EC2971">
      <w:pPr>
        <w:rPr>
          <w:b/>
        </w:rPr>
      </w:pPr>
    </w:p>
    <w:p w:rsidR="00EC2971" w:rsidRDefault="00EC2971" w:rsidP="00EC2971">
      <w:pPr>
        <w:rPr>
          <w:b/>
        </w:rPr>
      </w:pPr>
      <w:r>
        <w:rPr>
          <w:b/>
        </w:rPr>
        <w:t>15.3 Best Model Architecture</w:t>
      </w:r>
    </w:p>
    <w:p w:rsidR="00EC2971" w:rsidRDefault="00EC2971" w:rsidP="00EC2971">
      <w:pPr>
        <w:rPr>
          <w:b/>
        </w:rPr>
      </w:pPr>
    </w:p>
    <w:p w:rsidR="00EC2971" w:rsidRPr="00EC2971" w:rsidRDefault="00EC2971" w:rsidP="00EC2971">
      <w:r w:rsidRPr="00EC2971">
        <w:t xml:space="preserve">The structure of the best performing model </w:t>
      </w:r>
      <w:r w:rsidR="00EA2AE6">
        <w:t xml:space="preserve">– Averaging Model - </w:t>
      </w:r>
      <w:r w:rsidRPr="00EC2971">
        <w:t>is shown below</w:t>
      </w:r>
    </w:p>
    <w:p w:rsidR="00961959" w:rsidRDefault="00961959"/>
    <w:p w:rsidR="00961959" w:rsidRDefault="00EC2971">
      <w:r>
        <w:rPr>
          <w:noProof/>
          <w:lang w:val="en-US"/>
        </w:rPr>
        <w:drawing>
          <wp:inline distT="0" distB="0" distL="0" distR="0" wp14:anchorId="1754463B" wp14:editId="4EFF47CC">
            <wp:extent cx="5772647" cy="598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38" r="1538"/>
                    <a:stretch/>
                  </pic:blipFill>
                  <pic:spPr bwMode="auto">
                    <a:xfrm>
                      <a:off x="0" y="0"/>
                      <a:ext cx="5772647" cy="5988050"/>
                    </a:xfrm>
                    <a:prstGeom prst="rect">
                      <a:avLst/>
                    </a:prstGeom>
                    <a:ln>
                      <a:noFill/>
                    </a:ln>
                    <a:extLst>
                      <a:ext uri="{53640926-AAD7-44D8-BBD7-CCE9431645EC}">
                        <a14:shadowObscured xmlns:a14="http://schemas.microsoft.com/office/drawing/2010/main"/>
                      </a:ext>
                    </a:extLst>
                  </pic:spPr>
                </pic:pic>
              </a:graphicData>
            </a:graphic>
          </wp:inline>
        </w:drawing>
      </w:r>
    </w:p>
    <w:p w:rsidR="00961959" w:rsidRDefault="00961959"/>
    <w:p w:rsidR="00961959" w:rsidRDefault="00961959"/>
    <w:p w:rsidR="00961959" w:rsidRDefault="00961959"/>
    <w:p w:rsidR="00961959" w:rsidRDefault="00961959"/>
    <w:p w:rsidR="00961959" w:rsidRDefault="00961959"/>
    <w:p w:rsidR="00961959" w:rsidRDefault="00961959"/>
    <w:p w:rsidR="00961959" w:rsidRDefault="00EE1189">
      <w:pPr>
        <w:pStyle w:val="Heading1"/>
        <w:ind w:left="360"/>
      </w:pPr>
      <w:bookmarkStart w:id="17" w:name="_Toc21438386"/>
      <w:r>
        <w:t>16</w:t>
      </w:r>
      <w:r w:rsidR="00EC37A4">
        <w:t>. Test Data Results</w:t>
      </w:r>
      <w:bookmarkEnd w:id="17"/>
    </w:p>
    <w:p w:rsidR="00961959" w:rsidRDefault="00EC37A4">
      <w:pPr>
        <w:rPr>
          <w:b/>
        </w:rPr>
      </w:pPr>
      <w:r>
        <w:rPr>
          <w:b/>
        </w:rPr>
        <w:t>1</w:t>
      </w:r>
      <w:r w:rsidR="00E94956">
        <w:rPr>
          <w:b/>
        </w:rPr>
        <w:t>6</w:t>
      </w:r>
      <w:r>
        <w:rPr>
          <w:b/>
        </w:rPr>
        <w:t>.1 Averaging Model Performance on Held Out Data</w:t>
      </w:r>
    </w:p>
    <w:p w:rsidR="00961959" w:rsidRDefault="00EC37A4">
      <w:r>
        <w:t>Out of the 10 years of unseen test data, the Averaging Model scored perfectly in 1 year, got 4 out of 5 correct in 7 years, and got 3 out of 5</w:t>
      </w:r>
      <w:r w:rsidR="006E3AB7">
        <w:t xml:space="preserve"> correct </w:t>
      </w:r>
      <w:r>
        <w:t>in the remaining 2 years.</w:t>
      </w:r>
    </w:p>
    <w:p w:rsidR="00961959" w:rsidRDefault="00961959"/>
    <w:p w:rsidR="00961959" w:rsidRDefault="00EC37A4">
      <w:r>
        <w:rPr>
          <w:noProof/>
          <w:lang w:val="en-US"/>
        </w:rPr>
        <w:drawing>
          <wp:inline distT="0" distB="0" distL="0" distR="0">
            <wp:extent cx="5943600" cy="2846705"/>
            <wp:effectExtent l="0" t="0" r="0" b="0"/>
            <wp:docPr id="29" name="Picture 21" descr="D:\WPy-3710\notebooks\ana_py37_new\projects\springboard\ontario-peak-power-forecasting\notebooks\saved-images\best-model-performance-on-tes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descr="D:\WPy-3710\notebooks\ana_py37_new\projects\springboard\ontario-peak-power-forecasting\notebooks\saved-images\best-model-performance-on-test-data.PNG"/>
                    <pic:cNvPicPr>
                      <a:picLocks noChangeAspect="1" noChangeArrowheads="1"/>
                    </pic:cNvPicPr>
                  </pic:nvPicPr>
                  <pic:blipFill>
                    <a:blip r:embed="rId36"/>
                    <a:stretch>
                      <a:fillRect/>
                    </a:stretch>
                  </pic:blipFill>
                  <pic:spPr bwMode="auto">
                    <a:xfrm>
                      <a:off x="0" y="0"/>
                      <a:ext cx="5943600" cy="2846705"/>
                    </a:xfrm>
                    <a:prstGeom prst="rect">
                      <a:avLst/>
                    </a:prstGeom>
                  </pic:spPr>
                </pic:pic>
              </a:graphicData>
            </a:graphic>
          </wp:inline>
        </w:drawing>
      </w:r>
    </w:p>
    <w:p w:rsidR="00961959" w:rsidRDefault="00961959"/>
    <w:p w:rsidR="00961959" w:rsidRDefault="00961959"/>
    <w:p w:rsidR="00961959" w:rsidRDefault="00961959"/>
    <w:p w:rsidR="00961959" w:rsidRDefault="00EC37A4">
      <w:pPr>
        <w:rPr>
          <w:b/>
        </w:rPr>
      </w:pPr>
      <w:r>
        <w:rPr>
          <w:b/>
        </w:rPr>
        <w:t>1</w:t>
      </w:r>
      <w:r w:rsidR="00E94956">
        <w:rPr>
          <w:b/>
        </w:rPr>
        <w:t>6</w:t>
      </w:r>
      <w:r>
        <w:rPr>
          <w:b/>
        </w:rPr>
        <w:t>.1 Business Risk</w:t>
      </w:r>
    </w:p>
    <w:p w:rsidR="00961959" w:rsidRDefault="00EC37A4">
      <w:r>
        <w:t xml:space="preserve">We can </w:t>
      </w:r>
      <w:r w:rsidR="00EA2AE6">
        <w:t xml:space="preserve">use this data to </w:t>
      </w:r>
      <w:r>
        <w:t xml:space="preserve">make an estimate of the </w:t>
      </w:r>
      <w:r w:rsidR="00A724BF">
        <w:t xml:space="preserve">financial </w:t>
      </w:r>
      <w:r>
        <w:t>risk of our business model.</w:t>
      </w:r>
    </w:p>
    <w:p w:rsidR="00961959" w:rsidRDefault="00A724BF">
      <w:r>
        <w:t>Financial r</w:t>
      </w:r>
      <w:r w:rsidR="00EC37A4">
        <w:t>isk is introduced by the fact that we have to guarantee some specified level of prediction accuracy. If we do not achieve this level, we need to financially compensate the customer</w:t>
      </w:r>
      <w:r>
        <w:t>.</w:t>
      </w:r>
    </w:p>
    <w:p w:rsidR="00961959" w:rsidRDefault="00EC37A4">
      <w:r>
        <w:t>We can understand this risk by using the test data results in a simulation</w:t>
      </w:r>
      <w:r w:rsidR="00E462D6">
        <w:t>.</w:t>
      </w:r>
    </w:p>
    <w:p w:rsidR="00961959" w:rsidRDefault="00E462D6">
      <w:r>
        <w:t>Specifically, w</w:t>
      </w:r>
      <w:r w:rsidR="00EC37A4">
        <w:t>e can draw multiple samples of</w:t>
      </w:r>
      <w:r w:rsidR="00EA2AE6">
        <w:t xml:space="preserve"> size</w:t>
      </w:r>
      <w:r w:rsidR="00EC37A4">
        <w:t xml:space="preserve"> 5 from this data, and in each case calculate the proportion of correct predictions we make. On some of these samples we may draw 5 predictions that are all wrong. But, we should hope that this is a small fraction of all our samples. In fact, we can quantify the probability of </w:t>
      </w:r>
      <w:r w:rsidR="00A724BF">
        <w:t xml:space="preserve">getting </w:t>
      </w:r>
      <w:r w:rsidR="00EA2AE6">
        <w:t xml:space="preserve">each result (0 out of 5 correct, 1 out of 5, 2 out of 5, etc.) </w:t>
      </w:r>
      <w:r w:rsidR="00EC37A4">
        <w:t>using a technique called bootstrapping.</w:t>
      </w:r>
    </w:p>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EC37A4">
      <w:r>
        <w:t>The table, and plot below shows simulated performance over 1,000,000 years</w:t>
      </w:r>
    </w:p>
    <w:p w:rsidR="00961959" w:rsidRDefault="00EC37A4">
      <w:r>
        <w:t>It seems like we have a risk of not predicting any of the summer peaks 0.05% of the time – this means about once in every 2,000 years.</w:t>
      </w:r>
      <w:r w:rsidR="00E462D6">
        <w:t xml:space="preserve"> This shows as a barely visible bar on the left of the distribution plot</w:t>
      </w:r>
      <w:r w:rsidR="00EA2AE6">
        <w:t xml:space="preserve">. The good news is that 92% </w:t>
      </w:r>
      <w:r w:rsidR="00CF36B9">
        <w:t>of the time we should be able to predict</w:t>
      </w:r>
      <w:r w:rsidR="00EA2AE6">
        <w:t xml:space="preserve"> at least 3 out of </w:t>
      </w:r>
      <w:r w:rsidR="00CF36B9">
        <w:t xml:space="preserve">summer </w:t>
      </w:r>
      <w:r w:rsidR="00EA2AE6">
        <w:t xml:space="preserve">5 peaks </w:t>
      </w:r>
      <w:r w:rsidR="00CF36B9">
        <w:t xml:space="preserve">correctly </w:t>
      </w:r>
      <w:r w:rsidR="00EA2AE6">
        <w:t>(22.97% + 40.70% + 28.87%</w:t>
      </w:r>
      <w:r w:rsidR="001E35B4">
        <w:t xml:space="preserve"> = ~92%)</w:t>
      </w:r>
      <w:r w:rsidR="00EA2AE6">
        <w:t xml:space="preserve"> </w:t>
      </w:r>
    </w:p>
    <w:p w:rsidR="00961959" w:rsidRDefault="00961959"/>
    <w:p w:rsidR="00961959" w:rsidRDefault="00961959"/>
    <w:tbl>
      <w:tblPr>
        <w:tblStyle w:val="TableGrid"/>
        <w:tblW w:w="2243" w:type="dxa"/>
        <w:tblLook w:val="04A0" w:firstRow="1" w:lastRow="0" w:firstColumn="1" w:lastColumn="0" w:noHBand="0" w:noVBand="1"/>
      </w:tblPr>
      <w:tblGrid>
        <w:gridCol w:w="1121"/>
        <w:gridCol w:w="1122"/>
      </w:tblGrid>
      <w:tr w:rsidR="00961959">
        <w:trPr>
          <w:trHeight w:val="765"/>
        </w:trPr>
        <w:tc>
          <w:tcPr>
            <w:tcW w:w="1121" w:type="dxa"/>
            <w:shd w:val="clear" w:color="auto" w:fill="auto"/>
            <w:tcMar>
              <w:left w:w="108" w:type="dxa"/>
            </w:tcMar>
          </w:tcPr>
          <w:p w:rsidR="00961959" w:rsidRDefault="00EC37A4">
            <w:pPr>
              <w:spacing w:line="240" w:lineRule="auto"/>
            </w:pPr>
            <w:r>
              <w:t>Bound Precision Score</w:t>
            </w:r>
          </w:p>
        </w:tc>
        <w:tc>
          <w:tcPr>
            <w:tcW w:w="1121" w:type="dxa"/>
            <w:shd w:val="clear" w:color="auto" w:fill="auto"/>
            <w:tcMar>
              <w:left w:w="108" w:type="dxa"/>
            </w:tcMar>
          </w:tcPr>
          <w:p w:rsidR="00961959" w:rsidRDefault="00EC37A4">
            <w:pPr>
              <w:spacing w:line="240" w:lineRule="auto"/>
            </w:pPr>
            <w:r>
              <w:t>% of Times Achieved</w:t>
            </w:r>
          </w:p>
        </w:tc>
      </w:tr>
      <w:tr w:rsidR="00961959">
        <w:trPr>
          <w:trHeight w:val="255"/>
        </w:trPr>
        <w:tc>
          <w:tcPr>
            <w:tcW w:w="1121" w:type="dxa"/>
            <w:shd w:val="clear" w:color="auto" w:fill="auto"/>
            <w:tcMar>
              <w:left w:w="108" w:type="dxa"/>
            </w:tcMar>
          </w:tcPr>
          <w:p w:rsidR="00961959" w:rsidRDefault="00EC37A4">
            <w:pPr>
              <w:spacing w:line="240" w:lineRule="auto"/>
            </w:pPr>
            <w:r>
              <w:t>0</w:t>
            </w:r>
          </w:p>
        </w:tc>
        <w:tc>
          <w:tcPr>
            <w:tcW w:w="1121" w:type="dxa"/>
            <w:shd w:val="clear" w:color="auto" w:fill="auto"/>
            <w:tcMar>
              <w:left w:w="108" w:type="dxa"/>
            </w:tcMar>
          </w:tcPr>
          <w:p w:rsidR="00961959" w:rsidRDefault="00EC37A4">
            <w:pPr>
              <w:spacing w:line="240" w:lineRule="auto"/>
            </w:pPr>
            <w:r>
              <w:t>0.0516</w:t>
            </w:r>
          </w:p>
        </w:tc>
      </w:tr>
      <w:tr w:rsidR="00961959">
        <w:trPr>
          <w:trHeight w:val="255"/>
        </w:trPr>
        <w:tc>
          <w:tcPr>
            <w:tcW w:w="1121" w:type="dxa"/>
            <w:shd w:val="clear" w:color="auto" w:fill="auto"/>
            <w:tcMar>
              <w:left w:w="108" w:type="dxa"/>
            </w:tcMar>
          </w:tcPr>
          <w:p w:rsidR="00961959" w:rsidRDefault="00EC37A4">
            <w:pPr>
              <w:spacing w:line="240" w:lineRule="auto"/>
            </w:pPr>
            <w:r>
              <w:t>0.2</w:t>
            </w:r>
          </w:p>
        </w:tc>
        <w:tc>
          <w:tcPr>
            <w:tcW w:w="1121" w:type="dxa"/>
            <w:shd w:val="clear" w:color="auto" w:fill="auto"/>
            <w:tcMar>
              <w:left w:w="108" w:type="dxa"/>
            </w:tcMar>
          </w:tcPr>
          <w:p w:rsidR="00961959" w:rsidRDefault="00EC37A4">
            <w:pPr>
              <w:spacing w:line="240" w:lineRule="auto"/>
            </w:pPr>
            <w:r>
              <w:t>0.9053</w:t>
            </w:r>
          </w:p>
        </w:tc>
      </w:tr>
      <w:tr w:rsidR="00961959">
        <w:trPr>
          <w:trHeight w:val="255"/>
        </w:trPr>
        <w:tc>
          <w:tcPr>
            <w:tcW w:w="1121" w:type="dxa"/>
            <w:shd w:val="clear" w:color="auto" w:fill="auto"/>
            <w:tcMar>
              <w:left w:w="108" w:type="dxa"/>
            </w:tcMar>
          </w:tcPr>
          <w:p w:rsidR="00961959" w:rsidRDefault="00EC37A4">
            <w:pPr>
              <w:spacing w:line="240" w:lineRule="auto"/>
            </w:pPr>
            <w:r>
              <w:t>0.4</w:t>
            </w:r>
          </w:p>
        </w:tc>
        <w:tc>
          <w:tcPr>
            <w:tcW w:w="1121" w:type="dxa"/>
            <w:shd w:val="clear" w:color="auto" w:fill="auto"/>
            <w:tcMar>
              <w:left w:w="108" w:type="dxa"/>
            </w:tcMar>
          </w:tcPr>
          <w:p w:rsidR="00961959" w:rsidRDefault="00EC37A4">
            <w:pPr>
              <w:spacing w:line="240" w:lineRule="auto"/>
            </w:pPr>
            <w:r>
              <w:t>6.4895</w:t>
            </w:r>
          </w:p>
        </w:tc>
      </w:tr>
      <w:tr w:rsidR="00961959">
        <w:trPr>
          <w:trHeight w:val="255"/>
        </w:trPr>
        <w:tc>
          <w:tcPr>
            <w:tcW w:w="1121" w:type="dxa"/>
            <w:shd w:val="clear" w:color="auto" w:fill="auto"/>
            <w:tcMar>
              <w:left w:w="108" w:type="dxa"/>
            </w:tcMar>
          </w:tcPr>
          <w:p w:rsidR="00961959" w:rsidRDefault="00EC37A4">
            <w:pPr>
              <w:spacing w:line="240" w:lineRule="auto"/>
            </w:pPr>
            <w:r>
              <w:t>0.6</w:t>
            </w:r>
          </w:p>
        </w:tc>
        <w:tc>
          <w:tcPr>
            <w:tcW w:w="1121" w:type="dxa"/>
            <w:shd w:val="clear" w:color="auto" w:fill="auto"/>
            <w:tcMar>
              <w:left w:w="108" w:type="dxa"/>
            </w:tcMar>
          </w:tcPr>
          <w:p w:rsidR="00961959" w:rsidRDefault="00EC37A4">
            <w:pPr>
              <w:spacing w:line="240" w:lineRule="auto"/>
            </w:pPr>
            <w:r>
              <w:t>22.9798</w:t>
            </w:r>
          </w:p>
        </w:tc>
      </w:tr>
      <w:tr w:rsidR="00961959">
        <w:trPr>
          <w:trHeight w:val="255"/>
        </w:trPr>
        <w:tc>
          <w:tcPr>
            <w:tcW w:w="1121" w:type="dxa"/>
            <w:shd w:val="clear" w:color="auto" w:fill="auto"/>
            <w:tcMar>
              <w:left w:w="108" w:type="dxa"/>
            </w:tcMar>
          </w:tcPr>
          <w:p w:rsidR="00961959" w:rsidRDefault="00EC37A4">
            <w:pPr>
              <w:spacing w:line="240" w:lineRule="auto"/>
            </w:pPr>
            <w:r>
              <w:t>0.8</w:t>
            </w:r>
          </w:p>
        </w:tc>
        <w:tc>
          <w:tcPr>
            <w:tcW w:w="1121" w:type="dxa"/>
            <w:shd w:val="clear" w:color="auto" w:fill="auto"/>
            <w:tcMar>
              <w:left w:w="108" w:type="dxa"/>
            </w:tcMar>
          </w:tcPr>
          <w:p w:rsidR="00961959" w:rsidRDefault="00EC37A4">
            <w:pPr>
              <w:spacing w:line="240" w:lineRule="auto"/>
            </w:pPr>
            <w:r>
              <w:t>40.7006</w:t>
            </w:r>
          </w:p>
        </w:tc>
      </w:tr>
      <w:tr w:rsidR="00961959">
        <w:trPr>
          <w:trHeight w:val="255"/>
        </w:trPr>
        <w:tc>
          <w:tcPr>
            <w:tcW w:w="1121" w:type="dxa"/>
            <w:shd w:val="clear" w:color="auto" w:fill="auto"/>
            <w:tcMar>
              <w:left w:w="108" w:type="dxa"/>
            </w:tcMar>
          </w:tcPr>
          <w:p w:rsidR="00961959" w:rsidRDefault="00EC37A4">
            <w:pPr>
              <w:spacing w:line="240" w:lineRule="auto"/>
            </w:pPr>
            <w:r>
              <w:t>1</w:t>
            </w:r>
          </w:p>
        </w:tc>
        <w:tc>
          <w:tcPr>
            <w:tcW w:w="1121" w:type="dxa"/>
            <w:shd w:val="clear" w:color="auto" w:fill="auto"/>
            <w:tcMar>
              <w:left w:w="108" w:type="dxa"/>
            </w:tcMar>
          </w:tcPr>
          <w:p w:rsidR="00961959" w:rsidRDefault="00EC37A4">
            <w:pPr>
              <w:spacing w:line="240" w:lineRule="auto"/>
            </w:pPr>
            <w:r>
              <w:t>28.8732</w:t>
            </w:r>
          </w:p>
        </w:tc>
      </w:tr>
    </w:tbl>
    <w:p w:rsidR="00961959" w:rsidRDefault="00961959"/>
    <w:p w:rsidR="00961959" w:rsidRDefault="00961959"/>
    <w:p w:rsidR="00961959" w:rsidRDefault="00961959"/>
    <w:p w:rsidR="00961959" w:rsidRDefault="00EC37A4">
      <w:r>
        <w:rPr>
          <w:noProof/>
          <w:lang w:val="en-US"/>
        </w:rPr>
        <w:drawing>
          <wp:inline distT="0" distB="6350" distL="0" distR="0">
            <wp:extent cx="5943600" cy="3785235"/>
            <wp:effectExtent l="0" t="0" r="0" b="0"/>
            <wp:docPr id="30" name="Picture 23" descr="D:\WPy-3710\notebooks\ana_py37_new\projects\springboard\ontario-peak-power-forecasting\notebooks\saved-images\bootstrap-results-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D:\WPy-3710\notebooks\ana_py37_new\projects\springboard\ontario-peak-power-forecasting\notebooks\saved-images\bootstrap-results-histogram.PNG"/>
                    <pic:cNvPicPr>
                      <a:picLocks noChangeAspect="1" noChangeArrowheads="1"/>
                    </pic:cNvPicPr>
                  </pic:nvPicPr>
                  <pic:blipFill>
                    <a:blip r:embed="rId37"/>
                    <a:stretch>
                      <a:fillRect/>
                    </a:stretch>
                  </pic:blipFill>
                  <pic:spPr bwMode="auto">
                    <a:xfrm>
                      <a:off x="0" y="0"/>
                      <a:ext cx="5943600" cy="3785235"/>
                    </a:xfrm>
                    <a:prstGeom prst="rect">
                      <a:avLst/>
                    </a:prstGeom>
                  </pic:spPr>
                </pic:pic>
              </a:graphicData>
            </a:graphic>
          </wp:inline>
        </w:drawing>
      </w:r>
    </w:p>
    <w:p w:rsidR="00961959" w:rsidRDefault="00961959"/>
    <w:p w:rsidR="00961959" w:rsidRDefault="00961959"/>
    <w:p w:rsidR="00961959" w:rsidRDefault="00961959"/>
    <w:p w:rsidR="00961959" w:rsidRDefault="00961959"/>
    <w:p w:rsidR="00961959" w:rsidRDefault="00EE1189">
      <w:pPr>
        <w:pStyle w:val="Heading1"/>
        <w:ind w:left="360"/>
      </w:pPr>
      <w:bookmarkStart w:id="18" w:name="_Toc21438387"/>
      <w:r>
        <w:t>17</w:t>
      </w:r>
      <w:r w:rsidR="00EC37A4">
        <w:t>. Future Work</w:t>
      </w:r>
      <w:bookmarkEnd w:id="18"/>
    </w:p>
    <w:p w:rsidR="00961959" w:rsidRDefault="00E94956">
      <w:r>
        <w:t>1</w:t>
      </w:r>
      <w:r w:rsidR="00EC37A4">
        <w:t xml:space="preserve">7.1 </w:t>
      </w:r>
      <w:r w:rsidR="00CF36B9">
        <w:t>To Be Done</w:t>
      </w:r>
    </w:p>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961959" w:rsidRDefault="00961959"/>
    <w:p w:rsidR="004E3A09" w:rsidRDefault="004E3A09"/>
    <w:p w:rsidR="004E3A09" w:rsidRDefault="004E3A09"/>
    <w:p w:rsidR="004E3A09" w:rsidRDefault="004E3A09"/>
    <w:p w:rsidR="004E3A09" w:rsidRDefault="004E3A09"/>
    <w:p w:rsidR="004E3A09" w:rsidRDefault="004E3A09"/>
    <w:p w:rsidR="004E3A09" w:rsidRDefault="004E3A09"/>
    <w:p w:rsidR="004E3A09" w:rsidRDefault="004E3A09"/>
    <w:p w:rsidR="004E3A09" w:rsidRDefault="004E3A09"/>
    <w:p w:rsidR="00961959" w:rsidRDefault="00961959"/>
    <w:p w:rsidR="00961959" w:rsidRDefault="00961959"/>
    <w:p w:rsidR="00961959" w:rsidRDefault="00EE1189">
      <w:pPr>
        <w:pStyle w:val="Heading1"/>
        <w:ind w:left="360"/>
      </w:pPr>
      <w:bookmarkStart w:id="19" w:name="_Toc21438388"/>
      <w:r>
        <w:t>18</w:t>
      </w:r>
      <w:r w:rsidR="00EC37A4">
        <w:t>. Notes</w:t>
      </w:r>
      <w:bookmarkEnd w:id="19"/>
    </w:p>
    <w:p w:rsidR="00961959" w:rsidRDefault="00E94956">
      <w:r>
        <w:t>18</w:t>
      </w:r>
      <w:r w:rsidR="00EC37A4">
        <w:t xml:space="preserve">.1 </w:t>
      </w:r>
      <w:r w:rsidR="00CF36B9">
        <w:t>To Be Done</w:t>
      </w:r>
    </w:p>
    <w:p w:rsidR="00961959" w:rsidRDefault="00961959">
      <w:bookmarkStart w:id="20" w:name="_GoBack"/>
      <w:bookmarkEnd w:id="20"/>
    </w:p>
    <w:p w:rsidR="00961959" w:rsidRDefault="00961959"/>
    <w:p w:rsidR="00961959" w:rsidRDefault="00961959"/>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961959">
      <w:pPr>
        <w:pStyle w:val="LO-Normal"/>
        <w:rPr>
          <w:rFonts w:ascii="Arial" w:eastAsia="Arial" w:hAnsi="Arial" w:cs="Arial"/>
          <w:lang w:val="en"/>
        </w:rPr>
      </w:pPr>
    </w:p>
    <w:p w:rsidR="00961959" w:rsidRDefault="002217DA">
      <w:pPr>
        <w:pStyle w:val="ListParagraph"/>
        <w:widowControl w:val="0"/>
        <w:numPr>
          <w:ilvl w:val="0"/>
          <w:numId w:val="3"/>
        </w:numPr>
        <w:suppressAutoHyphens/>
        <w:spacing w:line="240" w:lineRule="auto"/>
        <w:ind w:left="1080"/>
      </w:pPr>
      <w:hyperlink r:id="rId38">
        <w:r w:rsidR="00EC37A4">
          <w:rPr>
            <w:rStyle w:val="InternetLink"/>
            <w:rFonts w:eastAsia="Times New Roman"/>
            <w:webHidden/>
            <w:sz w:val="18"/>
          </w:rPr>
          <w:t>http://www.ieso.ca/-/media/files/ieso/document-library/planning-forecasts/18-month-outlook/methodology_rtaa_2017mar.pdf</w:t>
        </w:r>
      </w:hyperlink>
    </w:p>
    <w:p w:rsidR="00961959" w:rsidRDefault="002217DA">
      <w:pPr>
        <w:pStyle w:val="ListParagraph"/>
        <w:widowControl w:val="0"/>
        <w:numPr>
          <w:ilvl w:val="0"/>
          <w:numId w:val="3"/>
        </w:numPr>
        <w:suppressAutoHyphens/>
        <w:spacing w:line="240" w:lineRule="auto"/>
        <w:ind w:left="1080"/>
      </w:pPr>
      <w:hyperlink r:id="rId39">
        <w:r w:rsidR="00EC37A4">
          <w:rPr>
            <w:rStyle w:val="InternetLink"/>
            <w:rFonts w:eastAsia="Times New Roman"/>
            <w:webHidden/>
            <w:color w:val="0000FF"/>
            <w:sz w:val="18"/>
          </w:rPr>
          <w:t>http://www.ieso.ca/Power-Data/Data-Directory</w:t>
        </w:r>
      </w:hyperlink>
    </w:p>
    <w:p w:rsidR="00961959" w:rsidRDefault="002217DA">
      <w:pPr>
        <w:pStyle w:val="ListParagraph"/>
        <w:widowControl w:val="0"/>
        <w:numPr>
          <w:ilvl w:val="0"/>
          <w:numId w:val="3"/>
        </w:numPr>
        <w:suppressAutoHyphens/>
        <w:spacing w:line="240" w:lineRule="auto"/>
        <w:ind w:left="1080"/>
      </w:pPr>
      <w:hyperlink r:id="rId40">
        <w:r w:rsidR="00EC37A4">
          <w:rPr>
            <w:rStyle w:val="InternetLink"/>
            <w:rFonts w:eastAsia="Times New Roman"/>
            <w:webHidden/>
            <w:sz w:val="18"/>
          </w:rPr>
          <w:t>https://pypi.org/project/holidays/</w:t>
        </w:r>
      </w:hyperlink>
    </w:p>
    <w:p w:rsidR="00961959" w:rsidRDefault="00EC37A4">
      <w:pPr>
        <w:pStyle w:val="ListParagraph"/>
        <w:widowControl w:val="0"/>
        <w:numPr>
          <w:ilvl w:val="0"/>
          <w:numId w:val="3"/>
        </w:numPr>
        <w:suppressAutoHyphens/>
        <w:spacing w:line="240" w:lineRule="auto"/>
        <w:ind w:left="1080"/>
      </w:pPr>
      <w:r>
        <w:rPr>
          <w:rFonts w:eastAsia="Times New Roman"/>
          <w:sz w:val="18"/>
        </w:rPr>
        <w:t>for year in `seq 2001 2019`;do for month in `seq 1 12`;do wget --content-disposition "http://climate.weather.gc.ca/climate_data/bulk_data_e.html?format=csv&amp;stationID=31688&amp;Year=${year}&amp;Month=${month}&amp;Day=14&amp;timeframe=1&amp;submit= Download+Data" ;done;done</w:t>
      </w:r>
    </w:p>
    <w:p w:rsidR="00961959" w:rsidRDefault="00EC37A4">
      <w:pPr>
        <w:pStyle w:val="ListParagraph"/>
        <w:widowControl w:val="0"/>
        <w:numPr>
          <w:ilvl w:val="0"/>
          <w:numId w:val="3"/>
        </w:numPr>
        <w:suppressAutoHyphens/>
        <w:spacing w:line="240" w:lineRule="auto"/>
        <w:ind w:left="1080"/>
      </w:pPr>
      <w:r>
        <w:rPr>
          <w:rFonts w:eastAsia="Times New Roman"/>
          <w:sz w:val="18"/>
        </w:rPr>
        <w:t>https://www.fin.gov.on.ca/en/economy/ecaccts/oea_hist.xlsx</w:t>
      </w:r>
    </w:p>
    <w:p w:rsidR="00961959" w:rsidRDefault="002217DA">
      <w:pPr>
        <w:pStyle w:val="ListParagraph"/>
        <w:widowControl w:val="0"/>
        <w:numPr>
          <w:ilvl w:val="0"/>
          <w:numId w:val="3"/>
        </w:numPr>
        <w:suppressAutoHyphens/>
        <w:spacing w:line="240" w:lineRule="auto"/>
        <w:ind w:left="1080"/>
      </w:pPr>
      <w:hyperlink r:id="rId41">
        <w:r w:rsidR="00EC37A4">
          <w:rPr>
            <w:rStyle w:val="InternetLink"/>
            <w:rFonts w:eastAsia="Times New Roman"/>
            <w:webHidden/>
            <w:color w:val="0000FF"/>
            <w:sz w:val="18"/>
          </w:rPr>
          <w:t>https://en.wikipedia.org/wiki/Northeast_blackout_of_2003</w:t>
        </w:r>
      </w:hyperlink>
    </w:p>
    <w:p w:rsidR="00961959" w:rsidRDefault="00EC37A4">
      <w:pPr>
        <w:pStyle w:val="LO-Normal"/>
        <w:rPr>
          <w:rFonts w:ascii="Arial" w:hAnsi="Arial" w:cstheme="minorBidi"/>
          <w:sz w:val="16"/>
          <w:szCs w:val="24"/>
        </w:rPr>
      </w:pPr>
      <w:bookmarkStart w:id="21" w:name="__DdeLink__228_695653746"/>
      <w:bookmarkEnd w:id="21"/>
      <w:r>
        <w:rPr>
          <w:rFonts w:ascii="Arial" w:hAnsi="Arial" w:cstheme="minorBidi"/>
          <w:sz w:val="16"/>
          <w:szCs w:val="24"/>
        </w:rPr>
        <w:tab/>
      </w:r>
      <w:r>
        <w:rPr>
          <w:rFonts w:ascii="Arial" w:hAnsi="Arial" w:cstheme="minorBidi"/>
          <w:sz w:val="16"/>
          <w:szCs w:val="24"/>
        </w:rPr>
        <w:tab/>
      </w:r>
      <w:r>
        <w:rPr>
          <w:rFonts w:ascii="Arial" w:hAnsi="Arial" w:cstheme="minorBidi"/>
          <w:sz w:val="16"/>
          <w:szCs w:val="24"/>
        </w:rPr>
        <w:tab/>
      </w:r>
      <w:r>
        <w:rPr>
          <w:rFonts w:ascii="Arial" w:hAnsi="Arial" w:cstheme="minorBidi"/>
          <w:sz w:val="16"/>
          <w:szCs w:val="24"/>
        </w:rPr>
        <w:tab/>
      </w:r>
      <w:r>
        <w:rPr>
          <w:rFonts w:ascii="Arial" w:hAnsi="Arial" w:cstheme="minorBidi"/>
          <w:sz w:val="16"/>
          <w:szCs w:val="24"/>
        </w:rPr>
        <w:tab/>
      </w:r>
      <w:r>
        <w:rPr>
          <w:rFonts w:ascii="Arial" w:hAnsi="Arial" w:cstheme="minorBidi"/>
          <w:sz w:val="16"/>
          <w:szCs w:val="24"/>
        </w:rPr>
        <w:tab/>
        <w:t>David MacGillivray – Springboard Capstone Project 1 – 27 June 2019</w:t>
      </w:r>
    </w:p>
    <w:p w:rsidR="00961959" w:rsidRDefault="00961959">
      <w:pPr>
        <w:pStyle w:val="LO-Normal"/>
        <w:rPr>
          <w:rFonts w:ascii="Arial" w:hAnsi="Arial" w:cstheme="minorBidi"/>
          <w:sz w:val="16"/>
          <w:szCs w:val="24"/>
        </w:rPr>
      </w:pPr>
    </w:p>
    <w:p w:rsidR="00961959" w:rsidRDefault="00961959">
      <w:pPr>
        <w:pStyle w:val="LO-Normal"/>
        <w:rPr>
          <w:rFonts w:ascii="Arial" w:hAnsi="Arial" w:cstheme="minorBidi"/>
          <w:sz w:val="16"/>
          <w:szCs w:val="24"/>
        </w:rPr>
      </w:pPr>
    </w:p>
    <w:p w:rsidR="00961959" w:rsidRDefault="00961959">
      <w:pPr>
        <w:pStyle w:val="LO-Normal"/>
      </w:pPr>
    </w:p>
    <w:sectPr w:rsidR="00961959">
      <w:headerReference w:type="default" r:id="rId42"/>
      <w:footerReference w:type="default" r:id="rId43"/>
      <w:pgSz w:w="12240" w:h="15840"/>
      <w:pgMar w:top="1440" w:right="1440" w:bottom="1440" w:left="1440" w:header="720" w:footer="720" w:gutter="0"/>
      <w:pgNumType w:start="1"/>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17DA" w:rsidRDefault="002217DA">
      <w:pPr>
        <w:spacing w:line="240" w:lineRule="auto"/>
      </w:pPr>
      <w:r>
        <w:separator/>
      </w:r>
    </w:p>
  </w:endnote>
  <w:endnote w:type="continuationSeparator" w:id="0">
    <w:p w:rsidR="002217DA" w:rsidRDefault="002217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7DA" w:rsidRDefault="002217DA">
    <w:pPr>
      <w:pStyle w:val="Footer"/>
    </w:pPr>
    <w:r>
      <w:fldChar w:fldCharType="begin"/>
    </w:r>
    <w:r>
      <w:instrText>PAGE</w:instrText>
    </w:r>
    <w:r>
      <w:fldChar w:fldCharType="separate"/>
    </w:r>
    <w:r w:rsidR="00306A6F">
      <w:rPr>
        <w:noProof/>
      </w:rPr>
      <w:t>35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17DA" w:rsidRDefault="002217DA">
      <w:pPr>
        <w:spacing w:line="240" w:lineRule="auto"/>
      </w:pPr>
      <w:r>
        <w:separator/>
      </w:r>
    </w:p>
  </w:footnote>
  <w:footnote w:type="continuationSeparator" w:id="0">
    <w:p w:rsidR="002217DA" w:rsidRDefault="002217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7DA" w:rsidRDefault="002217DA">
    <w:pPr>
      <w:jc w:val="right"/>
      <w:rPr>
        <w:sz w:val="20"/>
      </w:rPr>
    </w:pPr>
    <w:r>
      <w:rPr>
        <w:sz w:val="20"/>
      </w:rPr>
      <w:t>David MacGillivray</w:t>
    </w:r>
  </w:p>
  <w:p w:rsidR="002217DA" w:rsidRDefault="002217DA">
    <w:pPr>
      <w:jc w:val="right"/>
      <w:rPr>
        <w:sz w:val="20"/>
      </w:rPr>
    </w:pPr>
    <w:r>
      <w:rPr>
        <w:sz w:val="20"/>
      </w:rPr>
      <w:t>Springboard Capstone Project 1</w:t>
    </w:r>
  </w:p>
  <w:p w:rsidR="002217DA" w:rsidRDefault="002217DA">
    <w:pPr>
      <w:jc w:val="right"/>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3AD4"/>
    <w:multiLevelType w:val="multilevel"/>
    <w:tmpl w:val="165298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B3D582C"/>
    <w:multiLevelType w:val="multilevel"/>
    <w:tmpl w:val="AFCC95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15:restartNumberingAfterBreak="0">
    <w:nsid w:val="0B433FED"/>
    <w:multiLevelType w:val="multilevel"/>
    <w:tmpl w:val="41269E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FFB23BE"/>
    <w:multiLevelType w:val="multilevel"/>
    <w:tmpl w:val="BA4C8058"/>
    <w:lvl w:ilvl="0">
      <w:start w:val="11"/>
      <w:numFmt w:val="decimal"/>
      <w:lvlText w:val="%1."/>
      <w:lvlJc w:val="left"/>
      <w:pPr>
        <w:ind w:left="930" w:hanging="57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80F7696"/>
    <w:multiLevelType w:val="multilevel"/>
    <w:tmpl w:val="337EE7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C527A73"/>
    <w:multiLevelType w:val="multilevel"/>
    <w:tmpl w:val="D9E859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15:restartNumberingAfterBreak="0">
    <w:nsid w:val="307C5234"/>
    <w:multiLevelType w:val="multilevel"/>
    <w:tmpl w:val="B39E382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3DB32A71"/>
    <w:multiLevelType w:val="multilevel"/>
    <w:tmpl w:val="F7786F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3A77B2"/>
    <w:multiLevelType w:val="multilevel"/>
    <w:tmpl w:val="939E9C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F4E44F2"/>
    <w:multiLevelType w:val="multilevel"/>
    <w:tmpl w:val="876007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7903506"/>
    <w:multiLevelType w:val="hybridMultilevel"/>
    <w:tmpl w:val="577E125C"/>
    <w:lvl w:ilvl="0" w:tplc="3298821E">
      <w:start w:val="9"/>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48BE7181"/>
    <w:multiLevelType w:val="multilevel"/>
    <w:tmpl w:val="4720E66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865976"/>
    <w:multiLevelType w:val="multilevel"/>
    <w:tmpl w:val="9DFC673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550D0E54"/>
    <w:multiLevelType w:val="multilevel"/>
    <w:tmpl w:val="BDD645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88C4347"/>
    <w:multiLevelType w:val="multilevel"/>
    <w:tmpl w:val="9FD2C4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ED15566"/>
    <w:multiLevelType w:val="multilevel"/>
    <w:tmpl w:val="E506C002"/>
    <w:lvl w:ilvl="0">
      <w:start w:val="7"/>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6" w15:restartNumberingAfterBreak="0">
    <w:nsid w:val="6DA8095A"/>
    <w:multiLevelType w:val="hybridMultilevel"/>
    <w:tmpl w:val="D8B0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C54AD9"/>
    <w:multiLevelType w:val="multilevel"/>
    <w:tmpl w:val="76980BF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1"/>
  </w:num>
  <w:num w:numId="3">
    <w:abstractNumId w:val="8"/>
  </w:num>
  <w:num w:numId="4">
    <w:abstractNumId w:val="12"/>
  </w:num>
  <w:num w:numId="5">
    <w:abstractNumId w:val="15"/>
  </w:num>
  <w:num w:numId="6">
    <w:abstractNumId w:val="14"/>
  </w:num>
  <w:num w:numId="7">
    <w:abstractNumId w:val="1"/>
  </w:num>
  <w:num w:numId="8">
    <w:abstractNumId w:val="2"/>
  </w:num>
  <w:num w:numId="9">
    <w:abstractNumId w:val="4"/>
  </w:num>
  <w:num w:numId="10">
    <w:abstractNumId w:val="9"/>
  </w:num>
  <w:num w:numId="11">
    <w:abstractNumId w:val="7"/>
  </w:num>
  <w:num w:numId="12">
    <w:abstractNumId w:val="3"/>
  </w:num>
  <w:num w:numId="13">
    <w:abstractNumId w:val="0"/>
  </w:num>
  <w:num w:numId="14">
    <w:abstractNumId w:val="5"/>
  </w:num>
  <w:num w:numId="15">
    <w:abstractNumId w:val="6"/>
  </w:num>
  <w:num w:numId="16">
    <w:abstractNumId w:val="10"/>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959"/>
    <w:rsid w:val="001829FA"/>
    <w:rsid w:val="001E35B4"/>
    <w:rsid w:val="001F10B6"/>
    <w:rsid w:val="001F43A4"/>
    <w:rsid w:val="002217DA"/>
    <w:rsid w:val="002240C2"/>
    <w:rsid w:val="002915D5"/>
    <w:rsid w:val="003040A0"/>
    <w:rsid w:val="00306A6F"/>
    <w:rsid w:val="00405DFD"/>
    <w:rsid w:val="004E3A09"/>
    <w:rsid w:val="00575EBB"/>
    <w:rsid w:val="006E3AB7"/>
    <w:rsid w:val="00775E93"/>
    <w:rsid w:val="0089468C"/>
    <w:rsid w:val="008E0407"/>
    <w:rsid w:val="00915D77"/>
    <w:rsid w:val="0095079E"/>
    <w:rsid w:val="00961959"/>
    <w:rsid w:val="00A724BF"/>
    <w:rsid w:val="00AF4D69"/>
    <w:rsid w:val="00BD4583"/>
    <w:rsid w:val="00BD57A7"/>
    <w:rsid w:val="00BE5E4A"/>
    <w:rsid w:val="00C0032A"/>
    <w:rsid w:val="00C00890"/>
    <w:rsid w:val="00CA1E13"/>
    <w:rsid w:val="00CF36B9"/>
    <w:rsid w:val="00D2651B"/>
    <w:rsid w:val="00D55454"/>
    <w:rsid w:val="00E462D6"/>
    <w:rsid w:val="00E801CE"/>
    <w:rsid w:val="00E94956"/>
    <w:rsid w:val="00EA2AE6"/>
    <w:rsid w:val="00EC2971"/>
    <w:rsid w:val="00EC37A4"/>
    <w:rsid w:val="00EE1189"/>
    <w:rsid w:val="00F77C61"/>
    <w:rsid w:val="00F81675"/>
    <w:rsid w:val="00FA66B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C37466-F19B-4CE2-9C81-75316C4EC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D0CAA"/>
  </w:style>
  <w:style w:type="character" w:customStyle="1" w:styleId="FooterChar">
    <w:name w:val="Footer Char"/>
    <w:basedOn w:val="DefaultParagraphFont"/>
    <w:link w:val="Footer"/>
    <w:uiPriority w:val="99"/>
    <w:qFormat/>
    <w:rsid w:val="002D0CAA"/>
  </w:style>
  <w:style w:type="character" w:customStyle="1" w:styleId="InternetLink">
    <w:name w:val="Internet Link"/>
    <w:basedOn w:val="DefaultParagraphFont"/>
    <w:uiPriority w:val="99"/>
    <w:unhideWhenUsed/>
    <w:rsid w:val="002D0CAA"/>
    <w:rPr>
      <w:color w:val="0000FF" w:themeColor="hyperlink"/>
      <w:u w:val="single"/>
    </w:rPr>
  </w:style>
  <w:style w:type="character" w:customStyle="1" w:styleId="UnresolvedMention">
    <w:name w:val="Unresolved Mention"/>
    <w:basedOn w:val="DefaultParagraphFont"/>
    <w:uiPriority w:val="99"/>
    <w:semiHidden/>
    <w:unhideWhenUsed/>
    <w:qFormat/>
    <w:rsid w:val="002D0CAA"/>
    <w:rPr>
      <w:color w:val="605E5C"/>
      <w:shd w:val="clear" w:color="auto" w:fill="E1DFDD"/>
    </w:rPr>
  </w:style>
  <w:style w:type="character" w:styleId="Strong">
    <w:name w:val="Strong"/>
    <w:basedOn w:val="DefaultParagraphFont"/>
    <w:uiPriority w:val="22"/>
    <w:qFormat/>
    <w:rsid w:val="008A3353"/>
    <w:rPr>
      <w:b/>
      <w:bCs/>
    </w:rPr>
  </w:style>
  <w:style w:type="character" w:styleId="FollowedHyperlink">
    <w:name w:val="FollowedHyperlink"/>
    <w:basedOn w:val="DefaultParagraphFont"/>
    <w:uiPriority w:val="99"/>
    <w:semiHidden/>
    <w:unhideWhenUsed/>
    <w:qFormat/>
    <w:rsid w:val="007C32C5"/>
    <w:rPr>
      <w:color w:val="800080" w:themeColor="followedHyperlink"/>
      <w:u w:val="single"/>
    </w:rPr>
  </w:style>
  <w:style w:type="character" w:customStyle="1" w:styleId="BalloonTextChar">
    <w:name w:val="Balloon Text Char"/>
    <w:basedOn w:val="DefaultParagraphFont"/>
    <w:link w:val="BalloonText"/>
    <w:uiPriority w:val="99"/>
    <w:semiHidden/>
    <w:qFormat/>
    <w:rsid w:val="00855B3A"/>
    <w:rPr>
      <w:rFonts w:ascii="Segoe UI" w:hAnsi="Segoe UI" w:cs="Segoe UI"/>
      <w:sz w:val="18"/>
      <w:szCs w:val="18"/>
    </w:rPr>
  </w:style>
  <w:style w:type="character" w:customStyle="1" w:styleId="HTMLPreformattedChar">
    <w:name w:val="HTML Preformatted Char"/>
    <w:basedOn w:val="DefaultParagraphFont"/>
    <w:link w:val="HTMLPreformatted"/>
    <w:uiPriority w:val="99"/>
    <w:semiHidden/>
    <w:qFormat/>
    <w:rsid w:val="00813419"/>
    <w:rPr>
      <w:rFonts w:ascii="Courier New" w:eastAsia="Times New Roman" w:hAnsi="Courier New" w:cs="Courier New"/>
      <w:sz w:val="20"/>
      <w:szCs w:val="20"/>
      <w:lang w:val="en-US"/>
    </w:rPr>
  </w:style>
  <w:style w:type="character" w:customStyle="1" w:styleId="FootnoteTextChar">
    <w:name w:val="Footnote Text Char"/>
    <w:basedOn w:val="DefaultParagraphFont"/>
    <w:link w:val="FootnoteText"/>
    <w:uiPriority w:val="99"/>
    <w:semiHidden/>
    <w:qFormat/>
    <w:rsid w:val="00EE2663"/>
    <w:rPr>
      <w:sz w:val="20"/>
      <w:szCs w:val="20"/>
    </w:rPr>
  </w:style>
  <w:style w:type="character" w:styleId="FootnoteReference">
    <w:name w:val="footnote reference"/>
    <w:basedOn w:val="DefaultParagraphFont"/>
    <w:uiPriority w:val="99"/>
    <w:semiHidden/>
    <w:unhideWhenUsed/>
    <w:qFormat/>
    <w:rsid w:val="00EE2663"/>
    <w:rPr>
      <w:vertAlign w:val="superscrip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855B3A"/>
    <w:pPr>
      <w:spacing w:after="200" w:line="240" w:lineRule="auto"/>
    </w:pPr>
    <w:rPr>
      <w:i/>
      <w:iCs/>
      <w:color w:val="1F497D" w:themeColor="text2"/>
      <w:sz w:val="18"/>
      <w:szCs w:val="18"/>
    </w:rPr>
  </w:style>
  <w:style w:type="paragraph" w:customStyle="1" w:styleId="Index">
    <w:name w:val="Index"/>
    <w:basedOn w:val="Normal"/>
    <w:qFormat/>
    <w:pPr>
      <w:suppressLineNumbers/>
    </w:pPr>
    <w:rPr>
      <w:rFonts w:cs="FreeSans"/>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D0CAA"/>
    <w:pPr>
      <w:tabs>
        <w:tab w:val="center" w:pos="4680"/>
        <w:tab w:val="right" w:pos="9360"/>
      </w:tabs>
      <w:spacing w:line="240" w:lineRule="auto"/>
    </w:pPr>
  </w:style>
  <w:style w:type="paragraph" w:styleId="Footer">
    <w:name w:val="footer"/>
    <w:basedOn w:val="Normal"/>
    <w:link w:val="FooterChar"/>
    <w:uiPriority w:val="99"/>
    <w:unhideWhenUsed/>
    <w:rsid w:val="002D0CAA"/>
    <w:pPr>
      <w:tabs>
        <w:tab w:val="center" w:pos="4680"/>
        <w:tab w:val="right" w:pos="9360"/>
      </w:tabs>
      <w:spacing w:line="240" w:lineRule="auto"/>
    </w:pPr>
  </w:style>
  <w:style w:type="paragraph" w:styleId="ListParagraph">
    <w:name w:val="List Paragraph"/>
    <w:basedOn w:val="Normal"/>
    <w:uiPriority w:val="99"/>
    <w:qFormat/>
    <w:rsid w:val="00E70552"/>
    <w:pPr>
      <w:ind w:left="720"/>
      <w:contextualSpacing/>
    </w:pPr>
  </w:style>
  <w:style w:type="paragraph" w:styleId="TOCHeading">
    <w:name w:val="TOC Heading"/>
    <w:basedOn w:val="Heading1"/>
    <w:next w:val="Normal"/>
    <w:uiPriority w:val="39"/>
    <w:unhideWhenUsed/>
    <w:qFormat/>
    <w:rsid w:val="001745DD"/>
    <w:pPr>
      <w:spacing w:before="240" w:after="0" w:line="259" w:lineRule="auto"/>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1745DD"/>
    <w:pPr>
      <w:spacing w:after="100"/>
    </w:pPr>
  </w:style>
  <w:style w:type="paragraph" w:styleId="BalloonText">
    <w:name w:val="Balloon Text"/>
    <w:basedOn w:val="Normal"/>
    <w:link w:val="BalloonTextChar"/>
    <w:uiPriority w:val="99"/>
    <w:semiHidden/>
    <w:unhideWhenUsed/>
    <w:qFormat/>
    <w:rsid w:val="00855B3A"/>
    <w:pPr>
      <w:spacing w:line="240" w:lineRule="auto"/>
    </w:pPr>
    <w:rPr>
      <w:rFonts w:ascii="Segoe UI" w:hAnsi="Segoe UI" w:cs="Segoe UI"/>
      <w:sz w:val="18"/>
      <w:szCs w:val="18"/>
    </w:rPr>
  </w:style>
  <w:style w:type="paragraph" w:styleId="TOC2">
    <w:name w:val="toc 2"/>
    <w:basedOn w:val="Normal"/>
    <w:next w:val="Normal"/>
    <w:autoRedefine/>
    <w:uiPriority w:val="39"/>
    <w:unhideWhenUsed/>
    <w:rsid w:val="00EB150C"/>
    <w:pPr>
      <w:spacing w:after="100"/>
      <w:ind w:left="220"/>
    </w:pPr>
  </w:style>
  <w:style w:type="paragraph" w:styleId="HTMLPreformatted">
    <w:name w:val="HTML Preformatted"/>
    <w:basedOn w:val="Normal"/>
    <w:link w:val="HTMLPreformattedChar"/>
    <w:uiPriority w:val="99"/>
    <w:semiHidden/>
    <w:unhideWhenUsed/>
    <w:qFormat/>
    <w:rsid w:val="00813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qFormat/>
    <w:rsid w:val="00EE2663"/>
    <w:pPr>
      <w:spacing w:line="240" w:lineRule="auto"/>
    </w:pPr>
    <w:rPr>
      <w:sz w:val="20"/>
      <w:szCs w:val="20"/>
    </w:rPr>
  </w:style>
  <w:style w:type="paragraph" w:customStyle="1" w:styleId="LO-Normal">
    <w:name w:val="LO-Normal"/>
    <w:uiPriority w:val="99"/>
    <w:qFormat/>
    <w:rsid w:val="00B34FE7"/>
    <w:pPr>
      <w:suppressAutoHyphens/>
      <w:spacing w:after="80"/>
      <w:textAlignment w:val="baseline"/>
    </w:pPr>
    <w:rPr>
      <w:rFonts w:ascii="Calibri" w:eastAsia="Times New Roman" w:hAnsi="Calibri" w:cs="Calibri"/>
      <w:lang w:val="en-US"/>
    </w:rPr>
  </w:style>
  <w:style w:type="table" w:styleId="TableGrid">
    <w:name w:val="Table Grid"/>
    <w:basedOn w:val="TableNormal"/>
    <w:uiPriority w:val="39"/>
    <w:rsid w:val="00A40D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032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ieso.ca/Power-Data/Data-Directory"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Humidex"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ieso.ca/-/media/files/ieso/document-library/planning-forecasts/18-month-outlook/methodology_rtaa_2017mar.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en.wikipedia.org/wiki/Northeast_blackout_of_20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ypi.org/project/holiday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1E7D6-337C-4042-B8D2-F9E627B70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5081</Words>
  <Characters>28962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O-I</Company>
  <LinksUpToDate>false</LinksUpToDate>
  <CharactersWithSpaces>33976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MacGillivray</dc:creator>
  <dc:description/>
  <cp:lastModifiedBy>David MacGillivray</cp:lastModifiedBy>
  <cp:revision>7</cp:revision>
  <cp:lastPrinted>2019-10-08T20:15:00Z</cp:lastPrinted>
  <dcterms:created xsi:type="dcterms:W3CDTF">2019-10-08T18:45:00Z</dcterms:created>
  <dcterms:modified xsi:type="dcterms:W3CDTF">2019-10-08T20:17:00Z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