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Look w:val="0680" w:firstRow="0" w:lastRow="0" w:firstColumn="1" w:lastColumn="0" w:noHBand="1" w:noVBand="1"/>
      </w:tblPr>
      <w:tblGrid>
        <w:gridCol w:w="1992"/>
        <w:gridCol w:w="6304"/>
      </w:tblGrid>
      <w:tr w:rsidR="008F21FE" w:rsidRPr="00834856" w14:paraId="2E7857B5" w14:textId="77777777" w:rsidTr="00834856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FC22ED" w14:textId="3977A290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3DA43B90" wp14:editId="438DB6A7">
                  <wp:extent cx="1005840" cy="762000"/>
                  <wp:effectExtent l="0" t="0" r="3810" b="0"/>
                  <wp:docPr id="1" name="Picture 1" descr="A green line drawing of a weight sca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een line drawing of a weight scale&#10;&#10;Description automatically generated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355"/>
                          <a:stretch/>
                        </pic:blipFill>
                        <pic:spPr bwMode="auto">
                          <a:xfrm>
                            <a:off x="0" y="0"/>
                            <a:ext cx="1005932" cy="76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7BD4D18F" w14:textId="048A161F" w:rsidR="008F21FE" w:rsidRPr="00834856" w:rsidRDefault="008F21FE" w:rsidP="00834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Weigh patient</w:t>
            </w:r>
          </w:p>
        </w:tc>
      </w:tr>
      <w:tr w:rsidR="008F21FE" w:rsidRPr="00834856" w14:paraId="3A6C29A8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2C29C3" w14:textId="01D57CD5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7622AA41" wp14:editId="111785FB">
                  <wp:extent cx="1028699" cy="895350"/>
                  <wp:effectExtent l="0" t="0" r="635" b="0"/>
                  <wp:docPr id="2" name="Picture 2" descr="A beaker with a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eaker with a liquid in it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98" b="14368"/>
                          <a:stretch/>
                        </pic:blipFill>
                        <pic:spPr bwMode="auto">
                          <a:xfrm>
                            <a:off x="0" y="0"/>
                            <a:ext cx="1028789" cy="89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4439FCAB" w14:textId="55350DB4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Determine </w:t>
            </w: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>how many vials are needed based on patient weight,</w:t>
            </w:r>
          </w:p>
          <w:p w14:paraId="134ADF7B" w14:textId="0158A215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Vials should be stored at refrigeration (2°-8°C, 36°-46°F), protected from light</w:t>
            </w:r>
          </w:p>
        </w:tc>
      </w:tr>
      <w:tr w:rsidR="008F21FE" w:rsidRPr="00834856" w14:paraId="11727BEE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C97EDD" w14:textId="48ABC40C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008CDE2C" wp14:editId="03D7DB98">
                  <wp:extent cx="1120140" cy="876300"/>
                  <wp:effectExtent l="0" t="0" r="3810" b="0"/>
                  <wp:docPr id="3" name="Picture 3" descr="A thermometer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thermometer with a white background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44" b="13194"/>
                          <a:stretch/>
                        </pic:blipFill>
                        <pic:spPr bwMode="auto">
                          <a:xfrm>
                            <a:off x="0" y="0"/>
                            <a:ext cx="1120237" cy="876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14C0FE70" w14:textId="404EC1A4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Allow vials to </w:t>
            </w: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come to room temperature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(18°-25°C, 64°-77°F)</w:t>
            </w:r>
          </w:p>
          <w:p w14:paraId="2214C266" w14:textId="4AEDD98A" w:rsidR="008F21FE" w:rsidRPr="00834856" w:rsidRDefault="008F21FE" w:rsidP="00834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naturally without using any heat source</w:t>
            </w:r>
          </w:p>
        </w:tc>
      </w:tr>
      <w:tr w:rsidR="008F21FE" w:rsidRPr="00834856" w14:paraId="19925AEF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0907C4" w14:textId="21B3550C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77D27656" wp14:editId="063A3BCE">
                  <wp:extent cx="1051560" cy="685800"/>
                  <wp:effectExtent l="0" t="0" r="0" b="0"/>
                  <wp:docPr id="4" name="Picture 4" descr="A blue eye with a d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ue eye with a dot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52" b="21803"/>
                          <a:stretch/>
                        </pic:blipFill>
                        <pic:spPr bwMode="auto">
                          <a:xfrm>
                            <a:off x="0" y="0"/>
                            <a:ext cx="1051651" cy="685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257BCDC9" w14:textId="787166AD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Visually inspect each vial to be sure there is no particulate or precipitate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(if either, do not use)</w:t>
            </w:r>
          </w:p>
        </w:tc>
      </w:tr>
      <w:tr w:rsidR="008F21FE" w:rsidRPr="00834856" w14:paraId="761976D9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B73E2B" w14:textId="0A635434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1FA2157A" wp14:editId="2AAE9B25">
                  <wp:extent cx="1127858" cy="1158340"/>
                  <wp:effectExtent l="0" t="0" r="0" b="3810"/>
                  <wp:docPr id="5" name="Picture 5" descr="A blue and white medical b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ue and white medical bag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34B68B5A" w14:textId="6B30B1FB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Using aseptic technique, </w:t>
            </w: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withdraw the volume of </w:t>
            </w:r>
            <w:proofErr w:type="spellStart"/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>Nmab</w:t>
            </w:r>
            <w:proofErr w:type="spellEnd"/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 (corresponding to</w:t>
            </w:r>
          </w:p>
          <w:p w14:paraId="5A0CD2D6" w14:textId="77777777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</w:pP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>the prescribed dose) from the appropriate number of vials and add to an equal</w:t>
            </w:r>
          </w:p>
          <w:p w14:paraId="39013F19" w14:textId="77730371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volume (1:1) of 0.9% Sodium Chloride Injection, USP,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in an infusion bag </w:t>
            </w:r>
          </w:p>
          <w:p w14:paraId="4AD956DD" w14:textId="74BA6A7E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 ULTOMIRIS requires dilution to a final concentration of 50 mg/mL for the 3 </w:t>
            </w:r>
            <w:proofErr w:type="gramStart"/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mL</w:t>
            </w:r>
            <w:proofErr w:type="gramEnd"/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 </w:t>
            </w:r>
          </w:p>
          <w:p w14:paraId="76D8CC10" w14:textId="4628DC00" w:rsidR="008F21FE" w:rsidRPr="00834856" w:rsidRDefault="008F21FE" w:rsidP="00834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F21FE" w:rsidRPr="00834856" w14:paraId="5CB0EB1E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F1588B" w14:textId="37D5D32C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21130AD0" wp14:editId="6E8BB87D">
                  <wp:extent cx="899238" cy="891617"/>
                  <wp:effectExtent l="0" t="0" r="0" b="3810"/>
                  <wp:docPr id="6" name="Picture 6" descr="A blue and green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and green logo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4ADEB41F" w14:textId="29EFDBBB" w:rsidR="008F21FE" w:rsidRPr="00834856" w:rsidRDefault="008F21FE" w:rsidP="008348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Gently mix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the solution by swirling (do not shake or introduce air bubbles)</w:t>
            </w:r>
          </w:p>
        </w:tc>
      </w:tr>
      <w:tr w:rsidR="008F21FE" w:rsidRPr="00834856" w14:paraId="1E6180CE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8C048" w14:textId="65C5021C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51EEC9FC" wp14:editId="69E455AD">
                  <wp:extent cx="906859" cy="1135478"/>
                  <wp:effectExtent l="0" t="0" r="7620" b="7620"/>
                  <wp:docPr id="7" name="Picture 7" descr="A green syringe with a nee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green syringe with a needl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3E355097" w14:textId="270871BD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Administer the solution immediately to the patient through a </w:t>
            </w:r>
            <w:proofErr w:type="gramStart"/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>0.2 or 0.22 micron</w:t>
            </w:r>
            <w:proofErr w:type="gramEnd"/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 filter</w:t>
            </w:r>
          </w:p>
        </w:tc>
      </w:tr>
      <w:tr w:rsidR="008F21FE" w:rsidRPr="00834856" w14:paraId="4EB74EA6" w14:textId="77777777" w:rsidTr="008F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883152" w14:textId="5D2A0B47" w:rsidR="008F21FE" w:rsidRPr="00834856" w:rsidRDefault="008F21FE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30FF9369" wp14:editId="604DFD21">
                  <wp:extent cx="975445" cy="1181202"/>
                  <wp:effectExtent l="0" t="0" r="0" b="0"/>
                  <wp:docPr id="8" name="Picture 8" descr="A blue and white stopwat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blue and white stopwatch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45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4F751C9F" w14:textId="77777777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The </w:t>
            </w: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length of infusion time will vary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based on the dose as determined by the</w:t>
            </w:r>
          </w:p>
          <w:p w14:paraId="39D8D6DA" w14:textId="458DF677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patient’s weight, but the rate of infusion should not exceed the maximum for each dose</w:t>
            </w:r>
          </w:p>
        </w:tc>
      </w:tr>
      <w:tr w:rsidR="008F21FE" w:rsidRPr="00834856" w14:paraId="17CCA650" w14:textId="77777777" w:rsidTr="008F21F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973169" w14:textId="53E4E126" w:rsidR="008F21FE" w:rsidRPr="00834856" w:rsidRDefault="00834856" w:rsidP="00834856">
            <w:pPr>
              <w:jc w:val="both"/>
              <w:rPr>
                <w:sz w:val="32"/>
                <w:szCs w:val="32"/>
              </w:rPr>
            </w:pPr>
            <w:r w:rsidRPr="00834856">
              <w:rPr>
                <w:noProof/>
                <w:sz w:val="32"/>
                <w:szCs w:val="32"/>
              </w:rPr>
              <w:drawing>
                <wp:inline distT="0" distB="0" distL="0" distR="0" wp14:anchorId="0E9E4D38" wp14:editId="28C2530E">
                  <wp:extent cx="1120237" cy="1196444"/>
                  <wp:effectExtent l="0" t="0" r="3810" b="3810"/>
                  <wp:docPr id="9" name="Picture 9" descr="A green triangle with a exclamation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green triangle with a exclamation mark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1" w:type="dxa"/>
          </w:tcPr>
          <w:p w14:paraId="1029761C" w14:textId="77777777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BoldCondensed" w:hAnsi="NewsGothicBT-BoldCondensed" w:cs="NewsGothicBT-BoldCondensed"/>
                <w:b/>
                <w:bCs/>
                <w:color w:val="4D4D4F"/>
                <w:sz w:val="21"/>
                <w:szCs w:val="21"/>
              </w:rPr>
              <w:t xml:space="preserve">Monitor patient for 1 hour following infusion 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to ensure no signs or symptoms of an</w:t>
            </w:r>
          </w:p>
          <w:p w14:paraId="4C4F4310" w14:textId="0AD25343" w:rsidR="008F21FE" w:rsidRPr="00834856" w:rsidRDefault="008F21FE" w:rsidP="0083485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</w:pP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 xml:space="preserve">infusion-related reaction </w:t>
            </w:r>
            <w:proofErr w:type="gramStart"/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occu</w:t>
            </w:r>
            <w:r w:rsidRPr="00834856">
              <w:rPr>
                <w:rFonts w:ascii="NewsGothicBT-RomanCondensed" w:hAnsi="NewsGothicBT-RomanCondensed" w:cs="NewsGothicBT-RomanCondensed"/>
                <w:color w:val="4D4D4F"/>
                <w:sz w:val="21"/>
                <w:szCs w:val="21"/>
              </w:rPr>
              <w:t>r</w:t>
            </w:r>
            <w:proofErr w:type="gramEnd"/>
          </w:p>
        </w:tc>
      </w:tr>
    </w:tbl>
    <w:p w14:paraId="4A97757D" w14:textId="77777777" w:rsidR="00B706E5" w:rsidRPr="00834856" w:rsidRDefault="00B706E5" w:rsidP="00834856">
      <w:pPr>
        <w:jc w:val="both"/>
        <w:rPr>
          <w:sz w:val="32"/>
          <w:szCs w:val="32"/>
        </w:rPr>
      </w:pPr>
    </w:p>
    <w:sectPr w:rsidR="00B706E5" w:rsidRPr="00834856" w:rsidSect="00834856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icBT-Roman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sGothicBT-Bold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3MjYzsTQxAlJmBko6SsGpxcWZ+XkgBYa1ABWQltMsAAAA"/>
  </w:docVars>
  <w:rsids>
    <w:rsidRoot w:val="008F21FE"/>
    <w:rsid w:val="0038488F"/>
    <w:rsid w:val="00834856"/>
    <w:rsid w:val="008F21FE"/>
    <w:rsid w:val="00A40320"/>
    <w:rsid w:val="00B706E5"/>
    <w:rsid w:val="00D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B8A"/>
  <w15:chartTrackingRefBased/>
  <w15:docId w15:val="{60BC59C9-A174-4E97-8249-23995C9C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F21F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Hassan,Mahmoud Ahmed Kamaleldin Hamed</dc:creator>
  <cp:keywords/>
  <dc:description/>
  <cp:lastModifiedBy>Hassan,Mahmoud Ahmed Kamaleldin Hamed</cp:lastModifiedBy>
  <cp:revision>1</cp:revision>
  <dcterms:created xsi:type="dcterms:W3CDTF">2023-11-17T19:40:00Z</dcterms:created>
  <dcterms:modified xsi:type="dcterms:W3CDTF">2023-11-17T19:54:00Z</dcterms:modified>
</cp:coreProperties>
</file>