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D4" w:rsidRPr="006D40D4" w:rsidRDefault="006D40D4" w:rsidP="006D40D4">
      <w:pPr>
        <w:rPr>
          <w:b/>
          <w:sz w:val="28"/>
        </w:rPr>
      </w:pPr>
      <w:bookmarkStart w:id="0" w:name="_GoBack"/>
      <w:r w:rsidRPr="006D40D4">
        <w:rPr>
          <w:b/>
          <w:sz w:val="28"/>
        </w:rPr>
        <w:t>Przykładowy opis planowanego przedsięwzięcia</w:t>
      </w:r>
    </w:p>
    <w:bookmarkEnd w:id="0"/>
    <w:p w:rsidR="006D40D4" w:rsidRDefault="006D40D4" w:rsidP="006D40D4">
      <w:r>
        <w:t>Przedstawiony w tym artykule przykład projektu nowej usług</w:t>
      </w:r>
      <w:r>
        <w:t xml:space="preserve">i. </w:t>
      </w:r>
      <w:hyperlink r:id="rId5" w:history="1">
        <w:r w:rsidRPr="001D29FF">
          <w:rPr>
            <w:rStyle w:val="Hipercze"/>
          </w:rPr>
          <w:t>http://pmanager.pl/index.php?option=com_content&amp;view=article&amp;id=250:projekt-nowej-usugi-it-przykad-wykorzystania</w:t>
        </w:r>
      </w:hyperlink>
      <w:r>
        <w:t>)</w:t>
      </w:r>
      <w:r>
        <w:br/>
      </w:r>
      <w:r>
        <w:br/>
        <w:t>Przykład oparty jest na projekcie nowej usługi IT – dotyczącej uruchomienia intranetowego systemu komunikacji i obiegu dokumentów opartego na technologii MS SharePoint na potrzeby komunikacji wewnętrznej w przedsiębiorstwie. Dotychczas obieg informacji i dokumentów realizowany był częściowo drogą elektroniczną i częściowo był papierowy. Powodowało to sytuacje, gdy niektóre wiadomości nie docierały do adresatów (np. elektroniczne ze względu na przepełnienie skrzynki, papierowe nieobecność pracownika w biurze).</w:t>
      </w:r>
    </w:p>
    <w:p w:rsidR="006D40D4" w:rsidRPr="00EB73D4" w:rsidRDefault="006D40D4" w:rsidP="006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73D4">
        <w:rPr>
          <w:rFonts w:ascii="Times New Roman" w:eastAsia="Times New Roman" w:hAnsi="Times New Roman" w:cs="Times New Roman"/>
          <w:sz w:val="24"/>
          <w:szCs w:val="24"/>
          <w:lang w:eastAsia="pl-PL"/>
        </w:rPr>
        <w:t>W tej fazie szczególne istotne jest doprecyzowanie uzasadnienia biznesowego (IP3)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EB73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tbl>
      <w:tblPr>
        <w:tblW w:w="8782" w:type="dxa"/>
        <w:jc w:val="center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6374"/>
      </w:tblGrid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Tło projektu</w:t>
            </w: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[Motywy uruchomienia projektu]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Niedocieranie niezbędnych do sprawnej pracy dokumentów informacji – najczęstsze przyczyny niezadowolenia użytkowników.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[Korzyści]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poprawa nastrojów pracowników,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wzrost efektywności pracy,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bliski 100% dostępność informacji i dokumentów dla pracowników wew. firmy</w:t>
            </w:r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Cel projektu: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Usprawnienie wymiany danych (obiegu dokumentów) i zapewnienie dostępu do informacji przez udostępnienie systemu ONLINE wewnątrz sieci Intranetowej przedsiębiorstwa</w:t>
            </w:r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pl-PL"/>
              </w:rPr>
              <w:t>Kryteria osiągnięcia celu: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Uruchomiony i sprawnie działający system wymiany danych ONLINE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 Dane swobodnie dostępne dla wszystkich pracowników wewnątrz firmy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 Dostęp z zewnątrz możliwy tylko po uprzedniej, udanej, autoryzacji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 xml:space="preserve"> Termin zakończenia prac nie później niż w założonym terminie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sz w:val="20"/>
                <w:szCs w:val="20"/>
                <w:lang w:eastAsia="pl-PL"/>
              </w:rPr>
              <w:t> Maksymalne koszty projektu nie przekroczyły zaakceptowanej kwoty</w:t>
            </w:r>
          </w:p>
        </w:tc>
      </w:tr>
      <w:tr w:rsidR="006D40D4" w:rsidRPr="00EB73D4" w:rsidTr="00973F54">
        <w:trPr>
          <w:trHeight w:val="94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Produkty: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System obiegu informacji i dokumentów działający ONLINE bazowany na technologii </w:t>
            </w:r>
            <w:proofErr w:type="spellStart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SharePointServices</w:t>
            </w:r>
            <w:proofErr w:type="spellEnd"/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Ograniczenie i zagrożenia: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[Ograniczenia]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budżet nie może przekroczyć 600 tys. PLN +/- 10%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czas realizacji nie później niż do następnego </w:t>
            </w:r>
            <w:proofErr w:type="spellStart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auditu</w:t>
            </w:r>
            <w:proofErr w:type="spellEnd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 (6 m-</w:t>
            </w:r>
            <w:proofErr w:type="spellStart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cy</w:t>
            </w:r>
            <w:proofErr w:type="spellEnd"/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)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- projekt może zrealizowany przy udziale dotychczasowych partnerów wdrożeniowych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- nie można zatrudniać nowych pracowników do obsługi systemu, poza już pracującymi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system musi być kompatybilny z platformą SharePoint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[Zagrożenia]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dział IT firmy jest niedoświadczony we wdrożeniach tego typu systemów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 czas wdrożenia jest krótki jak na złożoność projektu</w:t>
            </w:r>
          </w:p>
        </w:tc>
      </w:tr>
      <w:tr w:rsidR="006D40D4" w:rsidRPr="00EB73D4" w:rsidTr="00973F54">
        <w:trPr>
          <w:trHeight w:val="157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1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Formuła realizacyjna: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1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Główny wykonawca projektu i wdrożenia</w:t>
            </w:r>
          </w:p>
        </w:tc>
      </w:tr>
      <w:tr w:rsidR="006D40D4" w:rsidRPr="00EB73D4" w:rsidTr="00973F54">
        <w:trPr>
          <w:trHeight w:val="615"/>
          <w:jc w:val="center"/>
        </w:trPr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 uzasadnienie biznesowe:</w:t>
            </w:r>
          </w:p>
        </w:tc>
        <w:tc>
          <w:tcPr>
            <w:tcW w:w="6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Obieg informacji i dokumentów w firmie ma decydujący wkład na jej działanie i generowane przychody, wzrost firmy (przyjmowanie nowych pracowników) pogarsza i tak już niezbyt dobrą sytuację. </w:t>
            </w:r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Oczekiwane korzyści: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Ogólna dostępność dokumentów oraz powszechny dostęp do informacji zwiększy zadowolenie pracowników oraz podniesie komfort i zwiększy pewność uzyskania poszukiwanych informacji w oczekiwanym czasie, co może zaowocować już w perspektywie 6m-cy od wdrożenia zwiększonymi wpływami.</w:t>
            </w:r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Opcje: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 xml:space="preserve">Rezygnacja z projektu: spowoduje jeszcze większe obniżenie wydajności pracy, uniemożliwi przejście audytu 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Zakup gotowe systemu: brak możliwości dostosowania do specyficznych potrzeb firmy, wymusiłoby to zmianę istniejących (działających sprawnie) procesów biznesowych</w:t>
            </w:r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Koszty i czas realizacji: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Opracowanie i wdrożenie: 120 dni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Koszt 600 tys. PLN</w:t>
            </w:r>
          </w:p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Opieka serwisowa: 15 tys./rok</w:t>
            </w:r>
          </w:p>
        </w:tc>
      </w:tr>
      <w:tr w:rsidR="006D40D4" w:rsidRPr="00EB73D4" w:rsidTr="00973F54">
        <w:trPr>
          <w:trHeight w:val="293"/>
          <w:jc w:val="center"/>
        </w:trPr>
        <w:tc>
          <w:tcPr>
            <w:tcW w:w="24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Ocena opłacalności: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0D4" w:rsidRPr="00EB73D4" w:rsidRDefault="006D40D4" w:rsidP="00973F54">
            <w:pPr>
              <w:keepNext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73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Tylko z tytułu nieopóźnionych prac 50 tys. na kwartał (100 tys. rocznie)</w:t>
            </w:r>
          </w:p>
        </w:tc>
      </w:tr>
    </w:tbl>
    <w:p w:rsidR="00C15C40" w:rsidRDefault="00C15C40"/>
    <w:sectPr w:rsidR="00C1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D4"/>
    <w:rsid w:val="006D40D4"/>
    <w:rsid w:val="00C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0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40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0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manager.pl/index.php?option=com_content&amp;view=article&amp;id=250:projekt-nowej-usugi-it-przykad-wykorzysta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</dc:creator>
  <cp:lastModifiedBy>Iwona</cp:lastModifiedBy>
  <cp:revision>1</cp:revision>
  <dcterms:created xsi:type="dcterms:W3CDTF">2014-10-07T20:46:00Z</dcterms:created>
  <dcterms:modified xsi:type="dcterms:W3CDTF">2014-10-07T20:48:00Z</dcterms:modified>
</cp:coreProperties>
</file>