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FC" w:rsidRPr="00CD24BD" w:rsidRDefault="000061FC" w:rsidP="000061F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Toc461973887"/>
      <w:bookmarkStart w:id="1" w:name="_Toc525596129"/>
    </w:p>
    <w:p w:rsidR="000061FC" w:rsidRPr="00CD24BD" w:rsidRDefault="000061FC" w:rsidP="000061F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24BD">
        <w:rPr>
          <w:rFonts w:ascii="Times New Roman" w:hAnsi="Times New Roman" w:cs="Times New Roman"/>
          <w:i/>
          <w:sz w:val="28"/>
          <w:szCs w:val="28"/>
        </w:rPr>
        <w:t>Московский Государственный Университет имени Н.Э. Баумана</w:t>
      </w: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  <w:r w:rsidRPr="00CD24BD">
        <w:rPr>
          <w:rFonts w:ascii="Times New Roman" w:hAnsi="Times New Roman" w:cs="Times New Roman"/>
          <w:sz w:val="32"/>
          <w:szCs w:val="32"/>
        </w:rPr>
        <w:t xml:space="preserve">Курсовая работа по дисциплине </w:t>
      </w:r>
      <w:r w:rsidRPr="00CD24BD">
        <w:rPr>
          <w:rFonts w:ascii="Times New Roman" w:hAnsi="Times New Roman" w:cs="Times New Roman"/>
          <w:sz w:val="32"/>
          <w:szCs w:val="32"/>
        </w:rPr>
        <w:br/>
        <w:t>«Аналитические модели автоматизированных систем обработки информации и управления»</w:t>
      </w: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  <w:r w:rsidRPr="00CD24BD">
        <w:rPr>
          <w:rFonts w:ascii="Times New Roman" w:hAnsi="Times New Roman" w:cs="Times New Roman"/>
        </w:rPr>
        <w:t>____________</w:t>
      </w:r>
      <w:r w:rsidRPr="00CD24BD">
        <w:rPr>
          <w:rFonts w:ascii="Times New Roman" w:hAnsi="Times New Roman" w:cs="Times New Roman"/>
          <w:lang w:val="en-US"/>
        </w:rPr>
        <w:t>A</w:t>
      </w:r>
      <w:r w:rsidRPr="00CD24BD">
        <w:rPr>
          <w:rFonts w:ascii="Times New Roman" w:hAnsi="Times New Roman" w:cs="Times New Roman"/>
        </w:rPr>
        <w:t>4____________</w:t>
      </w: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  <w:r w:rsidRPr="00CD24BD">
        <w:rPr>
          <w:rFonts w:ascii="Times New Roman" w:hAnsi="Times New Roman" w:cs="Times New Roman"/>
        </w:rPr>
        <w:t>(вид носителя)</w:t>
      </w: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  <w:r w:rsidRPr="00CD24BD">
        <w:rPr>
          <w:rFonts w:ascii="Times New Roman" w:hAnsi="Times New Roman" w:cs="Times New Roman"/>
        </w:rPr>
        <w:t>___________________________</w:t>
      </w: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  <w:r w:rsidRPr="00CD24BD">
        <w:rPr>
          <w:rFonts w:ascii="Times New Roman" w:hAnsi="Times New Roman" w:cs="Times New Roman"/>
        </w:rPr>
        <w:t>(количество листов)</w:t>
      </w:r>
    </w:p>
    <w:p w:rsidR="000061FC" w:rsidRPr="00CD24BD" w:rsidRDefault="000061FC" w:rsidP="000061FC">
      <w:pPr>
        <w:rPr>
          <w:rFonts w:ascii="Times New Roman" w:hAnsi="Times New Roman" w:cs="Times New Roman"/>
        </w:rPr>
      </w:pPr>
    </w:p>
    <w:p w:rsidR="000061FC" w:rsidRPr="00CD24BD" w:rsidRDefault="000061FC" w:rsidP="000061FC">
      <w:pPr>
        <w:rPr>
          <w:rFonts w:ascii="Times New Roman" w:hAnsi="Times New Roman" w:cs="Times New Roman"/>
        </w:rPr>
      </w:pPr>
    </w:p>
    <w:tbl>
      <w:tblPr>
        <w:tblW w:w="0" w:type="auto"/>
        <w:tblInd w:w="460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3081"/>
      </w:tblGrid>
      <w:tr w:rsidR="000061FC" w:rsidRPr="00CD24BD" w:rsidTr="00A36166">
        <w:trPr>
          <w:trHeight w:val="597"/>
        </w:trPr>
        <w:tc>
          <w:tcPr>
            <w:tcW w:w="4820" w:type="dxa"/>
            <w:gridSpan w:val="2"/>
            <w:vAlign w:val="center"/>
          </w:tcPr>
          <w:p w:rsidR="000061FC" w:rsidRPr="00CD24BD" w:rsidRDefault="000061FC" w:rsidP="00A36166">
            <w:pPr>
              <w:rPr>
                <w:rFonts w:ascii="Times New Roman" w:hAnsi="Times New Roman" w:cs="Times New Roman"/>
              </w:rPr>
            </w:pPr>
            <w:r w:rsidRPr="00CD24BD">
              <w:rPr>
                <w:rFonts w:ascii="Times New Roman" w:hAnsi="Times New Roman" w:cs="Times New Roman"/>
              </w:rPr>
              <w:t xml:space="preserve">ИСПОЛНИТЕЛЬ: </w:t>
            </w:r>
          </w:p>
        </w:tc>
      </w:tr>
      <w:tr w:rsidR="000061FC" w:rsidRPr="00CD24BD" w:rsidTr="00A36166">
        <w:trPr>
          <w:trHeight w:val="497"/>
        </w:trPr>
        <w:tc>
          <w:tcPr>
            <w:tcW w:w="4820" w:type="dxa"/>
            <w:gridSpan w:val="2"/>
            <w:vAlign w:val="center"/>
          </w:tcPr>
          <w:p w:rsidR="000061FC" w:rsidRPr="00CD24BD" w:rsidRDefault="000061FC" w:rsidP="00A36166">
            <w:pPr>
              <w:rPr>
                <w:rFonts w:ascii="Times New Roman" w:hAnsi="Times New Roman" w:cs="Times New Roman"/>
              </w:rPr>
            </w:pPr>
            <w:r w:rsidRPr="00CD24BD">
              <w:rPr>
                <w:rFonts w:ascii="Times New Roman" w:hAnsi="Times New Roman" w:cs="Times New Roman"/>
              </w:rPr>
              <w:t xml:space="preserve">студент группы </w:t>
            </w:r>
            <w:r w:rsidRPr="00CD24BD">
              <w:rPr>
                <w:rFonts w:ascii="Times New Roman" w:hAnsi="Times New Roman" w:cs="Times New Roman"/>
                <w:color w:val="000000"/>
              </w:rPr>
              <w:t>ИУ5-14М</w:t>
            </w:r>
          </w:p>
        </w:tc>
      </w:tr>
      <w:tr w:rsidR="000061FC" w:rsidRPr="00CD24BD" w:rsidTr="00A36166">
        <w:trPr>
          <w:trHeight w:val="560"/>
        </w:trPr>
        <w:tc>
          <w:tcPr>
            <w:tcW w:w="1701" w:type="dxa"/>
            <w:vAlign w:val="center"/>
          </w:tcPr>
          <w:p w:rsidR="000061FC" w:rsidRPr="00CD24BD" w:rsidRDefault="000061FC" w:rsidP="00A36166">
            <w:pPr>
              <w:ind w:right="-70"/>
              <w:rPr>
                <w:rFonts w:ascii="Times New Roman" w:hAnsi="Times New Roman" w:cs="Times New Roman"/>
              </w:rPr>
            </w:pPr>
            <w:r w:rsidRPr="00CD24BD">
              <w:rPr>
                <w:rFonts w:ascii="Times New Roman" w:hAnsi="Times New Roman" w:cs="Times New Roman"/>
              </w:rPr>
              <w:t>Мокренко Н.В.</w:t>
            </w:r>
          </w:p>
        </w:tc>
        <w:tc>
          <w:tcPr>
            <w:tcW w:w="3119" w:type="dxa"/>
            <w:vAlign w:val="center"/>
          </w:tcPr>
          <w:p w:rsidR="000061FC" w:rsidRPr="00CD24BD" w:rsidRDefault="000061FC" w:rsidP="000061FC">
            <w:pPr>
              <w:rPr>
                <w:rFonts w:ascii="Times New Roman" w:hAnsi="Times New Roman" w:cs="Times New Roman"/>
              </w:rPr>
            </w:pPr>
            <w:r w:rsidRPr="00CD24BD">
              <w:rPr>
                <w:rFonts w:ascii="Times New Roman" w:hAnsi="Times New Roman" w:cs="Times New Roman"/>
              </w:rPr>
              <w:t>"__"_____________2020  г.</w:t>
            </w:r>
          </w:p>
        </w:tc>
      </w:tr>
      <w:tr w:rsidR="000061FC" w:rsidRPr="00CD24BD" w:rsidTr="00A36166">
        <w:trPr>
          <w:trHeight w:val="555"/>
        </w:trPr>
        <w:tc>
          <w:tcPr>
            <w:tcW w:w="1701" w:type="dxa"/>
            <w:vAlign w:val="center"/>
          </w:tcPr>
          <w:p w:rsidR="000061FC" w:rsidRPr="00CD24BD" w:rsidRDefault="000061FC" w:rsidP="00A36166">
            <w:pPr>
              <w:rPr>
                <w:rFonts w:ascii="Times New Roman" w:hAnsi="Times New Roman" w:cs="Times New Roman"/>
              </w:rPr>
            </w:pPr>
            <w:r w:rsidRPr="00CD24BD">
              <w:rPr>
                <w:rFonts w:ascii="Times New Roman" w:hAnsi="Times New Roman" w:cs="Times New Roman"/>
              </w:rPr>
              <w:t>Вариант № 9</w:t>
            </w:r>
          </w:p>
        </w:tc>
        <w:tc>
          <w:tcPr>
            <w:tcW w:w="3119" w:type="dxa"/>
            <w:vAlign w:val="center"/>
          </w:tcPr>
          <w:p w:rsidR="000061FC" w:rsidRPr="00CD24BD" w:rsidRDefault="000061FC" w:rsidP="00A36166">
            <w:pPr>
              <w:rPr>
                <w:rFonts w:ascii="Times New Roman" w:hAnsi="Times New Roman" w:cs="Times New Roman"/>
              </w:rPr>
            </w:pPr>
          </w:p>
        </w:tc>
      </w:tr>
    </w:tbl>
    <w:p w:rsidR="000061FC" w:rsidRPr="00CD24BD" w:rsidRDefault="000061FC" w:rsidP="000061FC">
      <w:pPr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</w:rPr>
      </w:pPr>
    </w:p>
    <w:p w:rsidR="000061FC" w:rsidRDefault="000061FC" w:rsidP="000061FC">
      <w:pPr>
        <w:jc w:val="center"/>
        <w:rPr>
          <w:rFonts w:ascii="Times New Roman" w:hAnsi="Times New Roman" w:cs="Times New Roman"/>
        </w:rPr>
      </w:pPr>
    </w:p>
    <w:p w:rsidR="0083211D" w:rsidRDefault="0083211D" w:rsidP="000061FC">
      <w:pPr>
        <w:jc w:val="center"/>
        <w:rPr>
          <w:rFonts w:ascii="Times New Roman" w:hAnsi="Times New Roman" w:cs="Times New Roman"/>
        </w:rPr>
      </w:pPr>
    </w:p>
    <w:p w:rsidR="0083211D" w:rsidRPr="00CD24BD" w:rsidRDefault="0083211D" w:rsidP="000061FC">
      <w:pPr>
        <w:jc w:val="center"/>
        <w:rPr>
          <w:rFonts w:ascii="Times New Roman" w:hAnsi="Times New Roman" w:cs="Times New Roman"/>
        </w:rPr>
      </w:pPr>
    </w:p>
    <w:p w:rsidR="000061FC" w:rsidRPr="00CD24BD" w:rsidRDefault="000061FC" w:rsidP="000061F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24BD">
        <w:rPr>
          <w:rFonts w:ascii="Times New Roman" w:hAnsi="Times New Roman" w:cs="Times New Roman"/>
          <w:i/>
          <w:sz w:val="28"/>
          <w:szCs w:val="28"/>
        </w:rPr>
        <w:t>Москва – 20</w:t>
      </w:r>
      <w:r w:rsidRPr="0083211D">
        <w:rPr>
          <w:rFonts w:ascii="Times New Roman" w:hAnsi="Times New Roman" w:cs="Times New Roman"/>
          <w:i/>
          <w:sz w:val="28"/>
          <w:szCs w:val="28"/>
        </w:rPr>
        <w:t>20</w:t>
      </w:r>
    </w:p>
    <w:p w:rsidR="000061FC" w:rsidRPr="00CD24BD" w:rsidRDefault="000061FC" w:rsidP="000061FC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b w:val="0"/>
        </w:rPr>
      </w:pPr>
      <w:r w:rsidRPr="00CD24BD">
        <w:rPr>
          <w:i/>
        </w:rPr>
        <w:t>_______________________________________________________________</w:t>
      </w:r>
      <w:r w:rsidRPr="00CD24BD">
        <w:rPr>
          <w:rFonts w:eastAsia="Calibri"/>
        </w:rPr>
        <w:br w:type="page"/>
      </w:r>
    </w:p>
    <w:p w:rsidR="000061FC" w:rsidRPr="00CD24BD" w:rsidRDefault="000061FC" w:rsidP="000061FC">
      <w:pPr>
        <w:pStyle w:val="1"/>
        <w:numPr>
          <w:ilvl w:val="0"/>
          <w:numId w:val="0"/>
        </w:numPr>
        <w:spacing w:line="360" w:lineRule="auto"/>
        <w:ind w:left="397"/>
        <w:jc w:val="center"/>
        <w:rPr>
          <w:rFonts w:eastAsia="Calibri"/>
          <w:lang w:eastAsia="en-US"/>
        </w:rPr>
      </w:pPr>
      <w:r w:rsidRPr="00CD24BD">
        <w:rPr>
          <w:rFonts w:eastAsia="Calibri"/>
          <w:lang w:eastAsia="en-US"/>
        </w:rPr>
        <w:lastRenderedPageBreak/>
        <w:t>Реферат</w:t>
      </w:r>
    </w:p>
    <w:p w:rsidR="000061FC" w:rsidRPr="00CD24BD" w:rsidRDefault="000061FC">
      <w:pPr>
        <w:rPr>
          <w:rFonts w:ascii="Times New Roman" w:eastAsia="Calibri" w:hAnsi="Times New Roman" w:cs="Times New Roman"/>
        </w:rPr>
      </w:pPr>
      <w:r w:rsidRPr="00CD24BD">
        <w:rPr>
          <w:rFonts w:ascii="Times New Roman" w:eastAsia="Calibri" w:hAnsi="Times New Roman" w:cs="Times New Roman"/>
        </w:rPr>
        <w:br w:type="page"/>
      </w:r>
    </w:p>
    <w:p w:rsidR="000061FC" w:rsidRPr="00CD24BD" w:rsidRDefault="000061FC" w:rsidP="000061FC">
      <w:pPr>
        <w:jc w:val="center"/>
        <w:rPr>
          <w:rFonts w:ascii="Times New Roman" w:eastAsia="Calibri" w:hAnsi="Times New Roman" w:cs="Times New Roman"/>
        </w:rPr>
      </w:pPr>
      <w:r w:rsidRPr="00CD24BD">
        <w:rPr>
          <w:rFonts w:ascii="Times New Roman" w:eastAsia="Calibri" w:hAnsi="Times New Roman" w:cs="Times New Roman"/>
        </w:rPr>
        <w:lastRenderedPageBreak/>
        <w:br w:type="page"/>
      </w:r>
    </w:p>
    <w:p w:rsidR="000D73CF" w:rsidRPr="00CD24BD" w:rsidRDefault="000D73CF" w:rsidP="000D73CF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r w:rsidRPr="00CD24BD">
        <w:rPr>
          <w:rFonts w:eastAsia="Calibri"/>
          <w:lang w:eastAsia="en-US"/>
        </w:rPr>
        <w:lastRenderedPageBreak/>
        <w:t>Техническое задание</w:t>
      </w:r>
      <w:bookmarkEnd w:id="0"/>
      <w:bookmarkEnd w:id="1"/>
    </w:p>
    <w:p w:rsidR="000D73CF" w:rsidRPr="00CD24BD" w:rsidRDefault="000D73CF" w:rsidP="000D73CF">
      <w:pPr>
        <w:pStyle w:val="a3"/>
        <w:spacing w:line="360" w:lineRule="auto"/>
        <w:rPr>
          <w:b w:val="0"/>
          <w:color w:val="auto"/>
          <w:sz w:val="24"/>
        </w:rPr>
      </w:pPr>
      <w:r w:rsidRPr="00CD24BD">
        <w:rPr>
          <w:color w:val="auto"/>
          <w:sz w:val="24"/>
        </w:rPr>
        <w:t>НАИМЕНОВАНИЕ РАЗРАБОТКИ</w:t>
      </w:r>
    </w:p>
    <w:p w:rsidR="000D73CF" w:rsidRPr="00CD24BD" w:rsidRDefault="000D73CF" w:rsidP="000D73CF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Проектное решение на распределенную </w:t>
      </w:r>
      <w:proofErr w:type="spellStart"/>
      <w:r w:rsidRPr="00CD24BD">
        <w:rPr>
          <w:rFonts w:ascii="Times New Roman" w:hAnsi="Times New Roman" w:cs="Times New Roman"/>
          <w:sz w:val="24"/>
        </w:rPr>
        <w:t>АСОИиУ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фирмы.</w:t>
      </w:r>
    </w:p>
    <w:p w:rsidR="000D73CF" w:rsidRPr="00CD24BD" w:rsidRDefault="000D73CF" w:rsidP="000D73CF">
      <w:pPr>
        <w:pStyle w:val="a3"/>
        <w:spacing w:line="360" w:lineRule="auto"/>
        <w:rPr>
          <w:b w:val="0"/>
          <w:color w:val="auto"/>
          <w:sz w:val="24"/>
        </w:rPr>
      </w:pPr>
      <w:r w:rsidRPr="00CD24BD">
        <w:rPr>
          <w:color w:val="auto"/>
          <w:sz w:val="24"/>
        </w:rPr>
        <w:t>ОСНОВАНИЕ ДЛЯ РАЗРАБОТКИ</w:t>
      </w:r>
    </w:p>
    <w:p w:rsidR="000D73CF" w:rsidRPr="00CD24BD" w:rsidRDefault="000D73CF" w:rsidP="000D73C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Основанием для разработки является учебный план, утвержденный кафедрой ИУ5 МГТУ им. Н. Э. Баумана.</w:t>
      </w:r>
    </w:p>
    <w:p w:rsidR="000D73CF" w:rsidRPr="00CD24BD" w:rsidRDefault="000D73CF" w:rsidP="000D73CF">
      <w:pPr>
        <w:pStyle w:val="a3"/>
        <w:spacing w:line="360" w:lineRule="auto"/>
        <w:rPr>
          <w:b w:val="0"/>
          <w:color w:val="auto"/>
          <w:sz w:val="24"/>
        </w:rPr>
      </w:pPr>
      <w:r w:rsidRPr="00CD24BD">
        <w:rPr>
          <w:color w:val="auto"/>
          <w:sz w:val="24"/>
        </w:rPr>
        <w:t>ИСПОЛНИТЕЛЬ</w:t>
      </w:r>
    </w:p>
    <w:p w:rsidR="000D73CF" w:rsidRPr="00CD24BD" w:rsidRDefault="000D73CF" w:rsidP="000D73C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Студент группы ИУ5-14М, Мокренко Н.В.</w:t>
      </w:r>
    </w:p>
    <w:p w:rsidR="000D73CF" w:rsidRPr="00CD24BD" w:rsidRDefault="000D73CF" w:rsidP="000D73CF">
      <w:pPr>
        <w:pStyle w:val="a3"/>
        <w:spacing w:line="360" w:lineRule="auto"/>
        <w:rPr>
          <w:b w:val="0"/>
          <w:color w:val="auto"/>
          <w:sz w:val="24"/>
        </w:rPr>
      </w:pPr>
      <w:r w:rsidRPr="00CD24BD">
        <w:rPr>
          <w:color w:val="auto"/>
          <w:sz w:val="24"/>
        </w:rPr>
        <w:t>НАЗНАЧЕНИЕ И ЦЕЛЬ РАЗРАБОТКИ</w:t>
      </w:r>
    </w:p>
    <w:p w:rsidR="000D73CF" w:rsidRPr="00CD24BD" w:rsidRDefault="000D73CF" w:rsidP="000D73C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Разработать проектное решение на распределенную АСОИУ фирмы, объединяющую все ее подразделения. Фирма включает центральный офис и два удаленных филиала.</w:t>
      </w:r>
    </w:p>
    <w:p w:rsidR="000D73CF" w:rsidRPr="00CD24BD" w:rsidRDefault="000D73CF" w:rsidP="000D73CF">
      <w:pPr>
        <w:pStyle w:val="a3"/>
        <w:spacing w:line="360" w:lineRule="auto"/>
        <w:rPr>
          <w:color w:val="auto"/>
          <w:sz w:val="24"/>
        </w:rPr>
      </w:pPr>
      <w:r w:rsidRPr="00CD24BD">
        <w:rPr>
          <w:color w:val="auto"/>
          <w:sz w:val="24"/>
        </w:rPr>
        <w:t>СОДЕРЖАНИЕ РАБОТЫ</w:t>
      </w:r>
      <w:bookmarkStart w:id="2" w:name="_Toc276462690"/>
      <w:bookmarkStart w:id="3" w:name="_Toc276845866"/>
      <w:bookmarkStart w:id="4" w:name="_Toc276845945"/>
      <w:bookmarkStart w:id="5" w:name="_Toc276920129"/>
      <w:bookmarkStart w:id="6" w:name="_Toc337927475"/>
    </w:p>
    <w:p w:rsidR="000D73CF" w:rsidRPr="00CD24BD" w:rsidRDefault="000D73CF" w:rsidP="000D73CF">
      <w:pPr>
        <w:pStyle w:val="a3"/>
        <w:spacing w:line="360" w:lineRule="auto"/>
        <w:rPr>
          <w:color w:val="auto"/>
          <w:sz w:val="24"/>
        </w:rPr>
      </w:pPr>
      <w:r w:rsidRPr="00CD24BD">
        <w:rPr>
          <w:color w:val="auto"/>
          <w:sz w:val="24"/>
        </w:rPr>
        <w:t>Задачи, подлежащие решению</w:t>
      </w:r>
      <w:bookmarkEnd w:id="2"/>
      <w:bookmarkEnd w:id="3"/>
      <w:bookmarkEnd w:id="4"/>
      <w:bookmarkEnd w:id="5"/>
      <w:bookmarkEnd w:id="6"/>
    </w:p>
    <w:p w:rsidR="000D73CF" w:rsidRPr="00CD24BD" w:rsidRDefault="000D73CF" w:rsidP="000D73CF">
      <w:pPr>
        <w:autoSpaceDE w:val="0"/>
        <w:autoSpaceDN w:val="0"/>
        <w:adjustRightInd w:val="0"/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1) разработать укрупненную блок-схему распределенной </w:t>
      </w:r>
      <w:proofErr w:type="spellStart"/>
      <w:r w:rsidRPr="00CD24BD">
        <w:rPr>
          <w:rFonts w:ascii="Times New Roman" w:hAnsi="Times New Roman" w:cs="Times New Roman"/>
          <w:sz w:val="24"/>
        </w:rPr>
        <w:t>АСОИиУ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фирмы;</w:t>
      </w:r>
    </w:p>
    <w:p w:rsidR="000D73CF" w:rsidRPr="00CD24BD" w:rsidRDefault="000D73CF" w:rsidP="000D73CF">
      <w:pPr>
        <w:autoSpaceDE w:val="0"/>
        <w:autoSpaceDN w:val="0"/>
        <w:adjustRightInd w:val="0"/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2) разработать структурные схемы ЛВС центрального и удаленных офисов фирмы (филиалов фирмы);</w:t>
      </w:r>
    </w:p>
    <w:p w:rsidR="000D73CF" w:rsidRPr="00CD24BD" w:rsidRDefault="000D73CF" w:rsidP="000D73CF">
      <w:pPr>
        <w:autoSpaceDE w:val="0"/>
        <w:autoSpaceDN w:val="0"/>
        <w:adjustRightInd w:val="0"/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3) выбрать рациональный вариант удаленной связи ЛВС</w:t>
      </w:r>
    </w:p>
    <w:p w:rsidR="000D73CF" w:rsidRPr="00CD24BD" w:rsidRDefault="000D73CF" w:rsidP="000D73CF">
      <w:pPr>
        <w:autoSpaceDE w:val="0"/>
        <w:autoSpaceDN w:val="0"/>
        <w:adjustRightInd w:val="0"/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4) оценить характеристики функционирования выбранного варианта удаленной связи ЛВС, входящих в состав распределенной </w:t>
      </w:r>
      <w:proofErr w:type="spellStart"/>
      <w:r w:rsidRPr="00CD24BD">
        <w:rPr>
          <w:rFonts w:ascii="Times New Roman" w:hAnsi="Times New Roman" w:cs="Times New Roman"/>
          <w:sz w:val="24"/>
        </w:rPr>
        <w:t>АСОИиУ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фирмы;</w:t>
      </w:r>
    </w:p>
    <w:p w:rsidR="000D73CF" w:rsidRPr="00CD24BD" w:rsidRDefault="000D73CF" w:rsidP="000D73CF">
      <w:pPr>
        <w:autoSpaceDE w:val="0"/>
        <w:autoSpaceDN w:val="0"/>
        <w:adjustRightInd w:val="0"/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5) выбрать оборудование для сетей, входящих в состав распределенной </w:t>
      </w:r>
      <w:proofErr w:type="spellStart"/>
      <w:r w:rsidRPr="00CD24BD">
        <w:rPr>
          <w:rFonts w:ascii="Times New Roman" w:hAnsi="Times New Roman" w:cs="Times New Roman"/>
          <w:sz w:val="24"/>
        </w:rPr>
        <w:t>АСОИиУ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фирмы;</w:t>
      </w:r>
    </w:p>
    <w:p w:rsidR="000D73CF" w:rsidRPr="00CD24BD" w:rsidRDefault="000D73CF" w:rsidP="000D73CF">
      <w:pPr>
        <w:autoSpaceDE w:val="0"/>
        <w:autoSpaceDN w:val="0"/>
        <w:adjustRightInd w:val="0"/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6) определить качество работы службы ремонта и обслуживания ЛВС;</w:t>
      </w:r>
    </w:p>
    <w:p w:rsidR="000D73CF" w:rsidRPr="00CD24BD" w:rsidRDefault="000D73CF" w:rsidP="000D73CF">
      <w:pPr>
        <w:autoSpaceDE w:val="0"/>
        <w:autoSpaceDN w:val="0"/>
        <w:adjustRightInd w:val="0"/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7) выполнить аналитическое и имитационное моделирование ЛВС;</w:t>
      </w:r>
    </w:p>
    <w:p w:rsidR="000D73CF" w:rsidRPr="00CD24BD" w:rsidRDefault="000D73CF" w:rsidP="000D73CF">
      <w:pPr>
        <w:autoSpaceDE w:val="0"/>
        <w:autoSpaceDN w:val="0"/>
        <w:adjustRightInd w:val="0"/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8) провести сравнительный анализ результатов моделирования;</w:t>
      </w:r>
    </w:p>
    <w:p w:rsidR="000D73CF" w:rsidRDefault="000D73CF" w:rsidP="000D73CF">
      <w:pPr>
        <w:rPr>
          <w:rFonts w:ascii="Times New Roman" w:hAnsi="Times New Roman" w:cs="Times New Roman"/>
          <w:sz w:val="28"/>
        </w:rPr>
      </w:pPr>
    </w:p>
    <w:p w:rsidR="0083211D" w:rsidRPr="0083211D" w:rsidRDefault="0083211D" w:rsidP="000D73CF">
      <w:pPr>
        <w:rPr>
          <w:rFonts w:ascii="Times New Roman" w:hAnsi="Times New Roman" w:cs="Times New Roman"/>
          <w:sz w:val="28"/>
          <w:lang w:val="en-US"/>
        </w:rPr>
      </w:pPr>
    </w:p>
    <w:p w:rsidR="000D73CF" w:rsidRPr="00CD24BD" w:rsidRDefault="000D73CF" w:rsidP="000D73CF">
      <w:pPr>
        <w:pStyle w:val="a3"/>
        <w:rPr>
          <w:color w:val="auto"/>
          <w:sz w:val="24"/>
        </w:rPr>
      </w:pPr>
      <w:bookmarkStart w:id="7" w:name="_Toc276462691"/>
      <w:bookmarkStart w:id="8" w:name="_Toc276845867"/>
      <w:bookmarkStart w:id="9" w:name="_Toc276845946"/>
      <w:bookmarkStart w:id="10" w:name="_Toc276920130"/>
      <w:bookmarkStart w:id="11" w:name="_Toc337927476"/>
      <w:r w:rsidRPr="00CD24BD">
        <w:rPr>
          <w:color w:val="auto"/>
          <w:sz w:val="24"/>
        </w:rPr>
        <w:lastRenderedPageBreak/>
        <w:t>Требования к составу и характеристикам технических средств</w:t>
      </w:r>
      <w:bookmarkEnd w:id="7"/>
      <w:bookmarkEnd w:id="8"/>
      <w:bookmarkEnd w:id="9"/>
      <w:bookmarkEnd w:id="10"/>
      <w:bookmarkEnd w:id="11"/>
    </w:p>
    <w:p w:rsidR="000D73CF" w:rsidRPr="00CD24BD" w:rsidRDefault="000D73CF" w:rsidP="000D73C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1) </w:t>
      </w:r>
      <w:proofErr w:type="gramStart"/>
      <w:r w:rsidRPr="00CD24BD">
        <w:rPr>
          <w:rFonts w:ascii="Times New Roman" w:hAnsi="Times New Roman" w:cs="Times New Roman"/>
          <w:sz w:val="24"/>
        </w:rPr>
        <w:t>В</w:t>
      </w:r>
      <w:proofErr w:type="gramEnd"/>
      <w:r w:rsidRPr="00CD24BD">
        <w:rPr>
          <w:rFonts w:ascii="Times New Roman" w:hAnsi="Times New Roman" w:cs="Times New Roman"/>
          <w:sz w:val="24"/>
        </w:rPr>
        <w:t xml:space="preserve"> центральном офисе расположены ЛВС 1000 </w:t>
      </w:r>
      <w:proofErr w:type="spellStart"/>
      <w:r w:rsidRPr="00CD24BD">
        <w:rPr>
          <w:rFonts w:ascii="Times New Roman" w:hAnsi="Times New Roman" w:cs="Times New Roman"/>
          <w:sz w:val="24"/>
        </w:rPr>
        <w:t>Base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SX, содержащая 2 коммутатора и ЛВС 100 </w:t>
      </w:r>
      <w:proofErr w:type="spellStart"/>
      <w:r w:rsidRPr="00CD24BD">
        <w:rPr>
          <w:rFonts w:ascii="Times New Roman" w:hAnsi="Times New Roman" w:cs="Times New Roman"/>
          <w:sz w:val="24"/>
        </w:rPr>
        <w:t>Base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T4, содержащая 2 коммутатора. Обе сети подключены к удаленному маршрутизатору.</w:t>
      </w:r>
    </w:p>
    <w:p w:rsidR="000D73CF" w:rsidRPr="00CD24BD" w:rsidRDefault="000D73CF" w:rsidP="000D73C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2) </w:t>
      </w:r>
      <w:proofErr w:type="gramStart"/>
      <w:r w:rsidRPr="00CD24BD">
        <w:rPr>
          <w:rFonts w:ascii="Times New Roman" w:hAnsi="Times New Roman" w:cs="Times New Roman"/>
          <w:sz w:val="24"/>
        </w:rPr>
        <w:t>В</w:t>
      </w:r>
      <w:proofErr w:type="gramEnd"/>
      <w:r w:rsidRPr="00CD24BD">
        <w:rPr>
          <w:rFonts w:ascii="Times New Roman" w:hAnsi="Times New Roman" w:cs="Times New Roman"/>
          <w:sz w:val="24"/>
        </w:rPr>
        <w:t xml:space="preserve"> первом филиале фирмы расположены ЛВС 100 </w:t>
      </w:r>
      <w:proofErr w:type="spellStart"/>
      <w:r w:rsidRPr="00CD24BD">
        <w:rPr>
          <w:rFonts w:ascii="Times New Roman" w:hAnsi="Times New Roman" w:cs="Times New Roman"/>
          <w:sz w:val="24"/>
        </w:rPr>
        <w:t>Base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FX, содержащая 1 коммутатор и ЛВС 100 </w:t>
      </w:r>
      <w:proofErr w:type="spellStart"/>
      <w:r w:rsidRPr="00CD24BD">
        <w:rPr>
          <w:rFonts w:ascii="Times New Roman" w:hAnsi="Times New Roman" w:cs="Times New Roman"/>
          <w:sz w:val="24"/>
        </w:rPr>
        <w:t>Base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SX, содержащая 2 коммутатора. Обе сети подключены к удаленному маршрутизатору.</w:t>
      </w:r>
    </w:p>
    <w:p w:rsidR="000D73CF" w:rsidRPr="00CD24BD" w:rsidRDefault="000D73CF" w:rsidP="000D73C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3) Во втором филиале фирмы расположена ЛВС </w:t>
      </w:r>
      <w:proofErr w:type="spellStart"/>
      <w:r w:rsidRPr="00CD24BD">
        <w:rPr>
          <w:rFonts w:ascii="Times New Roman" w:hAnsi="Times New Roman" w:cs="Times New Roman"/>
          <w:sz w:val="24"/>
        </w:rPr>
        <w:t>Token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4BD">
        <w:rPr>
          <w:rFonts w:ascii="Times New Roman" w:hAnsi="Times New Roman" w:cs="Times New Roman"/>
          <w:sz w:val="24"/>
        </w:rPr>
        <w:t>Ring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на ЭВП с усилителями.</w:t>
      </w:r>
    </w:p>
    <w:p w:rsidR="000D73CF" w:rsidRPr="00CD24BD" w:rsidRDefault="000D73CF" w:rsidP="000D73CF">
      <w:pPr>
        <w:pStyle w:val="a3"/>
        <w:rPr>
          <w:b w:val="0"/>
          <w:color w:val="auto"/>
          <w:sz w:val="24"/>
        </w:rPr>
      </w:pPr>
      <w:r w:rsidRPr="00CD24BD">
        <w:rPr>
          <w:color w:val="auto"/>
          <w:sz w:val="24"/>
        </w:rPr>
        <w:t>ТРЕБОВАНИЯ К ДОКУМЕНТАЦИИ</w:t>
      </w:r>
    </w:p>
    <w:p w:rsidR="000D73CF" w:rsidRPr="00CD24BD" w:rsidRDefault="000D73CF" w:rsidP="000D73CF">
      <w:pPr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 По окончании работы предъявляются следующие документы:</w:t>
      </w:r>
    </w:p>
    <w:p w:rsidR="000D73CF" w:rsidRPr="00CD24BD" w:rsidRDefault="000D73CF" w:rsidP="000D73CF">
      <w:pPr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ab/>
        <w:t>1) Техническое задание (ТЗ)</w:t>
      </w:r>
    </w:p>
    <w:p w:rsidR="000D73CF" w:rsidRPr="00CD24BD" w:rsidRDefault="000D73CF" w:rsidP="000D73CF">
      <w:pPr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ab/>
        <w:t>2) Расчетно-пояснительная записка (РПЗ)</w:t>
      </w:r>
    </w:p>
    <w:p w:rsidR="000D73CF" w:rsidRPr="00CD24BD" w:rsidRDefault="000D73CF" w:rsidP="000D73CF">
      <w:pPr>
        <w:ind w:left="720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3) Приложения (листы формата А4)</w:t>
      </w:r>
    </w:p>
    <w:p w:rsidR="000D73CF" w:rsidRPr="00CD24BD" w:rsidRDefault="000D73CF" w:rsidP="000D73C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D73CF" w:rsidRPr="00CD24BD" w:rsidRDefault="000D73CF" w:rsidP="000D73CF">
      <w:pPr>
        <w:pStyle w:val="a3"/>
        <w:rPr>
          <w:b w:val="0"/>
          <w:color w:val="auto"/>
          <w:sz w:val="24"/>
        </w:rPr>
      </w:pPr>
      <w:r w:rsidRPr="00CD24BD">
        <w:rPr>
          <w:color w:val="auto"/>
          <w:sz w:val="24"/>
        </w:rPr>
        <w:t>СТАДИИ И ЭТАПЫ РАЗРАБОТКИ</w:t>
      </w:r>
    </w:p>
    <w:tbl>
      <w:tblPr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4335"/>
        <w:gridCol w:w="2701"/>
      </w:tblGrid>
      <w:tr w:rsidR="000D73CF" w:rsidRPr="00CD24BD" w:rsidTr="00A36166">
        <w:tc>
          <w:tcPr>
            <w:tcW w:w="420" w:type="dxa"/>
            <w:shd w:val="clear" w:color="auto" w:fill="auto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D24BD">
              <w:rPr>
                <w:rFonts w:ascii="Times New Roman" w:hAnsi="Times New Roman" w:cs="Times New Roman"/>
                <w:b/>
                <w:bCs/>
                <w:sz w:val="24"/>
              </w:rPr>
              <w:t>№</w:t>
            </w:r>
          </w:p>
        </w:tc>
        <w:tc>
          <w:tcPr>
            <w:tcW w:w="4335" w:type="dxa"/>
            <w:shd w:val="clear" w:color="auto" w:fill="auto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D24BD">
              <w:rPr>
                <w:rFonts w:ascii="Times New Roman" w:hAnsi="Times New Roman" w:cs="Times New Roman"/>
                <w:b/>
                <w:bCs/>
                <w:sz w:val="24"/>
              </w:rPr>
              <w:t>Название этапа</w:t>
            </w:r>
          </w:p>
        </w:tc>
        <w:tc>
          <w:tcPr>
            <w:tcW w:w="2701" w:type="dxa"/>
            <w:shd w:val="clear" w:color="auto" w:fill="auto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D24BD">
              <w:rPr>
                <w:rFonts w:ascii="Times New Roman" w:hAnsi="Times New Roman" w:cs="Times New Roman"/>
                <w:b/>
                <w:bCs/>
                <w:sz w:val="24"/>
              </w:rPr>
              <w:t>Сроки выполнения</w:t>
            </w:r>
          </w:p>
        </w:tc>
      </w:tr>
    </w:tbl>
    <w:p w:rsidR="000D73CF" w:rsidRPr="00CD24BD" w:rsidRDefault="000D73CF" w:rsidP="000D73CF">
      <w:pPr>
        <w:jc w:val="center"/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Ind w:w="1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4335"/>
        <w:gridCol w:w="2701"/>
      </w:tblGrid>
      <w:tr w:rsidR="000D73CF" w:rsidRPr="00CD24BD" w:rsidTr="00A36166">
        <w:tc>
          <w:tcPr>
            <w:tcW w:w="420" w:type="dxa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24BD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335" w:type="dxa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24BD">
              <w:rPr>
                <w:rFonts w:ascii="Times New Roman" w:hAnsi="Times New Roman" w:cs="Times New Roman"/>
                <w:sz w:val="24"/>
              </w:rPr>
              <w:t>Построение сети, выбор сети связи и оборудования</w:t>
            </w:r>
          </w:p>
        </w:tc>
        <w:tc>
          <w:tcPr>
            <w:tcW w:w="2701" w:type="dxa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24BD">
              <w:rPr>
                <w:rFonts w:ascii="Times New Roman" w:hAnsi="Times New Roman" w:cs="Times New Roman"/>
                <w:sz w:val="24"/>
              </w:rPr>
              <w:t>01.09.19 - 25.09.19</w:t>
            </w:r>
          </w:p>
        </w:tc>
      </w:tr>
      <w:tr w:rsidR="000D73CF" w:rsidRPr="00CD24BD" w:rsidTr="00A36166">
        <w:tc>
          <w:tcPr>
            <w:tcW w:w="420" w:type="dxa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24BD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335" w:type="dxa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24BD">
              <w:rPr>
                <w:rFonts w:ascii="Times New Roman" w:hAnsi="Times New Roman" w:cs="Times New Roman"/>
                <w:sz w:val="24"/>
              </w:rPr>
              <w:t>Расчет времени передачи и модель ремонтника</w:t>
            </w:r>
          </w:p>
        </w:tc>
        <w:tc>
          <w:tcPr>
            <w:tcW w:w="2701" w:type="dxa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24BD">
              <w:rPr>
                <w:rFonts w:ascii="Times New Roman" w:hAnsi="Times New Roman" w:cs="Times New Roman"/>
                <w:sz w:val="24"/>
              </w:rPr>
              <w:t>26.09.19 - 23.10.19</w:t>
            </w:r>
          </w:p>
        </w:tc>
      </w:tr>
      <w:tr w:rsidR="000D73CF" w:rsidRPr="00CD24BD" w:rsidTr="00A36166">
        <w:tc>
          <w:tcPr>
            <w:tcW w:w="420" w:type="dxa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24BD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335" w:type="dxa"/>
          </w:tcPr>
          <w:p w:rsidR="000D73CF" w:rsidRPr="00CD24BD" w:rsidRDefault="000D73CF" w:rsidP="00A36166">
            <w:pPr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CD24BD">
              <w:rPr>
                <w:rFonts w:ascii="Times New Roman" w:hAnsi="Times New Roman" w:cs="Times New Roman"/>
                <w:sz w:val="24"/>
              </w:rPr>
              <w:t>Моделирование работы сети и оформление документации</w:t>
            </w:r>
          </w:p>
        </w:tc>
        <w:tc>
          <w:tcPr>
            <w:tcW w:w="2701" w:type="dxa"/>
          </w:tcPr>
          <w:p w:rsidR="000D73CF" w:rsidRPr="00CD24BD" w:rsidRDefault="000D73CF" w:rsidP="00A36166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24BD">
              <w:rPr>
                <w:rFonts w:ascii="Times New Roman" w:hAnsi="Times New Roman" w:cs="Times New Roman"/>
                <w:sz w:val="24"/>
              </w:rPr>
              <w:t>24.10.19 - 20.11.19</w:t>
            </w:r>
          </w:p>
        </w:tc>
      </w:tr>
    </w:tbl>
    <w:p w:rsidR="000D73CF" w:rsidRPr="00CD24BD" w:rsidRDefault="000D73CF" w:rsidP="000D73CF">
      <w:pPr>
        <w:rPr>
          <w:rFonts w:ascii="Times New Roman" w:hAnsi="Times New Roman" w:cs="Times New Roman"/>
          <w:b/>
          <w:bCs/>
        </w:rPr>
      </w:pPr>
    </w:p>
    <w:p w:rsidR="000D73CF" w:rsidRPr="00CD24BD" w:rsidRDefault="000D73CF" w:rsidP="000D73CF">
      <w:pPr>
        <w:pStyle w:val="a3"/>
        <w:rPr>
          <w:b w:val="0"/>
          <w:color w:val="auto"/>
          <w:sz w:val="24"/>
        </w:rPr>
      </w:pPr>
      <w:r w:rsidRPr="00CD24BD">
        <w:rPr>
          <w:color w:val="auto"/>
          <w:sz w:val="24"/>
        </w:rPr>
        <w:t>ПОРЯДОК КОНТРОЛЯ И ПРИЕМКИ</w:t>
      </w:r>
    </w:p>
    <w:p w:rsidR="000D73CF" w:rsidRPr="00CD24BD" w:rsidRDefault="000D73CF" w:rsidP="000D73CF">
      <w:pPr>
        <w:ind w:firstLine="567"/>
        <w:jc w:val="both"/>
        <w:rPr>
          <w:rFonts w:ascii="Times New Roman" w:hAnsi="Times New Roman" w:cs="Times New Roman"/>
        </w:rPr>
      </w:pPr>
      <w:r w:rsidRPr="00CD24BD">
        <w:rPr>
          <w:rFonts w:ascii="Times New Roman" w:hAnsi="Times New Roman" w:cs="Times New Roman"/>
          <w:sz w:val="24"/>
        </w:rPr>
        <w:t>Прием работы осуществляется путем проверки соответствия выполненной работы пунктам технического задания.</w:t>
      </w:r>
    </w:p>
    <w:p w:rsidR="007C0B4F" w:rsidRPr="00CD24BD" w:rsidRDefault="007C0B4F">
      <w:pPr>
        <w:rPr>
          <w:rFonts w:ascii="Times New Roman" w:hAnsi="Times New Roman" w:cs="Times New Roman"/>
          <w:noProof/>
          <w:lang w:eastAsia="ru-RU"/>
        </w:rPr>
      </w:pPr>
    </w:p>
    <w:p w:rsidR="007C0B4F" w:rsidRPr="00CD24BD" w:rsidRDefault="007C0B4F">
      <w:pPr>
        <w:rPr>
          <w:rFonts w:ascii="Times New Roman" w:hAnsi="Times New Roman" w:cs="Times New Roman"/>
          <w:noProof/>
          <w:lang w:eastAsia="ru-RU"/>
        </w:rPr>
      </w:pPr>
      <w:r w:rsidRPr="00CD24BD">
        <w:rPr>
          <w:rFonts w:ascii="Times New Roman" w:hAnsi="Times New Roman" w:cs="Times New Roman"/>
          <w:noProof/>
          <w:lang w:eastAsia="ru-RU"/>
        </w:rPr>
        <w:br w:type="page"/>
      </w:r>
    </w:p>
    <w:p w:rsidR="005E7F9E" w:rsidRPr="00CD24BD" w:rsidRDefault="005E7F9E" w:rsidP="005E7F9E">
      <w:pPr>
        <w:pStyle w:val="1"/>
        <w:spacing w:line="360" w:lineRule="auto"/>
        <w:rPr>
          <w:rFonts w:eastAsia="Calibri"/>
          <w:lang w:eastAsia="en-US"/>
        </w:rPr>
      </w:pPr>
      <w:bookmarkStart w:id="12" w:name="_Toc525596130"/>
      <w:r w:rsidRPr="00CD24BD">
        <w:rPr>
          <w:rFonts w:eastAsia="Calibri"/>
          <w:lang w:eastAsia="en-US"/>
        </w:rPr>
        <w:lastRenderedPageBreak/>
        <w:t>Архитектура объединенной сети фирмы</w:t>
      </w:r>
      <w:bookmarkEnd w:id="12"/>
    </w:p>
    <w:p w:rsidR="005E7F9E" w:rsidRPr="00CD24BD" w:rsidRDefault="005E7F9E" w:rsidP="005E7F9E">
      <w:pPr>
        <w:pStyle w:val="2"/>
        <w:rPr>
          <w:b/>
          <w:sz w:val="24"/>
        </w:rPr>
      </w:pPr>
      <w:bookmarkStart w:id="13" w:name="_Toc525596131"/>
      <w:r w:rsidRPr="00CD24BD">
        <w:rPr>
          <w:b/>
          <w:sz w:val="24"/>
        </w:rPr>
        <w:t>Укрупненная схема сети</w:t>
      </w:r>
      <w:bookmarkEnd w:id="13"/>
    </w:p>
    <w:p w:rsidR="005E7F9E" w:rsidRPr="00CD24BD" w:rsidRDefault="005E7F9E" w:rsidP="005E7F9E">
      <w:pPr>
        <w:keepNext/>
        <w:rPr>
          <w:rFonts w:ascii="Times New Roman" w:hAnsi="Times New Roman" w:cs="Times New Roman"/>
        </w:rPr>
      </w:pPr>
      <w:r w:rsidRPr="00CD24BD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67.7pt;height:429.5pt">
            <v:imagedata r:id="rId8" o:title="Asoiu1"/>
          </v:shape>
        </w:pict>
      </w:r>
    </w:p>
    <w:p w:rsidR="005E7F9E" w:rsidRPr="00CD24BD" w:rsidRDefault="005E7F9E" w:rsidP="005E7F9E">
      <w:pPr>
        <w:pStyle w:val="a3"/>
        <w:jc w:val="center"/>
        <w:rPr>
          <w:color w:val="auto"/>
        </w:rPr>
      </w:pPr>
      <w:r w:rsidRPr="00CD24BD">
        <w:rPr>
          <w:color w:val="auto"/>
        </w:rPr>
        <w:t xml:space="preserve">Рисунок </w:t>
      </w:r>
      <w:r w:rsidRPr="00CD24BD">
        <w:rPr>
          <w:color w:val="auto"/>
        </w:rPr>
        <w:fldChar w:fldCharType="begin"/>
      </w:r>
      <w:r w:rsidRPr="00CD24BD">
        <w:rPr>
          <w:color w:val="auto"/>
        </w:rPr>
        <w:instrText xml:space="preserve"> SEQ Рисунок \* ARABIC </w:instrText>
      </w:r>
      <w:r w:rsidRPr="00CD24BD">
        <w:rPr>
          <w:color w:val="auto"/>
        </w:rPr>
        <w:fldChar w:fldCharType="separate"/>
      </w:r>
      <w:r w:rsidRPr="00CD24BD">
        <w:rPr>
          <w:noProof/>
          <w:color w:val="auto"/>
        </w:rPr>
        <w:t>1</w:t>
      </w:r>
      <w:r w:rsidRPr="00CD24BD">
        <w:rPr>
          <w:color w:val="auto"/>
        </w:rPr>
        <w:fldChar w:fldCharType="end"/>
      </w:r>
      <w:r w:rsidRPr="00CD24BD">
        <w:rPr>
          <w:color w:val="auto"/>
        </w:rPr>
        <w:t>. Укрупненная схема сети</w:t>
      </w:r>
    </w:p>
    <w:p w:rsidR="005E7F9E" w:rsidRPr="00CD24BD" w:rsidRDefault="005E7F9E" w:rsidP="005E7F9E">
      <w:pPr>
        <w:rPr>
          <w:rFonts w:ascii="Times New Roman" w:hAnsi="Times New Roman" w:cs="Times New Roman"/>
          <w:b/>
          <w:sz w:val="24"/>
        </w:rPr>
      </w:pPr>
    </w:p>
    <w:p w:rsidR="005E7F9E" w:rsidRPr="00CD24BD" w:rsidRDefault="005E7F9E" w:rsidP="005E7F9E">
      <w:pPr>
        <w:rPr>
          <w:rFonts w:ascii="Times New Roman" w:hAnsi="Times New Roman" w:cs="Times New Roman"/>
          <w:b/>
          <w:sz w:val="24"/>
        </w:rPr>
      </w:pPr>
    </w:p>
    <w:p w:rsidR="005E7F9E" w:rsidRPr="00CD24BD" w:rsidRDefault="005E7F9E" w:rsidP="005E7F9E">
      <w:pPr>
        <w:rPr>
          <w:rFonts w:ascii="Times New Roman" w:hAnsi="Times New Roman" w:cs="Times New Roman"/>
          <w:b/>
          <w:sz w:val="24"/>
        </w:rPr>
      </w:pPr>
    </w:p>
    <w:p w:rsidR="005E7F9E" w:rsidRPr="00CD24BD" w:rsidRDefault="005E7F9E" w:rsidP="005E7F9E">
      <w:pPr>
        <w:rPr>
          <w:rFonts w:ascii="Times New Roman" w:hAnsi="Times New Roman" w:cs="Times New Roman"/>
          <w:b/>
          <w:sz w:val="24"/>
        </w:rPr>
      </w:pPr>
    </w:p>
    <w:p w:rsidR="005E7F9E" w:rsidRPr="00CD24BD" w:rsidRDefault="005E7F9E" w:rsidP="005E7F9E">
      <w:pPr>
        <w:rPr>
          <w:rFonts w:ascii="Times New Roman" w:hAnsi="Times New Roman" w:cs="Times New Roman"/>
          <w:b/>
          <w:sz w:val="24"/>
        </w:rPr>
      </w:pPr>
    </w:p>
    <w:p w:rsidR="005E7F9E" w:rsidRPr="00CD24BD" w:rsidRDefault="005E7F9E" w:rsidP="005E7F9E">
      <w:pPr>
        <w:rPr>
          <w:rFonts w:ascii="Times New Roman" w:hAnsi="Times New Roman" w:cs="Times New Roman"/>
          <w:b/>
          <w:sz w:val="24"/>
        </w:rPr>
      </w:pPr>
    </w:p>
    <w:p w:rsidR="005E7F9E" w:rsidRDefault="005E7F9E" w:rsidP="005E7F9E">
      <w:pPr>
        <w:rPr>
          <w:rFonts w:ascii="Times New Roman" w:hAnsi="Times New Roman" w:cs="Times New Roman"/>
          <w:b/>
          <w:sz w:val="24"/>
          <w:lang w:val="en-US"/>
        </w:rPr>
      </w:pPr>
    </w:p>
    <w:p w:rsidR="00CD24BD" w:rsidRPr="00CD24BD" w:rsidRDefault="00CD24BD" w:rsidP="005E7F9E">
      <w:pPr>
        <w:rPr>
          <w:rFonts w:ascii="Times New Roman" w:hAnsi="Times New Roman" w:cs="Times New Roman"/>
          <w:b/>
          <w:sz w:val="24"/>
          <w:lang w:val="en-US"/>
        </w:rPr>
      </w:pPr>
    </w:p>
    <w:p w:rsidR="005E7F9E" w:rsidRPr="00CD24BD" w:rsidRDefault="005E7F9E" w:rsidP="005E7F9E">
      <w:pPr>
        <w:rPr>
          <w:rFonts w:ascii="Times New Roman" w:hAnsi="Times New Roman" w:cs="Times New Roman"/>
          <w:b/>
          <w:sz w:val="24"/>
          <w:lang w:val="en-US"/>
        </w:rPr>
      </w:pPr>
    </w:p>
    <w:p w:rsidR="005E7F9E" w:rsidRPr="00CD24BD" w:rsidRDefault="005E7F9E" w:rsidP="005E7F9E">
      <w:pPr>
        <w:pStyle w:val="2"/>
        <w:rPr>
          <w:b/>
          <w:sz w:val="24"/>
        </w:rPr>
      </w:pPr>
      <w:bookmarkStart w:id="14" w:name="_Toc525596132"/>
      <w:r w:rsidRPr="00CD24BD">
        <w:rPr>
          <w:b/>
          <w:sz w:val="24"/>
        </w:rPr>
        <w:lastRenderedPageBreak/>
        <w:t>Схема сети центрального отделения фирмы</w:t>
      </w:r>
      <w:bookmarkEnd w:id="14"/>
    </w:p>
    <w:p w:rsidR="005E7F9E" w:rsidRPr="00CD24BD" w:rsidRDefault="005E7F9E" w:rsidP="005E7F9E">
      <w:pPr>
        <w:keepNext/>
        <w:rPr>
          <w:rFonts w:ascii="Times New Roman" w:hAnsi="Times New Roman" w:cs="Times New Roman"/>
        </w:rPr>
      </w:pPr>
      <w:r w:rsidRPr="00CD24BD">
        <w:rPr>
          <w:rFonts w:ascii="Times New Roman" w:hAnsi="Times New Roman" w:cs="Times New Roman"/>
        </w:rPr>
        <w:pict>
          <v:shape id="_x0000_i1080" type="#_x0000_t75" style="width:467.7pt;height:350pt">
            <v:imagedata r:id="rId9" o:title="AsoiuCentre"/>
          </v:shape>
        </w:pict>
      </w:r>
    </w:p>
    <w:p w:rsidR="005E7F9E" w:rsidRPr="00CD24BD" w:rsidRDefault="005E7F9E" w:rsidP="005E7F9E">
      <w:pPr>
        <w:pStyle w:val="a3"/>
        <w:jc w:val="center"/>
        <w:rPr>
          <w:color w:val="auto"/>
        </w:rPr>
      </w:pPr>
      <w:r w:rsidRPr="00CD24BD">
        <w:rPr>
          <w:color w:val="auto"/>
        </w:rPr>
        <w:t xml:space="preserve">Рисунок </w:t>
      </w:r>
      <w:r w:rsidRPr="00CD24BD">
        <w:rPr>
          <w:color w:val="auto"/>
        </w:rPr>
        <w:fldChar w:fldCharType="begin"/>
      </w:r>
      <w:r w:rsidRPr="00CD24BD">
        <w:rPr>
          <w:color w:val="auto"/>
        </w:rPr>
        <w:instrText xml:space="preserve"> SEQ Рисунок \* ARABIC </w:instrText>
      </w:r>
      <w:r w:rsidRPr="00CD24BD">
        <w:rPr>
          <w:color w:val="auto"/>
        </w:rPr>
        <w:fldChar w:fldCharType="separate"/>
      </w:r>
      <w:r w:rsidRPr="00CD24BD">
        <w:rPr>
          <w:noProof/>
          <w:color w:val="auto"/>
        </w:rPr>
        <w:t>2</w:t>
      </w:r>
      <w:r w:rsidRPr="00CD24BD">
        <w:rPr>
          <w:color w:val="auto"/>
        </w:rPr>
        <w:fldChar w:fldCharType="end"/>
      </w:r>
      <w:r w:rsidRPr="00CD24BD">
        <w:rPr>
          <w:color w:val="auto"/>
        </w:rPr>
        <w:t>. Схема сети центрального отделения фирмы</w:t>
      </w:r>
    </w:p>
    <w:p w:rsidR="005E7F9E" w:rsidRPr="00CD24BD" w:rsidRDefault="0083211D" w:rsidP="005E7F9E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Правила построения</w:t>
      </w:r>
      <w:r w:rsidR="005E7F9E" w:rsidRPr="00CD24BD">
        <w:rPr>
          <w:rFonts w:ascii="Times New Roman" w:hAnsi="Times New Roman" w:cs="Times New Roman"/>
          <w:b/>
          <w:i/>
          <w:sz w:val="24"/>
        </w:rPr>
        <w:t xml:space="preserve"> 1000</w:t>
      </w:r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bookmarkStart w:id="15" w:name="_GoBack"/>
      <w:bookmarkEnd w:id="15"/>
      <w:proofErr w:type="spellStart"/>
      <w:r w:rsidR="005E7F9E" w:rsidRPr="00CD24BD">
        <w:rPr>
          <w:rFonts w:ascii="Times New Roman" w:hAnsi="Times New Roman" w:cs="Times New Roman"/>
          <w:b/>
          <w:i/>
          <w:sz w:val="24"/>
        </w:rPr>
        <w:t>Base</w:t>
      </w:r>
      <w:proofErr w:type="spellEnd"/>
      <w:r w:rsidR="005E7F9E" w:rsidRPr="00CD24BD">
        <w:rPr>
          <w:rFonts w:ascii="Times New Roman" w:hAnsi="Times New Roman" w:cs="Times New Roman"/>
          <w:b/>
          <w:i/>
          <w:sz w:val="24"/>
        </w:rPr>
        <w:t xml:space="preserve"> </w:t>
      </w:r>
      <w:r w:rsidR="005E7F9E" w:rsidRPr="00CD24BD">
        <w:rPr>
          <w:rFonts w:ascii="Times New Roman" w:hAnsi="Times New Roman" w:cs="Times New Roman"/>
          <w:b/>
          <w:i/>
          <w:sz w:val="24"/>
          <w:lang w:val="en-US"/>
        </w:rPr>
        <w:t>SX</w:t>
      </w:r>
      <w:r w:rsidR="005E7F9E" w:rsidRPr="00CD24BD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Максимальная </w:t>
      </w:r>
      <w:r w:rsidRPr="00CD24BD">
        <w:rPr>
          <w:sz w:val="24"/>
        </w:rPr>
        <w:t xml:space="preserve">длина сегмента - </w:t>
      </w:r>
      <w:r w:rsidRPr="00CD24BD">
        <w:rPr>
          <w:sz w:val="24"/>
        </w:rPr>
        <w:t>55</w:t>
      </w:r>
      <w:r w:rsidRPr="00CD24BD">
        <w:rPr>
          <w:sz w:val="24"/>
        </w:rPr>
        <w:t xml:space="preserve">0м 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Используется </w:t>
      </w:r>
      <w:proofErr w:type="spellStart"/>
      <w:r w:rsidRPr="00CD24BD">
        <w:rPr>
          <w:sz w:val="24"/>
        </w:rPr>
        <w:t>многомодовый</w:t>
      </w:r>
      <w:proofErr w:type="spellEnd"/>
      <w:r w:rsidRPr="00CD24BD">
        <w:rPr>
          <w:sz w:val="24"/>
        </w:rPr>
        <w:t xml:space="preserve"> оптоволоконный кабель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Короткая длина волны - </w:t>
      </w:r>
      <w:r w:rsidRPr="00CD24BD">
        <w:rPr>
          <w:sz w:val="24"/>
        </w:rPr>
        <w:t xml:space="preserve">от 770 до 860 </w:t>
      </w:r>
      <w:proofErr w:type="spellStart"/>
      <w:r w:rsidRPr="00CD24BD">
        <w:rPr>
          <w:sz w:val="24"/>
        </w:rPr>
        <w:t>нм</w:t>
      </w:r>
      <w:proofErr w:type="spellEnd"/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Стандарт </w:t>
      </w:r>
      <w:r w:rsidRPr="00CD24BD">
        <w:rPr>
          <w:color w:val="222222"/>
          <w:shd w:val="clear" w:color="auto" w:fill="FFFFFF"/>
        </w:rPr>
        <w:t xml:space="preserve">IEEE </w:t>
      </w:r>
      <w:r w:rsidRPr="00CD24BD">
        <w:rPr>
          <w:color w:val="222222"/>
          <w:sz w:val="24"/>
          <w:szCs w:val="24"/>
          <w:shd w:val="clear" w:color="auto" w:fill="FFFFFF"/>
        </w:rPr>
        <w:t>802.3z</w:t>
      </w:r>
    </w:p>
    <w:p w:rsidR="005E7F9E" w:rsidRPr="00CD24BD" w:rsidRDefault="005E7F9E" w:rsidP="005E7F9E">
      <w:pPr>
        <w:jc w:val="both"/>
        <w:rPr>
          <w:rFonts w:ascii="Times New Roman" w:hAnsi="Times New Roman" w:cs="Times New Roman"/>
          <w:b/>
          <w:i/>
          <w:sz w:val="24"/>
        </w:rPr>
      </w:pPr>
      <w:r w:rsidRPr="00CD24BD">
        <w:rPr>
          <w:rFonts w:ascii="Times New Roman" w:hAnsi="Times New Roman" w:cs="Times New Roman"/>
          <w:b/>
          <w:i/>
          <w:sz w:val="24"/>
        </w:rPr>
        <w:t>Правила построения 100Base T4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4 пары НВП 3 кат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Сеть строится на основе концентраторов (HUB). Они всегда должны быть подключены к электропитанию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Не более 2х последовательно соединенных концентраторов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Максимальная длина сегмента - 100м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Диаметр сети не должен превышать 205м.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Не допускаются кольца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lastRenderedPageBreak/>
        <w:t>используется RJ-45 порт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Стандарт IEEE 802.3u</w:t>
      </w:r>
    </w:p>
    <w:p w:rsidR="005E7F9E" w:rsidRPr="00CD24BD" w:rsidRDefault="005E7F9E" w:rsidP="005E7F9E">
      <w:pPr>
        <w:rPr>
          <w:rFonts w:ascii="Times New Roman" w:hAnsi="Times New Roman" w:cs="Times New Roman"/>
        </w:rPr>
      </w:pPr>
    </w:p>
    <w:p w:rsidR="005E7F9E" w:rsidRPr="00CD24BD" w:rsidRDefault="005E7F9E" w:rsidP="005E7F9E">
      <w:pPr>
        <w:pStyle w:val="2"/>
        <w:rPr>
          <w:b/>
          <w:sz w:val="24"/>
        </w:rPr>
      </w:pPr>
      <w:bookmarkStart w:id="16" w:name="_Toc525596133"/>
      <w:r w:rsidRPr="00CD24BD">
        <w:rPr>
          <w:b/>
          <w:sz w:val="24"/>
        </w:rPr>
        <w:t>Схема сети первого филиала фирмы</w:t>
      </w:r>
      <w:bookmarkEnd w:id="16"/>
    </w:p>
    <w:p w:rsidR="005E7F9E" w:rsidRPr="00CD24BD" w:rsidRDefault="005E7F9E" w:rsidP="005E7F9E">
      <w:pPr>
        <w:keepNext/>
        <w:jc w:val="center"/>
        <w:rPr>
          <w:rFonts w:ascii="Times New Roman" w:hAnsi="Times New Roman" w:cs="Times New Roman"/>
        </w:rPr>
      </w:pPr>
      <w:r w:rsidRPr="00CD24BD">
        <w:rPr>
          <w:rFonts w:ascii="Times New Roman" w:hAnsi="Times New Roman" w:cs="Times New Roman"/>
          <w:noProof/>
        </w:rPr>
        <w:pict>
          <v:shape id="_x0000_i1082" type="#_x0000_t75" style="width:467.7pt;height:485.85pt">
            <v:imagedata r:id="rId10" o:title="AsoiuSub1"/>
          </v:shape>
        </w:pict>
      </w:r>
    </w:p>
    <w:p w:rsidR="005E7F9E" w:rsidRPr="00CD24BD" w:rsidRDefault="005E7F9E" w:rsidP="005E7F9E">
      <w:pPr>
        <w:pStyle w:val="a3"/>
        <w:jc w:val="center"/>
        <w:rPr>
          <w:color w:val="auto"/>
        </w:rPr>
      </w:pPr>
      <w:r w:rsidRPr="00CD24BD">
        <w:rPr>
          <w:color w:val="auto"/>
        </w:rPr>
        <w:t xml:space="preserve">Рисунок </w:t>
      </w:r>
      <w:r w:rsidRPr="00CD24BD">
        <w:rPr>
          <w:color w:val="auto"/>
        </w:rPr>
        <w:fldChar w:fldCharType="begin"/>
      </w:r>
      <w:r w:rsidRPr="00CD24BD">
        <w:rPr>
          <w:color w:val="auto"/>
        </w:rPr>
        <w:instrText xml:space="preserve"> SEQ Рисунок \* ARABIC </w:instrText>
      </w:r>
      <w:r w:rsidRPr="00CD24BD">
        <w:rPr>
          <w:color w:val="auto"/>
        </w:rPr>
        <w:fldChar w:fldCharType="separate"/>
      </w:r>
      <w:r w:rsidRPr="00CD24BD">
        <w:rPr>
          <w:noProof/>
          <w:color w:val="auto"/>
        </w:rPr>
        <w:t>3</w:t>
      </w:r>
      <w:r w:rsidRPr="00CD24BD">
        <w:rPr>
          <w:color w:val="auto"/>
        </w:rPr>
        <w:fldChar w:fldCharType="end"/>
      </w:r>
      <w:r w:rsidRPr="00CD24BD">
        <w:rPr>
          <w:color w:val="auto"/>
        </w:rPr>
        <w:t>. Схема сети первого филиала фирмы</w:t>
      </w:r>
    </w:p>
    <w:p w:rsidR="005E7F9E" w:rsidRPr="00CD24BD" w:rsidRDefault="005E7F9E" w:rsidP="005E7F9E">
      <w:pPr>
        <w:rPr>
          <w:rFonts w:ascii="Times New Roman" w:hAnsi="Times New Roman" w:cs="Times New Roman"/>
          <w:b/>
          <w:i/>
          <w:sz w:val="24"/>
        </w:rPr>
      </w:pPr>
      <w:r w:rsidRPr="00CD24BD">
        <w:rPr>
          <w:rFonts w:ascii="Times New Roman" w:hAnsi="Times New Roman" w:cs="Times New Roman"/>
          <w:b/>
          <w:i/>
          <w:sz w:val="24"/>
        </w:rPr>
        <w:t>Правила построения 100Base FX: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rPr>
          <w:sz w:val="24"/>
        </w:rPr>
      </w:pPr>
      <w:r w:rsidRPr="00CD24BD">
        <w:rPr>
          <w:sz w:val="24"/>
        </w:rPr>
        <w:t xml:space="preserve">Максимальная длина луча при использовании </w:t>
      </w:r>
      <w:proofErr w:type="spellStart"/>
      <w:r w:rsidRPr="00CD24BD">
        <w:rPr>
          <w:sz w:val="24"/>
        </w:rPr>
        <w:t>многомодового</w:t>
      </w:r>
      <w:proofErr w:type="spellEnd"/>
      <w:r w:rsidRPr="00CD24BD">
        <w:rPr>
          <w:sz w:val="24"/>
        </w:rPr>
        <w:t xml:space="preserve"> волокна - не более 412м / для </w:t>
      </w:r>
      <w:proofErr w:type="spellStart"/>
      <w:r w:rsidRPr="00CD24BD">
        <w:rPr>
          <w:sz w:val="24"/>
        </w:rPr>
        <w:t>одномодового</w:t>
      </w:r>
      <w:proofErr w:type="spellEnd"/>
      <w:r w:rsidRPr="00CD24BD">
        <w:rPr>
          <w:sz w:val="24"/>
        </w:rPr>
        <w:t xml:space="preserve"> - не более 2км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rPr>
          <w:sz w:val="24"/>
        </w:rPr>
      </w:pPr>
      <w:r w:rsidRPr="00CD24BD">
        <w:rPr>
          <w:sz w:val="24"/>
        </w:rPr>
        <w:t>максимальная длина между двумя наиболее удаленными узлами - не более 272 метров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rPr>
          <w:sz w:val="24"/>
        </w:rPr>
      </w:pPr>
      <w:r w:rsidRPr="00CD24BD">
        <w:rPr>
          <w:sz w:val="24"/>
        </w:rPr>
        <w:lastRenderedPageBreak/>
        <w:t>при использовании повторителей 1 класса максимальная длина сегмента - 136 метров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rPr>
          <w:sz w:val="24"/>
        </w:rPr>
      </w:pPr>
      <w:r w:rsidRPr="00CD24BD">
        <w:rPr>
          <w:sz w:val="24"/>
        </w:rPr>
        <w:t>оптоволокно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rPr>
          <w:sz w:val="24"/>
        </w:rPr>
      </w:pPr>
      <w:r w:rsidRPr="00CD24BD">
        <w:rPr>
          <w:sz w:val="24"/>
        </w:rPr>
        <w:t xml:space="preserve">используемый порт - </w:t>
      </w:r>
      <w:proofErr w:type="spellStart"/>
      <w:r w:rsidRPr="00CD24BD">
        <w:rPr>
          <w:sz w:val="24"/>
        </w:rPr>
        <w:t>Duplex</w:t>
      </w:r>
      <w:proofErr w:type="spellEnd"/>
      <w:r w:rsidRPr="00CD24BD">
        <w:rPr>
          <w:sz w:val="24"/>
        </w:rPr>
        <w:t xml:space="preserve"> SC</w:t>
      </w:r>
    </w:p>
    <w:p w:rsidR="005E7F9E" w:rsidRPr="00CD24BD" w:rsidRDefault="005E7F9E" w:rsidP="009C3478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Стандарт IEEE 802.3u</w:t>
      </w:r>
    </w:p>
    <w:p w:rsidR="005E7F9E" w:rsidRPr="00CD24BD" w:rsidRDefault="005E7F9E" w:rsidP="005E7F9E">
      <w:pPr>
        <w:jc w:val="both"/>
        <w:rPr>
          <w:rFonts w:ascii="Times New Roman" w:hAnsi="Times New Roman" w:cs="Times New Roman"/>
          <w:b/>
          <w:i/>
          <w:sz w:val="24"/>
        </w:rPr>
      </w:pPr>
      <w:r w:rsidRPr="00CD24BD">
        <w:rPr>
          <w:rFonts w:ascii="Times New Roman" w:hAnsi="Times New Roman" w:cs="Times New Roman"/>
          <w:b/>
          <w:i/>
          <w:sz w:val="24"/>
        </w:rPr>
        <w:t>Правила построени</w:t>
      </w:r>
      <w:r w:rsidR="0083211D">
        <w:rPr>
          <w:rFonts w:ascii="Times New Roman" w:hAnsi="Times New Roman" w:cs="Times New Roman"/>
          <w:b/>
          <w:i/>
          <w:sz w:val="24"/>
        </w:rPr>
        <w:t>я</w:t>
      </w:r>
      <w:r w:rsidRPr="00CD24BD">
        <w:rPr>
          <w:rFonts w:ascii="Times New Roman" w:hAnsi="Times New Roman" w:cs="Times New Roman"/>
          <w:b/>
          <w:i/>
          <w:sz w:val="24"/>
        </w:rPr>
        <w:t xml:space="preserve"> 100Base SX 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М</w:t>
      </w:r>
      <w:r w:rsidRPr="00CD24BD">
        <w:rPr>
          <w:sz w:val="24"/>
        </w:rPr>
        <w:t>акс</w:t>
      </w:r>
      <w:r w:rsidRPr="00CD24BD">
        <w:rPr>
          <w:sz w:val="24"/>
        </w:rPr>
        <w:t>имальная</w:t>
      </w:r>
      <w:r w:rsidRPr="00CD24BD">
        <w:rPr>
          <w:sz w:val="24"/>
        </w:rPr>
        <w:t xml:space="preserve"> длина </w:t>
      </w:r>
      <w:proofErr w:type="gramStart"/>
      <w:r w:rsidRPr="00CD24BD">
        <w:rPr>
          <w:sz w:val="24"/>
        </w:rPr>
        <w:t>сегмента  -</w:t>
      </w:r>
      <w:proofErr w:type="gramEnd"/>
      <w:r w:rsidRPr="00CD24BD">
        <w:rPr>
          <w:sz w:val="24"/>
        </w:rPr>
        <w:t xml:space="preserve"> 300м 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Используется оптоволоконный кабель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Короткая длина волны - 850нм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Стандарт TIA/EIA-785</w:t>
      </w:r>
    </w:p>
    <w:p w:rsidR="005E7F9E" w:rsidRPr="00CD24BD" w:rsidRDefault="005E7F9E" w:rsidP="005E7F9E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5E7F9E" w:rsidRPr="00CD24BD" w:rsidRDefault="005E7F9E" w:rsidP="005E7F9E">
      <w:pPr>
        <w:pStyle w:val="2"/>
        <w:rPr>
          <w:b/>
          <w:sz w:val="24"/>
        </w:rPr>
      </w:pPr>
      <w:bookmarkStart w:id="17" w:name="_Toc525596134"/>
      <w:r w:rsidRPr="00CD24BD">
        <w:rPr>
          <w:b/>
          <w:sz w:val="24"/>
        </w:rPr>
        <w:t>Схема сети второго филиала фирмы</w:t>
      </w:r>
      <w:bookmarkEnd w:id="17"/>
    </w:p>
    <w:p w:rsidR="005E7F9E" w:rsidRPr="00CD24BD" w:rsidRDefault="0083211D" w:rsidP="005E7F9E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98" type="#_x0000_t75" style="width:467.05pt;height:221pt">
            <v:imagedata r:id="rId11" o:title="AsoiuSub2"/>
          </v:shape>
        </w:pict>
      </w:r>
    </w:p>
    <w:p w:rsidR="005E7F9E" w:rsidRPr="00CD24BD" w:rsidRDefault="005E7F9E" w:rsidP="005E7F9E">
      <w:pPr>
        <w:pStyle w:val="a3"/>
        <w:jc w:val="center"/>
        <w:rPr>
          <w:color w:val="auto"/>
        </w:rPr>
      </w:pPr>
      <w:r w:rsidRPr="00CD24BD">
        <w:rPr>
          <w:color w:val="auto"/>
        </w:rPr>
        <w:t xml:space="preserve">Рисунок </w:t>
      </w:r>
      <w:r w:rsidRPr="00CD24BD">
        <w:rPr>
          <w:color w:val="auto"/>
        </w:rPr>
        <w:fldChar w:fldCharType="begin"/>
      </w:r>
      <w:r w:rsidRPr="00CD24BD">
        <w:rPr>
          <w:color w:val="auto"/>
        </w:rPr>
        <w:instrText xml:space="preserve"> SEQ Рисунок \* ARABIC </w:instrText>
      </w:r>
      <w:r w:rsidRPr="00CD24BD">
        <w:rPr>
          <w:color w:val="auto"/>
        </w:rPr>
        <w:fldChar w:fldCharType="separate"/>
      </w:r>
      <w:r w:rsidRPr="00CD24BD">
        <w:rPr>
          <w:noProof/>
          <w:color w:val="auto"/>
        </w:rPr>
        <w:t>4</w:t>
      </w:r>
      <w:r w:rsidRPr="00CD24BD">
        <w:rPr>
          <w:color w:val="auto"/>
        </w:rPr>
        <w:fldChar w:fldCharType="end"/>
      </w:r>
      <w:r w:rsidRPr="00CD24BD">
        <w:rPr>
          <w:color w:val="auto"/>
        </w:rPr>
        <w:t>. Схема сети второго филиала фирмы</w:t>
      </w:r>
    </w:p>
    <w:p w:rsidR="005E7F9E" w:rsidRPr="00CD24BD" w:rsidRDefault="005E7F9E" w:rsidP="005E7F9E">
      <w:pPr>
        <w:jc w:val="both"/>
        <w:rPr>
          <w:rFonts w:ascii="Times New Roman" w:hAnsi="Times New Roman" w:cs="Times New Roman"/>
          <w:b/>
          <w:i/>
          <w:sz w:val="24"/>
        </w:rPr>
      </w:pPr>
      <w:r w:rsidRPr="00CD24BD">
        <w:rPr>
          <w:rFonts w:ascii="Times New Roman" w:hAnsi="Times New Roman" w:cs="Times New Roman"/>
          <w:b/>
          <w:i/>
          <w:sz w:val="24"/>
        </w:rPr>
        <w:t xml:space="preserve">Правила построения ЛВС на базе </w:t>
      </w:r>
      <w:proofErr w:type="spellStart"/>
      <w:r w:rsidRPr="00CD24BD">
        <w:rPr>
          <w:rFonts w:ascii="Times New Roman" w:hAnsi="Times New Roman" w:cs="Times New Roman"/>
          <w:b/>
          <w:i/>
          <w:sz w:val="24"/>
        </w:rPr>
        <w:t>Token</w:t>
      </w:r>
      <w:proofErr w:type="spellEnd"/>
      <w:r w:rsidRPr="00CD24BD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CD24BD">
        <w:rPr>
          <w:rFonts w:ascii="Times New Roman" w:hAnsi="Times New Roman" w:cs="Times New Roman"/>
          <w:b/>
          <w:i/>
          <w:sz w:val="24"/>
        </w:rPr>
        <w:t>Ring</w:t>
      </w:r>
      <w:proofErr w:type="spellEnd"/>
      <w:r w:rsidRPr="00CD24BD">
        <w:rPr>
          <w:rFonts w:ascii="Times New Roman" w:hAnsi="Times New Roman" w:cs="Times New Roman"/>
          <w:b/>
          <w:i/>
          <w:sz w:val="24"/>
        </w:rPr>
        <w:t xml:space="preserve"> с </w:t>
      </w:r>
      <w:r w:rsidRPr="00CD24BD">
        <w:rPr>
          <w:rFonts w:ascii="Times New Roman" w:hAnsi="Times New Roman" w:cs="Times New Roman"/>
          <w:b/>
          <w:i/>
          <w:sz w:val="24"/>
        </w:rPr>
        <w:t>ЭВП</w:t>
      </w:r>
      <w:r w:rsidRPr="00CD24BD">
        <w:rPr>
          <w:rFonts w:ascii="Times New Roman" w:hAnsi="Times New Roman" w:cs="Times New Roman"/>
          <w:b/>
          <w:i/>
          <w:sz w:val="24"/>
        </w:rPr>
        <w:t xml:space="preserve"> и усилителями: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для построения сети </w:t>
      </w:r>
      <w:proofErr w:type="spellStart"/>
      <w:r w:rsidRPr="00CD24BD">
        <w:rPr>
          <w:sz w:val="24"/>
        </w:rPr>
        <w:t>Token</w:t>
      </w:r>
      <w:proofErr w:type="spellEnd"/>
      <w:r w:rsidRPr="00CD24BD">
        <w:rPr>
          <w:sz w:val="24"/>
        </w:rPr>
        <w:t xml:space="preserve"> </w:t>
      </w:r>
      <w:proofErr w:type="spellStart"/>
      <w:r w:rsidRPr="00CD24BD">
        <w:rPr>
          <w:sz w:val="24"/>
        </w:rPr>
        <w:t>Ring</w:t>
      </w:r>
      <w:proofErr w:type="spellEnd"/>
      <w:r w:rsidRPr="00CD24BD">
        <w:rPr>
          <w:sz w:val="24"/>
        </w:rPr>
        <w:t xml:space="preserve"> на </w:t>
      </w:r>
      <w:r w:rsidR="00CD24BD" w:rsidRPr="00CD24BD">
        <w:rPr>
          <w:sz w:val="24"/>
        </w:rPr>
        <w:t>ЭВС с усилителями</w:t>
      </w:r>
      <w:r w:rsidRPr="00CD24BD">
        <w:rPr>
          <w:sz w:val="24"/>
        </w:rPr>
        <w:t xml:space="preserve"> используют </w:t>
      </w:r>
      <w:r w:rsidRPr="00CD24BD">
        <w:rPr>
          <w:sz w:val="24"/>
          <w:lang w:val="en-US"/>
        </w:rPr>
        <w:t>S</w:t>
      </w:r>
      <w:r w:rsidRPr="00CD24BD">
        <w:rPr>
          <w:sz w:val="24"/>
        </w:rPr>
        <w:t>-TAU в порты RI/RO которого устан</w:t>
      </w:r>
      <w:r w:rsidRPr="00CD24BD">
        <w:rPr>
          <w:sz w:val="24"/>
        </w:rPr>
        <w:t xml:space="preserve">авливают </w:t>
      </w:r>
      <w:r w:rsidR="00CD24BD" w:rsidRPr="00CD24BD">
        <w:rPr>
          <w:sz w:val="24"/>
        </w:rPr>
        <w:t>усилители</w:t>
      </w:r>
      <w:r w:rsidRPr="00CD24BD">
        <w:rPr>
          <w:sz w:val="24"/>
        </w:rPr>
        <w:t xml:space="preserve"> T</w:t>
      </w:r>
      <w:r w:rsidRPr="00CD24BD">
        <w:rPr>
          <w:sz w:val="24"/>
          <w:lang w:val="en-US"/>
        </w:rPr>
        <w:t>C</w:t>
      </w:r>
      <w:r w:rsidRPr="00CD24BD">
        <w:rPr>
          <w:sz w:val="24"/>
        </w:rPr>
        <w:t xml:space="preserve">R. </w:t>
      </w:r>
    </w:p>
    <w:p w:rsidR="00CD24BD" w:rsidRPr="00CD24BD" w:rsidRDefault="00CD24BD" w:rsidP="00CD24BD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Устройства доступа соединяются в кольцо так, что RO соединяется с RI. В кольце может находиться до 12 устройств доступа (устройства доступа 8-портовые). В сети может быть не более 255 узлов</w:t>
      </w:r>
    </w:p>
    <w:p w:rsidR="005E7F9E" w:rsidRPr="00CD24BD" w:rsidRDefault="00CD24BD" w:rsidP="00CD24BD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Максимальная длина луча без использования усилителей - повторителей не должна превышать 100 метров. Если используются усилители - повторители, </w:t>
      </w:r>
      <w:r w:rsidRPr="00CD24BD">
        <w:rPr>
          <w:sz w:val="24"/>
        </w:rPr>
        <w:lastRenderedPageBreak/>
        <w:t xml:space="preserve">устанавливаемые в порты RI и RO, то длина луча не должна превышать 350 метров. </w:t>
      </w:r>
      <w:r w:rsidR="005E7F9E" w:rsidRPr="00CD24BD">
        <w:rPr>
          <w:sz w:val="24"/>
        </w:rPr>
        <w:t>В кольце должно быть не более 12 устройств.</w:t>
      </w:r>
    </w:p>
    <w:p w:rsidR="005E7F9E" w:rsidRPr="00CD24BD" w:rsidRDefault="005E7F9E" w:rsidP="0018253F">
      <w:pPr>
        <w:pStyle w:val="a4"/>
        <w:numPr>
          <w:ilvl w:val="0"/>
          <w:numId w:val="2"/>
        </w:numPr>
        <w:jc w:val="both"/>
      </w:pPr>
      <w:r w:rsidRPr="00CD24BD">
        <w:rPr>
          <w:sz w:val="24"/>
        </w:rPr>
        <w:t>В качестве кабеля используется</w:t>
      </w:r>
      <w:r w:rsidR="00CD24BD" w:rsidRPr="00CD24BD">
        <w:rPr>
          <w:sz w:val="24"/>
        </w:rPr>
        <w:t xml:space="preserve"> экранированная витая пара</w:t>
      </w:r>
      <w:r w:rsidRPr="00CD24BD">
        <w:rPr>
          <w:sz w:val="24"/>
        </w:rPr>
        <w:t>.</w:t>
      </w:r>
      <w:r w:rsidR="00CD24BD" w:rsidRPr="00CD24BD">
        <w:t xml:space="preserve"> </w:t>
      </w:r>
    </w:p>
    <w:p w:rsidR="00CD24BD" w:rsidRPr="00CD24BD" w:rsidRDefault="00CD24BD" w:rsidP="00CD24BD">
      <w:pPr>
        <w:pStyle w:val="a4"/>
        <w:ind w:left="720"/>
        <w:jc w:val="both"/>
      </w:pPr>
    </w:p>
    <w:p w:rsidR="005E7F9E" w:rsidRPr="00CD24BD" w:rsidRDefault="005E7F9E" w:rsidP="005E7F9E">
      <w:pPr>
        <w:pStyle w:val="2"/>
        <w:rPr>
          <w:b/>
          <w:sz w:val="24"/>
        </w:rPr>
      </w:pPr>
      <w:bookmarkStart w:id="18" w:name="_Toc339223515"/>
      <w:bookmarkStart w:id="19" w:name="_Toc525596135"/>
      <w:r w:rsidRPr="00CD24BD">
        <w:rPr>
          <w:b/>
          <w:sz w:val="24"/>
        </w:rPr>
        <w:t>Принципы построения производительных сетей.</w:t>
      </w:r>
      <w:bookmarkEnd w:id="18"/>
      <w:bookmarkEnd w:id="19"/>
    </w:p>
    <w:p w:rsidR="005E7F9E" w:rsidRPr="00CD24BD" w:rsidRDefault="005E7F9E" w:rsidP="005E7F9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Производительность системы определяется сочетанием ее </w:t>
      </w:r>
      <w:proofErr w:type="spellStart"/>
      <w:r w:rsidRPr="00CD24BD">
        <w:rPr>
          <w:rFonts w:ascii="Times New Roman" w:hAnsi="Times New Roman" w:cs="Times New Roman"/>
          <w:sz w:val="24"/>
        </w:rPr>
        <w:t>аппаратно</w:t>
      </w:r>
      <w:proofErr w:type="spellEnd"/>
      <w:r w:rsidRPr="00CD24BD">
        <w:rPr>
          <w:rFonts w:ascii="Times New Roman" w:hAnsi="Times New Roman" w:cs="Times New Roman"/>
          <w:sz w:val="24"/>
        </w:rPr>
        <w:t xml:space="preserve"> - программных средств.</w:t>
      </w:r>
    </w:p>
    <w:p w:rsidR="005E7F9E" w:rsidRPr="00CD24BD" w:rsidRDefault="005E7F9E" w:rsidP="005E7F9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Повышение производительности может быть достигнуто путем </w:t>
      </w:r>
      <w:proofErr w:type="gramStart"/>
      <w:r w:rsidRPr="00CD24BD">
        <w:rPr>
          <w:rFonts w:ascii="Times New Roman" w:hAnsi="Times New Roman" w:cs="Times New Roman"/>
          <w:sz w:val="24"/>
        </w:rPr>
        <w:t>использования  аппаратных</w:t>
      </w:r>
      <w:proofErr w:type="gramEnd"/>
      <w:r w:rsidRPr="00CD24BD">
        <w:rPr>
          <w:rFonts w:ascii="Times New Roman" w:hAnsi="Times New Roman" w:cs="Times New Roman"/>
          <w:sz w:val="24"/>
        </w:rPr>
        <w:t xml:space="preserve"> средств, обладающих лучшими характеристиками производительности по сравнению с уже применяющимися. </w:t>
      </w:r>
    </w:p>
    <w:p w:rsidR="005E7F9E" w:rsidRPr="00CD24BD" w:rsidRDefault="005E7F9E" w:rsidP="005E7F9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Повышение производительности сервера, следует производить в соответствии с предварительными расчетами “узких мест” – аналитическими расчетами, либо с помощью моделирования его работы. Эти расчеты показывают целесообразность увеличения производительности того или иного узла.</w:t>
      </w:r>
    </w:p>
    <w:p w:rsidR="005E7F9E" w:rsidRPr="00CD24BD" w:rsidRDefault="005E7F9E" w:rsidP="005E7F9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 xml:space="preserve">Производительность сервера зависит от наличия: 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количества центральных процессоров;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шин PCI и их большой производительности;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большого объема памяти ОЗУ;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высокоскоростного дискового интерфейса;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организация дисковых подсистем с использованием RAID, обеспечивающих увеличение производительности;</w:t>
      </w:r>
    </w:p>
    <w:p w:rsidR="005E7F9E" w:rsidRPr="00CD24BD" w:rsidRDefault="005E7F9E" w:rsidP="005E7F9E">
      <w:pPr>
        <w:pStyle w:val="2"/>
        <w:rPr>
          <w:b/>
          <w:sz w:val="24"/>
        </w:rPr>
      </w:pPr>
      <w:bookmarkStart w:id="20" w:name="_Toc339223516"/>
      <w:bookmarkStart w:id="21" w:name="_Toc525596136"/>
      <w:r w:rsidRPr="00CD24BD">
        <w:rPr>
          <w:b/>
          <w:sz w:val="24"/>
        </w:rPr>
        <w:t xml:space="preserve">Принципы построения </w:t>
      </w:r>
      <w:proofErr w:type="gramStart"/>
      <w:r w:rsidRPr="00CD24BD">
        <w:rPr>
          <w:b/>
          <w:sz w:val="24"/>
        </w:rPr>
        <w:t>отказоустойчивых  сетей</w:t>
      </w:r>
      <w:proofErr w:type="gramEnd"/>
      <w:r w:rsidRPr="00CD24BD">
        <w:rPr>
          <w:b/>
          <w:sz w:val="24"/>
        </w:rPr>
        <w:t>.</w:t>
      </w:r>
      <w:bookmarkEnd w:id="20"/>
      <w:bookmarkEnd w:id="21"/>
    </w:p>
    <w:p w:rsidR="005E7F9E" w:rsidRPr="00CD24BD" w:rsidRDefault="005E7F9E" w:rsidP="005E7F9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Отказоустойчивость сети определяется двумя факторами:</w:t>
      </w:r>
    </w:p>
    <w:p w:rsidR="005E7F9E" w:rsidRPr="00CD24BD" w:rsidRDefault="005E7F9E" w:rsidP="005E7F9E">
      <w:pPr>
        <w:pStyle w:val="a4"/>
        <w:numPr>
          <w:ilvl w:val="0"/>
          <w:numId w:val="4"/>
        </w:numPr>
        <w:jc w:val="both"/>
        <w:rPr>
          <w:sz w:val="24"/>
        </w:rPr>
      </w:pPr>
      <w:r w:rsidRPr="00CD24BD">
        <w:rPr>
          <w:sz w:val="24"/>
        </w:rPr>
        <w:t>Уровень избыточности сетевой инфраструктуры;</w:t>
      </w:r>
    </w:p>
    <w:p w:rsidR="005E7F9E" w:rsidRPr="00CD24BD" w:rsidRDefault="005E7F9E" w:rsidP="005E7F9E">
      <w:pPr>
        <w:pStyle w:val="a4"/>
        <w:numPr>
          <w:ilvl w:val="0"/>
          <w:numId w:val="4"/>
        </w:numPr>
        <w:jc w:val="both"/>
        <w:rPr>
          <w:sz w:val="24"/>
        </w:rPr>
      </w:pPr>
      <w:r w:rsidRPr="00CD24BD">
        <w:rPr>
          <w:sz w:val="24"/>
        </w:rPr>
        <w:t>Время восстановления сети, т.е. время, необходимое для переключения потоков данных на работоспособные части сети в случае отказа ее части.</w:t>
      </w:r>
    </w:p>
    <w:p w:rsidR="005E7F9E" w:rsidRPr="00CD24BD" w:rsidRDefault="005E7F9E" w:rsidP="005E7F9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D24BD">
        <w:rPr>
          <w:rFonts w:ascii="Times New Roman" w:hAnsi="Times New Roman" w:cs="Times New Roman"/>
          <w:sz w:val="24"/>
        </w:rPr>
        <w:t>При построении отказоустойчивой системы необходимо учесть следующее: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Архитектуру сетевого оборудования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Возможность "горячей" замены компонентов; 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Дублирование управляющего модуля/коммутационной матрицы/шины/БП. 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Дублирование соединений.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Использование нескольких дублирующих соединений; </w:t>
      </w:r>
    </w:p>
    <w:p w:rsidR="005E7F9E" w:rsidRPr="00CD24BD" w:rsidRDefault="005E7F9E" w:rsidP="005E7F9E">
      <w:pPr>
        <w:pStyle w:val="a4"/>
        <w:numPr>
          <w:ilvl w:val="2"/>
          <w:numId w:val="2"/>
        </w:numPr>
        <w:jc w:val="both"/>
        <w:rPr>
          <w:sz w:val="24"/>
        </w:rPr>
      </w:pPr>
      <w:r w:rsidRPr="00CD24BD">
        <w:rPr>
          <w:i/>
          <w:sz w:val="24"/>
        </w:rPr>
        <w:lastRenderedPageBreak/>
        <w:t>Не рекомендуется</w:t>
      </w:r>
      <w:r w:rsidRPr="00CD24BD">
        <w:rPr>
          <w:sz w:val="24"/>
        </w:rPr>
        <w:t xml:space="preserve"> использовать протокол </w:t>
      </w:r>
      <w:proofErr w:type="spellStart"/>
      <w:r w:rsidRPr="00CD24BD">
        <w:rPr>
          <w:sz w:val="24"/>
        </w:rPr>
        <w:t>Spanning</w:t>
      </w:r>
      <w:proofErr w:type="spellEnd"/>
      <w:r w:rsidRPr="00CD24BD">
        <w:rPr>
          <w:sz w:val="24"/>
        </w:rPr>
        <w:t xml:space="preserve"> </w:t>
      </w:r>
      <w:proofErr w:type="spellStart"/>
      <w:r w:rsidRPr="00CD24BD">
        <w:rPr>
          <w:sz w:val="24"/>
        </w:rPr>
        <w:t>Tree</w:t>
      </w:r>
      <w:proofErr w:type="spellEnd"/>
      <w:r w:rsidRPr="00CD24BD">
        <w:rPr>
          <w:sz w:val="24"/>
        </w:rPr>
        <w:t>.</w:t>
      </w:r>
    </w:p>
    <w:p w:rsidR="005E7F9E" w:rsidRPr="00CD24BD" w:rsidRDefault="005E7F9E" w:rsidP="005E7F9E">
      <w:pPr>
        <w:pStyle w:val="a4"/>
        <w:numPr>
          <w:ilvl w:val="2"/>
          <w:numId w:val="2"/>
        </w:numPr>
        <w:jc w:val="both"/>
        <w:rPr>
          <w:sz w:val="24"/>
        </w:rPr>
      </w:pPr>
      <w:r w:rsidRPr="00CD24BD">
        <w:rPr>
          <w:i/>
          <w:sz w:val="24"/>
        </w:rPr>
        <w:t>Желательно</w:t>
      </w:r>
      <w:r w:rsidRPr="00CD24BD">
        <w:rPr>
          <w:sz w:val="24"/>
        </w:rPr>
        <w:t xml:space="preserve"> использовать технологии </w:t>
      </w:r>
      <w:proofErr w:type="spellStart"/>
      <w:r w:rsidRPr="00CD24BD">
        <w:rPr>
          <w:sz w:val="24"/>
        </w:rPr>
        <w:t>Multi-Link</w:t>
      </w:r>
      <w:proofErr w:type="spellEnd"/>
      <w:r w:rsidRPr="00CD24BD">
        <w:rPr>
          <w:sz w:val="24"/>
        </w:rPr>
        <w:t xml:space="preserve"> </w:t>
      </w:r>
      <w:proofErr w:type="spellStart"/>
      <w:r w:rsidRPr="00CD24BD">
        <w:rPr>
          <w:sz w:val="24"/>
        </w:rPr>
        <w:t>Trunk</w:t>
      </w:r>
      <w:proofErr w:type="spellEnd"/>
      <w:r w:rsidRPr="00CD24BD">
        <w:rPr>
          <w:sz w:val="24"/>
        </w:rPr>
        <w:t xml:space="preserve"> (MLT) и </w:t>
      </w:r>
      <w:proofErr w:type="spellStart"/>
      <w:r w:rsidRPr="00CD24BD">
        <w:rPr>
          <w:sz w:val="24"/>
        </w:rPr>
        <w:t>Split</w:t>
      </w:r>
      <w:proofErr w:type="spellEnd"/>
      <w:r w:rsidRPr="00CD24BD">
        <w:rPr>
          <w:sz w:val="24"/>
        </w:rPr>
        <w:t xml:space="preserve">-MLT (автоматическая балансировка потоков данных); 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>Разнесение окончания каналов - окончание каналов на разных модулях ввода/вывода и/или на разных узлах для дополнительного дублирования;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>Разнесение каналов - использование различных носителей и различных путей для критичных соединений;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Высоконадежное сетевое оборудование - устройства с высоким временем наработки на отказ.</w:t>
      </w:r>
    </w:p>
    <w:p w:rsidR="005E7F9E" w:rsidRPr="00CD24BD" w:rsidRDefault="005E7F9E" w:rsidP="005E7F9E">
      <w:pPr>
        <w:pStyle w:val="a4"/>
        <w:numPr>
          <w:ilvl w:val="0"/>
          <w:numId w:val="2"/>
        </w:numPr>
        <w:jc w:val="both"/>
        <w:rPr>
          <w:sz w:val="24"/>
        </w:rPr>
      </w:pPr>
      <w:r w:rsidRPr="00CD24BD">
        <w:rPr>
          <w:sz w:val="24"/>
        </w:rPr>
        <w:t>Отказоустойчивость сервера: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 xml:space="preserve">использование технологии PCI </w:t>
      </w:r>
      <w:proofErr w:type="spellStart"/>
      <w:r w:rsidRPr="00CD24BD">
        <w:rPr>
          <w:sz w:val="24"/>
        </w:rPr>
        <w:t>Hot</w:t>
      </w:r>
      <w:proofErr w:type="spellEnd"/>
      <w:r w:rsidRPr="00CD24BD">
        <w:rPr>
          <w:sz w:val="24"/>
        </w:rPr>
        <w:t xml:space="preserve"> </w:t>
      </w:r>
      <w:proofErr w:type="spellStart"/>
      <w:r w:rsidRPr="00CD24BD">
        <w:rPr>
          <w:sz w:val="24"/>
        </w:rPr>
        <w:t>Plug</w:t>
      </w:r>
      <w:proofErr w:type="spellEnd"/>
      <w:r w:rsidRPr="00CD24BD">
        <w:rPr>
          <w:sz w:val="24"/>
        </w:rPr>
        <w:t xml:space="preserve"> замены отдельных узлов;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>многопроцессорные серверы;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>организация дисковых подсистем с использованием RAID, обеспечивающих увеличение надежности;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>дублирование дискового контроллера RAID и сетевых адаптеров;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>установка резервных вентиляторов для охлаждения процессора, ОЗУ, дисков, плат;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>организация резервного электропитания центрального процессора;</w:t>
      </w:r>
    </w:p>
    <w:p w:rsidR="005E7F9E" w:rsidRPr="00CD24BD" w:rsidRDefault="005E7F9E" w:rsidP="005E7F9E">
      <w:pPr>
        <w:pStyle w:val="a4"/>
        <w:numPr>
          <w:ilvl w:val="1"/>
          <w:numId w:val="2"/>
        </w:numPr>
        <w:jc w:val="both"/>
        <w:rPr>
          <w:sz w:val="24"/>
        </w:rPr>
      </w:pPr>
      <w:r w:rsidRPr="00CD24BD">
        <w:rPr>
          <w:sz w:val="24"/>
        </w:rPr>
        <w:t>наличие резервных источников питания и подходящего ИБС;</w:t>
      </w:r>
    </w:p>
    <w:p w:rsidR="007C0B4F" w:rsidRPr="00CD24BD" w:rsidRDefault="005E7F9E" w:rsidP="00594178">
      <w:pPr>
        <w:pStyle w:val="a4"/>
        <w:numPr>
          <w:ilvl w:val="1"/>
          <w:numId w:val="2"/>
        </w:numPr>
        <w:jc w:val="both"/>
        <w:rPr>
          <w:b/>
          <w:i/>
          <w:sz w:val="24"/>
        </w:rPr>
      </w:pPr>
      <w:r w:rsidRPr="00CD24BD">
        <w:rPr>
          <w:sz w:val="24"/>
        </w:rPr>
        <w:t>наличие заводского ВIOS (ПЗУ) и рабочего BIOS (ППЗУ).</w:t>
      </w:r>
    </w:p>
    <w:sectPr w:rsidR="007C0B4F" w:rsidRPr="00CD24BD" w:rsidSect="00CD24B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38D" w:rsidRDefault="005D338D" w:rsidP="00CD24BD">
      <w:pPr>
        <w:spacing w:after="0" w:line="240" w:lineRule="auto"/>
      </w:pPr>
      <w:r>
        <w:separator/>
      </w:r>
    </w:p>
  </w:endnote>
  <w:endnote w:type="continuationSeparator" w:id="0">
    <w:p w:rsidR="005D338D" w:rsidRDefault="005D338D" w:rsidP="00CD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731771"/>
      <w:docPartObj>
        <w:docPartGallery w:val="Page Numbers (Bottom of Page)"/>
        <w:docPartUnique/>
      </w:docPartObj>
    </w:sdtPr>
    <w:sdtContent>
      <w:p w:rsidR="00CD24BD" w:rsidRDefault="00CD24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11D">
          <w:rPr>
            <w:noProof/>
          </w:rPr>
          <w:t>11</w:t>
        </w:r>
        <w:r>
          <w:fldChar w:fldCharType="end"/>
        </w:r>
      </w:p>
    </w:sdtContent>
  </w:sdt>
  <w:p w:rsidR="00CD24BD" w:rsidRDefault="00CD24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38D" w:rsidRDefault="005D338D" w:rsidP="00CD24BD">
      <w:pPr>
        <w:spacing w:after="0" w:line="240" w:lineRule="auto"/>
      </w:pPr>
      <w:r>
        <w:separator/>
      </w:r>
    </w:p>
  </w:footnote>
  <w:footnote w:type="continuationSeparator" w:id="0">
    <w:p w:rsidR="005D338D" w:rsidRDefault="005D338D" w:rsidP="00CD2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75F43"/>
    <w:multiLevelType w:val="hybridMultilevel"/>
    <w:tmpl w:val="B876F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F13FB"/>
    <w:multiLevelType w:val="hybridMultilevel"/>
    <w:tmpl w:val="8294F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611A8"/>
    <w:multiLevelType w:val="multilevel"/>
    <w:tmpl w:val="7C3EC7B8"/>
    <w:lvl w:ilvl="0">
      <w:start w:val="1"/>
      <w:numFmt w:val="decimal"/>
      <w:pStyle w:val="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 w15:restartNumberingAfterBreak="0">
    <w:nsid w:val="68B950A7"/>
    <w:multiLevelType w:val="hybridMultilevel"/>
    <w:tmpl w:val="C9D0D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F8"/>
    <w:rsid w:val="000061FC"/>
    <w:rsid w:val="000D73CF"/>
    <w:rsid w:val="003141F8"/>
    <w:rsid w:val="005D338D"/>
    <w:rsid w:val="005E7F9E"/>
    <w:rsid w:val="00690838"/>
    <w:rsid w:val="007C0B4F"/>
    <w:rsid w:val="008038DF"/>
    <w:rsid w:val="0083211D"/>
    <w:rsid w:val="00942CE7"/>
    <w:rsid w:val="009C756F"/>
    <w:rsid w:val="00A850B2"/>
    <w:rsid w:val="00CD24BD"/>
    <w:rsid w:val="00D4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41491"/>
  <w15:chartTrackingRefBased/>
  <w15:docId w15:val="{3E6AAFCC-B249-46E8-8E6B-3028CC38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3CF"/>
    <w:pPr>
      <w:numPr>
        <w:numId w:val="1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73CF"/>
    <w:pPr>
      <w:numPr>
        <w:ilvl w:val="1"/>
        <w:numId w:val="1"/>
      </w:numPr>
      <w:tabs>
        <w:tab w:val="left" w:pos="709"/>
      </w:tabs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0D73CF"/>
    <w:pPr>
      <w:numPr>
        <w:ilvl w:val="2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3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73C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73C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D73CF"/>
    <w:pPr>
      <w:spacing w:after="200" w:line="240" w:lineRule="auto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styleId="a4">
    <w:name w:val="List Paragraph"/>
    <w:basedOn w:val="a"/>
    <w:uiPriority w:val="34"/>
    <w:qFormat/>
    <w:rsid w:val="007C0B4F"/>
    <w:pPr>
      <w:spacing w:after="200" w:line="276" w:lineRule="auto"/>
      <w:ind w:left="708"/>
    </w:pPr>
    <w:rPr>
      <w:rFonts w:ascii="Times New Roman" w:eastAsia="Calibri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CD2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24BD"/>
  </w:style>
  <w:style w:type="paragraph" w:styleId="a7">
    <w:name w:val="footer"/>
    <w:basedOn w:val="a"/>
    <w:link w:val="a8"/>
    <w:uiPriority w:val="99"/>
    <w:unhideWhenUsed/>
    <w:rsid w:val="00CD2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D186-6B90-4A3A-9E13-201D4A67C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Мокренко</dc:creator>
  <cp:keywords/>
  <dc:description/>
  <cp:lastModifiedBy>Никита Мокренко</cp:lastModifiedBy>
  <cp:revision>3</cp:revision>
  <dcterms:created xsi:type="dcterms:W3CDTF">2020-09-12T18:23:00Z</dcterms:created>
  <dcterms:modified xsi:type="dcterms:W3CDTF">2020-09-13T10:30:00Z</dcterms:modified>
</cp:coreProperties>
</file>