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4DED4" w14:textId="39F850A1" w:rsidR="00EA75C4" w:rsidRDefault="001A04B7">
      <w:pPr>
        <w:rPr>
          <w:rFonts w:ascii="Calibri" w:hAnsi="Calibri" w:cs="Calibri"/>
          <w:sz w:val="22"/>
        </w:rPr>
      </w:pPr>
      <w:r>
        <w:rPr>
          <w:rFonts w:ascii="Calibri" w:hAnsi="Calibri" w:cs="Calibri"/>
          <w:sz w:val="22"/>
        </w:rPr>
        <w:t>Homework 1</w:t>
      </w:r>
    </w:p>
    <w:p w14:paraId="0639F846" w14:textId="6A201D7D" w:rsidR="001A04B7" w:rsidRDefault="001A04B7">
      <w:pPr>
        <w:rPr>
          <w:rFonts w:ascii="Calibri" w:hAnsi="Calibri" w:cs="Calibri"/>
          <w:sz w:val="22"/>
        </w:rPr>
      </w:pPr>
      <w:r>
        <w:rPr>
          <w:rFonts w:ascii="Calibri" w:hAnsi="Calibri" w:cs="Calibri" w:hint="eastAsia"/>
          <w:sz w:val="22"/>
        </w:rPr>
        <w:t>D</w:t>
      </w:r>
      <w:r>
        <w:rPr>
          <w:rFonts w:ascii="Calibri" w:hAnsi="Calibri" w:cs="Calibri"/>
          <w:sz w:val="22"/>
        </w:rPr>
        <w:t>atabase Management</w:t>
      </w:r>
    </w:p>
    <w:p w14:paraId="6D183D31" w14:textId="0DF91B25" w:rsidR="001A04B7" w:rsidRDefault="001A04B7">
      <w:pPr>
        <w:rPr>
          <w:rFonts w:ascii="Calibri" w:hAnsi="Calibri" w:cs="Calibri"/>
          <w:sz w:val="22"/>
        </w:rPr>
      </w:pPr>
      <w:r>
        <w:rPr>
          <w:rFonts w:ascii="Calibri" w:hAnsi="Calibri" w:cs="Calibri" w:hint="eastAsia"/>
          <w:sz w:val="22"/>
        </w:rPr>
        <w:t>T</w:t>
      </w:r>
      <w:r>
        <w:rPr>
          <w:rFonts w:ascii="Calibri" w:hAnsi="Calibri" w:cs="Calibri"/>
          <w:sz w:val="22"/>
        </w:rPr>
        <w:t>eam members: Minghao Du, Han Liu, Yanlin Li</w:t>
      </w:r>
    </w:p>
    <w:p w14:paraId="289320CD" w14:textId="227A76B1" w:rsidR="001A04B7" w:rsidRDefault="001A04B7">
      <w:pPr>
        <w:rPr>
          <w:rFonts w:ascii="Calibri" w:hAnsi="Calibri" w:cs="Calibri"/>
          <w:sz w:val="22"/>
        </w:rPr>
      </w:pPr>
      <w:r>
        <w:rPr>
          <w:rFonts w:ascii="Calibri" w:hAnsi="Calibri" w:cs="Calibri" w:hint="eastAsia"/>
          <w:sz w:val="22"/>
        </w:rPr>
        <w:t>D</w:t>
      </w:r>
      <w:r>
        <w:rPr>
          <w:rFonts w:ascii="Calibri" w:hAnsi="Calibri" w:cs="Calibri"/>
          <w:sz w:val="22"/>
        </w:rPr>
        <w:t>ata: 2/9/2021</w:t>
      </w:r>
    </w:p>
    <w:p w14:paraId="23755E8E" w14:textId="4214DA3D" w:rsidR="001A04B7" w:rsidRDefault="001A04B7">
      <w:pPr>
        <w:rPr>
          <w:rFonts w:ascii="Calibri" w:hAnsi="Calibri" w:cs="Calibri"/>
          <w:sz w:val="22"/>
        </w:rPr>
      </w:pPr>
    </w:p>
    <w:p w14:paraId="350540C9" w14:textId="395D29F1" w:rsidR="008A6C33" w:rsidRDefault="008A6C33">
      <w:pPr>
        <w:rPr>
          <w:rFonts w:ascii="Calibri" w:hAnsi="Calibri" w:cs="Calibri"/>
          <w:sz w:val="22"/>
        </w:rPr>
      </w:pPr>
      <w:r>
        <w:rPr>
          <w:rFonts w:ascii="Calibri" w:hAnsi="Calibri" w:cs="Calibri" w:hint="eastAsia"/>
          <w:sz w:val="22"/>
        </w:rPr>
        <w:t>N</w:t>
      </w:r>
      <w:r>
        <w:rPr>
          <w:rFonts w:ascii="Calibri" w:hAnsi="Calibri" w:cs="Calibri"/>
          <w:sz w:val="22"/>
        </w:rPr>
        <w:t>ote: Our homework was done in the software called visual paradigm. The UML notation may appear different from the notation used in the lecture.</w:t>
      </w:r>
    </w:p>
    <w:p w14:paraId="0E89C238" w14:textId="516BE712" w:rsidR="001A04B7" w:rsidRDefault="00025FF7" w:rsidP="00025FF7">
      <w:pPr>
        <w:rPr>
          <w:rFonts w:ascii="Calibri" w:hAnsi="Calibri" w:cs="Calibri"/>
          <w:sz w:val="22"/>
        </w:rPr>
      </w:pPr>
      <w:r w:rsidRPr="00025FF7">
        <w:rPr>
          <w:rFonts w:ascii="Calibri" w:hAnsi="Calibri" w:cs="Calibri" w:hint="eastAsia"/>
          <w:sz w:val="22"/>
        </w:rPr>
        <w:t>P</w:t>
      </w:r>
      <w:r w:rsidRPr="00025FF7">
        <w:rPr>
          <w:rFonts w:ascii="Calibri" w:hAnsi="Calibri" w:cs="Calibri"/>
          <w:sz w:val="22"/>
        </w:rPr>
        <w:t xml:space="preserve">art 1: </w:t>
      </w:r>
    </w:p>
    <w:p w14:paraId="338C71C2" w14:textId="0A572B05" w:rsidR="0084589C" w:rsidRPr="00025FF7" w:rsidRDefault="0084589C" w:rsidP="00025FF7">
      <w:pPr>
        <w:rPr>
          <w:rFonts w:ascii="Calibri" w:hAnsi="Calibri" w:cs="Calibri"/>
          <w:sz w:val="22"/>
        </w:rPr>
      </w:pPr>
      <w:r w:rsidRPr="0084589C">
        <w:rPr>
          <w:rFonts w:ascii="Calibri" w:hAnsi="Calibri" w:cs="Calibri"/>
          <w:noProof/>
          <w:sz w:val="22"/>
        </w:rPr>
        <w:drawing>
          <wp:inline distT="0" distB="0" distL="0" distR="0" wp14:anchorId="5487D20D" wp14:editId="49CE33D9">
            <wp:extent cx="5274310" cy="3306445"/>
            <wp:effectExtent l="0" t="0" r="2540" b="825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306445"/>
                    </a:xfrm>
                    <a:prstGeom prst="rect">
                      <a:avLst/>
                    </a:prstGeom>
                    <a:noFill/>
                    <a:ln>
                      <a:noFill/>
                    </a:ln>
                  </pic:spPr>
                </pic:pic>
              </a:graphicData>
            </a:graphic>
          </wp:inline>
        </w:drawing>
      </w:r>
    </w:p>
    <w:p w14:paraId="38D97530" w14:textId="4947B4F8" w:rsidR="00025FF7" w:rsidRPr="00025FF7" w:rsidRDefault="00025FF7" w:rsidP="00025FF7">
      <w:pPr>
        <w:pStyle w:val="ListParagraph"/>
        <w:numPr>
          <w:ilvl w:val="0"/>
          <w:numId w:val="6"/>
        </w:numPr>
        <w:ind w:firstLineChars="0"/>
        <w:rPr>
          <w:rFonts w:ascii="Calibri" w:hAnsi="Calibri" w:cs="Calibri"/>
          <w:sz w:val="22"/>
        </w:rPr>
      </w:pPr>
      <w:r w:rsidRPr="00025FF7">
        <w:rPr>
          <w:rFonts w:ascii="Calibri" w:hAnsi="Calibri" w:cs="Calibri"/>
          <w:sz w:val="22"/>
        </w:rPr>
        <w:t>A single crime can involve multiple crime charges, such as burglary and assault.</w:t>
      </w:r>
    </w:p>
    <w:p w14:paraId="6416B1DA" w14:textId="5EF66665" w:rsidR="00025FF7" w:rsidRPr="00025FF7" w:rsidRDefault="00025FF7" w:rsidP="00025FF7">
      <w:pPr>
        <w:pStyle w:val="ListParagraph"/>
        <w:numPr>
          <w:ilvl w:val="0"/>
          <w:numId w:val="6"/>
        </w:numPr>
        <w:ind w:firstLineChars="0"/>
        <w:rPr>
          <w:rFonts w:ascii="Calibri" w:hAnsi="Calibri" w:cs="Calibri"/>
          <w:sz w:val="22"/>
        </w:rPr>
      </w:pPr>
      <w:r w:rsidRPr="00025FF7">
        <w:rPr>
          <w:rFonts w:ascii="Calibri" w:hAnsi="Calibri" w:cs="Calibri"/>
          <w:sz w:val="22"/>
        </w:rPr>
        <w:t>Criminals can be assigned multiple sentences. For example, a criminal might be required to serve a jail sentence followed by a period of probation.</w:t>
      </w:r>
    </w:p>
    <w:p w14:paraId="0BCC2A63" w14:textId="31B68FB4" w:rsidR="00025FF7" w:rsidRDefault="00025FF7" w:rsidP="00025FF7">
      <w:pPr>
        <w:pStyle w:val="ListParagraph"/>
        <w:numPr>
          <w:ilvl w:val="0"/>
          <w:numId w:val="6"/>
        </w:numPr>
        <w:ind w:firstLineChars="0"/>
        <w:rPr>
          <w:rFonts w:ascii="Calibri" w:hAnsi="Calibri" w:cs="Calibri"/>
          <w:sz w:val="22"/>
        </w:rPr>
      </w:pPr>
      <w:r w:rsidRPr="00025FF7">
        <w:rPr>
          <w:rFonts w:ascii="Calibri" w:hAnsi="Calibri" w:cs="Calibri"/>
          <w:sz w:val="22"/>
        </w:rPr>
        <w:t>Multiple officers may work on a crime, and each officer can be involved in several crimes.</w:t>
      </w:r>
    </w:p>
    <w:p w14:paraId="43B3C40F" w14:textId="5C7AA3E6" w:rsidR="00025FF7" w:rsidRDefault="00025FF7" w:rsidP="00025FF7">
      <w:pPr>
        <w:pStyle w:val="ListParagraph"/>
        <w:numPr>
          <w:ilvl w:val="0"/>
          <w:numId w:val="6"/>
        </w:numPr>
        <w:ind w:firstLineChars="0"/>
        <w:rPr>
          <w:rFonts w:ascii="Calibri" w:hAnsi="Calibri" w:cs="Calibri"/>
          <w:sz w:val="22"/>
        </w:rPr>
      </w:pPr>
      <w:r>
        <w:rPr>
          <w:rFonts w:ascii="Calibri" w:hAnsi="Calibri" w:cs="Calibri" w:hint="eastAsia"/>
          <w:sz w:val="22"/>
        </w:rPr>
        <w:t>C</w:t>
      </w:r>
      <w:r>
        <w:rPr>
          <w:rFonts w:ascii="Calibri" w:hAnsi="Calibri" w:cs="Calibri"/>
          <w:sz w:val="22"/>
        </w:rPr>
        <w:t xml:space="preserve">rime_dir table means crime defined by the law. One court can charge a criminal </w:t>
      </w:r>
      <w:r w:rsidR="00EB6B30">
        <w:rPr>
          <w:rFonts w:ascii="Calibri" w:hAnsi="Calibri" w:cs="Calibri"/>
          <w:sz w:val="22"/>
        </w:rPr>
        <w:t xml:space="preserve">with multiple crime defined by the law. The same crime can also be committed by multiple criminals. </w:t>
      </w:r>
    </w:p>
    <w:p w14:paraId="653F65FD" w14:textId="77777777" w:rsidR="000D514E" w:rsidRDefault="0084589C" w:rsidP="00025FF7">
      <w:pPr>
        <w:pStyle w:val="ListParagraph"/>
        <w:numPr>
          <w:ilvl w:val="0"/>
          <w:numId w:val="6"/>
        </w:numPr>
        <w:ind w:firstLineChars="0"/>
        <w:rPr>
          <w:rFonts w:ascii="Calibri" w:hAnsi="Calibri" w:cs="Calibri"/>
          <w:sz w:val="22"/>
        </w:rPr>
      </w:pPr>
      <w:r>
        <w:rPr>
          <w:rFonts w:ascii="Calibri" w:hAnsi="Calibri" w:cs="Calibri"/>
          <w:sz w:val="22"/>
        </w:rPr>
        <w:t>Having a Defense table allows the database to track class action cases. Therefore, this setup can also allow</w:t>
      </w:r>
      <w:r w:rsidR="000D514E">
        <w:rPr>
          <w:rFonts w:ascii="Calibri" w:hAnsi="Calibri" w:cs="Calibri"/>
          <w:sz w:val="22"/>
        </w:rPr>
        <w:t>:</w:t>
      </w:r>
      <w:r>
        <w:rPr>
          <w:rFonts w:ascii="Calibri" w:hAnsi="Calibri" w:cs="Calibri"/>
          <w:sz w:val="22"/>
        </w:rPr>
        <w:t xml:space="preserve"> </w:t>
      </w:r>
    </w:p>
    <w:p w14:paraId="4A0C2266" w14:textId="69DBD46E" w:rsidR="00EB6B30" w:rsidRDefault="000D514E" w:rsidP="000D514E">
      <w:pPr>
        <w:pStyle w:val="ListParagraph"/>
        <w:numPr>
          <w:ilvl w:val="1"/>
          <w:numId w:val="6"/>
        </w:numPr>
        <w:ind w:firstLineChars="0"/>
        <w:rPr>
          <w:rFonts w:ascii="Calibri" w:hAnsi="Calibri" w:cs="Calibri"/>
          <w:sz w:val="22"/>
        </w:rPr>
      </w:pPr>
      <w:r>
        <w:rPr>
          <w:rFonts w:ascii="Calibri" w:hAnsi="Calibri" w:cs="Calibri"/>
          <w:sz w:val="22"/>
        </w:rPr>
        <w:t>C</w:t>
      </w:r>
      <w:r w:rsidR="0084589C">
        <w:rPr>
          <w:rFonts w:ascii="Calibri" w:hAnsi="Calibri" w:cs="Calibri"/>
          <w:sz w:val="22"/>
        </w:rPr>
        <w:t>riminals to appeal individually</w:t>
      </w:r>
      <w:r>
        <w:rPr>
          <w:rFonts w:ascii="Calibri" w:hAnsi="Calibri" w:cs="Calibri"/>
          <w:sz w:val="22"/>
        </w:rPr>
        <w:t xml:space="preserve"> regarding specific charge</w:t>
      </w:r>
    </w:p>
    <w:p w14:paraId="3BDAF65A" w14:textId="317173F3" w:rsidR="000D514E" w:rsidRDefault="000D514E" w:rsidP="000D514E">
      <w:pPr>
        <w:pStyle w:val="ListParagraph"/>
        <w:numPr>
          <w:ilvl w:val="1"/>
          <w:numId w:val="6"/>
        </w:numPr>
        <w:ind w:firstLineChars="0"/>
        <w:rPr>
          <w:rFonts w:ascii="Calibri" w:hAnsi="Calibri" w:cs="Calibri"/>
          <w:sz w:val="22"/>
        </w:rPr>
      </w:pPr>
      <w:r>
        <w:rPr>
          <w:rFonts w:ascii="Calibri" w:hAnsi="Calibri" w:cs="Calibri"/>
          <w:sz w:val="22"/>
        </w:rPr>
        <w:t>Sentence to a</w:t>
      </w:r>
      <w:r>
        <w:rPr>
          <w:rFonts w:ascii="Calibri" w:hAnsi="Calibri" w:cs="Calibri"/>
          <w:sz w:val="22"/>
        </w:rPr>
        <w:t xml:space="preserve">ssociate </w:t>
      </w:r>
      <w:r>
        <w:rPr>
          <w:rFonts w:ascii="Calibri" w:hAnsi="Calibri" w:cs="Calibri"/>
          <w:sz w:val="22"/>
        </w:rPr>
        <w:t xml:space="preserve">specific case/crime </w:t>
      </w:r>
    </w:p>
    <w:p w14:paraId="687A1202" w14:textId="7EAC7753" w:rsidR="000D514E" w:rsidRPr="00025FF7" w:rsidRDefault="000D514E" w:rsidP="000D514E">
      <w:pPr>
        <w:pStyle w:val="ListParagraph"/>
        <w:numPr>
          <w:ilvl w:val="1"/>
          <w:numId w:val="6"/>
        </w:numPr>
        <w:ind w:firstLineChars="0"/>
        <w:rPr>
          <w:rFonts w:ascii="Calibri" w:hAnsi="Calibri" w:cs="Calibri"/>
          <w:sz w:val="22"/>
        </w:rPr>
      </w:pPr>
      <w:r>
        <w:rPr>
          <w:rFonts w:ascii="Calibri" w:hAnsi="Calibri" w:cs="Calibri"/>
          <w:sz w:val="22"/>
        </w:rPr>
        <w:t xml:space="preserve">Each criminal to be prosecuted with partially different set of crimes relative to others who were under the same class action (i.e., A company had committed financial fraud. All executive officers were persecuted with one </w:t>
      </w:r>
      <w:r w:rsidR="00302E34">
        <w:rPr>
          <w:rFonts w:ascii="Calibri" w:hAnsi="Calibri" w:cs="Calibri"/>
          <w:sz w:val="22"/>
        </w:rPr>
        <w:t>same charge</w:t>
      </w:r>
      <w:r>
        <w:rPr>
          <w:rFonts w:ascii="Calibri" w:hAnsi="Calibri" w:cs="Calibri"/>
          <w:sz w:val="22"/>
        </w:rPr>
        <w:t xml:space="preserve">, and </w:t>
      </w:r>
      <w:r w:rsidR="00302E34">
        <w:rPr>
          <w:rFonts w:ascii="Calibri" w:hAnsi="Calibri" w:cs="Calibri"/>
          <w:sz w:val="22"/>
        </w:rPr>
        <w:t xml:space="preserve">some of them were also </w:t>
      </w:r>
      <w:r w:rsidR="00302E34">
        <w:rPr>
          <w:rFonts w:ascii="Calibri" w:hAnsi="Calibri" w:cs="Calibri"/>
          <w:sz w:val="22"/>
        </w:rPr>
        <w:t>persecuted with</w:t>
      </w:r>
      <w:r w:rsidR="00302E34">
        <w:rPr>
          <w:rFonts w:ascii="Calibri" w:hAnsi="Calibri" w:cs="Calibri"/>
          <w:sz w:val="22"/>
        </w:rPr>
        <w:t xml:space="preserve"> different additional charges</w:t>
      </w:r>
      <w:r>
        <w:rPr>
          <w:rFonts w:ascii="Calibri" w:hAnsi="Calibri" w:cs="Calibri"/>
          <w:sz w:val="22"/>
        </w:rPr>
        <w:t>)</w:t>
      </w:r>
    </w:p>
    <w:p w14:paraId="49BA8919" w14:textId="77777777" w:rsidR="000D514E" w:rsidRDefault="000D514E" w:rsidP="00025FF7">
      <w:pPr>
        <w:rPr>
          <w:rFonts w:ascii="Calibri" w:hAnsi="Calibri" w:cs="Calibri"/>
          <w:sz w:val="22"/>
        </w:rPr>
      </w:pPr>
    </w:p>
    <w:p w14:paraId="2AB5B815" w14:textId="6F23C146" w:rsidR="00025FF7" w:rsidRPr="00025FF7" w:rsidRDefault="00025FF7" w:rsidP="00025FF7">
      <w:pPr>
        <w:rPr>
          <w:rFonts w:ascii="Calibri" w:hAnsi="Calibri" w:cs="Calibri"/>
          <w:sz w:val="22"/>
        </w:rPr>
      </w:pPr>
      <w:r>
        <w:rPr>
          <w:rFonts w:ascii="Calibri" w:hAnsi="Calibri" w:cs="Calibri" w:hint="eastAsia"/>
          <w:sz w:val="22"/>
        </w:rPr>
        <w:t>P</w:t>
      </w:r>
      <w:r>
        <w:rPr>
          <w:rFonts w:ascii="Calibri" w:hAnsi="Calibri" w:cs="Calibri"/>
          <w:sz w:val="22"/>
        </w:rPr>
        <w:t xml:space="preserve">art 2: </w:t>
      </w:r>
    </w:p>
    <w:p w14:paraId="38DA4B16" w14:textId="77777777" w:rsidR="00025FF7" w:rsidRDefault="00025FF7" w:rsidP="00025FF7">
      <w:pPr>
        <w:rPr>
          <w:rFonts w:ascii="Calibri" w:hAnsi="Calibri" w:cs="Calibri"/>
          <w:sz w:val="22"/>
        </w:rPr>
      </w:pPr>
    </w:p>
    <w:p w14:paraId="53C1AB64" w14:textId="2A7999F5" w:rsidR="001A04B7" w:rsidRPr="00025FF7" w:rsidRDefault="001A04B7" w:rsidP="00025FF7">
      <w:pPr>
        <w:pStyle w:val="ListParagraph"/>
        <w:numPr>
          <w:ilvl w:val="0"/>
          <w:numId w:val="4"/>
        </w:numPr>
        <w:ind w:firstLineChars="0"/>
        <w:rPr>
          <w:rFonts w:ascii="Calibri" w:hAnsi="Calibri" w:cs="Calibri"/>
          <w:sz w:val="22"/>
        </w:rPr>
      </w:pPr>
      <w:r w:rsidRPr="00025FF7">
        <w:rPr>
          <w:rFonts w:ascii="Calibri" w:hAnsi="Calibri" w:cs="Calibri"/>
          <w:sz w:val="22"/>
        </w:rPr>
        <w:t xml:space="preserve">An online retailer of coffee beans maintains a long list of unique coffee flavors. The </w:t>
      </w:r>
      <w:r w:rsidRPr="00025FF7">
        <w:rPr>
          <w:rFonts w:ascii="Calibri" w:hAnsi="Calibri" w:cs="Calibri"/>
          <w:sz w:val="22"/>
        </w:rPr>
        <w:lastRenderedPageBreak/>
        <w:t>company purchases beans from a number of suppliers; however, each flavor of coffee (each product) is purchased from only a single supplier. Many of the customers are repeat purchasers and typically order at least five flavors of beans in each order.</w:t>
      </w:r>
    </w:p>
    <w:p w14:paraId="026E8F77" w14:textId="0C4444D5" w:rsidR="00025FF7" w:rsidRDefault="00025FF7" w:rsidP="00025FF7">
      <w:pPr>
        <w:pStyle w:val="ListParagraph"/>
        <w:ind w:left="360" w:firstLineChars="0" w:firstLine="0"/>
        <w:rPr>
          <w:rFonts w:ascii="Calibri" w:hAnsi="Calibri" w:cs="Calibri"/>
          <w:sz w:val="22"/>
        </w:rPr>
      </w:pPr>
      <w:r w:rsidRPr="00025FF7">
        <w:rPr>
          <w:rFonts w:ascii="Calibri" w:hAnsi="Calibri" w:cs="Calibri"/>
          <w:noProof/>
          <w:sz w:val="22"/>
        </w:rPr>
        <w:drawing>
          <wp:inline distT="0" distB="0" distL="0" distR="0" wp14:anchorId="5441F084" wp14:editId="19F71A26">
            <wp:extent cx="5274310" cy="9086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908685"/>
                    </a:xfrm>
                    <a:prstGeom prst="rect">
                      <a:avLst/>
                    </a:prstGeom>
                    <a:noFill/>
                    <a:ln>
                      <a:noFill/>
                    </a:ln>
                  </pic:spPr>
                </pic:pic>
              </a:graphicData>
            </a:graphic>
          </wp:inline>
        </w:drawing>
      </w:r>
    </w:p>
    <w:p w14:paraId="500E65E4" w14:textId="25EB76B1" w:rsidR="001A04B7" w:rsidRDefault="001A04B7" w:rsidP="00025FF7">
      <w:pPr>
        <w:pStyle w:val="ListParagraph"/>
        <w:numPr>
          <w:ilvl w:val="0"/>
          <w:numId w:val="4"/>
        </w:numPr>
        <w:ind w:firstLineChars="0"/>
        <w:rPr>
          <w:rFonts w:ascii="Calibri" w:hAnsi="Calibri" w:cs="Calibri"/>
          <w:sz w:val="22"/>
        </w:rPr>
      </w:pPr>
      <w:r w:rsidRPr="001A04B7">
        <w:rPr>
          <w:rFonts w:ascii="Calibri" w:hAnsi="Calibri" w:cs="Calibri"/>
          <w:sz w:val="22"/>
        </w:rPr>
        <w:t>Data for an information technology conference needs to be collected. The conference has a variety of sessions scheduled over a two-day period. All attendees must register for the sessions they plan to attend. Some speakers are presenting only one session, whereas others are handling multiple sessions. Each session has only one speaker.</w:t>
      </w:r>
    </w:p>
    <w:p w14:paraId="6560DB27" w14:textId="3E4B8413" w:rsidR="00025FF7" w:rsidRPr="001A04B7" w:rsidRDefault="008B43ED" w:rsidP="00025FF7">
      <w:pPr>
        <w:pStyle w:val="ListParagraph"/>
        <w:ind w:left="360" w:firstLineChars="0" w:firstLine="0"/>
        <w:rPr>
          <w:rFonts w:ascii="Calibri" w:hAnsi="Calibri" w:cs="Calibri"/>
          <w:sz w:val="22"/>
        </w:rPr>
      </w:pPr>
      <w:r w:rsidRPr="008B43ED">
        <w:rPr>
          <w:rFonts w:ascii="Calibri" w:hAnsi="Calibri" w:cs="Calibri"/>
          <w:noProof/>
          <w:sz w:val="22"/>
        </w:rPr>
        <w:drawing>
          <wp:inline distT="0" distB="0" distL="0" distR="0" wp14:anchorId="6CA5B129" wp14:editId="0B0EC197">
            <wp:extent cx="5274310" cy="2360930"/>
            <wp:effectExtent l="0" t="0" r="254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60930"/>
                    </a:xfrm>
                    <a:prstGeom prst="rect">
                      <a:avLst/>
                    </a:prstGeom>
                    <a:noFill/>
                    <a:ln>
                      <a:noFill/>
                    </a:ln>
                  </pic:spPr>
                </pic:pic>
              </a:graphicData>
            </a:graphic>
          </wp:inline>
        </w:drawing>
      </w:r>
    </w:p>
    <w:p w14:paraId="49165288" w14:textId="451D3BBB" w:rsidR="001A04B7" w:rsidRPr="001A04B7" w:rsidRDefault="001A04B7">
      <w:pPr>
        <w:rPr>
          <w:rFonts w:ascii="Calibri" w:hAnsi="Calibri" w:cs="Calibri"/>
          <w:sz w:val="22"/>
        </w:rPr>
      </w:pPr>
    </w:p>
    <w:sectPr w:rsidR="001A04B7" w:rsidRPr="001A04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31B28"/>
    <w:multiLevelType w:val="hybridMultilevel"/>
    <w:tmpl w:val="A6A803AC"/>
    <w:lvl w:ilvl="0" w:tplc="4558C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BE5A7A"/>
    <w:multiLevelType w:val="hybridMultilevel"/>
    <w:tmpl w:val="E7DA42D6"/>
    <w:lvl w:ilvl="0" w:tplc="F9A4B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B1239C"/>
    <w:multiLevelType w:val="hybridMultilevel"/>
    <w:tmpl w:val="8BEA09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1F5414A"/>
    <w:multiLevelType w:val="hybridMultilevel"/>
    <w:tmpl w:val="EBA223F6"/>
    <w:lvl w:ilvl="0" w:tplc="D5F83E6E">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649542A"/>
    <w:multiLevelType w:val="hybridMultilevel"/>
    <w:tmpl w:val="7068CAEA"/>
    <w:lvl w:ilvl="0" w:tplc="53A8AF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6C23AA"/>
    <w:multiLevelType w:val="hybridMultilevel"/>
    <w:tmpl w:val="E58CB686"/>
    <w:lvl w:ilvl="0" w:tplc="A08C8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MLG0MDeysDQzMTFU0lEKTi0uzszPAykwrAUAiu9gIiwAAAA="/>
  </w:docVars>
  <w:rsids>
    <w:rsidRoot w:val="001A04B7"/>
    <w:rsid w:val="00025FF7"/>
    <w:rsid w:val="000D514E"/>
    <w:rsid w:val="001A04B7"/>
    <w:rsid w:val="00302E34"/>
    <w:rsid w:val="00554B5E"/>
    <w:rsid w:val="0084589C"/>
    <w:rsid w:val="008A6C33"/>
    <w:rsid w:val="008B43ED"/>
    <w:rsid w:val="009D41EF"/>
    <w:rsid w:val="00EB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7661"/>
  <w15:chartTrackingRefBased/>
  <w15:docId w15:val="{E4C800ED-614C-40AD-A5B1-7FB7FD37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4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Liu</dc:creator>
  <cp:keywords/>
  <dc:description/>
  <cp:lastModifiedBy>Minghao Du</cp:lastModifiedBy>
  <cp:revision>5</cp:revision>
  <dcterms:created xsi:type="dcterms:W3CDTF">2021-02-09T20:56:00Z</dcterms:created>
  <dcterms:modified xsi:type="dcterms:W3CDTF">2021-02-09T23:20:00Z</dcterms:modified>
</cp:coreProperties>
</file>