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120" w:before="0"/>
        <w:jc w:val="center"/>
      </w:pPr>
      <w:r>
        <w:rPr>
          <w:rFonts w:ascii="Arial" w:cs="Arial" w:eastAsia="Arial" w:hAnsi="Arial"/>
          <w:b/>
          <w:bCs/>
          <w:color w:val="1B2A4A"/>
          <w:sz w:val="72"/>
          <w:szCs w:val="72"/>
        </w:rPr>
        <w:t xml:space="preserve">The Working App</w:t>
      </w:r>
    </w:p>
    <w:p>
      <w:pPr>
        <w:spacing w:after="80" w:before="0"/>
        <w:jc w:val="center"/>
      </w:pPr>
      <w:r>
        <w:rPr>
          <w:rFonts w:ascii="Arial" w:cs="Arial" w:eastAsia="Arial" w:hAnsi="Arial"/>
          <w:color w:val="0D7377"/>
          <w:sz w:val="36"/>
          <w:szCs w:val="36"/>
        </w:rPr>
        <w:t xml:space="preserve">Product Requirements Document</w:t>
      </w:r>
    </w:p>
    <w:p>
      <w:pPr>
        <w:spacing w:after="60" w:before="0"/>
        <w:jc w:val="center"/>
      </w:pPr>
      <w:r>
        <w:rPr>
          <w:rFonts w:ascii="Arial" w:cs="Arial" w:eastAsia="Arial" w:hAnsi="Arial"/>
          <w:color w:val="4A6580"/>
          <w:sz w:val="22"/>
          <w:szCs w:val="22"/>
        </w:rPr>
        <w:t xml:space="preserve">Version 1.0  |  Confidential</w:t>
      </w:r>
    </w:p>
    <w:p>
      <w:pPr>
        <w:spacing w:after="400" w:before="0"/>
        <w:jc w:val="center"/>
      </w:pPr>
      <w:r>
        <w:rPr>
          <w:rFonts w:ascii="Arial" w:cs="Arial" w:eastAsia="Arial" w:hAnsi="Arial"/>
          <w:i/>
          <w:iCs/>
          <w:color w:val="4A6580"/>
          <w:sz w:val="24"/>
          <w:szCs w:val="24"/>
        </w:rPr>
        <w:t xml:space="preserve">Decentralized Community Project Protocol</w:t>
      </w:r>
    </w:p>
    <w:p>
      <w:pPr>
        <w:spacing w:after="0" w:before="200"/>
      </w:pPr>
    </w:p>
    <w:p>
      <w:r>
        <w:br w:type="page"/>
      </w:r>
    </w:p>
    <w:p>
      <w:pPr>
        <w:pStyle w:val="Heading1"/>
        <w:pBdr>
          <w:bottom w:val="single" w:color="0D7377" w:sz="4" w:space="6"/>
        </w:pBdr>
        <w:spacing w:after="160" w:before="400"/>
      </w:pPr>
      <w:r>
        <w:rPr>
          <w:rFonts w:ascii="Arial" w:cs="Arial" w:eastAsia="Arial" w:hAnsi="Arial"/>
          <w:b/>
          <w:bCs/>
          <w:color w:val="1B2A4A"/>
          <w:sz w:val="32"/>
          <w:szCs w:val="32"/>
        </w:rPr>
        <w:t xml:space="preserve">1. Executive Summary</w:t>
      </w:r>
    </w:p>
    <w:p>
      <w:pPr>
        <w:spacing w:after="100" w:before="60"/>
      </w:pPr>
      <w:r>
        <w:rPr>
          <w:rFonts w:ascii="Arial" w:cs="Arial" w:eastAsia="Arial" w:hAnsi="Arial"/>
          <w:color w:val="1A1A2E"/>
          <w:sz w:val="20"/>
          <w:szCs w:val="20"/>
        </w:rPr>
        <w:t xml:space="preserve">The Working App is a blockchain-anchored civic project marketplace that brings transparency, democratic participation, and enforceable accountability to community contracting and public works. It enables any organized community — HOAs, alumni associations, professional guilds, city councils, religious bodies — to propose, fund, commission, and verify real-world projects through verifiable on-chain records and community governance.</w:t>
      </w:r>
    </w:p>
    <w:p>
      <w:pPr>
        <w:spacing w:after="0" w:before="80"/>
      </w:pPr>
    </w:p>
    <w:p>
      <w:pPr>
        <w:spacing w:after="100" w:before="60"/>
      </w:pPr>
      <w:r>
        <w:rPr>
          <w:rFonts w:ascii="Arial" w:cs="Arial" w:eastAsia="Arial" w:hAnsi="Arial"/>
          <w:color w:val="1A1A2E"/>
          <w:sz w:val="20"/>
          <w:szCs w:val="20"/>
        </w:rPr>
        <w:t xml:space="preserve">The platform operates on two primary tracks: the Community Track, where projects are governed democratically by registered community members, and the Open Bounty Track, where individuals post personal projects and receive bids from the platform marketplace. Both tracks are backed by mandatory stablecoin escrow with milestone-based multi-signature release, ensuring contractors are only paid for work that is verified as complete.</w:t>
      </w:r>
    </w:p>
    <w:p>
      <w:pPr>
        <w:spacing w:after="0" w:before="80"/>
      </w:pPr>
    </w:p>
    <w:p>
      <w:pPr>
        <w:spacing w:after="100" w:before="60"/>
      </w:pPr>
      <w:r>
        <w:rPr>
          <w:rFonts w:ascii="Arial" w:cs="Arial" w:eastAsia="Arial" w:hAnsi="Arial"/>
          <w:color w:val="1A1A2E"/>
          <w:sz w:val="20"/>
          <w:szCs w:val="20"/>
        </w:rPr>
        <w:t xml:space="preserve">The Working App is not a DAO. There is no central on-chain treasury and no governance token. The blockchain provides the immutability and transparency rails; the product is a practical governance and contracting tool built for regular people. All administrative decisions are made by The Working App as an incorporated company. Communities self-govern; the platform does not.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Product Name</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The Working App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Document Version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1.0</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Status</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Draft — For Review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Platform 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Web Application (Mobile-First) + Blockchain Protocol</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Primary Stack</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Solidity (EVM) / Rust-Anchor (Solana)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Launch Chain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Base or Polygon (Phase 1 — EVM)</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Escrow Currency</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USDT, USDC (stablecoins only)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Governance Model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Company-administered platform; democratically self-governing communities</w:t>
            </w:r>
          </w:p>
        </w:tc>
      </w:tr>
    </w:tbl>
    <w:p>
      <w:r>
        <w:br w:type="page"/>
      </w:r>
    </w:p>
    <w:p>
      <w:pPr>
        <w:pStyle w:val="Heading1"/>
        <w:pBdr>
          <w:bottom w:val="single" w:color="0D7377" w:sz="4" w:space="6"/>
        </w:pBdr>
        <w:spacing w:after="160" w:before="400"/>
      </w:pPr>
      <w:r>
        <w:rPr>
          <w:rFonts w:ascii="Arial" w:cs="Arial" w:eastAsia="Arial" w:hAnsi="Arial"/>
          <w:b/>
          <w:bCs/>
          <w:color w:val="1B2A4A"/>
          <w:sz w:val="32"/>
          <w:szCs w:val="32"/>
        </w:rPr>
        <w:t xml:space="preserve">2. Problem Statement</w:t>
      </w:r>
    </w:p>
    <w:p>
      <w:pPr>
        <w:pStyle w:val="Heading2"/>
        <w:spacing w:after="120" w:before="320"/>
      </w:pPr>
      <w:r>
        <w:rPr>
          <w:rFonts w:ascii="Arial" w:cs="Arial" w:eastAsia="Arial" w:hAnsi="Arial"/>
          <w:b/>
          <w:bCs/>
          <w:color w:val="0D7377"/>
          <w:sz w:val="26"/>
          <w:szCs w:val="26"/>
        </w:rPr>
        <w:t xml:space="preserve">2.1 The Core Problem</w:t>
      </w:r>
    </w:p>
    <w:p>
      <w:pPr>
        <w:spacing w:after="100" w:before="60"/>
      </w:pPr>
      <w:r>
        <w:rPr>
          <w:rFonts w:ascii="Arial" w:cs="Arial" w:eastAsia="Arial" w:hAnsi="Arial"/>
          <w:color w:val="1A1A2E"/>
          <w:sz w:val="20"/>
          <w:szCs w:val="20"/>
        </w:rPr>
        <w:t xml:space="preserve">Community contracting — the process by which organized groups commission, fund, and verify real-world work — is fundamentally broken at every scale:</w:t>
      </w:r>
    </w:p>
    <w:p>
      <w:pPr>
        <w:spacing w:after="0" w:before="60"/>
      </w:pPr>
    </w:p>
    <w:p>
      <w:pPr>
        <w:pStyle w:val="ListParagraph"/>
        <w:numPr>
          <w:ilvl w:val="0"/>
          <w:numId w:val="2"/>
        </w:numPr>
        <w:spacing w:after="40" w:before="40"/>
      </w:pPr>
      <w:r>
        <w:rPr>
          <w:rFonts w:ascii="Arial" w:cs="Arial" w:eastAsia="Arial" w:hAnsi="Arial"/>
          <w:b w:val="false"/>
          <w:bCs w:val="false"/>
          <w:color w:val="1A1A2E"/>
          <w:sz w:val="20"/>
          <w:szCs w:val="20"/>
        </w:rPr>
        <w:t xml:space="preserve">Opacity: Contracts are awarded without public scrutiny. Community members have no visibility into who was selected, at what price, or why.</w:t>
      </w:r>
    </w:p>
    <w:p>
      <w:pPr>
        <w:pStyle w:val="ListParagraph"/>
        <w:numPr>
          <w:ilvl w:val="0"/>
          <w:numId w:val="2"/>
        </w:numPr>
        <w:spacing w:after="40" w:before="40"/>
      </w:pPr>
      <w:r>
        <w:rPr>
          <w:rFonts w:ascii="Arial" w:cs="Arial" w:eastAsia="Arial" w:hAnsi="Arial"/>
          <w:b w:val="false"/>
          <w:bCs w:val="false"/>
          <w:color w:val="1A1A2E"/>
          <w:sz w:val="20"/>
          <w:szCs w:val="20"/>
        </w:rPr>
        <w:t xml:space="preserve">Unaccountability: Projects are abandoned, under-delivered, or disputed with no enforceable mechanism for resolution. Payment is made before delivery is verified.</w:t>
      </w:r>
    </w:p>
    <w:p>
      <w:pPr>
        <w:pStyle w:val="ListParagraph"/>
        <w:numPr>
          <w:ilvl w:val="0"/>
          <w:numId w:val="2"/>
        </w:numPr>
        <w:spacing w:after="40" w:before="40"/>
      </w:pPr>
      <w:r>
        <w:rPr>
          <w:rFonts w:ascii="Arial" w:cs="Arial" w:eastAsia="Arial" w:hAnsi="Arial"/>
          <w:b w:val="false"/>
          <w:bCs w:val="false"/>
          <w:color w:val="1A1A2E"/>
          <w:sz w:val="20"/>
          <w:szCs w:val="20"/>
        </w:rPr>
        <w:t xml:space="preserve">Disengagement: Residents and community members have no meaningful channel to propose projects, evaluate options, or verify outcomes. Governance is concentrated in a small council.</w:t>
      </w:r>
    </w:p>
    <w:p>
      <w:pPr>
        <w:pStyle w:val="ListParagraph"/>
        <w:numPr>
          <w:ilvl w:val="0"/>
          <w:numId w:val="2"/>
        </w:numPr>
        <w:spacing w:after="40" w:before="40"/>
      </w:pPr>
      <w:r>
        <w:rPr>
          <w:rFonts w:ascii="Arial" w:cs="Arial" w:eastAsia="Arial" w:hAnsi="Arial"/>
          <w:b w:val="false"/>
          <w:bCs w:val="false"/>
          <w:color w:val="1A1A2E"/>
          <w:sz w:val="20"/>
          <w:szCs w:val="20"/>
        </w:rPr>
        <w:t xml:space="preserve">No permanent record: There is no auditable, tamper-proof history of what projects were done, by whom, at what cost, and whether they were completed.</w:t>
      </w:r>
    </w:p>
    <w:p>
      <w:pPr>
        <w:pStyle w:val="ListParagraph"/>
        <w:numPr>
          <w:ilvl w:val="0"/>
          <w:numId w:val="2"/>
        </w:numPr>
        <w:spacing w:after="40" w:before="40"/>
      </w:pPr>
      <w:r>
        <w:rPr>
          <w:rFonts w:ascii="Arial" w:cs="Arial" w:eastAsia="Arial" w:hAnsi="Arial"/>
          <w:b w:val="false"/>
          <w:bCs w:val="false"/>
          <w:color w:val="1A1A2E"/>
          <w:sz w:val="20"/>
          <w:szCs w:val="20"/>
        </w:rPr>
        <w:t xml:space="preserve">Contractor trust gap: Community councils have no reliable way to assess contractor credibility across communities or prior engagements.</w:t>
      </w:r>
    </w:p>
    <w:p>
      <w:pPr>
        <w:spacing w:after="0" w:before="120"/>
      </w:pPr>
    </w:p>
    <w:p>
      <w:pPr>
        <w:pStyle w:val="Heading2"/>
        <w:spacing w:after="120" w:before="320"/>
      </w:pPr>
      <w:r>
        <w:rPr>
          <w:rFonts w:ascii="Arial" w:cs="Arial" w:eastAsia="Arial" w:hAnsi="Arial"/>
          <w:b/>
          <w:bCs/>
          <w:color w:val="0D7377"/>
          <w:sz w:val="26"/>
          <w:szCs w:val="26"/>
        </w:rPr>
        <w:t xml:space="preserve">2.2 Who Is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Actor</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Current Pain</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The Working App Solution</w:t>
            </w:r>
          </w:p>
        </w:tc>
      </w:tr>
      <w:tr>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Residents &amp; Members</w:t>
            </w:r>
          </w:p>
        </w:tc>
        <w:tc>
          <w:tcPr>
            <w:tcW w:type="dxa" w:w="348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No voice in how community funds are spent or which contractors are selected</w:t>
            </w:r>
          </w:p>
        </w:tc>
        <w:tc>
          <w:tcPr>
            <w:tcW w:type="dxa" w:w="348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Engaged governance channel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Community Councils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No structured contracting workflow; prone to disputes and accusations of corruption</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Transparent, defensible process</w:t>
            </w:r>
          </w:p>
        </w:tc>
      </w:tr>
      <w:tr>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Contractors</w:t>
            </w:r>
          </w:p>
        </w:tc>
        <w:tc>
          <w:tcPr>
            <w:tcW w:type="dxa" w:w="348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No portable reputation; credibility resets with every new community</w:t>
            </w:r>
          </w:p>
        </w:tc>
        <w:tc>
          <w:tcPr>
            <w:tcW w:type="dxa" w:w="348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Transferable trust credential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Individuals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No accountability mechanism for personal project contracting</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Escrow-backed delivery assurance</w:t>
            </w:r>
          </w:p>
        </w:tc>
      </w:tr>
    </w:tbl>
    <w:p>
      <w:r>
        <w:br w:type="page"/>
      </w:r>
    </w:p>
    <w:p>
      <w:pPr>
        <w:pStyle w:val="Heading1"/>
        <w:pBdr>
          <w:bottom w:val="single" w:color="0D7377" w:sz="4" w:space="6"/>
        </w:pBdr>
        <w:spacing w:after="160" w:before="400"/>
      </w:pPr>
      <w:r>
        <w:rPr>
          <w:rFonts w:ascii="Arial" w:cs="Arial" w:eastAsia="Arial" w:hAnsi="Arial"/>
          <w:b/>
          <w:bCs/>
          <w:color w:val="1B2A4A"/>
          <w:sz w:val="32"/>
          <w:szCs w:val="32"/>
        </w:rPr>
        <w:t xml:space="preserve">3. Goals &amp; Success Metrics</w:t>
      </w:r>
    </w:p>
    <w:p>
      <w:pPr>
        <w:pStyle w:val="Heading2"/>
        <w:spacing w:after="120" w:before="320"/>
      </w:pPr>
      <w:r>
        <w:rPr>
          <w:rFonts w:ascii="Arial" w:cs="Arial" w:eastAsia="Arial" w:hAnsi="Arial"/>
          <w:b/>
          <w:bCs/>
          <w:color w:val="0D7377"/>
          <w:sz w:val="26"/>
          <w:szCs w:val="26"/>
        </w:rPr>
        <w:t xml:space="preserve">3.1 Product Goals</w:t>
      </w:r>
    </w:p>
    <w:p>
      <w:pPr>
        <w:pStyle w:val="ListParagraph"/>
        <w:numPr>
          <w:ilvl w:val="0"/>
          <w:numId w:val="2"/>
        </w:numPr>
        <w:spacing w:after="40" w:before="40"/>
      </w:pPr>
      <w:r>
        <w:rPr>
          <w:rFonts w:ascii="Arial" w:cs="Arial" w:eastAsia="Arial" w:hAnsi="Arial"/>
          <w:b w:val="false"/>
          <w:bCs w:val="false"/>
          <w:color w:val="1A1A2E"/>
          <w:sz w:val="20"/>
          <w:szCs w:val="20"/>
        </w:rPr>
        <w:t xml:space="preserve">Make community project governance transparent, participatory, and tamper-proof.</w:t>
      </w:r>
    </w:p>
    <w:p>
      <w:pPr>
        <w:pStyle w:val="ListParagraph"/>
        <w:numPr>
          <w:ilvl w:val="0"/>
          <w:numId w:val="2"/>
        </w:numPr>
        <w:spacing w:after="40" w:before="40"/>
      </w:pPr>
      <w:r>
        <w:rPr>
          <w:rFonts w:ascii="Arial" w:cs="Arial" w:eastAsia="Arial" w:hAnsi="Arial"/>
          <w:b w:val="false"/>
          <w:bCs w:val="false"/>
          <w:color w:val="1A1A2E"/>
          <w:sz w:val="20"/>
          <w:szCs w:val="20"/>
        </w:rPr>
        <w:t xml:space="preserve">Ensure contractors are only paid for verified, completed work through milestone-based escrow.</w:t>
      </w:r>
    </w:p>
    <w:p>
      <w:pPr>
        <w:pStyle w:val="ListParagraph"/>
        <w:numPr>
          <w:ilvl w:val="0"/>
          <w:numId w:val="2"/>
        </w:numPr>
        <w:spacing w:after="40" w:before="40"/>
      </w:pPr>
      <w:r>
        <w:rPr>
          <w:rFonts w:ascii="Arial" w:cs="Arial" w:eastAsia="Arial" w:hAnsi="Arial"/>
          <w:b w:val="false"/>
          <w:bCs w:val="false"/>
          <w:color w:val="1A1A2E"/>
          <w:sz w:val="20"/>
          <w:szCs w:val="20"/>
        </w:rPr>
        <w:t xml:space="preserve">Create a portable reputation system for contractors and service providers.</w:t>
      </w:r>
    </w:p>
    <w:p>
      <w:pPr>
        <w:pStyle w:val="ListParagraph"/>
        <w:numPr>
          <w:ilvl w:val="0"/>
          <w:numId w:val="2"/>
        </w:numPr>
        <w:spacing w:after="40" w:before="40"/>
      </w:pPr>
      <w:r>
        <w:rPr>
          <w:rFonts w:ascii="Arial" w:cs="Arial" w:eastAsia="Arial" w:hAnsi="Arial"/>
          <w:b w:val="false"/>
          <w:bCs w:val="false"/>
          <w:color w:val="1A1A2E"/>
          <w:sz w:val="20"/>
          <w:szCs w:val="20"/>
        </w:rPr>
        <w:t xml:space="preserve">Make blockchain participation invisible to non-crypto users through full UX abstraction.</w:t>
      </w:r>
    </w:p>
    <w:p>
      <w:pPr>
        <w:pStyle w:val="ListParagraph"/>
        <w:numPr>
          <w:ilvl w:val="0"/>
          <w:numId w:val="2"/>
        </w:numPr>
        <w:spacing w:after="40" w:before="40"/>
      </w:pPr>
      <w:r>
        <w:rPr>
          <w:rFonts w:ascii="Arial" w:cs="Arial" w:eastAsia="Arial" w:hAnsi="Arial"/>
          <w:b w:val="false"/>
          <w:bCs w:val="false"/>
          <w:color w:val="1A1A2E"/>
          <w:sz w:val="20"/>
          <w:szCs w:val="20"/>
        </w:rPr>
        <w:t xml:space="preserve">Support any organized community type, with flexible governance configuration.</w:t>
      </w:r>
    </w:p>
    <w:p>
      <w:pPr>
        <w:spacing w:after="0" w:before="120"/>
      </w:pPr>
    </w:p>
    <w:p>
      <w:pPr>
        <w:pStyle w:val="Heading2"/>
        <w:spacing w:after="120" w:before="320"/>
      </w:pPr>
      <w:r>
        <w:rPr>
          <w:rFonts w:ascii="Arial" w:cs="Arial" w:eastAsia="Arial" w:hAnsi="Arial"/>
          <w:b/>
          <w:bCs/>
          <w:color w:val="0D7377"/>
          <w:sz w:val="26"/>
          <w:szCs w:val="26"/>
        </w:rPr>
        <w:t xml:space="preserve">3.2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Phase 1 Target</w:t>
            </w:r>
          </w:p>
        </w:tc>
        <w:tc>
          <w:tcPr>
            <w:tcW w:type="dxa" w:w="3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Year 1 Target</w:t>
            </w:r>
          </w:p>
        </w:tc>
      </w:tr>
      <w:tr>
        <w:tc>
          <w:tcPr>
            <w:tcW w:type="dxa" w:w="3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Communities Registered</w:t>
            </w:r>
          </w:p>
        </w:tc>
        <w:tc>
          <w:tcPr>
            <w:tcW w:type="dxa" w:w="3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50 in first 6 months post-launch</w:t>
            </w:r>
          </w:p>
        </w:tc>
        <w:tc>
          <w:tcPr>
            <w:tcW w:type="dxa" w:w="33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500 by end of Year 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Active Members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5,000 in first 6 months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50,000 by end of Year 1</w:t>
            </w:r>
          </w:p>
        </w:tc>
      </w:tr>
      <w:tr>
        <w:tc>
          <w:tcPr>
            <w:tcW w:type="dxa" w:w="3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Projects Completed</w:t>
            </w:r>
          </w:p>
        </w:tc>
        <w:tc>
          <w:tcPr>
            <w:tcW w:type="dxa" w:w="3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200 with successful escrow release in Year 1</w:t>
            </w:r>
          </w:p>
        </w:tc>
        <w:tc>
          <w:tcPr>
            <w:tcW w:type="dxa" w:w="33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Completion Vote Approval Rate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Target &gt;80% on first submission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w:t>
            </w:r>
          </w:p>
        </w:tc>
      </w:tr>
      <w:tr>
        <w:tc>
          <w:tcPr>
            <w:tcW w:type="dxa" w:w="3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Dispute Rate</w:t>
            </w:r>
          </w:p>
        </w:tc>
        <w:tc>
          <w:tcPr>
            <w:tcW w:type="dxa" w:w="3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Target &lt;5% of all projects</w:t>
            </w:r>
          </w:p>
        </w:tc>
        <w:tc>
          <w:tcPr>
            <w:tcW w:type="dxa" w:w="33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On-Ramp Conversion Rate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&gt;70% of initiated escrow funding completions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w:t>
            </w:r>
          </w:p>
        </w:tc>
      </w:tr>
      <w:tr>
        <w:tc>
          <w:tcPr>
            <w:tcW w:type="dxa" w:w="3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Contractor Retention</w:t>
            </w:r>
          </w:p>
        </w:tc>
        <w:tc>
          <w:tcPr>
            <w:tcW w:type="dxa" w:w="3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&gt;60% of contractors bid on a second project within 90 days</w:t>
            </w:r>
          </w:p>
        </w:tc>
        <w:tc>
          <w:tcPr>
            <w:tcW w:type="dxa" w:w="33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Mode Toggle Rate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Track % crypto-native vs standard — target 20%/80% split at launch</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w:t>
            </w:r>
          </w:p>
        </w:tc>
      </w:tr>
    </w:tbl>
    <w:p>
      <w:r>
        <w:br w:type="page"/>
      </w:r>
    </w:p>
    <w:p>
      <w:pPr>
        <w:pStyle w:val="Heading1"/>
        <w:pBdr>
          <w:bottom w:val="single" w:color="0D7377" w:sz="4" w:space="6"/>
        </w:pBdr>
        <w:spacing w:after="160" w:before="400"/>
      </w:pPr>
      <w:r>
        <w:rPr>
          <w:rFonts w:ascii="Arial" w:cs="Arial" w:eastAsia="Arial" w:hAnsi="Arial"/>
          <w:b/>
          <w:bCs/>
          <w:color w:val="1B2A4A"/>
          <w:sz w:val="32"/>
          <w:szCs w:val="32"/>
        </w:rPr>
        <w:t xml:space="preserve">4. User Personas</w:t>
      </w:r>
    </w:p>
    <w:p>
      <w:pPr>
        <w:pStyle w:val="Heading2"/>
        <w:spacing w:after="120" w:before="320"/>
      </w:pPr>
      <w:r>
        <w:rPr>
          <w:rFonts w:ascii="Arial" w:cs="Arial" w:eastAsia="Arial" w:hAnsi="Arial"/>
          <w:b/>
          <w:bCs/>
          <w:color w:val="0D7377"/>
          <w:sz w:val="26"/>
          <w:szCs w:val="26"/>
        </w:rPr>
        <w:t xml:space="preserve">4.1 Amaka — Estate Resident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6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Background</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Lives in a gated estate. Pays service charge monthly. Frustrated that roads are potholed and a new gate has been promised for two years.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Goals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Know what is happening with estate projects. Have her voice count when projects are proposed. Confirm work is actually done before payment.</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Frustrations</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Council WhatsApp updates are vague. No records of past spending. Feels like insiders get the contracts.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Tech Profile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Uses smartphone daily. Familiar with banking apps. Has never used crypto.</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Mode</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Standard Mode user. Votes via mobile app. Never sees a wallet address.</w:t>
            </w:r>
          </w:p>
        </w:tc>
      </w:tr>
    </w:tbl>
    <w:p>
      <w:pPr>
        <w:spacing w:after="0" w:before="160"/>
      </w:pPr>
    </w:p>
    <w:p>
      <w:pPr>
        <w:pStyle w:val="Heading2"/>
        <w:spacing w:after="120" w:before="320"/>
      </w:pPr>
      <w:r>
        <w:rPr>
          <w:rFonts w:ascii="Arial" w:cs="Arial" w:eastAsia="Arial" w:hAnsi="Arial"/>
          <w:b/>
          <w:bCs/>
          <w:color w:val="0D7377"/>
          <w:sz w:val="26"/>
          <w:szCs w:val="26"/>
        </w:rPr>
        <w:t xml:space="preserve">4.2 Rotimi — Estate Council Chairman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6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Background</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Volunteers as council chair. Manages a budget voted on by residents. Struggles with transparency accusations despite acting in good faith.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Goals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Run a defensible, documented contracting process. Reduce disputes. Show residents proof of what was done and paid.</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Frustrations</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No structured system — everything is WhatsApp and spreadsheets. Contractors disappear after partial payment.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Tech Profile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Uses laptop and smartphone. Comfortable with basic apps but not blockchain.</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Mode</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Standard Mode, possibly upgrades to Crypto-Native for council operations.</w:t>
            </w:r>
          </w:p>
        </w:tc>
      </w:tr>
    </w:tbl>
    <w:p>
      <w:pPr>
        <w:spacing w:after="0" w:before="160"/>
      </w:pPr>
    </w:p>
    <w:p>
      <w:pPr>
        <w:pStyle w:val="Heading2"/>
        <w:spacing w:after="120" w:before="320"/>
      </w:pPr>
      <w:r>
        <w:rPr>
          <w:rFonts w:ascii="Arial" w:cs="Arial" w:eastAsia="Arial" w:hAnsi="Arial"/>
          <w:b/>
          <w:bCs/>
          <w:color w:val="0D7377"/>
          <w:sz w:val="26"/>
          <w:szCs w:val="26"/>
        </w:rPr>
        <w:t xml:space="preserve">4.3 Emeka — Civil Engineer &amp; Contractor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6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Background</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Small civil engineering firm. Works across multiple estates and local government projects. Reputation hard to prove to new clients.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Goals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Win more contracts. Prove past work credibly. Get mobilization funding to commence work. Be paid promptly on completion.</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Frustrations</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Payment delays after delivery. No portable work history. Loses bids to cheaper but less qualified competitors.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Tech Profile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Tech-comfortable. Owns a crypto wallet. Interested in transparent contracting.</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Mode</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Crypto-Native Mode. Monitors his NFT reputation card actively.</w:t>
            </w:r>
          </w:p>
        </w:tc>
      </w:tr>
    </w:tbl>
    <w:p>
      <w:pPr>
        <w:spacing w:after="0" w:before="160"/>
      </w:pPr>
    </w:p>
    <w:p>
      <w:pPr>
        <w:pStyle w:val="Heading2"/>
        <w:spacing w:after="120" w:before="320"/>
      </w:pPr>
      <w:r>
        <w:rPr>
          <w:rFonts w:ascii="Arial" w:cs="Arial" w:eastAsia="Arial" w:hAnsi="Arial"/>
          <w:b/>
          <w:bCs/>
          <w:color w:val="0D7377"/>
          <w:sz w:val="26"/>
          <w:szCs w:val="26"/>
        </w:rPr>
        <w:t xml:space="preserve">4.4 Ngozi — Alumni Association Secretary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6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Background</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Manages a university alumni association. Association wants to fund a hostel renovation. Members are globally distributed.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Goals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Collect member contributions, run a fair contractor selection process, give members visibility into project progress and fund usage.</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Frustrations</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Existing tools (emails, bank transfers) offer zero auditability. Members distrust the process without visibility.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Tech Profile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Comfortable with digital tools. No crypto experience.</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Mode</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Standard Mode. Manages community via web dashboard.</w:t>
            </w:r>
          </w:p>
        </w:tc>
      </w:tr>
    </w:tbl>
    <w:p>
      <w:pPr>
        <w:spacing w:after="0" w:before="160"/>
      </w:pPr>
    </w:p>
    <w:p>
      <w:pPr>
        <w:pStyle w:val="Heading2"/>
        <w:spacing w:after="120" w:before="320"/>
      </w:pPr>
      <w:r>
        <w:rPr>
          <w:rFonts w:ascii="Arial" w:cs="Arial" w:eastAsia="Arial" w:hAnsi="Arial"/>
          <w:b/>
          <w:bCs/>
          <w:color w:val="0D7377"/>
          <w:sz w:val="26"/>
          <w:szCs w:val="26"/>
        </w:rPr>
        <w:t xml:space="preserve">4.5 Tunde — Individual Bounty Poster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6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Background</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Homeowner who wants to build a perimeter fence. Has been quoted wildly varying prices and wants an accountable process.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Goals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Get credible bids, choose a contractor, pay only when the fence is built.</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Frustrations</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Contractors take deposits and disappear. No way to verify credentials. No leverage once payment is made.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Tech Profile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Standard smartphone user. No crypto experience.</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Mode</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Standard Mode. Pays via Mastercard. Receives and releases escrow through familiar UI.</w:t>
            </w:r>
          </w:p>
        </w:tc>
      </w:tr>
    </w:tbl>
    <w:p>
      <w:r>
        <w:br w:type="page"/>
      </w:r>
    </w:p>
    <w:p>
      <w:pPr>
        <w:pStyle w:val="Heading1"/>
        <w:pBdr>
          <w:bottom w:val="single" w:color="0D7377" w:sz="4" w:space="6"/>
        </w:pBdr>
        <w:spacing w:after="160" w:before="400"/>
      </w:pPr>
      <w:r>
        <w:rPr>
          <w:rFonts w:ascii="Arial" w:cs="Arial" w:eastAsia="Arial" w:hAnsi="Arial"/>
          <w:b/>
          <w:bCs/>
          <w:color w:val="1B2A4A"/>
          <w:sz w:val="32"/>
          <w:szCs w:val="32"/>
        </w:rPr>
        <w:t xml:space="preserve">5. System Architecture Overview</w:t>
      </w:r>
    </w:p>
    <w:p>
      <w:pPr>
        <w:pStyle w:val="Heading2"/>
        <w:spacing w:after="120" w:before="320"/>
      </w:pPr>
      <w:r>
        <w:rPr>
          <w:rFonts w:ascii="Arial" w:cs="Arial" w:eastAsia="Arial" w:hAnsi="Arial"/>
          <w:b/>
          <w:bCs/>
          <w:color w:val="0D7377"/>
          <w:sz w:val="26"/>
          <w:szCs w:val="26"/>
        </w:rPr>
        <w:t xml:space="preserve">5.1 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Application Layer</w:t>
            </w:r>
          </w:p>
        </w:tc>
        <w:tc>
          <w:tcPr>
            <w:tcW w:type="dxa" w:w="3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Mobile-first React web app</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User-facing product. Crypto details abstracted in Standard Mode.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API Layer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Node.js/TypeScript REST + WebSocket API</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Business logic, auth, off-chain data, on-ramp integration, NFT metadata.</w:t>
            </w:r>
          </w:p>
        </w:tc>
      </w:tr>
      <w:tr>
        <w:tc>
          <w:tcPr>
            <w:tcW w:type="dxa" w:w="2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Blockchain Layer</w:t>
            </w:r>
          </w:p>
        </w:tc>
        <w:tc>
          <w:tcPr>
            <w:tcW w:type="dxa" w:w="3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Solidity (EVM) / Rust-Anchor (Solana)</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Contracts for identity NFT, community registry, project, and bounty child contracts.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Identity Layer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Soulbound NFT + ZK-KYC</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Portable membership and reputation credential per user.</w:t>
            </w:r>
          </w:p>
        </w:tc>
      </w:tr>
      <w:tr>
        <w:tc>
          <w:tcPr>
            <w:tcW w:type="dxa" w:w="2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Escrow Layer</w:t>
            </w:r>
          </w:p>
        </w:tc>
        <w:tc>
          <w:tcPr>
            <w:tcW w:type="dxa" w:w="3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On-chain stablecoin escrow (USDT/USDC)</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Milestone-gated release with multi-signature confirmation.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On-Ramp Layer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Onramper (primary), Transak, Ramp Network</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Fiat-to-stablecoin and stablecoin-to-fiat conversion.</w:t>
            </w:r>
          </w:p>
        </w:tc>
      </w:tr>
      <w:tr>
        <w:tc>
          <w:tcPr>
            <w:tcW w:type="dxa" w:w="2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Storage Layer</w:t>
            </w:r>
          </w:p>
        </w:tc>
        <w:tc>
          <w:tcPr>
            <w:tcW w:type="dxa" w:w="3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IPFS for attachments; PostgreSQL for indexed off-chain data</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Documents, images, bid files. On-chain stores only IPFS hashes.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Notification Layer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Push notifications, email, in-app alerts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Vote windows, project updates, milestone confirmations, dispute alerts.</w:t>
            </w:r>
          </w:p>
        </w:tc>
      </w:tr>
    </w:tbl>
    <w:p>
      <w:pPr>
        <w:spacing w:after="0" w:before="160"/>
      </w:pPr>
    </w:p>
    <w:p>
      <w:pPr>
        <w:pStyle w:val="Heading2"/>
        <w:spacing w:after="120" w:before="320"/>
      </w:pPr>
      <w:r>
        <w:rPr>
          <w:rFonts w:ascii="Arial" w:cs="Arial" w:eastAsia="Arial" w:hAnsi="Arial"/>
          <w:b/>
          <w:bCs/>
          <w:color w:val="0D7377"/>
          <w:sz w:val="26"/>
          <w:szCs w:val="26"/>
        </w:rPr>
        <w:t xml:space="preserve">5.2 Smart Contract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1" w:val="clear"/>
            <w:tcMar>
              <w:top w:type="dxa" w:w="120"/>
              <w:left w:type="dxa" w:w="180"/>
              <w:bottom w:type="dxa" w:w="120"/>
              <w:right w:type="dxa" w:w="180"/>
            </w:tcMar>
          </w:tcPr>
          <w:p>
            <w:pPr>
              <w:spacing w:after="60" w:before="0"/>
            </w:pPr>
            <w:r>
              <w:rPr>
                <w:rFonts w:ascii="Arial" w:cs="Arial" w:eastAsia="Arial" w:hAnsi="Arial"/>
                <w:b/>
                <w:bCs/>
                <w:color w:val="0D7377"/>
                <w:sz w:val="18"/>
                <w:szCs w:val="18"/>
              </w:rPr>
              <w:t xml:space="preserve">Design Principle</w:t>
            </w:r>
          </w:p>
          <w:p>
            <w:pPr>
              <w:spacing w:after="0" w:before="0"/>
            </w:pPr>
            <w:r>
              <w:rPr>
                <w:rFonts w:ascii="Arial" w:cs="Arial" w:eastAsia="Arial" w:hAnsi="Arial"/>
                <w:color w:val="1A1A2E"/>
                <w:sz w:val="19"/>
                <w:szCs w:val="19"/>
              </w:rPr>
              <w:t xml:space="preserve">Every project is a child contract — isolated, auditable, and permanent. No contract holds funds beyond its own project scope. The factory contract is immutable after deployment. Child contracts inherit from audited templates. All state transitions are on-chain. All votes are on-chain.</w:t>
            </w:r>
          </w:p>
        </w:tc>
      </w:tr>
    </w:tbl>
    <w:p>
      <w:pPr>
        <w:spacing w:after="0" w:before="120"/>
      </w:pPr>
    </w:p>
    <w:p>
      <w:pPr>
        <w:spacing w:after="100" w:before="60"/>
      </w:pPr>
      <w:r>
        <w:rPr>
          <w:rFonts w:ascii="Arial" w:cs="Arial" w:eastAsia="Arial" w:hAnsi="Arial"/>
          <w:color w:val="1A1A2E"/>
          <w:sz w:val="20"/>
          <w:szCs w:val="20"/>
        </w:rPr>
        <w:t xml:space="preserve">Contracts are written in Solidity (for EVM chains) and Rust/Anchor (for Solana). Phase 1 deploys on a single EVM chain. Phase 2 adds Solana. Contract templates are maintained in parallel across both languages.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Contract</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Instances</w:t>
            </w:r>
          </w:p>
        </w:tc>
        <w:tc>
          <w:tcPr>
            <w:tcW w:type="dxa" w:w="4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PlatformFactory</w:t>
            </w:r>
          </w:p>
        </w:tc>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One per chain</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Deploys community registry and bounty contracts. Holds template addresses. Emits platform-level events.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PlatformNFTRegistry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One on canonical chain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Mints and manages soulbound identity NFTs. Stores ZK-KYC hashes, membership lists, and reputation scores.</w:t>
            </w:r>
          </w:p>
        </w:tc>
      </w:tr>
      <w:tr>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CommunityRegistry</w:t>
            </w:r>
          </w:p>
        </w:tc>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One per community</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Stores council config, governance parameters, membership pool, award tiers, and index of child project contracts.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ProjectContract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One per community project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Manages full project lifecycle: proposal data, voting, bidding, milestone escrow, completion vote, payout, dispute flag.</w:t>
            </w:r>
          </w:p>
        </w:tc>
      </w:tr>
      <w:tr>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BountyContract</w:t>
            </w:r>
          </w:p>
        </w:tc>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One per individual bounty</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Manages bounty lifecycle: details, visibility config, bids, selection, milestone escrow, completion vote, payout.</w:t>
            </w:r>
          </w:p>
        </w:tc>
      </w:tr>
    </w:tbl>
    <w:p>
      <w:r>
        <w:br w:type="page"/>
      </w:r>
    </w:p>
    <w:p>
      <w:pPr>
        <w:pStyle w:val="Heading1"/>
        <w:pBdr>
          <w:bottom w:val="single" w:color="0D7377" w:sz="4" w:space="6"/>
        </w:pBdr>
        <w:spacing w:after="160" w:before="400"/>
      </w:pPr>
      <w:r>
        <w:rPr>
          <w:rFonts w:ascii="Arial" w:cs="Arial" w:eastAsia="Arial" w:hAnsi="Arial"/>
          <w:b/>
          <w:bCs/>
          <w:color w:val="1B2A4A"/>
          <w:sz w:val="32"/>
          <w:szCs w:val="32"/>
        </w:rPr>
        <w:t xml:space="preserve">6. Feature Requirements</w:t>
      </w:r>
    </w:p>
    <w:p>
      <w:pPr>
        <w:spacing w:after="100" w:before="60"/>
      </w:pPr>
      <w:r>
        <w:rPr>
          <w:rFonts w:ascii="Arial" w:cs="Arial" w:eastAsia="Arial" w:hAnsi="Arial"/>
          <w:color w:val="1A1A2E"/>
          <w:sz w:val="20"/>
          <w:szCs w:val="20"/>
        </w:rPr>
        <w:t xml:space="preserve">Features are prioritized as P0 (must have for launch), P1 (must have for full product), and P2 (planned post-launch).</w:t>
      </w:r>
    </w:p>
    <w:p>
      <w:pPr>
        <w:pStyle w:val="Heading2"/>
        <w:spacing w:after="120" w:before="320"/>
      </w:pPr>
      <w:r>
        <w:rPr>
          <w:rFonts w:ascii="Arial" w:cs="Arial" w:eastAsia="Arial" w:hAnsi="Arial"/>
          <w:b/>
          <w:bCs/>
          <w:color w:val="0D7377"/>
          <w:sz w:val="26"/>
          <w:szCs w:val="26"/>
        </w:rPr>
        <w:t xml:space="preserve">6.1 User Registration &amp; Identity</w:t>
      </w:r>
    </w:p>
    <w:p>
      <w:pPr>
        <w:spacing w:after="0" w:before="60"/>
      </w:pPr>
    </w:p>
    <w:p>
      <w:pPr>
        <w:spacing w:after="60" w:before="200"/>
      </w:pPr>
      <w:r>
        <w:rPr>
          <w:rFonts w:ascii="Arial" w:cs="Arial" w:eastAsia="Arial" w:hAnsi="Arial"/>
          <w:b/>
          <w:bCs/>
          <w:color w:val="0D7377"/>
          <w:sz w:val="20"/>
          <w:szCs w:val="20"/>
        </w:rPr>
        <w:t xml:space="preserve">US-001  </w:t>
      </w:r>
      <w:r>
        <w:rPr>
          <w:rFonts w:ascii="Arial" w:cs="Arial" w:eastAsia="Arial" w:hAnsi="Arial"/>
          <w:color w:val="1A1A2E"/>
          <w:sz w:val="20"/>
          <w:szCs w:val="20"/>
        </w:rPr>
        <w:t xml:space="preserve">As a new user, I want to create a platform account using my email or social login, so that I can participate in communities and projects without needing prior crypto knowledge.</w:t>
      </w:r>
    </w:p>
    <w:p>
      <w:pPr>
        <w:pStyle w:val="ListParagraph"/>
        <w:numPr>
          <w:ilvl w:val="0"/>
          <w:numId w:val="2"/>
        </w:numPr>
        <w:spacing w:after="30" w:before="30"/>
      </w:pPr>
      <w:r>
        <w:rPr>
          <w:rFonts w:ascii="Arial" w:cs="Arial" w:eastAsia="Arial" w:hAnsi="Arial"/>
          <w:color w:val="444444"/>
          <w:sz w:val="19"/>
          <w:szCs w:val="19"/>
        </w:rPr>
        <w:t xml:space="preserve">User can sign up with email/password or OAuth (Google, Apple)</w:t>
      </w:r>
    </w:p>
    <w:p>
      <w:pPr>
        <w:pStyle w:val="ListParagraph"/>
        <w:numPr>
          <w:ilvl w:val="0"/>
          <w:numId w:val="2"/>
        </w:numPr>
        <w:spacing w:after="30" w:before="30"/>
      </w:pPr>
      <w:r>
        <w:rPr>
          <w:rFonts w:ascii="Arial" w:cs="Arial" w:eastAsia="Arial" w:hAnsi="Arial"/>
          <w:color w:val="444444"/>
          <w:sz w:val="19"/>
          <w:szCs w:val="19"/>
        </w:rPr>
        <w:t xml:space="preserve">On successful registration, a soulbound platform NFT is minted to a platform-managed embedded wallet (Standard Mode default)</w:t>
      </w:r>
    </w:p>
    <w:p>
      <w:pPr>
        <w:pStyle w:val="ListParagraph"/>
        <w:numPr>
          <w:ilvl w:val="0"/>
          <w:numId w:val="2"/>
        </w:numPr>
        <w:spacing w:after="30" w:before="30"/>
      </w:pPr>
      <w:r>
        <w:rPr>
          <w:rFonts w:ascii="Arial" w:cs="Arial" w:eastAsia="Arial" w:hAnsi="Arial"/>
          <w:color w:val="444444"/>
          <w:sz w:val="19"/>
          <w:szCs w:val="19"/>
        </w:rPr>
        <w:t xml:space="preserve">User receives a unique platform handle (alphanumeric, user-chosen at signup, immutable after 7 days)</w:t>
      </w:r>
    </w:p>
    <w:p>
      <w:pPr>
        <w:pStyle w:val="ListParagraph"/>
        <w:numPr>
          <w:ilvl w:val="0"/>
          <w:numId w:val="2"/>
        </w:numPr>
        <w:spacing w:after="30" w:before="30"/>
      </w:pPr>
      <w:r>
        <w:rPr>
          <w:rFonts w:ascii="Arial" w:cs="Arial" w:eastAsia="Arial" w:hAnsi="Arial"/>
          <w:color w:val="444444"/>
          <w:sz w:val="19"/>
          <w:szCs w:val="19"/>
        </w:rPr>
        <w:t xml:space="preserve">User profile is created in both the application database and on-chain NFT registry</w:t>
      </w:r>
    </w:p>
    <w:p>
      <w:pPr>
        <w:pStyle w:val="ListParagraph"/>
        <w:numPr>
          <w:ilvl w:val="0"/>
          <w:numId w:val="2"/>
        </w:numPr>
        <w:spacing w:after="30" w:before="30"/>
      </w:pPr>
      <w:r>
        <w:rPr>
          <w:rFonts w:ascii="Arial" w:cs="Arial" w:eastAsia="Arial" w:hAnsi="Arial"/>
          <w:color w:val="444444"/>
          <w:sz w:val="19"/>
          <w:szCs w:val="19"/>
        </w:rPr>
        <w:t xml:space="preserve">Confirmation email sent with account activation link</w:t>
      </w:r>
    </w:p>
    <w:p>
      <w:pPr>
        <w:pStyle w:val="ListParagraph"/>
        <w:numPr>
          <w:ilvl w:val="0"/>
          <w:numId w:val="2"/>
        </w:numPr>
        <w:spacing w:after="30" w:before="30"/>
      </w:pPr>
      <w:r>
        <w:rPr>
          <w:rFonts w:ascii="Arial" w:cs="Arial" w:eastAsia="Arial" w:hAnsi="Arial"/>
          <w:color w:val="444444"/>
          <w:sz w:val="19"/>
          <w:szCs w:val="19"/>
        </w:rPr>
        <w:t xml:space="preserve">Platform NFT minting gas fee is absorbed by the platform (not shown to user in Standard Mode)</w:t>
      </w:r>
    </w:p>
    <w:p>
      <w:pPr>
        <w:spacing w:after="0" w:before="60"/>
      </w:pPr>
    </w:p>
    <w:p>
      <w:pPr>
        <w:spacing w:after="60" w:before="200"/>
      </w:pPr>
      <w:r>
        <w:rPr>
          <w:rFonts w:ascii="Arial" w:cs="Arial" w:eastAsia="Arial" w:hAnsi="Arial"/>
          <w:b/>
          <w:bCs/>
          <w:color w:val="0D7377"/>
          <w:sz w:val="20"/>
          <w:szCs w:val="20"/>
        </w:rPr>
        <w:t xml:space="preserve">US-002  </w:t>
      </w:r>
      <w:r>
        <w:rPr>
          <w:rFonts w:ascii="Arial" w:cs="Arial" w:eastAsia="Arial" w:hAnsi="Arial"/>
          <w:color w:val="1A1A2E"/>
          <w:sz w:val="20"/>
          <w:szCs w:val="20"/>
        </w:rPr>
        <w:t xml:space="preserve">As a registered user, I want to complete ZK-KYC verification, so that my identity is cryptographically verified without exposing my personal data on-chain.</w:t>
      </w:r>
    </w:p>
    <w:p>
      <w:pPr>
        <w:pStyle w:val="ListParagraph"/>
        <w:numPr>
          <w:ilvl w:val="0"/>
          <w:numId w:val="2"/>
        </w:numPr>
        <w:spacing w:after="30" w:before="30"/>
      </w:pPr>
      <w:r>
        <w:rPr>
          <w:rFonts w:ascii="Arial" w:cs="Arial" w:eastAsia="Arial" w:hAnsi="Arial"/>
          <w:color w:val="444444"/>
          <w:sz w:val="19"/>
          <w:szCs w:val="19"/>
        </w:rPr>
        <w:t xml:space="preserve">User navigates to Settings &gt; Verification</w:t>
      </w:r>
    </w:p>
    <w:p>
      <w:pPr>
        <w:pStyle w:val="ListParagraph"/>
        <w:numPr>
          <w:ilvl w:val="0"/>
          <w:numId w:val="2"/>
        </w:numPr>
        <w:spacing w:after="30" w:before="30"/>
      </w:pPr>
      <w:r>
        <w:rPr>
          <w:rFonts w:ascii="Arial" w:cs="Arial" w:eastAsia="Arial" w:hAnsi="Arial"/>
          <w:color w:val="444444"/>
          <w:sz w:val="19"/>
          <w:szCs w:val="19"/>
        </w:rPr>
        <w:t xml:space="preserve">Platform integrates with a ZK-KYC provider (e.g., Polygon ID, Worldcoin, or equivalent)</w:t>
      </w:r>
    </w:p>
    <w:p>
      <w:pPr>
        <w:pStyle w:val="ListParagraph"/>
        <w:numPr>
          <w:ilvl w:val="0"/>
          <w:numId w:val="2"/>
        </w:numPr>
        <w:spacing w:after="30" w:before="30"/>
      </w:pPr>
      <w:r>
        <w:rPr>
          <w:rFonts w:ascii="Arial" w:cs="Arial" w:eastAsia="Arial" w:hAnsi="Arial"/>
          <w:color w:val="444444"/>
          <w:sz w:val="19"/>
          <w:szCs w:val="19"/>
        </w:rPr>
        <w:t xml:space="preserve">User completes identity check through the provider's flow</w:t>
      </w:r>
    </w:p>
    <w:p>
      <w:pPr>
        <w:pStyle w:val="ListParagraph"/>
        <w:numPr>
          <w:ilvl w:val="0"/>
          <w:numId w:val="2"/>
        </w:numPr>
        <w:spacing w:after="30" w:before="30"/>
      </w:pPr>
      <w:r>
        <w:rPr>
          <w:rFonts w:ascii="Arial" w:cs="Arial" w:eastAsia="Arial" w:hAnsi="Arial"/>
          <w:color w:val="444444"/>
          <w:sz w:val="19"/>
          <w:szCs w:val="19"/>
        </w:rPr>
        <w:t xml:space="preserve">On verification, the ZK-proof hash is written to the user's on-chain NFT — no PII stored</w:t>
      </w:r>
    </w:p>
    <w:p>
      <w:pPr>
        <w:pStyle w:val="ListParagraph"/>
        <w:numPr>
          <w:ilvl w:val="0"/>
          <w:numId w:val="2"/>
        </w:numPr>
        <w:spacing w:after="30" w:before="30"/>
      </w:pPr>
      <w:r>
        <w:rPr>
          <w:rFonts w:ascii="Arial" w:cs="Arial" w:eastAsia="Arial" w:hAnsi="Arial"/>
          <w:color w:val="444444"/>
          <w:sz w:val="19"/>
          <w:szCs w:val="19"/>
        </w:rPr>
        <w:t xml:space="preserve">User NFT displays "KYC Verified" status in both Standard and Crypto-Native views</w:t>
      </w:r>
    </w:p>
    <w:p>
      <w:pPr>
        <w:pStyle w:val="ListParagraph"/>
        <w:numPr>
          <w:ilvl w:val="0"/>
          <w:numId w:val="2"/>
        </w:numPr>
        <w:spacing w:after="30" w:before="30"/>
      </w:pPr>
      <w:r>
        <w:rPr>
          <w:rFonts w:ascii="Arial" w:cs="Arial" w:eastAsia="Arial" w:hAnsi="Arial"/>
          <w:color w:val="444444"/>
          <w:sz w:val="19"/>
          <w:szCs w:val="19"/>
        </w:rPr>
        <w:t xml:space="preserve">Communities requiring ZK-KYC membership can now check the user's verified status</w:t>
      </w:r>
    </w:p>
    <w:p>
      <w:pPr>
        <w:spacing w:after="0" w:before="60"/>
      </w:pPr>
    </w:p>
    <w:p>
      <w:pPr>
        <w:spacing w:after="60" w:before="200"/>
      </w:pPr>
      <w:r>
        <w:rPr>
          <w:rFonts w:ascii="Arial" w:cs="Arial" w:eastAsia="Arial" w:hAnsi="Arial"/>
          <w:b/>
          <w:bCs/>
          <w:color w:val="0D7377"/>
          <w:sz w:val="20"/>
          <w:szCs w:val="20"/>
        </w:rPr>
        <w:t xml:space="preserve">US-003  </w:t>
      </w:r>
      <w:r>
        <w:rPr>
          <w:rFonts w:ascii="Arial" w:cs="Arial" w:eastAsia="Arial" w:hAnsi="Arial"/>
          <w:color w:val="1A1A2E"/>
          <w:sz w:val="20"/>
          <w:szCs w:val="20"/>
        </w:rPr>
        <w:t xml:space="preserve">As a user, I want to toggle between Standard Mode and Crypto-Native Mode, so that I can choose my level of blockchain visibility without losing any functionality.</w:t>
      </w:r>
    </w:p>
    <w:p>
      <w:pPr>
        <w:pStyle w:val="ListParagraph"/>
        <w:numPr>
          <w:ilvl w:val="0"/>
          <w:numId w:val="2"/>
        </w:numPr>
        <w:spacing w:after="30" w:before="30"/>
      </w:pPr>
      <w:r>
        <w:rPr>
          <w:rFonts w:ascii="Arial" w:cs="Arial" w:eastAsia="Arial" w:hAnsi="Arial"/>
          <w:color w:val="444444"/>
          <w:sz w:val="19"/>
          <w:szCs w:val="19"/>
        </w:rPr>
        <w:t xml:space="preserve">Toggle accessible from profile settings</w:t>
      </w:r>
    </w:p>
    <w:p>
      <w:pPr>
        <w:pStyle w:val="ListParagraph"/>
        <w:numPr>
          <w:ilvl w:val="0"/>
          <w:numId w:val="2"/>
        </w:numPr>
        <w:spacing w:after="30" w:before="30"/>
      </w:pPr>
      <w:r>
        <w:rPr>
          <w:rFonts w:ascii="Arial" w:cs="Arial" w:eastAsia="Arial" w:hAnsi="Arial"/>
          <w:color w:val="444444"/>
          <w:sz w:val="19"/>
          <w:szCs w:val="19"/>
        </w:rPr>
        <w:t xml:space="preserve">Standard Mode: wallet addresses, chain names, gas fees, and transaction hashes are hidden; all blockchain actions happen via embedded wallet</w:t>
      </w:r>
    </w:p>
    <w:p>
      <w:pPr>
        <w:pStyle w:val="ListParagraph"/>
        <w:numPr>
          <w:ilvl w:val="0"/>
          <w:numId w:val="2"/>
        </w:numPr>
        <w:spacing w:after="30" w:before="30"/>
      </w:pPr>
      <w:r>
        <w:rPr>
          <w:rFonts w:ascii="Arial" w:cs="Arial" w:eastAsia="Arial" w:hAnsi="Arial"/>
          <w:color w:val="444444"/>
          <w:sz w:val="19"/>
          <w:szCs w:val="19"/>
        </w:rPr>
        <w:t xml:space="preserve">Crypto-Native Mode: user prompted to connect external wallet (MetaMask, Phantom, WalletConnect); once connected, full chain details are visible</w:t>
      </w:r>
    </w:p>
    <w:p>
      <w:pPr>
        <w:pStyle w:val="ListParagraph"/>
        <w:numPr>
          <w:ilvl w:val="0"/>
          <w:numId w:val="2"/>
        </w:numPr>
        <w:spacing w:after="30" w:before="30"/>
      </w:pPr>
      <w:r>
        <w:rPr>
          <w:rFonts w:ascii="Arial" w:cs="Arial" w:eastAsia="Arial" w:hAnsi="Arial"/>
          <w:color w:val="444444"/>
          <w:sz w:val="19"/>
          <w:szCs w:val="19"/>
        </w:rPr>
        <w:t xml:space="preserve">Mode switch does not affect on-chain records — only the interface layer changes</w:t>
      </w:r>
    </w:p>
    <w:p>
      <w:pPr>
        <w:pStyle w:val="ListParagraph"/>
        <w:numPr>
          <w:ilvl w:val="0"/>
          <w:numId w:val="2"/>
        </w:numPr>
        <w:spacing w:after="30" w:before="30"/>
      </w:pPr>
      <w:r>
        <w:rPr>
          <w:rFonts w:ascii="Arial" w:cs="Arial" w:eastAsia="Arial" w:hAnsi="Arial"/>
          <w:color w:val="444444"/>
          <w:sz w:val="19"/>
          <w:szCs w:val="19"/>
        </w:rPr>
        <w:t xml:space="preserve">In Crypto-Native Mode, user can view their NFT on a block explorer via direct link</w:t>
      </w:r>
    </w:p>
    <w:p>
      <w:pPr>
        <w:pStyle w:val="ListParagraph"/>
        <w:numPr>
          <w:ilvl w:val="0"/>
          <w:numId w:val="2"/>
        </w:numPr>
        <w:spacing w:after="30" w:before="30"/>
      </w:pPr>
      <w:r>
        <w:rPr>
          <w:rFonts w:ascii="Arial" w:cs="Arial" w:eastAsia="Arial" w:hAnsi="Arial"/>
          <w:color w:val="444444"/>
          <w:sz w:val="19"/>
          <w:szCs w:val="19"/>
        </w:rPr>
        <w:t xml:space="preserve">Mode preference is stored in user profile</w:t>
      </w:r>
    </w:p>
    <w:p>
      <w:pPr>
        <w:spacing w:after="0" w:before="60"/>
      </w:pPr>
    </w:p>
    <w:p>
      <w:pPr>
        <w:pStyle w:val="Heading2"/>
        <w:spacing w:after="120" w:before="320"/>
      </w:pPr>
      <w:r>
        <w:rPr>
          <w:rFonts w:ascii="Arial" w:cs="Arial" w:eastAsia="Arial" w:hAnsi="Arial"/>
          <w:b/>
          <w:bCs/>
          <w:color w:val="0D7377"/>
          <w:sz w:val="26"/>
          <w:szCs w:val="26"/>
        </w:rPr>
        <w:t xml:space="preserve">6.2 Community Registration &amp; Configuration</w:t>
      </w:r>
    </w:p>
    <w:p>
      <w:pPr>
        <w:spacing w:after="0" w:before="60"/>
      </w:pPr>
    </w:p>
    <w:p>
      <w:pPr>
        <w:spacing w:after="60" w:before="200"/>
      </w:pPr>
      <w:r>
        <w:rPr>
          <w:rFonts w:ascii="Arial" w:cs="Arial" w:eastAsia="Arial" w:hAnsi="Arial"/>
          <w:b/>
          <w:bCs/>
          <w:color w:val="0D7377"/>
          <w:sz w:val="20"/>
          <w:szCs w:val="20"/>
        </w:rPr>
        <w:t xml:space="preserve">US-010  </w:t>
      </w:r>
      <w:r>
        <w:rPr>
          <w:rFonts w:ascii="Arial" w:cs="Arial" w:eastAsia="Arial" w:hAnsi="Arial"/>
          <w:color w:val="1A1A2E"/>
          <w:sz w:val="20"/>
          <w:szCs w:val="20"/>
        </w:rPr>
        <w:t xml:space="preserve">As a community founder, I want to register a new community on the platform, so that my community has an on-chain presence and can begin accepting members and projects.</w:t>
      </w:r>
    </w:p>
    <w:p>
      <w:pPr>
        <w:pStyle w:val="ListParagraph"/>
        <w:numPr>
          <w:ilvl w:val="0"/>
          <w:numId w:val="2"/>
        </w:numPr>
        <w:spacing w:after="30" w:before="30"/>
      </w:pPr>
      <w:r>
        <w:rPr>
          <w:rFonts w:ascii="Arial" w:cs="Arial" w:eastAsia="Arial" w:hAnsi="Arial"/>
          <w:color w:val="444444"/>
          <w:sz w:val="19"/>
          <w:szCs w:val="19"/>
        </w:rPr>
        <w:t xml:space="preserve">Registration form captures: community name, type (from predefined list + custom), geographic/institutional scope (optional), description</w:t>
      </w:r>
    </w:p>
    <w:p>
      <w:pPr>
        <w:pStyle w:val="ListParagraph"/>
        <w:numPr>
          <w:ilvl w:val="0"/>
          <w:numId w:val="2"/>
        </w:numPr>
        <w:spacing w:after="30" w:before="30"/>
      </w:pPr>
      <w:r>
        <w:rPr>
          <w:rFonts w:ascii="Arial" w:cs="Arial" w:eastAsia="Arial" w:hAnsi="Arial"/>
          <w:color w:val="444444"/>
          <w:sz w:val="19"/>
          <w:szCs w:val="19"/>
        </w:rPr>
        <w:t xml:space="preserve">Founder designates initial council members (minimum 1, recommended 3+) by platform handle or wallet address</w:t>
      </w:r>
    </w:p>
    <w:p>
      <w:pPr>
        <w:pStyle w:val="ListParagraph"/>
        <w:numPr>
          <w:ilvl w:val="0"/>
          <w:numId w:val="2"/>
        </w:numPr>
        <w:spacing w:after="30" w:before="30"/>
      </w:pPr>
      <w:r>
        <w:rPr>
          <w:rFonts w:ascii="Arial" w:cs="Arial" w:eastAsia="Arial" w:hAnsi="Arial"/>
          <w:color w:val="444444"/>
          <w:sz w:val="19"/>
          <w:szCs w:val="19"/>
        </w:rPr>
        <w:t xml:space="preserve">Council multisig threshold is configured (e.g., 2-of-3 council signatures required for award decisions)</w:t>
      </w:r>
    </w:p>
    <w:p>
      <w:pPr>
        <w:pStyle w:val="ListParagraph"/>
        <w:numPr>
          <w:ilvl w:val="0"/>
          <w:numId w:val="2"/>
        </w:numPr>
        <w:spacing w:after="30" w:before="30"/>
      </w:pPr>
      <w:r>
        <w:rPr>
          <w:rFonts w:ascii="Arial" w:cs="Arial" w:eastAsia="Arial" w:hAnsi="Arial"/>
          <w:color w:val="444444"/>
          <w:sz w:val="19"/>
          <w:szCs w:val="19"/>
        </w:rPr>
        <w:t xml:space="preserve">Governance parameters are set at registration (all have platform defaults): proposal approval threshold, voting window, award tier thresholds, completion vote window, minimum member count (default: 2)</w:t>
      </w:r>
    </w:p>
    <w:p>
      <w:pPr>
        <w:pStyle w:val="ListParagraph"/>
        <w:numPr>
          <w:ilvl w:val="0"/>
          <w:numId w:val="2"/>
        </w:numPr>
        <w:spacing w:after="30" w:before="30"/>
      </w:pPr>
      <w:r>
        <w:rPr>
          <w:rFonts w:ascii="Arial" w:cs="Arial" w:eastAsia="Arial" w:hAnsi="Arial"/>
          <w:color w:val="444444"/>
          <w:sz w:val="19"/>
          <w:szCs w:val="19"/>
        </w:rPr>
        <w:t xml:space="preserve">Membership verification mode is selected (see supported modes)</w:t>
      </w:r>
    </w:p>
    <w:p>
      <w:pPr>
        <w:pStyle w:val="ListParagraph"/>
        <w:numPr>
          <w:ilvl w:val="0"/>
          <w:numId w:val="2"/>
        </w:numPr>
        <w:spacing w:after="30" w:before="30"/>
      </w:pPr>
      <w:r>
        <w:rPr>
          <w:rFonts w:ascii="Arial" w:cs="Arial" w:eastAsia="Arial" w:hAnsi="Arial"/>
          <w:color w:val="444444"/>
          <w:sz w:val="19"/>
          <w:szCs w:val="19"/>
        </w:rPr>
        <w:t xml:space="preserve">CommunityRegistry contract is deployed on the council's chosen chain via PlatformFactory</w:t>
      </w:r>
    </w:p>
    <w:p>
      <w:pPr>
        <w:pStyle w:val="ListParagraph"/>
        <w:numPr>
          <w:ilvl w:val="0"/>
          <w:numId w:val="2"/>
        </w:numPr>
        <w:spacing w:after="30" w:before="30"/>
      </w:pPr>
      <w:r>
        <w:rPr>
          <w:rFonts w:ascii="Arial" w:cs="Arial" w:eastAsia="Arial" w:hAnsi="Arial"/>
          <w:color w:val="444444"/>
          <w:sz w:val="19"/>
          <w:szCs w:val="19"/>
        </w:rPr>
        <w:t xml:space="preserve">Community profile is publicly visible upon registration</w:t>
      </w:r>
    </w:p>
    <w:p>
      <w:pPr>
        <w:pStyle w:val="ListParagraph"/>
        <w:numPr>
          <w:ilvl w:val="0"/>
          <w:numId w:val="2"/>
        </w:numPr>
        <w:spacing w:after="30" w:before="30"/>
      </w:pPr>
      <w:r>
        <w:rPr>
          <w:rFonts w:ascii="Arial" w:cs="Arial" w:eastAsia="Arial" w:hAnsi="Arial"/>
          <w:color w:val="444444"/>
          <w:sz w:val="19"/>
          <w:szCs w:val="19"/>
        </w:rPr>
        <w:t xml:space="preserve">Founder's NFT is updated with council membership for this community</w:t>
      </w:r>
    </w:p>
    <w:p>
      <w:pPr>
        <w:spacing w:after="0" w:before="60"/>
      </w:pPr>
    </w:p>
    <w:p>
      <w:pPr>
        <w:spacing w:after="60" w:before="200"/>
      </w:pPr>
      <w:r>
        <w:rPr>
          <w:rFonts w:ascii="Arial" w:cs="Arial" w:eastAsia="Arial" w:hAnsi="Arial"/>
          <w:b/>
          <w:bCs/>
          <w:color w:val="0D7377"/>
          <w:sz w:val="20"/>
          <w:szCs w:val="20"/>
        </w:rPr>
        <w:t xml:space="preserve">US-011  </w:t>
      </w:r>
      <w:r>
        <w:rPr>
          <w:rFonts w:ascii="Arial" w:cs="Arial" w:eastAsia="Arial" w:hAnsi="Arial"/>
          <w:color w:val="1A1A2E"/>
          <w:sz w:val="20"/>
          <w:szCs w:val="20"/>
        </w:rPr>
        <w:t xml:space="preserve">As a council member, I want to configure membership verification for our community, so that only eligible people can join our community and vote on our projects.</w:t>
      </w:r>
    </w:p>
    <w:p>
      <w:pPr>
        <w:pStyle w:val="ListParagraph"/>
        <w:numPr>
          <w:ilvl w:val="0"/>
          <w:numId w:val="2"/>
        </w:numPr>
        <w:spacing w:after="30" w:before="30"/>
      </w:pPr>
      <w:r>
        <w:rPr>
          <w:rFonts w:ascii="Arial" w:cs="Arial" w:eastAsia="Arial" w:hAnsi="Arial"/>
          <w:color w:val="444444"/>
          <w:sz w:val="19"/>
          <w:szCs w:val="19"/>
        </w:rPr>
        <w:t xml:space="preserve">Council can select one or more verification modes: Open, Invite Code, Address Proof, Domain Email, ZK-KYC Required, Document Review, NFT-Gated, Custom</w:t>
      </w:r>
    </w:p>
    <w:p>
      <w:pPr>
        <w:pStyle w:val="ListParagraph"/>
        <w:numPr>
          <w:ilvl w:val="0"/>
          <w:numId w:val="2"/>
        </w:numPr>
        <w:spacing w:after="30" w:before="30"/>
      </w:pPr>
      <w:r>
        <w:rPr>
          <w:rFonts w:ascii="Arial" w:cs="Arial" w:eastAsia="Arial" w:hAnsi="Arial"/>
          <w:color w:val="444444"/>
          <w:sz w:val="19"/>
          <w:szCs w:val="19"/>
        </w:rPr>
        <w:t xml:space="preserve">For Invite Code mode: council can generate, revoke, and set expiry on codes within the dashboard</w:t>
      </w:r>
    </w:p>
    <w:p>
      <w:pPr>
        <w:pStyle w:val="ListParagraph"/>
        <w:numPr>
          <w:ilvl w:val="0"/>
          <w:numId w:val="2"/>
        </w:numPr>
        <w:spacing w:after="30" w:before="30"/>
      </w:pPr>
      <w:r>
        <w:rPr>
          <w:rFonts w:ascii="Arial" w:cs="Arial" w:eastAsia="Arial" w:hAnsi="Arial"/>
          <w:color w:val="444444"/>
          <w:sz w:val="19"/>
          <w:szCs w:val="19"/>
        </w:rPr>
        <w:t xml:space="preserve">For Domain Email mode: council enters valid domain(s); platform validates email on membership request</w:t>
      </w:r>
    </w:p>
    <w:p>
      <w:pPr>
        <w:pStyle w:val="ListParagraph"/>
        <w:numPr>
          <w:ilvl w:val="0"/>
          <w:numId w:val="2"/>
        </w:numPr>
        <w:spacing w:after="30" w:before="30"/>
      </w:pPr>
      <w:r>
        <w:rPr>
          <w:rFonts w:ascii="Arial" w:cs="Arial" w:eastAsia="Arial" w:hAnsi="Arial"/>
          <w:color w:val="444444"/>
          <w:sz w:val="19"/>
          <w:szCs w:val="19"/>
        </w:rPr>
        <w:t xml:space="preserve">For NFT-Gated mode: council enters contract address of qualifying NFT; platform checks ownership on membership request</w:t>
      </w:r>
    </w:p>
    <w:p>
      <w:pPr>
        <w:pStyle w:val="ListParagraph"/>
        <w:numPr>
          <w:ilvl w:val="0"/>
          <w:numId w:val="2"/>
        </w:numPr>
        <w:spacing w:after="30" w:before="30"/>
      </w:pPr>
      <w:r>
        <w:rPr>
          <w:rFonts w:ascii="Arial" w:cs="Arial" w:eastAsia="Arial" w:hAnsi="Arial"/>
          <w:color w:val="444444"/>
          <w:sz w:val="19"/>
          <w:szCs w:val="19"/>
        </w:rPr>
        <w:t xml:space="preserve">Verification mode can be changed by council vote at any time; existing members are not affected</w:t>
      </w:r>
    </w:p>
    <w:p>
      <w:pPr>
        <w:pStyle w:val="ListParagraph"/>
        <w:numPr>
          <w:ilvl w:val="0"/>
          <w:numId w:val="2"/>
        </w:numPr>
        <w:spacing w:after="30" w:before="30"/>
      </w:pPr>
      <w:r>
        <w:rPr>
          <w:rFonts w:ascii="Arial" w:cs="Arial" w:eastAsia="Arial" w:hAnsi="Arial"/>
          <w:color w:val="444444"/>
          <w:sz w:val="19"/>
          <w:szCs w:val="19"/>
        </w:rPr>
        <w:t xml:space="preserve">Verification mode change is recorded on-chain</w:t>
      </w:r>
    </w:p>
    <w:p>
      <w:pPr>
        <w:spacing w:after="0" w:before="60"/>
      </w:pPr>
    </w:p>
    <w:p>
      <w:pPr>
        <w:spacing w:after="60" w:before="200"/>
      </w:pPr>
      <w:r>
        <w:rPr>
          <w:rFonts w:ascii="Arial" w:cs="Arial" w:eastAsia="Arial" w:hAnsi="Arial"/>
          <w:b/>
          <w:bCs/>
          <w:color w:val="0D7377"/>
          <w:sz w:val="20"/>
          <w:szCs w:val="20"/>
        </w:rPr>
        <w:t xml:space="preserve">US-012  </w:t>
      </w:r>
      <w:r>
        <w:rPr>
          <w:rFonts w:ascii="Arial" w:cs="Arial" w:eastAsia="Arial" w:hAnsi="Arial"/>
          <w:color w:val="1A1A2E"/>
          <w:sz w:val="20"/>
          <w:szCs w:val="20"/>
        </w:rPr>
        <w:t xml:space="preserve">As a user, I want to apply for membership in a community, so that I can participate in that community's governance and projects.</w:t>
      </w:r>
    </w:p>
    <w:p>
      <w:pPr>
        <w:pStyle w:val="ListParagraph"/>
        <w:numPr>
          <w:ilvl w:val="0"/>
          <w:numId w:val="2"/>
        </w:numPr>
        <w:spacing w:after="30" w:before="30"/>
      </w:pPr>
      <w:r>
        <w:rPr>
          <w:rFonts w:ascii="Arial" w:cs="Arial" w:eastAsia="Arial" w:hAnsi="Arial"/>
          <w:color w:val="444444"/>
          <w:sz w:val="19"/>
          <w:szCs w:val="19"/>
        </w:rPr>
        <w:t xml:space="preserve">User discovers community via search or direct link</w:t>
      </w:r>
    </w:p>
    <w:p>
      <w:pPr>
        <w:pStyle w:val="ListParagraph"/>
        <w:numPr>
          <w:ilvl w:val="0"/>
          <w:numId w:val="2"/>
        </w:numPr>
        <w:spacing w:after="30" w:before="30"/>
      </w:pPr>
      <w:r>
        <w:rPr>
          <w:rFonts w:ascii="Arial" w:cs="Arial" w:eastAsia="Arial" w:hAnsi="Arial"/>
          <w:color w:val="444444"/>
          <w:sz w:val="19"/>
          <w:szCs w:val="19"/>
        </w:rPr>
        <w:t xml:space="preserve">Membership request flow is determined by community's configured verification mode</w:t>
      </w:r>
    </w:p>
    <w:p>
      <w:pPr>
        <w:pStyle w:val="ListParagraph"/>
        <w:numPr>
          <w:ilvl w:val="0"/>
          <w:numId w:val="2"/>
        </w:numPr>
        <w:spacing w:after="30" w:before="30"/>
      </w:pPr>
      <w:r>
        <w:rPr>
          <w:rFonts w:ascii="Arial" w:cs="Arial" w:eastAsia="Arial" w:hAnsi="Arial"/>
          <w:color w:val="444444"/>
          <w:sz w:val="19"/>
          <w:szCs w:val="19"/>
        </w:rPr>
        <w:t xml:space="preserve">On approval (automatic or council-confirmed), user's NFT membership list is updated on-chain</w:t>
      </w:r>
    </w:p>
    <w:p>
      <w:pPr>
        <w:pStyle w:val="ListParagraph"/>
        <w:numPr>
          <w:ilvl w:val="0"/>
          <w:numId w:val="2"/>
        </w:numPr>
        <w:spacing w:after="30" w:before="30"/>
      </w:pPr>
      <w:r>
        <w:rPr>
          <w:rFonts w:ascii="Arial" w:cs="Arial" w:eastAsia="Arial" w:hAnsi="Arial"/>
          <w:color w:val="444444"/>
          <w:sz w:val="19"/>
          <w:szCs w:val="19"/>
        </w:rPr>
        <w:t xml:space="preserve">User receives notification of approval or rejection</w:t>
      </w:r>
    </w:p>
    <w:p>
      <w:pPr>
        <w:pStyle w:val="ListParagraph"/>
        <w:numPr>
          <w:ilvl w:val="0"/>
          <w:numId w:val="2"/>
        </w:numPr>
        <w:spacing w:after="30" w:before="30"/>
      </w:pPr>
      <w:r>
        <w:rPr>
          <w:rFonts w:ascii="Arial" w:cs="Arial" w:eastAsia="Arial" w:hAnsi="Arial"/>
          <w:color w:val="444444"/>
          <w:sz w:val="19"/>
          <w:szCs w:val="19"/>
        </w:rPr>
        <w:t xml:space="preserve">Rejected users see the reason if the council provides one</w:t>
      </w:r>
    </w:p>
    <w:p>
      <w:pPr>
        <w:pStyle w:val="ListParagraph"/>
        <w:numPr>
          <w:ilvl w:val="0"/>
          <w:numId w:val="2"/>
        </w:numPr>
        <w:spacing w:after="30" w:before="30"/>
      </w:pPr>
      <w:r>
        <w:rPr>
          <w:rFonts w:ascii="Arial" w:cs="Arial" w:eastAsia="Arial" w:hAnsi="Arial"/>
          <w:color w:val="444444"/>
          <w:sz w:val="19"/>
          <w:szCs w:val="19"/>
        </w:rPr>
        <w:t xml:space="preserve">User can be a member of unlimited communities simultaneously</w:t>
      </w:r>
    </w:p>
    <w:p>
      <w:pPr>
        <w:spacing w:after="0" w:before="60"/>
      </w:pPr>
    </w:p>
    <w:p>
      <w:pPr>
        <w:pStyle w:val="Heading2"/>
        <w:spacing w:after="120" w:before="320"/>
      </w:pPr>
      <w:r>
        <w:rPr>
          <w:rFonts w:ascii="Arial" w:cs="Arial" w:eastAsia="Arial" w:hAnsi="Arial"/>
          <w:b/>
          <w:bCs/>
          <w:color w:val="0D7377"/>
          <w:sz w:val="26"/>
          <w:szCs w:val="26"/>
        </w:rPr>
        <w:t xml:space="preserve">6.3 Project Proposal &amp; Community Vote</w:t>
      </w:r>
    </w:p>
    <w:p>
      <w:pPr>
        <w:spacing w:after="0" w:before="60"/>
      </w:pPr>
    </w:p>
    <w:p>
      <w:pPr>
        <w:spacing w:after="60" w:before="200"/>
      </w:pPr>
      <w:r>
        <w:rPr>
          <w:rFonts w:ascii="Arial" w:cs="Arial" w:eastAsia="Arial" w:hAnsi="Arial"/>
          <w:b/>
          <w:bCs/>
          <w:color w:val="0D7377"/>
          <w:sz w:val="20"/>
          <w:szCs w:val="20"/>
        </w:rPr>
        <w:t xml:space="preserve">US-020  </w:t>
      </w:r>
      <w:r>
        <w:rPr>
          <w:rFonts w:ascii="Arial" w:cs="Arial" w:eastAsia="Arial" w:hAnsi="Arial"/>
          <w:color w:val="1A1A2E"/>
          <w:sz w:val="20"/>
          <w:szCs w:val="20"/>
        </w:rPr>
        <w:t xml:space="preserve">As a community member, I want to submit a project proposal to my community, so that the community can evaluate it and decide whether to commission it.</w:t>
      </w:r>
    </w:p>
    <w:p>
      <w:pPr>
        <w:pStyle w:val="ListParagraph"/>
        <w:numPr>
          <w:ilvl w:val="0"/>
          <w:numId w:val="2"/>
        </w:numPr>
        <w:spacing w:after="30" w:before="30"/>
      </w:pPr>
      <w:r>
        <w:rPr>
          <w:rFonts w:ascii="Arial" w:cs="Arial" w:eastAsia="Arial" w:hAnsi="Arial"/>
          <w:color w:val="444444"/>
          <w:sz w:val="19"/>
          <w:szCs w:val="19"/>
        </w:rPr>
        <w:t xml:space="preserve">Proposal form includes: title, description, scope of work, deliverables, estimated budget range, priority classification, IPFS-linked attachments</w:t>
      </w:r>
    </w:p>
    <w:p>
      <w:pPr>
        <w:pStyle w:val="ListParagraph"/>
        <w:numPr>
          <w:ilvl w:val="0"/>
          <w:numId w:val="2"/>
        </w:numPr>
        <w:spacing w:after="30" w:before="30"/>
      </w:pPr>
      <w:r>
        <w:rPr>
          <w:rFonts w:ascii="Arial" w:cs="Arial" w:eastAsia="Arial" w:hAnsi="Arial"/>
          <w:color w:val="444444"/>
          <w:sz w:val="19"/>
          <w:szCs w:val="19"/>
        </w:rPr>
        <w:t xml:space="preserve">Proposer can specify suggested contractor requirements and required bid documentation at this stage</w:t>
      </w:r>
    </w:p>
    <w:p>
      <w:pPr>
        <w:pStyle w:val="ListParagraph"/>
        <w:numPr>
          <w:ilvl w:val="0"/>
          <w:numId w:val="2"/>
        </w:numPr>
        <w:spacing w:after="30" w:before="30"/>
      </w:pPr>
      <w:r>
        <w:rPr>
          <w:rFonts w:ascii="Arial" w:cs="Arial" w:eastAsia="Arial" w:hAnsi="Arial"/>
          <w:color w:val="444444"/>
          <w:sz w:val="19"/>
          <w:szCs w:val="19"/>
        </w:rPr>
        <w:t xml:space="preserve">Proposal is assigned a unique ID and recorded on the ProjectContract (state: PROPOSED)</w:t>
      </w:r>
    </w:p>
    <w:p>
      <w:pPr>
        <w:pStyle w:val="ListParagraph"/>
        <w:numPr>
          <w:ilvl w:val="0"/>
          <w:numId w:val="2"/>
        </w:numPr>
        <w:spacing w:after="30" w:before="30"/>
      </w:pPr>
      <w:r>
        <w:rPr>
          <w:rFonts w:ascii="Arial" w:cs="Arial" w:eastAsia="Arial" w:hAnsi="Arial"/>
          <w:color w:val="444444"/>
          <w:sz w:val="19"/>
          <w:szCs w:val="19"/>
        </w:rPr>
        <w:t xml:space="preserve">All community members are notified of the new proposal</w:t>
      </w:r>
    </w:p>
    <w:p>
      <w:pPr>
        <w:pStyle w:val="ListParagraph"/>
        <w:numPr>
          <w:ilvl w:val="0"/>
          <w:numId w:val="2"/>
        </w:numPr>
        <w:spacing w:after="30" w:before="30"/>
      </w:pPr>
      <w:r>
        <w:rPr>
          <w:rFonts w:ascii="Arial" w:cs="Arial" w:eastAsia="Arial" w:hAnsi="Arial"/>
          <w:color w:val="444444"/>
          <w:sz w:val="19"/>
          <w:szCs w:val="19"/>
        </w:rPr>
        <w:t xml:space="preserve">Proposal is visible on the community dashboard under "Open Proposals"</w:t>
      </w:r>
    </w:p>
    <w:p>
      <w:pPr>
        <w:spacing w:after="0" w:before="60"/>
      </w:pPr>
    </w:p>
    <w:p>
      <w:pPr>
        <w:spacing w:after="60" w:before="200"/>
      </w:pPr>
      <w:r>
        <w:rPr>
          <w:rFonts w:ascii="Arial" w:cs="Arial" w:eastAsia="Arial" w:hAnsi="Arial"/>
          <w:b/>
          <w:bCs/>
          <w:color w:val="0D7377"/>
          <w:sz w:val="20"/>
          <w:szCs w:val="20"/>
        </w:rPr>
        <w:t xml:space="preserve">US-021  </w:t>
      </w:r>
      <w:r>
        <w:rPr>
          <w:rFonts w:ascii="Arial" w:cs="Arial" w:eastAsia="Arial" w:hAnsi="Arial"/>
          <w:color w:val="1A1A2E"/>
          <w:sz w:val="20"/>
          <w:szCs w:val="20"/>
        </w:rPr>
        <w:t xml:space="preserve">As a community member, I want to vote on an open project proposal, so that my voice is counted in whether our community pursues this project.</w:t>
      </w:r>
    </w:p>
    <w:p>
      <w:pPr>
        <w:pStyle w:val="ListParagraph"/>
        <w:numPr>
          <w:ilvl w:val="0"/>
          <w:numId w:val="2"/>
        </w:numPr>
        <w:spacing w:after="30" w:before="30"/>
      </w:pPr>
      <w:r>
        <w:rPr>
          <w:rFonts w:ascii="Arial" w:cs="Arial" w:eastAsia="Arial" w:hAnsi="Arial"/>
          <w:color w:val="444444"/>
          <w:sz w:val="19"/>
          <w:szCs w:val="19"/>
        </w:rPr>
        <w:t xml:space="preserve">Members can cast Upvote or Downvote on any open proposal within the voting window</w:t>
      </w:r>
    </w:p>
    <w:p>
      <w:pPr>
        <w:pStyle w:val="ListParagraph"/>
        <w:numPr>
          <w:ilvl w:val="0"/>
          <w:numId w:val="2"/>
        </w:numPr>
        <w:spacing w:after="30" w:before="30"/>
      </w:pPr>
      <w:r>
        <w:rPr>
          <w:rFonts w:ascii="Arial" w:cs="Arial" w:eastAsia="Arial" w:hAnsi="Arial"/>
          <w:color w:val="444444"/>
          <w:sz w:val="19"/>
          <w:szCs w:val="19"/>
        </w:rPr>
        <w:t xml:space="preserve">One vote per member per proposal; vote can be changed before window closes</w:t>
      </w:r>
    </w:p>
    <w:p>
      <w:pPr>
        <w:pStyle w:val="ListParagraph"/>
        <w:numPr>
          <w:ilvl w:val="0"/>
          <w:numId w:val="2"/>
        </w:numPr>
        <w:spacing w:after="30" w:before="30"/>
      </w:pPr>
      <w:r>
        <w:rPr>
          <w:rFonts w:ascii="Arial" w:cs="Arial" w:eastAsia="Arial" w:hAnsi="Arial"/>
          <w:color w:val="444444"/>
          <w:sz w:val="19"/>
          <w:szCs w:val="19"/>
        </w:rPr>
        <w:t xml:space="preserve">Vote is recorded on-chain via the ProjectContract</w:t>
      </w:r>
    </w:p>
    <w:p>
      <w:pPr>
        <w:pStyle w:val="ListParagraph"/>
        <w:numPr>
          <w:ilvl w:val="0"/>
          <w:numId w:val="2"/>
        </w:numPr>
        <w:spacing w:after="30" w:before="30"/>
      </w:pPr>
      <w:r>
        <w:rPr>
          <w:rFonts w:ascii="Arial" w:cs="Arial" w:eastAsia="Arial" w:hAnsi="Arial"/>
          <w:color w:val="444444"/>
          <w:sz w:val="19"/>
          <w:szCs w:val="19"/>
        </w:rPr>
        <w:t xml:space="preserve">Live vote tally is visible to all members in real time</w:t>
      </w:r>
    </w:p>
    <w:p>
      <w:pPr>
        <w:pStyle w:val="ListParagraph"/>
        <w:numPr>
          <w:ilvl w:val="0"/>
          <w:numId w:val="2"/>
        </w:numPr>
        <w:spacing w:after="30" w:before="30"/>
      </w:pPr>
      <w:r>
        <w:rPr>
          <w:rFonts w:ascii="Arial" w:cs="Arial" w:eastAsia="Arial" w:hAnsi="Arial"/>
          <w:color w:val="444444"/>
          <w:sz w:val="19"/>
          <w:szCs w:val="19"/>
        </w:rPr>
        <w:t xml:space="preserve">If approval threshold is reached before window closes, the council is immediately notified and the proposal moves to COUNCIL_REVIEW state</w:t>
      </w:r>
    </w:p>
    <w:p>
      <w:pPr>
        <w:pStyle w:val="ListParagraph"/>
        <w:numPr>
          <w:ilvl w:val="0"/>
          <w:numId w:val="2"/>
        </w:numPr>
        <w:spacing w:after="30" w:before="30"/>
      </w:pPr>
      <w:r>
        <w:rPr>
          <w:rFonts w:ascii="Arial" w:cs="Arial" w:eastAsia="Arial" w:hAnsi="Arial"/>
          <w:color w:val="444444"/>
          <w:sz w:val="19"/>
          <w:szCs w:val="19"/>
        </w:rPr>
        <w:t xml:space="preserve">If threshold is not reached within the window, proposal moves to EXPIRED state</w:t>
      </w:r>
    </w:p>
    <w:p>
      <w:pPr>
        <w:pStyle w:val="ListParagraph"/>
        <w:numPr>
          <w:ilvl w:val="0"/>
          <w:numId w:val="2"/>
        </w:numPr>
        <w:spacing w:after="30" w:before="30"/>
      </w:pPr>
      <w:r>
        <w:rPr>
          <w:rFonts w:ascii="Arial" w:cs="Arial" w:eastAsia="Arial" w:hAnsi="Arial"/>
          <w:color w:val="444444"/>
          <w:sz w:val="19"/>
          <w:szCs w:val="19"/>
        </w:rPr>
        <w:t xml:space="preserve">Member voting participation is recorded on their platform NFT</w:t>
      </w:r>
    </w:p>
    <w:p>
      <w:pPr>
        <w:spacing w:after="0" w:before="60"/>
      </w:pPr>
    </w:p>
    <w:p>
      <w:pPr>
        <w:spacing w:after="60" w:before="200"/>
      </w:pPr>
      <w:r>
        <w:rPr>
          <w:rFonts w:ascii="Arial" w:cs="Arial" w:eastAsia="Arial" w:hAnsi="Arial"/>
          <w:b/>
          <w:bCs/>
          <w:color w:val="0D7377"/>
          <w:sz w:val="20"/>
          <w:szCs w:val="20"/>
        </w:rPr>
        <w:t xml:space="preserve">US-022  </w:t>
      </w:r>
      <w:r>
        <w:rPr>
          <w:rFonts w:ascii="Arial" w:cs="Arial" w:eastAsia="Arial" w:hAnsi="Arial"/>
          <w:color w:val="1A1A2E"/>
          <w:sz w:val="20"/>
          <w:szCs w:val="20"/>
        </w:rPr>
        <w:t xml:space="preserve">As a council member, I want to review a community-approved proposal and decide its fate, so that I can exercise council authority while remaining accountable to the community.</w:t>
      </w:r>
    </w:p>
    <w:p>
      <w:pPr>
        <w:pStyle w:val="ListParagraph"/>
        <w:numPr>
          <w:ilvl w:val="0"/>
          <w:numId w:val="2"/>
        </w:numPr>
        <w:spacing w:after="30" w:before="30"/>
      </w:pPr>
      <w:r>
        <w:rPr>
          <w:rFonts w:ascii="Arial" w:cs="Arial" w:eastAsia="Arial" w:hAnsi="Arial"/>
          <w:color w:val="444444"/>
          <w:sz w:val="19"/>
          <w:szCs w:val="19"/>
        </w:rPr>
        <w:t xml:space="preserve">Council dashboard surfaces all proposals in COUNCIL_REVIEW state</w:t>
      </w:r>
    </w:p>
    <w:p>
      <w:pPr>
        <w:pStyle w:val="ListParagraph"/>
        <w:numPr>
          <w:ilvl w:val="0"/>
          <w:numId w:val="2"/>
        </w:numPr>
        <w:spacing w:after="30" w:before="30"/>
      </w:pPr>
      <w:r>
        <w:rPr>
          <w:rFonts w:ascii="Arial" w:cs="Arial" w:eastAsia="Arial" w:hAnsi="Arial"/>
          <w:color w:val="444444"/>
          <w:sz w:val="19"/>
          <w:szCs w:val="19"/>
        </w:rPr>
        <w:t xml:space="preserve">Council can: Approve (moves to CONTRACTING), Request Revision (returns to proposer with notes), Close (archived with written reason)</w:t>
      </w:r>
    </w:p>
    <w:p>
      <w:pPr>
        <w:pStyle w:val="ListParagraph"/>
        <w:numPr>
          <w:ilvl w:val="0"/>
          <w:numId w:val="2"/>
        </w:numPr>
        <w:spacing w:after="30" w:before="30"/>
      </w:pPr>
      <w:r>
        <w:rPr>
          <w:rFonts w:ascii="Arial" w:cs="Arial" w:eastAsia="Arial" w:hAnsi="Arial"/>
          <w:color w:val="444444"/>
          <w:sz w:val="19"/>
          <w:szCs w:val="19"/>
        </w:rPr>
        <w:t xml:space="preserve">Council decision requires multisig threshold of council signatures</w:t>
      </w:r>
    </w:p>
    <w:p>
      <w:pPr>
        <w:pStyle w:val="ListParagraph"/>
        <w:numPr>
          <w:ilvl w:val="0"/>
          <w:numId w:val="2"/>
        </w:numPr>
        <w:spacing w:after="30" w:before="30"/>
      </w:pPr>
      <w:r>
        <w:rPr>
          <w:rFonts w:ascii="Arial" w:cs="Arial" w:eastAsia="Arial" w:hAnsi="Arial"/>
          <w:color w:val="444444"/>
          <w:sz w:val="19"/>
          <w:szCs w:val="19"/>
        </w:rPr>
        <w:t xml:space="preserve">Decision and reason are recorded on-chain</w:t>
      </w:r>
    </w:p>
    <w:p>
      <w:pPr>
        <w:pStyle w:val="ListParagraph"/>
        <w:numPr>
          <w:ilvl w:val="0"/>
          <w:numId w:val="2"/>
        </w:numPr>
        <w:spacing w:after="30" w:before="30"/>
      </w:pPr>
      <w:r>
        <w:rPr>
          <w:rFonts w:ascii="Arial" w:cs="Arial" w:eastAsia="Arial" w:hAnsi="Arial"/>
          <w:color w:val="444444"/>
          <w:sz w:val="19"/>
          <w:szCs w:val="19"/>
        </w:rPr>
        <w:t xml:space="preserve">All community members are notified of the council's decision</w:t>
      </w:r>
    </w:p>
    <w:p>
      <w:pPr>
        <w:pStyle w:val="ListParagraph"/>
        <w:numPr>
          <w:ilvl w:val="0"/>
          <w:numId w:val="2"/>
        </w:numPr>
        <w:spacing w:after="30" w:before="30"/>
      </w:pPr>
      <w:r>
        <w:rPr>
          <w:rFonts w:ascii="Arial" w:cs="Arial" w:eastAsia="Arial" w:hAnsi="Arial"/>
          <w:color w:val="444444"/>
          <w:sz w:val="19"/>
          <w:szCs w:val="19"/>
        </w:rPr>
        <w:t xml:space="preserve">If council does not act within a configurable window (default: 14 days), an escalation flag is raised and visible to all members</w:t>
      </w:r>
    </w:p>
    <w:p>
      <w:pPr>
        <w:spacing w:after="0" w:before="60"/>
      </w:pPr>
    </w:p>
    <w:p>
      <w:pPr>
        <w:pStyle w:val="Heading2"/>
        <w:spacing w:after="120" w:before="320"/>
      </w:pPr>
      <w:r>
        <w:rPr>
          <w:rFonts w:ascii="Arial" w:cs="Arial" w:eastAsia="Arial" w:hAnsi="Arial"/>
          <w:b/>
          <w:bCs/>
          <w:color w:val="0D7377"/>
          <w:sz w:val="26"/>
          <w:szCs w:val="26"/>
        </w:rPr>
        <w:t xml:space="preserve">6.4 Contracting Round &amp; Bid Submission</w:t>
      </w:r>
    </w:p>
    <w:p>
      <w:pPr>
        <w:spacing w:after="0" w:before="60"/>
      </w:pPr>
    </w:p>
    <w:p>
      <w:pPr>
        <w:spacing w:after="60" w:before="200"/>
      </w:pPr>
      <w:r>
        <w:rPr>
          <w:rFonts w:ascii="Arial" w:cs="Arial" w:eastAsia="Arial" w:hAnsi="Arial"/>
          <w:b/>
          <w:bCs/>
          <w:color w:val="0D7377"/>
          <w:sz w:val="20"/>
          <w:szCs w:val="20"/>
        </w:rPr>
        <w:t xml:space="preserve">US-030  </w:t>
      </w:r>
      <w:r>
        <w:rPr>
          <w:rFonts w:ascii="Arial" w:cs="Arial" w:eastAsia="Arial" w:hAnsi="Arial"/>
          <w:color w:val="1A1A2E"/>
          <w:sz w:val="20"/>
          <w:szCs w:val="20"/>
        </w:rPr>
        <w:t xml:space="preserve">As a council member, I want to publish an approved project as an open tender, so that qualified contractors can discover and bid on it.</w:t>
      </w:r>
    </w:p>
    <w:p>
      <w:pPr>
        <w:pStyle w:val="ListParagraph"/>
        <w:numPr>
          <w:ilvl w:val="0"/>
          <w:numId w:val="2"/>
        </w:numPr>
        <w:spacing w:after="30" w:before="30"/>
      </w:pPr>
      <w:r>
        <w:rPr>
          <w:rFonts w:ascii="Arial" w:cs="Arial" w:eastAsia="Arial" w:hAnsi="Arial"/>
          <w:color w:val="444444"/>
          <w:sz w:val="19"/>
          <w:szCs w:val="19"/>
        </w:rPr>
        <w:t xml:space="preserve">Project moves to TENDERING state; council configures visibility (Internal / Platform-Public / Community-Targeted / Dual / Multi-Community)</w:t>
      </w:r>
    </w:p>
    <w:p>
      <w:pPr>
        <w:pStyle w:val="ListParagraph"/>
        <w:numPr>
          <w:ilvl w:val="0"/>
          <w:numId w:val="2"/>
        </w:numPr>
        <w:spacing w:after="30" w:before="30"/>
      </w:pPr>
      <w:r>
        <w:rPr>
          <w:rFonts w:ascii="Arial" w:cs="Arial" w:eastAsia="Arial" w:hAnsi="Arial"/>
          <w:color w:val="444444"/>
          <w:sz w:val="19"/>
          <w:szCs w:val="19"/>
        </w:rPr>
        <w:t xml:space="preserve">Bidding window duration is set (default: 14 days; configurable)</w:t>
      </w:r>
    </w:p>
    <w:p>
      <w:pPr>
        <w:pStyle w:val="ListParagraph"/>
        <w:numPr>
          <w:ilvl w:val="0"/>
          <w:numId w:val="2"/>
        </w:numPr>
        <w:spacing w:after="30" w:before="30"/>
      </w:pPr>
      <w:r>
        <w:rPr>
          <w:rFonts w:ascii="Arial" w:cs="Arial" w:eastAsia="Arial" w:hAnsi="Arial"/>
          <w:color w:val="444444"/>
          <w:sz w:val="19"/>
          <w:szCs w:val="19"/>
        </w:rPr>
        <w:t xml:space="preserve">Tender is published to the platform marketplace according to visibility settings</w:t>
      </w:r>
    </w:p>
    <w:p>
      <w:pPr>
        <w:pStyle w:val="ListParagraph"/>
        <w:numPr>
          <w:ilvl w:val="0"/>
          <w:numId w:val="2"/>
        </w:numPr>
        <w:spacing w:after="30" w:before="30"/>
      </w:pPr>
      <w:r>
        <w:rPr>
          <w:rFonts w:ascii="Arial" w:cs="Arial" w:eastAsia="Arial" w:hAnsi="Arial"/>
          <w:color w:val="444444"/>
          <w:sz w:val="19"/>
          <w:szCs w:val="19"/>
        </w:rPr>
        <w:t xml:space="preserve">Registered contractors matching visibility criteria can see the full project details, scope, and required documentation</w:t>
      </w:r>
    </w:p>
    <w:p>
      <w:pPr>
        <w:pStyle w:val="ListParagraph"/>
        <w:numPr>
          <w:ilvl w:val="0"/>
          <w:numId w:val="2"/>
        </w:numPr>
        <w:spacing w:after="30" w:before="30"/>
      </w:pPr>
      <w:r>
        <w:rPr>
          <w:rFonts w:ascii="Arial" w:cs="Arial" w:eastAsia="Arial" w:hAnsi="Arial"/>
          <w:color w:val="444444"/>
          <w:sz w:val="19"/>
          <w:szCs w:val="19"/>
        </w:rPr>
        <w:t xml:space="preserve">Automated notifications sent to relevant communities if Community-Targeted mode is selected</w:t>
      </w:r>
    </w:p>
    <w:p>
      <w:pPr>
        <w:spacing w:after="0" w:before="60"/>
      </w:pPr>
    </w:p>
    <w:p>
      <w:pPr>
        <w:spacing w:after="60" w:before="200"/>
      </w:pPr>
      <w:r>
        <w:rPr>
          <w:rFonts w:ascii="Arial" w:cs="Arial" w:eastAsia="Arial" w:hAnsi="Arial"/>
          <w:b/>
          <w:bCs/>
          <w:color w:val="0D7377"/>
          <w:sz w:val="20"/>
          <w:szCs w:val="20"/>
        </w:rPr>
        <w:t xml:space="preserve">US-031  </w:t>
      </w:r>
      <w:r>
        <w:rPr>
          <w:rFonts w:ascii="Arial" w:cs="Arial" w:eastAsia="Arial" w:hAnsi="Arial"/>
          <w:color w:val="1A1A2E"/>
          <w:sz w:val="20"/>
          <w:szCs w:val="20"/>
        </w:rPr>
        <w:t xml:space="preserve">As a contractor, I want to submit a bid for an open project, so that I can be considered for the award.</w:t>
      </w:r>
    </w:p>
    <w:p>
      <w:pPr>
        <w:pStyle w:val="ListParagraph"/>
        <w:numPr>
          <w:ilvl w:val="0"/>
          <w:numId w:val="2"/>
        </w:numPr>
        <w:spacing w:after="30" w:before="30"/>
      </w:pPr>
      <w:r>
        <w:rPr>
          <w:rFonts w:ascii="Arial" w:cs="Arial" w:eastAsia="Arial" w:hAnsi="Arial"/>
          <w:color w:val="444444"/>
          <w:sz w:val="19"/>
          <w:szCs w:val="19"/>
        </w:rPr>
        <w:t xml:space="preserve">Bid form includes: proposed total cost, cost breakdown by milestone (must align with project milestone structure if defined), proposed timeline per milestone, methodology summary, credentials, IPFS-linked portfolio/supporting documents</w:t>
      </w:r>
    </w:p>
    <w:p>
      <w:pPr>
        <w:pStyle w:val="ListParagraph"/>
        <w:numPr>
          <w:ilvl w:val="0"/>
          <w:numId w:val="2"/>
        </w:numPr>
        <w:spacing w:after="30" w:before="30"/>
      </w:pPr>
      <w:r>
        <w:rPr>
          <w:rFonts w:ascii="Arial" w:cs="Arial" w:eastAsia="Arial" w:hAnsi="Arial"/>
          <w:color w:val="444444"/>
          <w:sz w:val="19"/>
          <w:szCs w:val="19"/>
        </w:rPr>
        <w:t xml:space="preserve">Any additional documentation specified by the project creator is required before submission is accepted</w:t>
      </w:r>
    </w:p>
    <w:p>
      <w:pPr>
        <w:pStyle w:val="ListParagraph"/>
        <w:numPr>
          <w:ilvl w:val="0"/>
          <w:numId w:val="2"/>
        </w:numPr>
        <w:spacing w:after="30" w:before="30"/>
      </w:pPr>
      <w:r>
        <w:rPr>
          <w:rFonts w:ascii="Arial" w:cs="Arial" w:eastAsia="Arial" w:hAnsi="Arial"/>
          <w:color w:val="444444"/>
          <w:sz w:val="19"/>
          <w:szCs w:val="19"/>
        </w:rPr>
        <w:t xml:space="preserve">Bid is recorded on-chain on the ProjectContract</w:t>
      </w:r>
    </w:p>
    <w:p>
      <w:pPr>
        <w:pStyle w:val="ListParagraph"/>
        <w:numPr>
          <w:ilvl w:val="0"/>
          <w:numId w:val="2"/>
        </w:numPr>
        <w:spacing w:after="30" w:before="30"/>
      </w:pPr>
      <w:r>
        <w:rPr>
          <w:rFonts w:ascii="Arial" w:cs="Arial" w:eastAsia="Arial" w:hAnsi="Arial"/>
          <w:color w:val="444444"/>
          <w:sz w:val="19"/>
          <w:szCs w:val="19"/>
        </w:rPr>
        <w:t xml:space="preserve">Bidder's platform NFT and reputation score are visible to the council alongside the bid</w:t>
      </w:r>
    </w:p>
    <w:p>
      <w:pPr>
        <w:pStyle w:val="ListParagraph"/>
        <w:numPr>
          <w:ilvl w:val="0"/>
          <w:numId w:val="2"/>
        </w:numPr>
        <w:spacing w:after="30" w:before="30"/>
      </w:pPr>
      <w:r>
        <w:rPr>
          <w:rFonts w:ascii="Arial" w:cs="Arial" w:eastAsia="Arial" w:hAnsi="Arial"/>
          <w:color w:val="444444"/>
          <w:sz w:val="19"/>
          <w:szCs w:val="19"/>
        </w:rPr>
        <w:t xml:space="preserve">Bidder is notified of submission confirmation</w:t>
      </w:r>
    </w:p>
    <w:p>
      <w:pPr>
        <w:pStyle w:val="ListParagraph"/>
        <w:numPr>
          <w:ilvl w:val="0"/>
          <w:numId w:val="2"/>
        </w:numPr>
        <w:spacing w:after="30" w:before="30"/>
      </w:pPr>
      <w:r>
        <w:rPr>
          <w:rFonts w:ascii="Arial" w:cs="Arial" w:eastAsia="Arial" w:hAnsi="Arial"/>
          <w:color w:val="444444"/>
          <w:sz w:val="19"/>
          <w:szCs w:val="19"/>
        </w:rPr>
        <w:t xml:space="preserve">Bids are publicly visible by default; communities may configure screening-phase bid privacy</w:t>
      </w:r>
    </w:p>
    <w:p>
      <w:pPr>
        <w:spacing w:after="0" w:before="60"/>
      </w:pPr>
    </w:p>
    <w:p>
      <w:pPr>
        <w:pStyle w:val="Heading2"/>
        <w:spacing w:after="120" w:before="320"/>
      </w:pPr>
      <w:r>
        <w:rPr>
          <w:rFonts w:ascii="Arial" w:cs="Arial" w:eastAsia="Arial" w:hAnsi="Arial"/>
          <w:b/>
          <w:bCs/>
          <w:color w:val="0D7377"/>
          <w:sz w:val="26"/>
          <w:szCs w:val="26"/>
        </w:rPr>
        <w:t xml:space="preserve">6.5 Bid Screening &amp; Contract Award</w:t>
      </w:r>
    </w:p>
    <w:p>
      <w:pPr>
        <w:spacing w:after="0" w:before="60"/>
      </w:pPr>
    </w:p>
    <w:p>
      <w:pPr>
        <w:spacing w:after="60" w:before="200"/>
      </w:pPr>
      <w:r>
        <w:rPr>
          <w:rFonts w:ascii="Arial" w:cs="Arial" w:eastAsia="Arial" w:hAnsi="Arial"/>
          <w:b/>
          <w:bCs/>
          <w:color w:val="0D7377"/>
          <w:sz w:val="20"/>
          <w:szCs w:val="20"/>
        </w:rPr>
        <w:t xml:space="preserve">US-040  </w:t>
      </w:r>
      <w:r>
        <w:rPr>
          <w:rFonts w:ascii="Arial" w:cs="Arial" w:eastAsia="Arial" w:hAnsi="Arial"/>
          <w:color w:val="1A1A2E"/>
          <w:sz w:val="20"/>
          <w:szCs w:val="20"/>
        </w:rPr>
        <w:t xml:space="preserve">As a council member, I want to screen submitted bids and make or initiate an award decision, so that the best contractor is selected through a fair and documented process.</w:t>
      </w:r>
    </w:p>
    <w:p>
      <w:pPr>
        <w:pStyle w:val="ListParagraph"/>
        <w:numPr>
          <w:ilvl w:val="0"/>
          <w:numId w:val="2"/>
        </w:numPr>
        <w:spacing w:after="30" w:before="30"/>
      </w:pPr>
      <w:r>
        <w:rPr>
          <w:rFonts w:ascii="Arial" w:cs="Arial" w:eastAsia="Arial" w:hAnsi="Arial"/>
          <w:color w:val="444444"/>
          <w:sz w:val="19"/>
          <w:szCs w:val="19"/>
        </w:rPr>
        <w:t xml:space="preserve">All bids listed in council screening panel with contractor NFT reputation visible</w:t>
      </w:r>
    </w:p>
    <w:p>
      <w:pPr>
        <w:pStyle w:val="ListParagraph"/>
        <w:numPr>
          <w:ilvl w:val="0"/>
          <w:numId w:val="2"/>
        </w:numPr>
        <w:spacing w:after="30" w:before="30"/>
      </w:pPr>
      <w:r>
        <w:rPr>
          <w:rFonts w:ascii="Arial" w:cs="Arial" w:eastAsia="Arial" w:hAnsi="Arial"/>
          <w:color w:val="444444"/>
          <w:sz w:val="19"/>
          <w:szCs w:val="19"/>
        </w:rPr>
        <w:t xml:space="preserve">Award authority determined by project value vs configured tiers:</w:t>
      </w:r>
    </w:p>
    <w:p>
      <w:pPr>
        <w:pStyle w:val="ListParagraph"/>
        <w:numPr>
          <w:ilvl w:val="0"/>
          <w:numId w:val="2"/>
        </w:numPr>
        <w:spacing w:after="30" w:before="30"/>
      </w:pPr>
      <w:r>
        <w:rPr>
          <w:rFonts w:ascii="Arial" w:cs="Arial" w:eastAsia="Arial" w:hAnsi="Arial"/>
          <w:color w:val="444444"/>
          <w:sz w:val="19"/>
          <w:szCs w:val="19"/>
        </w:rPr>
        <w:t xml:space="preserve">  — Below Tier 1: Council awards directly via multisig confirmation</w:t>
      </w:r>
    </w:p>
    <w:p>
      <w:pPr>
        <w:pStyle w:val="ListParagraph"/>
        <w:numPr>
          <w:ilvl w:val="0"/>
          <w:numId w:val="2"/>
        </w:numPr>
        <w:spacing w:after="30" w:before="30"/>
      </w:pPr>
      <w:r>
        <w:rPr>
          <w:rFonts w:ascii="Arial" w:cs="Arial" w:eastAsia="Arial" w:hAnsi="Arial"/>
          <w:color w:val="444444"/>
          <w:sz w:val="19"/>
          <w:szCs w:val="19"/>
        </w:rPr>
        <w:t xml:space="preserve">  — Tier 1 to Tier 2: Council shortlists up to 5 bids; community votes on final selection</w:t>
      </w:r>
    </w:p>
    <w:p>
      <w:pPr>
        <w:pStyle w:val="ListParagraph"/>
        <w:numPr>
          <w:ilvl w:val="0"/>
          <w:numId w:val="2"/>
        </w:numPr>
        <w:spacing w:after="30" w:before="30"/>
      </w:pPr>
      <w:r>
        <w:rPr>
          <w:rFonts w:ascii="Arial" w:cs="Arial" w:eastAsia="Arial" w:hAnsi="Arial"/>
          <w:color w:val="444444"/>
          <w:sz w:val="19"/>
          <w:szCs w:val="19"/>
        </w:rPr>
        <w:t xml:space="preserve">  — Above Tier 2: Full open community vote on all qualified bids with extended window</w:t>
      </w:r>
    </w:p>
    <w:p>
      <w:pPr>
        <w:pStyle w:val="ListParagraph"/>
        <w:numPr>
          <w:ilvl w:val="0"/>
          <w:numId w:val="2"/>
        </w:numPr>
        <w:spacing w:after="30" w:before="30"/>
      </w:pPr>
      <w:r>
        <w:rPr>
          <w:rFonts w:ascii="Arial" w:cs="Arial" w:eastAsia="Arial" w:hAnsi="Arial"/>
          <w:color w:val="444444"/>
          <w:sz w:val="19"/>
          <w:szCs w:val="19"/>
        </w:rPr>
        <w:t xml:space="preserve">Award decision and rationale are recorded on-chain for every bid (awarded and rejected)</w:t>
      </w:r>
    </w:p>
    <w:p>
      <w:pPr>
        <w:pStyle w:val="ListParagraph"/>
        <w:numPr>
          <w:ilvl w:val="0"/>
          <w:numId w:val="2"/>
        </w:numPr>
        <w:spacing w:after="30" w:before="30"/>
      </w:pPr>
      <w:r>
        <w:rPr>
          <w:rFonts w:ascii="Arial" w:cs="Arial" w:eastAsia="Arial" w:hAnsi="Arial"/>
          <w:color w:val="444444"/>
          <w:sz w:val="19"/>
          <w:szCs w:val="19"/>
        </w:rPr>
        <w:t xml:space="preserve">Awarded contractor receives notification and milestone schedule is finalized</w:t>
      </w:r>
    </w:p>
    <w:p>
      <w:pPr>
        <w:pStyle w:val="ListParagraph"/>
        <w:numPr>
          <w:ilvl w:val="0"/>
          <w:numId w:val="2"/>
        </w:numPr>
        <w:spacing w:after="30" w:before="30"/>
      </w:pPr>
      <w:r>
        <w:rPr>
          <w:rFonts w:ascii="Arial" w:cs="Arial" w:eastAsia="Arial" w:hAnsi="Arial"/>
          <w:color w:val="444444"/>
          <w:sz w:val="19"/>
          <w:szCs w:val="19"/>
        </w:rPr>
        <w:t xml:space="preserve">Rejected contractors receive notification with council rationale</w:t>
      </w:r>
    </w:p>
    <w:p>
      <w:pPr>
        <w:pStyle w:val="ListParagraph"/>
        <w:numPr>
          <w:ilvl w:val="0"/>
          <w:numId w:val="2"/>
        </w:numPr>
        <w:spacing w:after="30" w:before="30"/>
      </w:pPr>
      <w:r>
        <w:rPr>
          <w:rFonts w:ascii="Arial" w:cs="Arial" w:eastAsia="Arial" w:hAnsi="Arial"/>
          <w:color w:val="444444"/>
          <w:sz w:val="19"/>
          <w:szCs w:val="19"/>
        </w:rPr>
        <w:t xml:space="preserve">ProjectContract state transitions to AWARDED</w:t>
      </w:r>
    </w:p>
    <w:p>
      <w:pPr>
        <w:spacing w:after="0" w:before="60"/>
      </w:pPr>
    </w:p>
    <w:p>
      <w:pPr>
        <w:pStyle w:val="Heading2"/>
        <w:spacing w:after="120" w:before="320"/>
      </w:pPr>
      <w:r>
        <w:rPr>
          <w:rFonts w:ascii="Arial" w:cs="Arial" w:eastAsia="Arial" w:hAnsi="Arial"/>
          <w:b/>
          <w:bCs/>
          <w:color w:val="0D7377"/>
          <w:sz w:val="26"/>
          <w:szCs w:val="26"/>
        </w:rPr>
        <w:t xml:space="preserve">6.6 Milestone-Based Multi-Signature Escrow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1" w:val="clear"/>
            <w:tcMar>
              <w:top w:type="dxa" w:w="120"/>
              <w:left w:type="dxa" w:w="180"/>
              <w:bottom w:type="dxa" w:w="120"/>
              <w:right w:type="dxa" w:w="180"/>
            </w:tcMar>
          </w:tcPr>
          <w:p>
            <w:pPr>
              <w:spacing w:after="60" w:before="0"/>
            </w:pPr>
            <w:r>
              <w:rPr>
                <w:rFonts w:ascii="Arial" w:cs="Arial" w:eastAsia="Arial" w:hAnsi="Arial"/>
                <w:b/>
                <w:bCs/>
                <w:color w:val="0D7377"/>
                <w:sz w:val="18"/>
                <w:szCs w:val="18"/>
              </w:rPr>
              <w:t xml:space="preserve">Core Design</w:t>
            </w:r>
          </w:p>
          <w:p>
            <w:pPr>
              <w:spacing w:after="0" w:before="0"/>
            </w:pPr>
            <w:r>
              <w:rPr>
                <w:rFonts w:ascii="Arial" w:cs="Arial" w:eastAsia="Arial" w:hAnsi="Arial"/>
                <w:color w:val="1A1A2E"/>
                <w:sz w:val="19"/>
                <w:szCs w:val="19"/>
              </w:rPr>
              <w:t xml:space="preserve">Escrow is mandatory on The Working App. Payment is never made in a single lump sum. All projects are broken into milestones at creation. Each milestone has a defined value and a verification type. Payment for each milestone is only released when the required signatories confirm completion. The final milestone always includes a community-wide completion vote. This is the central accountability mechanism of the platform.</w:t>
            </w:r>
          </w:p>
        </w:tc>
      </w:tr>
    </w:tbl>
    <w:p>
      <w:pPr>
        <w:spacing w:after="0" w:before="120"/>
      </w:pPr>
    </w:p>
    <w:p>
      <w:pPr>
        <w:spacing w:after="60" w:before="200"/>
      </w:pPr>
      <w:r>
        <w:rPr>
          <w:rFonts w:ascii="Arial" w:cs="Arial" w:eastAsia="Arial" w:hAnsi="Arial"/>
          <w:b/>
          <w:bCs/>
          <w:color w:val="0D7377"/>
          <w:sz w:val="20"/>
          <w:szCs w:val="20"/>
        </w:rPr>
        <w:t xml:space="preserve">US-050  </w:t>
      </w:r>
      <w:r>
        <w:rPr>
          <w:rFonts w:ascii="Arial" w:cs="Arial" w:eastAsia="Arial" w:hAnsi="Arial"/>
          <w:color w:val="1A1A2E"/>
          <w:sz w:val="20"/>
          <w:szCs w:val="20"/>
        </w:rPr>
        <w:t xml:space="preserve">As a project creator or council, I want to define project milestones at the time of project creation or award, so that payment is tied to verifiable stages of delivery rather than a single completion event.</w:t>
      </w:r>
    </w:p>
    <w:p>
      <w:pPr>
        <w:pStyle w:val="ListParagraph"/>
        <w:numPr>
          <w:ilvl w:val="0"/>
          <w:numId w:val="2"/>
        </w:numPr>
        <w:spacing w:after="30" w:before="30"/>
      </w:pPr>
      <w:r>
        <w:rPr>
          <w:rFonts w:ascii="Arial" w:cs="Arial" w:eastAsia="Arial" w:hAnsi="Arial"/>
          <w:color w:val="444444"/>
          <w:sz w:val="19"/>
          <w:szCs w:val="19"/>
        </w:rPr>
        <w:t xml:space="preserve">Milestone definition form: name, description, deliverables, value (percentage or absolute amount, must sum to 100% of project value), expected completion date, verification type</w:t>
      </w:r>
    </w:p>
    <w:p>
      <w:pPr>
        <w:pStyle w:val="ListParagraph"/>
        <w:numPr>
          <w:ilvl w:val="0"/>
          <w:numId w:val="2"/>
        </w:numPr>
        <w:spacing w:after="30" w:before="30"/>
      </w:pPr>
      <w:r>
        <w:rPr>
          <w:rFonts w:ascii="Arial" w:cs="Arial" w:eastAsia="Arial" w:hAnsi="Arial"/>
          <w:color w:val="444444"/>
          <w:sz w:val="19"/>
          <w:szCs w:val="19"/>
        </w:rPr>
        <w:t xml:space="preserve">Verification types: Council-Only Sign-Off | Council + Member Quorum | Full Community Vote</w:t>
      </w:r>
    </w:p>
    <w:p>
      <w:pPr>
        <w:pStyle w:val="ListParagraph"/>
        <w:numPr>
          <w:ilvl w:val="0"/>
          <w:numId w:val="2"/>
        </w:numPr>
        <w:spacing w:after="30" w:before="30"/>
      </w:pPr>
      <w:r>
        <w:rPr>
          <w:rFonts w:ascii="Arial" w:cs="Arial" w:eastAsia="Arial" w:hAnsi="Arial"/>
          <w:color w:val="444444"/>
          <w:sz w:val="19"/>
          <w:szCs w:val="19"/>
        </w:rPr>
        <w:t xml:space="preserve">A minimum of 1 milestone is required; no maximum is imposed by the platform</w:t>
      </w:r>
    </w:p>
    <w:p>
      <w:pPr>
        <w:pStyle w:val="ListParagraph"/>
        <w:numPr>
          <w:ilvl w:val="0"/>
          <w:numId w:val="2"/>
        </w:numPr>
        <w:spacing w:after="30" w:before="30"/>
      </w:pPr>
      <w:r>
        <w:rPr>
          <w:rFonts w:ascii="Arial" w:cs="Arial" w:eastAsia="Arial" w:hAnsi="Arial"/>
          <w:color w:val="444444"/>
          <w:sz w:val="19"/>
          <w:szCs w:val="19"/>
        </w:rPr>
        <w:t xml:space="preserve">The final milestone is always subject to a Full Community Completion Vote regardless of verification type set</w:t>
      </w:r>
    </w:p>
    <w:p>
      <w:pPr>
        <w:pStyle w:val="ListParagraph"/>
        <w:numPr>
          <w:ilvl w:val="0"/>
          <w:numId w:val="2"/>
        </w:numPr>
        <w:spacing w:after="30" w:before="30"/>
      </w:pPr>
      <w:r>
        <w:rPr>
          <w:rFonts w:ascii="Arial" w:cs="Arial" w:eastAsia="Arial" w:hAnsi="Arial"/>
          <w:color w:val="444444"/>
          <w:sz w:val="19"/>
          <w:szCs w:val="19"/>
        </w:rPr>
        <w:t xml:space="preserve">Milestone schedule is recorded on-chain in the ProjectContract at award</w:t>
      </w:r>
    </w:p>
    <w:p>
      <w:pPr>
        <w:pStyle w:val="ListParagraph"/>
        <w:numPr>
          <w:ilvl w:val="0"/>
          <w:numId w:val="2"/>
        </w:numPr>
        <w:spacing w:after="30" w:before="30"/>
      </w:pPr>
      <w:r>
        <w:rPr>
          <w:rFonts w:ascii="Arial" w:cs="Arial" w:eastAsia="Arial" w:hAnsi="Arial"/>
          <w:color w:val="444444"/>
          <w:sz w:val="19"/>
          <w:szCs w:val="19"/>
        </w:rPr>
        <w:t xml:space="preserve">Contractor must acknowledge and accept the milestone schedule before escrow is funded</w:t>
      </w:r>
    </w:p>
    <w:p>
      <w:pPr>
        <w:spacing w:after="0" w:before="60"/>
      </w:pPr>
    </w:p>
    <w:p>
      <w:pPr>
        <w:spacing w:after="60" w:before="200"/>
      </w:pPr>
      <w:r>
        <w:rPr>
          <w:rFonts w:ascii="Arial" w:cs="Arial" w:eastAsia="Arial" w:hAnsi="Arial"/>
          <w:b/>
          <w:bCs/>
          <w:color w:val="0D7377"/>
          <w:sz w:val="20"/>
          <w:szCs w:val="20"/>
        </w:rPr>
        <w:t xml:space="preserve">US-051  </w:t>
      </w:r>
      <w:r>
        <w:rPr>
          <w:rFonts w:ascii="Arial" w:cs="Arial" w:eastAsia="Arial" w:hAnsi="Arial"/>
          <w:color w:val="1A1A2E"/>
          <w:sz w:val="20"/>
          <w:szCs w:val="20"/>
        </w:rPr>
        <w:t xml:space="preserve">As a community or individual, I want to fund the project escrow after award acceptance, so that the contractor has confidence that payment is secured and work can begin.</w:t>
      </w:r>
    </w:p>
    <w:p>
      <w:pPr>
        <w:pStyle w:val="ListParagraph"/>
        <w:numPr>
          <w:ilvl w:val="0"/>
          <w:numId w:val="2"/>
        </w:numPr>
        <w:spacing w:after="30" w:before="30"/>
      </w:pPr>
      <w:r>
        <w:rPr>
          <w:rFonts w:ascii="Arial" w:cs="Arial" w:eastAsia="Arial" w:hAnsi="Arial"/>
          <w:color w:val="444444"/>
          <w:sz w:val="19"/>
          <w:szCs w:val="19"/>
        </w:rPr>
        <w:t xml:space="preserve">Escrow funding flow presented to project creator/community funder after contractor acceptance</w:t>
      </w:r>
    </w:p>
    <w:p>
      <w:pPr>
        <w:pStyle w:val="ListParagraph"/>
        <w:numPr>
          <w:ilvl w:val="0"/>
          <w:numId w:val="2"/>
        </w:numPr>
        <w:spacing w:after="30" w:before="30"/>
      </w:pPr>
      <w:r>
        <w:rPr>
          <w:rFonts w:ascii="Arial" w:cs="Arial" w:eastAsia="Arial" w:hAnsi="Arial"/>
          <w:color w:val="444444"/>
          <w:sz w:val="19"/>
          <w:szCs w:val="19"/>
        </w:rPr>
        <w:t xml:space="preserve">Funder pays in fiat via Mastercard, Visa, or bank transfer through integrated on-ramp (Onramper → USDT/USDC)</w:t>
      </w:r>
    </w:p>
    <w:p>
      <w:pPr>
        <w:pStyle w:val="ListParagraph"/>
        <w:numPr>
          <w:ilvl w:val="0"/>
          <w:numId w:val="2"/>
        </w:numPr>
        <w:spacing w:after="30" w:before="30"/>
      </w:pPr>
      <w:r>
        <w:rPr>
          <w:rFonts w:ascii="Arial" w:cs="Arial" w:eastAsia="Arial" w:hAnsi="Arial"/>
          <w:color w:val="444444"/>
          <w:sz w:val="19"/>
          <w:szCs w:val="19"/>
        </w:rPr>
        <w:t xml:space="preserve">Crypto-native users can fund directly from connected wallet in USDT or USDC</w:t>
      </w:r>
    </w:p>
    <w:p>
      <w:pPr>
        <w:pStyle w:val="ListParagraph"/>
        <w:numPr>
          <w:ilvl w:val="0"/>
          <w:numId w:val="2"/>
        </w:numPr>
        <w:spacing w:after="30" w:before="30"/>
      </w:pPr>
      <w:r>
        <w:rPr>
          <w:rFonts w:ascii="Arial" w:cs="Arial" w:eastAsia="Arial" w:hAnsi="Arial"/>
          <w:color w:val="444444"/>
          <w:sz w:val="19"/>
          <w:szCs w:val="19"/>
        </w:rPr>
        <w:t xml:space="preserve">Full project value is deposited to the ProjectContract escrow in a single transaction</w:t>
      </w:r>
    </w:p>
    <w:p>
      <w:pPr>
        <w:pStyle w:val="ListParagraph"/>
        <w:numPr>
          <w:ilvl w:val="0"/>
          <w:numId w:val="2"/>
        </w:numPr>
        <w:spacing w:after="30" w:before="30"/>
      </w:pPr>
      <w:r>
        <w:rPr>
          <w:rFonts w:ascii="Arial" w:cs="Arial" w:eastAsia="Arial" w:hAnsi="Arial"/>
          <w:color w:val="444444"/>
          <w:sz w:val="19"/>
          <w:szCs w:val="19"/>
        </w:rPr>
        <w:t xml:space="preserve">Escrow balance and milestone breakdown are visible on the project dashboard</w:t>
      </w:r>
    </w:p>
    <w:p>
      <w:pPr>
        <w:pStyle w:val="ListParagraph"/>
        <w:numPr>
          <w:ilvl w:val="0"/>
          <w:numId w:val="2"/>
        </w:numPr>
        <w:spacing w:after="30" w:before="30"/>
      </w:pPr>
      <w:r>
        <w:rPr>
          <w:rFonts w:ascii="Arial" w:cs="Arial" w:eastAsia="Arial" w:hAnsi="Arial"/>
          <w:color w:val="444444"/>
          <w:sz w:val="19"/>
          <w:szCs w:val="19"/>
        </w:rPr>
        <w:t xml:space="preserve">ProjectContract state transitions to ACTIVE once escrow is confirmed</w:t>
      </w:r>
    </w:p>
    <w:p>
      <w:pPr>
        <w:pStyle w:val="ListParagraph"/>
        <w:numPr>
          <w:ilvl w:val="0"/>
          <w:numId w:val="2"/>
        </w:numPr>
        <w:spacing w:after="30" w:before="30"/>
      </w:pPr>
      <w:r>
        <w:rPr>
          <w:rFonts w:ascii="Arial" w:cs="Arial" w:eastAsia="Arial" w:hAnsi="Arial"/>
          <w:color w:val="444444"/>
          <w:sz w:val="19"/>
          <w:szCs w:val="19"/>
        </w:rPr>
        <w:t xml:space="preserve">Contractor receives notification that escrow is funded and work may begin</w:t>
      </w:r>
    </w:p>
    <w:p>
      <w:pPr>
        <w:spacing w:after="0" w:before="60"/>
      </w:pPr>
    </w:p>
    <w:p>
      <w:pPr>
        <w:spacing w:after="60" w:before="200"/>
      </w:pPr>
      <w:r>
        <w:rPr>
          <w:rFonts w:ascii="Arial" w:cs="Arial" w:eastAsia="Arial" w:hAnsi="Arial"/>
          <w:b/>
          <w:bCs/>
          <w:color w:val="0D7377"/>
          <w:sz w:val="20"/>
          <w:szCs w:val="20"/>
        </w:rPr>
        <w:t xml:space="preserve">US-052  </w:t>
      </w:r>
      <w:r>
        <w:rPr>
          <w:rFonts w:ascii="Arial" w:cs="Arial" w:eastAsia="Arial" w:hAnsi="Arial"/>
          <w:color w:val="1A1A2E"/>
          <w:sz w:val="20"/>
          <w:szCs w:val="20"/>
        </w:rPr>
        <w:t xml:space="preserve">As a contractor, I want to submit a milestone completion claim, so that the responsible parties can review and release the milestone payment.</w:t>
      </w:r>
    </w:p>
    <w:p>
      <w:pPr>
        <w:pStyle w:val="ListParagraph"/>
        <w:numPr>
          <w:ilvl w:val="0"/>
          <w:numId w:val="2"/>
        </w:numPr>
        <w:spacing w:after="30" w:before="30"/>
      </w:pPr>
      <w:r>
        <w:rPr>
          <w:rFonts w:ascii="Arial" w:cs="Arial" w:eastAsia="Arial" w:hAnsi="Arial"/>
          <w:color w:val="444444"/>
          <w:sz w:val="19"/>
          <w:szCs w:val="19"/>
        </w:rPr>
        <w:t xml:space="preserve">Contractor submits completion claim for a specific milestone including: completion declaration, supporting evidence (photos, documents, receipts — IPFS-linked), any relevant notes</w:t>
      </w:r>
    </w:p>
    <w:p>
      <w:pPr>
        <w:pStyle w:val="ListParagraph"/>
        <w:numPr>
          <w:ilvl w:val="0"/>
          <w:numId w:val="2"/>
        </w:numPr>
        <w:spacing w:after="30" w:before="30"/>
      </w:pPr>
      <w:r>
        <w:rPr>
          <w:rFonts w:ascii="Arial" w:cs="Arial" w:eastAsia="Arial" w:hAnsi="Arial"/>
          <w:color w:val="444444"/>
          <w:sz w:val="19"/>
          <w:szCs w:val="19"/>
        </w:rPr>
        <w:t xml:space="preserve">Claim is recorded on-chain; milestone state transitions to UNDER_REVIEW</w:t>
      </w:r>
    </w:p>
    <w:p>
      <w:pPr>
        <w:pStyle w:val="ListParagraph"/>
        <w:numPr>
          <w:ilvl w:val="0"/>
          <w:numId w:val="2"/>
        </w:numPr>
        <w:spacing w:after="30" w:before="30"/>
      </w:pPr>
      <w:r>
        <w:rPr>
          <w:rFonts w:ascii="Arial" w:cs="Arial" w:eastAsia="Arial" w:hAnsi="Arial"/>
          <w:color w:val="444444"/>
          <w:sz w:val="19"/>
          <w:szCs w:val="19"/>
        </w:rPr>
        <w:t xml:space="preserve">Notification sent to council and/or community members based on milestone verification type</w:t>
      </w:r>
    </w:p>
    <w:p>
      <w:pPr>
        <w:spacing w:after="0" w:before="60"/>
      </w:pPr>
    </w:p>
    <w:p>
      <w:pPr>
        <w:spacing w:after="60" w:before="200"/>
      </w:pPr>
      <w:r>
        <w:rPr>
          <w:rFonts w:ascii="Arial" w:cs="Arial" w:eastAsia="Arial" w:hAnsi="Arial"/>
          <w:b/>
          <w:bCs/>
          <w:color w:val="0D7377"/>
          <w:sz w:val="20"/>
          <w:szCs w:val="20"/>
        </w:rPr>
        <w:t xml:space="preserve">US-053  </w:t>
      </w:r>
      <w:r>
        <w:rPr>
          <w:rFonts w:ascii="Arial" w:cs="Arial" w:eastAsia="Arial" w:hAnsi="Arial"/>
          <w:color w:val="1A1A2E"/>
          <w:sz w:val="20"/>
          <w:szCs w:val="20"/>
        </w:rPr>
        <w:t xml:space="preserve">As a council member or community member, I want to review and sign off on a completed milestone, so that payment for that milestone is released to the contractor.</w:t>
      </w:r>
    </w:p>
    <w:p>
      <w:pPr>
        <w:pStyle w:val="ListParagraph"/>
        <w:numPr>
          <w:ilvl w:val="0"/>
          <w:numId w:val="2"/>
        </w:numPr>
        <w:spacing w:after="30" w:before="30"/>
      </w:pPr>
      <w:r>
        <w:rPr>
          <w:rFonts w:ascii="Arial" w:cs="Arial" w:eastAsia="Arial" w:hAnsi="Arial"/>
          <w:color w:val="444444"/>
          <w:sz w:val="19"/>
          <w:szCs w:val="19"/>
        </w:rPr>
        <w:t xml:space="preserve">Council-Only Sign-Off: designated council members review evidence; milestone payment released upon multisig threshold (e.g., 2-of-3 council signatures)</w:t>
      </w:r>
    </w:p>
    <w:p>
      <w:pPr>
        <w:pStyle w:val="ListParagraph"/>
        <w:numPr>
          <w:ilvl w:val="0"/>
          <w:numId w:val="2"/>
        </w:numPr>
        <w:spacing w:after="30" w:before="30"/>
      </w:pPr>
      <w:r>
        <w:rPr>
          <w:rFonts w:ascii="Arial" w:cs="Arial" w:eastAsia="Arial" w:hAnsi="Arial"/>
          <w:color w:val="444444"/>
          <w:sz w:val="19"/>
          <w:szCs w:val="19"/>
        </w:rPr>
        <w:t xml:space="preserve">Council + Member Quorum: council reviews first; upon council sign-off, a targeted notification goes to members; payment released upon council sign-off + N member confirmations (quorum size configurable per community)</w:t>
      </w:r>
    </w:p>
    <w:p>
      <w:pPr>
        <w:pStyle w:val="ListParagraph"/>
        <w:numPr>
          <w:ilvl w:val="0"/>
          <w:numId w:val="2"/>
        </w:numPr>
        <w:spacing w:after="30" w:before="30"/>
      </w:pPr>
      <w:r>
        <w:rPr>
          <w:rFonts w:ascii="Arial" w:cs="Arial" w:eastAsia="Arial" w:hAnsi="Arial"/>
          <w:color w:val="444444"/>
          <w:sz w:val="19"/>
          <w:szCs w:val="19"/>
        </w:rPr>
        <w:t xml:space="preserve">Full Community Vote: milestone completion vote opened to all community members; payment released upon majority approval within vote window</w:t>
      </w:r>
    </w:p>
    <w:p>
      <w:pPr>
        <w:pStyle w:val="ListParagraph"/>
        <w:numPr>
          <w:ilvl w:val="0"/>
          <w:numId w:val="2"/>
        </w:numPr>
        <w:spacing w:after="30" w:before="30"/>
      </w:pPr>
      <w:r>
        <w:rPr>
          <w:rFonts w:ascii="Arial" w:cs="Arial" w:eastAsia="Arial" w:hAnsi="Arial"/>
          <w:color w:val="444444"/>
          <w:sz w:val="19"/>
          <w:szCs w:val="19"/>
        </w:rPr>
        <w:t xml:space="preserve">On release: milestone payment transferred from escrow to contractor wallet; milestone state transitions to PAID; event emitted on-chain</w:t>
      </w:r>
    </w:p>
    <w:p>
      <w:pPr>
        <w:pStyle w:val="ListParagraph"/>
        <w:numPr>
          <w:ilvl w:val="0"/>
          <w:numId w:val="2"/>
        </w:numPr>
        <w:spacing w:after="30" w:before="30"/>
      </w:pPr>
      <w:r>
        <w:rPr>
          <w:rFonts w:ascii="Arial" w:cs="Arial" w:eastAsia="Arial" w:hAnsi="Arial"/>
          <w:color w:val="444444"/>
          <w:sz w:val="19"/>
          <w:szCs w:val="19"/>
        </w:rPr>
        <w:t xml:space="preserve">If milestone is REJECTED by required signatories: contractor is notified with feedback; milestone returns to UNDER_REVIEW after contractor submits revised evidence; two rejections may trigger mediation</w:t>
      </w:r>
    </w:p>
    <w:p>
      <w:pPr>
        <w:spacing w:after="0" w:before="60"/>
      </w:pPr>
    </w:p>
    <w:p>
      <w:pPr>
        <w:spacing w:after="60" w:before="200"/>
      </w:pPr>
      <w:r>
        <w:rPr>
          <w:rFonts w:ascii="Arial" w:cs="Arial" w:eastAsia="Arial" w:hAnsi="Arial"/>
          <w:b/>
          <w:bCs/>
          <w:color w:val="0D7377"/>
          <w:sz w:val="20"/>
          <w:szCs w:val="20"/>
        </w:rPr>
        <w:t xml:space="preserve">US-054  </w:t>
      </w:r>
      <w:r>
        <w:rPr>
          <w:rFonts w:ascii="Arial" w:cs="Arial" w:eastAsia="Arial" w:hAnsi="Arial"/>
          <w:color w:val="1A1A2E"/>
          <w:sz w:val="20"/>
          <w:szCs w:val="20"/>
        </w:rPr>
        <w:t xml:space="preserve">As a contractor, I want to request a portion grant (mobilisation advance) before beginning work, so that I can fund initial project costs without being blocked by working capital constraints.</w:t>
      </w:r>
    </w:p>
    <w:p>
      <w:pPr>
        <w:pStyle w:val="ListParagraph"/>
        <w:numPr>
          <w:ilvl w:val="0"/>
          <w:numId w:val="2"/>
        </w:numPr>
        <w:spacing w:after="30" w:before="30"/>
      </w:pPr>
      <w:r>
        <w:rPr>
          <w:rFonts w:ascii="Arial" w:cs="Arial" w:eastAsia="Arial" w:hAnsi="Arial"/>
          <w:color w:val="444444"/>
          <w:sz w:val="19"/>
          <w:szCs w:val="19"/>
        </w:rPr>
        <w:t xml:space="preserve">Contractor submits grant request specifying: amount, percentage of total project value, itemised purpose</w:t>
      </w:r>
    </w:p>
    <w:p>
      <w:pPr>
        <w:pStyle w:val="ListParagraph"/>
        <w:numPr>
          <w:ilvl w:val="0"/>
          <w:numId w:val="2"/>
        </w:numPr>
        <w:spacing w:after="30" w:before="30"/>
      </w:pPr>
      <w:r>
        <w:rPr>
          <w:rFonts w:ascii="Arial" w:cs="Arial" w:eastAsia="Arial" w:hAnsi="Arial"/>
          <w:color w:val="444444"/>
          <w:sz w:val="19"/>
          <w:szCs w:val="19"/>
        </w:rPr>
        <w:t xml:space="preserve">Request goes to community vote (or council decision for sub-Tier-1 projects)</w:t>
      </w:r>
    </w:p>
    <w:p>
      <w:pPr>
        <w:pStyle w:val="ListParagraph"/>
        <w:numPr>
          <w:ilvl w:val="0"/>
          <w:numId w:val="2"/>
        </w:numPr>
        <w:spacing w:after="30" w:before="30"/>
      </w:pPr>
      <w:r>
        <w:rPr>
          <w:rFonts w:ascii="Arial" w:cs="Arial" w:eastAsia="Arial" w:hAnsi="Arial"/>
          <w:color w:val="444444"/>
          <w:sz w:val="19"/>
          <w:szCs w:val="19"/>
        </w:rPr>
        <w:t xml:space="preserve">If approved: amount released from escrow immediately; tracked as a pre-payment against the first milestone</w:t>
      </w:r>
    </w:p>
    <w:p>
      <w:pPr>
        <w:pStyle w:val="ListParagraph"/>
        <w:numPr>
          <w:ilvl w:val="0"/>
          <w:numId w:val="2"/>
        </w:numPr>
        <w:spacing w:after="30" w:before="30"/>
      </w:pPr>
      <w:r>
        <w:rPr>
          <w:rFonts w:ascii="Arial" w:cs="Arial" w:eastAsia="Arial" w:hAnsi="Arial"/>
          <w:color w:val="444444"/>
          <w:sz w:val="19"/>
          <w:szCs w:val="19"/>
        </w:rPr>
        <w:t xml:space="preserve">Grant amount is deducted from the first milestone payment on release (not additional funds)</w:t>
      </w:r>
    </w:p>
    <w:p>
      <w:pPr>
        <w:pStyle w:val="ListParagraph"/>
        <w:numPr>
          <w:ilvl w:val="0"/>
          <w:numId w:val="2"/>
        </w:numPr>
        <w:spacing w:after="30" w:before="30"/>
      </w:pPr>
      <w:r>
        <w:rPr>
          <w:rFonts w:ascii="Arial" w:cs="Arial" w:eastAsia="Arial" w:hAnsi="Arial"/>
          <w:color w:val="444444"/>
          <w:sz w:val="19"/>
          <w:szCs w:val="19"/>
        </w:rPr>
        <w:t xml:space="preserve">Grant request and approval are recorded on-chain</w:t>
      </w:r>
    </w:p>
    <w:p>
      <w:pPr>
        <w:pStyle w:val="ListParagraph"/>
        <w:numPr>
          <w:ilvl w:val="0"/>
          <w:numId w:val="2"/>
        </w:numPr>
        <w:spacing w:after="30" w:before="30"/>
      </w:pPr>
      <w:r>
        <w:rPr>
          <w:rFonts w:ascii="Arial" w:cs="Arial" w:eastAsia="Arial" w:hAnsi="Arial"/>
          <w:color w:val="444444"/>
          <w:sz w:val="19"/>
          <w:szCs w:val="19"/>
        </w:rPr>
        <w:t xml:space="preserve">Maximum portion grant capped at 30% of total project value (platform default; community-configurable)</w:t>
      </w:r>
    </w:p>
    <w:p>
      <w:pPr>
        <w:spacing w:after="0" w:before="60"/>
      </w:pPr>
    </w:p>
    <w:p>
      <w:pPr>
        <w:pStyle w:val="Heading2"/>
        <w:spacing w:after="120" w:before="320"/>
      </w:pPr>
      <w:r>
        <w:rPr>
          <w:rFonts w:ascii="Arial" w:cs="Arial" w:eastAsia="Arial" w:hAnsi="Arial"/>
          <w:b/>
          <w:bCs/>
          <w:color w:val="0D7377"/>
          <w:sz w:val="26"/>
          <w:szCs w:val="26"/>
        </w:rPr>
        <w:t xml:space="preserve">6.7 Final Completion Vote</w:t>
      </w:r>
    </w:p>
    <w:p>
      <w:pPr>
        <w:spacing w:after="0" w:before="60"/>
      </w:pPr>
    </w:p>
    <w:p>
      <w:pPr>
        <w:spacing w:after="60" w:before="200"/>
      </w:pPr>
      <w:r>
        <w:rPr>
          <w:rFonts w:ascii="Arial" w:cs="Arial" w:eastAsia="Arial" w:hAnsi="Arial"/>
          <w:b/>
          <w:bCs/>
          <w:color w:val="0D7377"/>
          <w:sz w:val="20"/>
          <w:szCs w:val="20"/>
        </w:rPr>
        <w:t xml:space="preserve">US-060  </w:t>
      </w:r>
      <w:r>
        <w:rPr>
          <w:rFonts w:ascii="Arial" w:cs="Arial" w:eastAsia="Arial" w:hAnsi="Arial"/>
          <w:color w:val="1A1A2E"/>
          <w:sz w:val="20"/>
          <w:szCs w:val="20"/>
        </w:rPr>
        <w:t xml:space="preserve">As a community member, I want to vote on whether the final project milestone has been completed satisfactorily, so that the community has the ultimate say on whether full payment is released.</w:t>
      </w:r>
    </w:p>
    <w:p>
      <w:pPr>
        <w:pStyle w:val="ListParagraph"/>
        <w:numPr>
          <w:ilvl w:val="0"/>
          <w:numId w:val="2"/>
        </w:numPr>
        <w:spacing w:after="30" w:before="30"/>
      </w:pPr>
      <w:r>
        <w:rPr>
          <w:rFonts w:ascii="Arial" w:cs="Arial" w:eastAsia="Arial" w:hAnsi="Arial"/>
          <w:color w:val="444444"/>
          <w:sz w:val="19"/>
          <w:szCs w:val="19"/>
        </w:rPr>
        <w:t xml:space="preserve">Final milestone triggers a community-wide completion vote automatically when contractor submits claim</w:t>
      </w:r>
    </w:p>
    <w:p>
      <w:pPr>
        <w:pStyle w:val="ListParagraph"/>
        <w:numPr>
          <w:ilvl w:val="0"/>
          <w:numId w:val="2"/>
        </w:numPr>
        <w:spacing w:after="30" w:before="30"/>
      </w:pPr>
      <w:r>
        <w:rPr>
          <w:rFonts w:ascii="Arial" w:cs="Arial" w:eastAsia="Arial" w:hAnsi="Arial"/>
          <w:color w:val="444444"/>
          <w:sz w:val="19"/>
          <w:szCs w:val="19"/>
        </w:rPr>
        <w:t xml:space="preserve">All registered community members are notified and invited to vote</w:t>
      </w:r>
    </w:p>
    <w:p>
      <w:pPr>
        <w:pStyle w:val="ListParagraph"/>
        <w:numPr>
          <w:ilvl w:val="0"/>
          <w:numId w:val="2"/>
        </w:numPr>
        <w:spacing w:after="30" w:before="30"/>
      </w:pPr>
      <w:r>
        <w:rPr>
          <w:rFonts w:ascii="Arial" w:cs="Arial" w:eastAsia="Arial" w:hAnsi="Arial"/>
          <w:color w:val="444444"/>
          <w:sz w:val="19"/>
          <w:szCs w:val="19"/>
        </w:rPr>
        <w:t xml:space="preserve">Vote options: Completed as specified / Partially completed / Not satisfactory / Dispute</w:t>
      </w:r>
    </w:p>
    <w:p>
      <w:pPr>
        <w:pStyle w:val="ListParagraph"/>
        <w:numPr>
          <w:ilvl w:val="0"/>
          <w:numId w:val="2"/>
        </w:numPr>
        <w:spacing w:after="30" w:before="30"/>
      </w:pPr>
      <w:r>
        <w:rPr>
          <w:rFonts w:ascii="Arial" w:cs="Arial" w:eastAsia="Arial" w:hAnsi="Arial"/>
          <w:color w:val="444444"/>
          <w:sz w:val="19"/>
          <w:szCs w:val="19"/>
        </w:rPr>
        <w:t xml:space="preserve">Vote window is configurable per community (default: 10 days)</w:t>
      </w:r>
    </w:p>
    <w:p>
      <w:pPr>
        <w:pStyle w:val="ListParagraph"/>
        <w:numPr>
          <w:ilvl w:val="0"/>
          <w:numId w:val="2"/>
        </w:numPr>
        <w:spacing w:after="30" w:before="30"/>
      </w:pPr>
      <w:r>
        <w:rPr>
          <w:rFonts w:ascii="Arial" w:cs="Arial" w:eastAsia="Arial" w:hAnsi="Arial"/>
          <w:color w:val="444444"/>
          <w:sz w:val="19"/>
          <w:szCs w:val="19"/>
        </w:rPr>
        <w:t xml:space="preserve">On majority "Completed": remaining escrow balance released to contractor; project state → COMPLETED</w:t>
      </w:r>
    </w:p>
    <w:p>
      <w:pPr>
        <w:pStyle w:val="ListParagraph"/>
        <w:numPr>
          <w:ilvl w:val="0"/>
          <w:numId w:val="2"/>
        </w:numPr>
        <w:spacing w:after="30" w:before="30"/>
      </w:pPr>
      <w:r>
        <w:rPr>
          <w:rFonts w:ascii="Arial" w:cs="Arial" w:eastAsia="Arial" w:hAnsi="Arial"/>
          <w:color w:val="444444"/>
          <w:sz w:val="19"/>
          <w:szCs w:val="19"/>
        </w:rPr>
        <w:t xml:space="preserve">On majority "Partially completed": partial release determined by percentage set in vote outcome (or council-mediated split); remainder held; contractor may resubmit remaining work</w:t>
      </w:r>
    </w:p>
    <w:p>
      <w:pPr>
        <w:pStyle w:val="ListParagraph"/>
        <w:numPr>
          <w:ilvl w:val="0"/>
          <w:numId w:val="2"/>
        </w:numPr>
        <w:spacing w:after="30" w:before="30"/>
      </w:pPr>
      <w:r>
        <w:rPr>
          <w:rFonts w:ascii="Arial" w:cs="Arial" w:eastAsia="Arial" w:hAnsi="Arial"/>
          <w:color w:val="444444"/>
          <w:sz w:val="19"/>
          <w:szCs w:val="19"/>
        </w:rPr>
        <w:t xml:space="preserve">On majority "Not satisfactory": funds held; contractor notified with aggregated feedback; contractor may resubmit within 14 days</w:t>
      </w:r>
    </w:p>
    <w:p>
      <w:pPr>
        <w:pStyle w:val="ListParagraph"/>
        <w:numPr>
          <w:ilvl w:val="0"/>
          <w:numId w:val="2"/>
        </w:numPr>
        <w:spacing w:after="30" w:before="30"/>
      </w:pPr>
      <w:r>
        <w:rPr>
          <w:rFonts w:ascii="Arial" w:cs="Arial" w:eastAsia="Arial" w:hAnsi="Arial"/>
          <w:color w:val="444444"/>
          <w:sz w:val="19"/>
          <w:szCs w:val="19"/>
        </w:rPr>
        <w:t xml:space="preserve">On "Dispute": platform mediation triggered; all remaining escrow frozen</w:t>
      </w:r>
    </w:p>
    <w:p>
      <w:pPr>
        <w:pStyle w:val="ListParagraph"/>
        <w:numPr>
          <w:ilvl w:val="0"/>
          <w:numId w:val="2"/>
        </w:numPr>
        <w:spacing w:after="30" w:before="30"/>
      </w:pPr>
      <w:r>
        <w:rPr>
          <w:rFonts w:ascii="Arial" w:cs="Arial" w:eastAsia="Arial" w:hAnsi="Arial"/>
          <w:color w:val="444444"/>
          <w:sz w:val="19"/>
          <w:szCs w:val="19"/>
        </w:rPr>
        <w:t xml:space="preserve">All vote outcomes and individual votes (by member ID) are permanently recorded on-chain</w:t>
      </w:r>
    </w:p>
    <w:p>
      <w:pPr>
        <w:spacing w:after="0" w:before="60"/>
      </w:pPr>
    </w:p>
    <w:p>
      <w:pPr>
        <w:pStyle w:val="Heading2"/>
        <w:spacing w:after="120" w:before="320"/>
      </w:pPr>
      <w:r>
        <w:rPr>
          <w:rFonts w:ascii="Arial" w:cs="Arial" w:eastAsia="Arial" w:hAnsi="Arial"/>
          <w:b/>
          <w:bCs/>
          <w:color w:val="0D7377"/>
          <w:sz w:val="26"/>
          <w:szCs w:val="26"/>
        </w:rPr>
        <w:t xml:space="preserve">6.8 Dispute Resolution</w:t>
      </w:r>
    </w:p>
    <w:p>
      <w:pPr>
        <w:spacing w:after="0" w:before="60"/>
      </w:pPr>
    </w:p>
    <w:p>
      <w:pPr>
        <w:spacing w:after="60" w:before="200"/>
      </w:pPr>
      <w:r>
        <w:rPr>
          <w:rFonts w:ascii="Arial" w:cs="Arial" w:eastAsia="Arial" w:hAnsi="Arial"/>
          <w:b/>
          <w:bCs/>
          <w:color w:val="0D7377"/>
          <w:sz w:val="20"/>
          <w:szCs w:val="20"/>
        </w:rPr>
        <w:t xml:space="preserve">US-070  </w:t>
      </w:r>
      <w:r>
        <w:rPr>
          <w:rFonts w:ascii="Arial" w:cs="Arial" w:eastAsia="Arial" w:hAnsi="Arial"/>
          <w:color w:val="1A1A2E"/>
          <w:sz w:val="20"/>
          <w:szCs w:val="20"/>
        </w:rPr>
        <w:t xml:space="preserve">As a contractor or community, I want to raise a dispute when a completion outcome is contested, so that an impartial party can review the evidence and issue a binding resolution.</w:t>
      </w:r>
    </w:p>
    <w:p>
      <w:pPr>
        <w:pStyle w:val="ListParagraph"/>
        <w:numPr>
          <w:ilvl w:val="0"/>
          <w:numId w:val="2"/>
        </w:numPr>
        <w:spacing w:after="30" w:before="30"/>
      </w:pPr>
      <w:r>
        <w:rPr>
          <w:rFonts w:ascii="Arial" w:cs="Arial" w:eastAsia="Arial" w:hAnsi="Arial"/>
          <w:color w:val="444444"/>
          <w:sz w:val="19"/>
          <w:szCs w:val="19"/>
        </w:rPr>
        <w:t xml:space="preserve">Dispute is triggered by: (a) Dispute vote outcome on final completion vote, (b) Contractor contesting a milestone rejection after two rounds, or (c) Community contesting a milestone sign-off they believe was premature</w:t>
      </w:r>
    </w:p>
    <w:p>
      <w:pPr>
        <w:pStyle w:val="ListParagraph"/>
        <w:numPr>
          <w:ilvl w:val="0"/>
          <w:numId w:val="2"/>
        </w:numPr>
        <w:spacing w:after="30" w:before="30"/>
      </w:pPr>
      <w:r>
        <w:rPr>
          <w:rFonts w:ascii="Arial" w:cs="Arial" w:eastAsia="Arial" w:hAnsi="Arial"/>
          <w:color w:val="444444"/>
          <w:sz w:val="19"/>
          <w:szCs w:val="19"/>
        </w:rPr>
        <w:t xml:space="preserve">On dispute trigger: escrow (or disputed milestone amount) is frozen; both parties notified</w:t>
      </w:r>
    </w:p>
    <w:p>
      <w:pPr>
        <w:pStyle w:val="ListParagraph"/>
        <w:numPr>
          <w:ilvl w:val="0"/>
          <w:numId w:val="2"/>
        </w:numPr>
        <w:spacing w:after="30" w:before="30"/>
      </w:pPr>
      <w:r>
        <w:rPr>
          <w:rFonts w:ascii="Arial" w:cs="Arial" w:eastAsia="Arial" w:hAnsi="Arial"/>
          <w:color w:val="444444"/>
          <w:sz w:val="19"/>
          <w:szCs w:val="19"/>
        </w:rPr>
        <w:t xml:space="preserve">Both parties submit position and supporting evidence through the dispute portal within 5 business days</w:t>
      </w:r>
    </w:p>
    <w:p>
      <w:pPr>
        <w:pStyle w:val="ListParagraph"/>
        <w:numPr>
          <w:ilvl w:val="0"/>
          <w:numId w:val="2"/>
        </w:numPr>
        <w:spacing w:after="30" w:before="30"/>
      </w:pPr>
      <w:r>
        <w:rPr>
          <w:rFonts w:ascii="Arial" w:cs="Arial" w:eastAsia="Arial" w:hAnsi="Arial"/>
          <w:color w:val="444444"/>
          <w:sz w:val="19"/>
          <w:szCs w:val="19"/>
        </w:rPr>
        <w:t xml:space="preserve">The Working App mediation team reviews all on-chain records: proposal, award terms, milestone definitions, progress updates, completion evidence, vote breakdown</w:t>
      </w:r>
    </w:p>
    <w:p>
      <w:pPr>
        <w:pStyle w:val="ListParagraph"/>
        <w:numPr>
          <w:ilvl w:val="0"/>
          <w:numId w:val="2"/>
        </w:numPr>
        <w:spacing w:after="30" w:before="30"/>
      </w:pPr>
      <w:r>
        <w:rPr>
          <w:rFonts w:ascii="Arial" w:cs="Arial" w:eastAsia="Arial" w:hAnsi="Arial"/>
          <w:color w:val="444444"/>
          <w:sz w:val="19"/>
          <w:szCs w:val="19"/>
        </w:rPr>
        <w:t xml:space="preserve">Binding ruling issued within 14 business days: Full release to contractor / Partial release with split / Full refund / Remediation required</w:t>
      </w:r>
    </w:p>
    <w:p>
      <w:pPr>
        <w:pStyle w:val="ListParagraph"/>
        <w:numPr>
          <w:ilvl w:val="0"/>
          <w:numId w:val="2"/>
        </w:numPr>
        <w:spacing w:after="30" w:before="30"/>
      </w:pPr>
      <w:r>
        <w:rPr>
          <w:rFonts w:ascii="Arial" w:cs="Arial" w:eastAsia="Arial" w:hAnsi="Arial"/>
          <w:color w:val="444444"/>
          <w:sz w:val="19"/>
          <w:szCs w:val="19"/>
        </w:rPr>
        <w:t xml:space="preserve">Smart contract executes ruling automatically via platform mediation key</w:t>
      </w:r>
    </w:p>
    <w:p>
      <w:pPr>
        <w:pStyle w:val="ListParagraph"/>
        <w:numPr>
          <w:ilvl w:val="0"/>
          <w:numId w:val="2"/>
        </w:numPr>
        <w:spacing w:after="30" w:before="30"/>
      </w:pPr>
      <w:r>
        <w:rPr>
          <w:rFonts w:ascii="Arial" w:cs="Arial" w:eastAsia="Arial" w:hAnsi="Arial"/>
          <w:color w:val="444444"/>
          <w:sz w:val="19"/>
          <w:szCs w:val="19"/>
        </w:rPr>
        <w:t xml:space="preserve">One appeal permitted per party within 7 days of ruling</w:t>
      </w:r>
    </w:p>
    <w:p>
      <w:pPr>
        <w:pStyle w:val="ListParagraph"/>
        <w:numPr>
          <w:ilvl w:val="0"/>
          <w:numId w:val="2"/>
        </w:numPr>
        <w:spacing w:after="30" w:before="30"/>
      </w:pPr>
      <w:r>
        <w:rPr>
          <w:rFonts w:ascii="Arial" w:cs="Arial" w:eastAsia="Arial" w:hAnsi="Arial"/>
          <w:color w:val="444444"/>
          <w:sz w:val="19"/>
          <w:szCs w:val="19"/>
        </w:rPr>
        <w:t xml:space="preserve">All dispute records, evidence submissions, rulings, and appeal outcomes recorded on-chain permanently</w:t>
      </w:r>
    </w:p>
    <w:p>
      <w:pPr>
        <w:pStyle w:val="ListParagraph"/>
        <w:numPr>
          <w:ilvl w:val="0"/>
          <w:numId w:val="2"/>
        </w:numPr>
        <w:spacing w:after="30" w:before="30"/>
      </w:pPr>
      <w:r>
        <w:rPr>
          <w:rFonts w:ascii="Arial" w:cs="Arial" w:eastAsia="Arial" w:hAnsi="Arial"/>
          <w:color w:val="444444"/>
          <w:sz w:val="19"/>
          <w:szCs w:val="19"/>
        </w:rPr>
        <w:t xml:space="preserve">Mediation fee (fixed, platform-defined) charged to losing party or split in partial outcomes</w:t>
      </w:r>
    </w:p>
    <w:p>
      <w:pPr>
        <w:pStyle w:val="ListParagraph"/>
        <w:numPr>
          <w:ilvl w:val="0"/>
          <w:numId w:val="2"/>
        </w:numPr>
        <w:spacing w:after="30" w:before="30"/>
      </w:pPr>
      <w:r>
        <w:rPr>
          <w:rFonts w:ascii="Arial" w:cs="Arial" w:eastAsia="Arial" w:hAnsi="Arial"/>
          <w:color w:val="444444"/>
          <w:sz w:val="19"/>
          <w:szCs w:val="19"/>
        </w:rPr>
        <w:t xml:space="preserve">Dispute outcome recorded on both contractor and community NFT reputation records</w:t>
      </w:r>
    </w:p>
    <w:p>
      <w:pPr>
        <w:spacing w:after="0" w:before="60"/>
      </w:pPr>
    </w:p>
    <w:p>
      <w:r>
        <w:br w:type="page"/>
      </w:r>
    </w:p>
    <w:p>
      <w:pPr>
        <w:pStyle w:val="Heading2"/>
        <w:spacing w:after="120" w:before="320"/>
      </w:pPr>
      <w:r>
        <w:rPr>
          <w:rFonts w:ascii="Arial" w:cs="Arial" w:eastAsia="Arial" w:hAnsi="Arial"/>
          <w:b/>
          <w:bCs/>
          <w:color w:val="0D7377"/>
          <w:sz w:val="26"/>
          <w:szCs w:val="26"/>
        </w:rPr>
        <w:t xml:space="preserve">6.9 Bounty Visibility &amp; Targeting System</w:t>
      </w:r>
    </w:p>
    <w:p>
      <w:pPr>
        <w:spacing w:after="0" w:before="60"/>
      </w:pPr>
    </w:p>
    <w:p>
      <w:pPr>
        <w:spacing w:after="60" w:before="200"/>
      </w:pPr>
      <w:r>
        <w:rPr>
          <w:rFonts w:ascii="Arial" w:cs="Arial" w:eastAsia="Arial" w:hAnsi="Arial"/>
          <w:b/>
          <w:bCs/>
          <w:color w:val="0D7377"/>
          <w:sz w:val="20"/>
          <w:szCs w:val="20"/>
        </w:rPr>
        <w:t xml:space="preserve">US-080  </w:t>
      </w:r>
      <w:r>
        <w:rPr>
          <w:rFonts w:ascii="Arial" w:cs="Arial" w:eastAsia="Arial" w:hAnsi="Arial"/>
          <w:color w:val="1A1A2E"/>
          <w:sz w:val="20"/>
          <w:szCs w:val="20"/>
        </w:rPr>
        <w:t xml:space="preserve">As a bounty creator, I want to control who can see and bid on my project, so that I can target the right audience — whether my own community, a specific professional community, or the general platform.</w:t>
      </w:r>
    </w:p>
    <w:p>
      <w:pPr>
        <w:pStyle w:val="ListParagraph"/>
        <w:numPr>
          <w:ilvl w:val="0"/>
          <w:numId w:val="2"/>
        </w:numPr>
        <w:spacing w:after="30" w:before="30"/>
      </w:pPr>
      <w:r>
        <w:rPr>
          <w:rFonts w:ascii="Arial" w:cs="Arial" w:eastAsia="Arial" w:hAnsi="Arial"/>
          <w:color w:val="444444"/>
          <w:sz w:val="19"/>
          <w:szCs w:val="19"/>
        </w:rPr>
        <w:t xml:space="preserve">At project/bounty creation, creator selects a visibility mode:</w:t>
      </w:r>
    </w:p>
    <w:p>
      <w:pPr>
        <w:pStyle w:val="ListParagraph"/>
        <w:numPr>
          <w:ilvl w:val="0"/>
          <w:numId w:val="2"/>
        </w:numPr>
        <w:spacing w:after="30" w:before="30"/>
      </w:pPr>
      <w:r>
        <w:rPr>
          <w:rFonts w:ascii="Arial" w:cs="Arial" w:eastAsia="Arial" w:hAnsi="Arial"/>
          <w:color w:val="444444"/>
          <w:sz w:val="19"/>
          <w:szCs w:val="19"/>
        </w:rPr>
        <w:t xml:space="preserve">  — Community-Internal: visible only to members of creator's own community</w:t>
      </w:r>
    </w:p>
    <w:p>
      <w:pPr>
        <w:pStyle w:val="ListParagraph"/>
        <w:numPr>
          <w:ilvl w:val="0"/>
          <w:numId w:val="2"/>
        </w:numPr>
        <w:spacing w:after="30" w:before="30"/>
      </w:pPr>
      <w:r>
        <w:rPr>
          <w:rFonts w:ascii="Arial" w:cs="Arial" w:eastAsia="Arial" w:hAnsi="Arial"/>
          <w:color w:val="444444"/>
          <w:sz w:val="19"/>
          <w:szCs w:val="19"/>
        </w:rPr>
        <w:t xml:space="preserve">  — Platform-Public: visible to all registered platform users</w:t>
      </w:r>
    </w:p>
    <w:p>
      <w:pPr>
        <w:pStyle w:val="ListParagraph"/>
        <w:numPr>
          <w:ilvl w:val="0"/>
          <w:numId w:val="2"/>
        </w:numPr>
        <w:spacing w:after="30" w:before="30"/>
      </w:pPr>
      <w:r>
        <w:rPr>
          <w:rFonts w:ascii="Arial" w:cs="Arial" w:eastAsia="Arial" w:hAnsi="Arial"/>
          <w:color w:val="444444"/>
          <w:sz w:val="19"/>
          <w:szCs w:val="19"/>
        </w:rPr>
        <w:t xml:space="preserve">  — Community-Targeted: visible only to members of one or more selected communities (creator need not be a member of the target community)</w:t>
      </w:r>
    </w:p>
    <w:p>
      <w:pPr>
        <w:pStyle w:val="ListParagraph"/>
        <w:numPr>
          <w:ilvl w:val="0"/>
          <w:numId w:val="2"/>
        </w:numPr>
        <w:spacing w:after="30" w:before="30"/>
      </w:pPr>
      <w:r>
        <w:rPr>
          <w:rFonts w:ascii="Arial" w:cs="Arial" w:eastAsia="Arial" w:hAnsi="Arial"/>
          <w:color w:val="444444"/>
          <w:sz w:val="19"/>
          <w:szCs w:val="19"/>
        </w:rPr>
        <w:t xml:space="preserve">  — Dual Publicity: visible to a targeted community AND the general platform public simultaneously</w:t>
      </w:r>
    </w:p>
    <w:p>
      <w:pPr>
        <w:pStyle w:val="ListParagraph"/>
        <w:numPr>
          <w:ilvl w:val="0"/>
          <w:numId w:val="2"/>
        </w:numPr>
        <w:spacing w:after="30" w:before="30"/>
      </w:pPr>
      <w:r>
        <w:rPr>
          <w:rFonts w:ascii="Arial" w:cs="Arial" w:eastAsia="Arial" w:hAnsi="Arial"/>
          <w:color w:val="444444"/>
          <w:sz w:val="19"/>
          <w:szCs w:val="19"/>
        </w:rPr>
        <w:t xml:space="preserve">  — Multi-Community Targeted: visible to multiple selected communities in parallel</w:t>
      </w:r>
    </w:p>
    <w:p>
      <w:pPr>
        <w:pStyle w:val="ListParagraph"/>
        <w:numPr>
          <w:ilvl w:val="0"/>
          <w:numId w:val="2"/>
        </w:numPr>
        <w:spacing w:after="30" w:before="30"/>
      </w:pPr>
      <w:r>
        <w:rPr>
          <w:rFonts w:ascii="Arial" w:cs="Arial" w:eastAsia="Arial" w:hAnsi="Arial"/>
          <w:color w:val="444444"/>
          <w:sz w:val="19"/>
          <w:szCs w:val="19"/>
        </w:rPr>
        <w:t xml:space="preserve">Visibility setting is stored on-chain and enforced at the API layer</w:t>
      </w:r>
    </w:p>
    <w:p>
      <w:pPr>
        <w:pStyle w:val="ListParagraph"/>
        <w:numPr>
          <w:ilvl w:val="0"/>
          <w:numId w:val="2"/>
        </w:numPr>
        <w:spacing w:after="30" w:before="30"/>
      </w:pPr>
      <w:r>
        <w:rPr>
          <w:rFonts w:ascii="Arial" w:cs="Arial" w:eastAsia="Arial" w:hAnsi="Arial"/>
          <w:color w:val="444444"/>
          <w:sz w:val="19"/>
          <w:szCs w:val="19"/>
        </w:rPr>
        <w:t xml:space="preserve">Creator can search and select target communities by name, type, or keyword</w:t>
      </w:r>
    </w:p>
    <w:p>
      <w:pPr>
        <w:pStyle w:val="ListParagraph"/>
        <w:numPr>
          <w:ilvl w:val="0"/>
          <w:numId w:val="2"/>
        </w:numPr>
        <w:spacing w:after="30" w:before="30"/>
      </w:pPr>
      <w:r>
        <w:rPr>
          <w:rFonts w:ascii="Arial" w:cs="Arial" w:eastAsia="Arial" w:hAnsi="Arial"/>
          <w:color w:val="444444"/>
          <w:sz w:val="19"/>
          <w:szCs w:val="19"/>
        </w:rPr>
        <w:t xml:space="preserve">Community-Targeted projects show the targeting community to targeted members ("This project was shared specifically with [Community Name]")</w:t>
      </w:r>
    </w:p>
    <w:p>
      <w:pPr>
        <w:pStyle w:val="ListParagraph"/>
        <w:numPr>
          <w:ilvl w:val="0"/>
          <w:numId w:val="2"/>
        </w:numPr>
        <w:spacing w:after="30" w:before="30"/>
      </w:pPr>
      <w:r>
        <w:rPr>
          <w:rFonts w:ascii="Arial" w:cs="Arial" w:eastAsia="Arial" w:hAnsi="Arial"/>
          <w:color w:val="444444"/>
          <w:sz w:val="19"/>
          <w:szCs w:val="19"/>
        </w:rPr>
        <w:t xml:space="preserve">Visibility can be expanded (e.g., from Targeted to Public) by the creator after posting but cannot be restricted after bids have been received</w:t>
      </w:r>
    </w:p>
    <w:p>
      <w:pPr>
        <w:spacing w:after="0" w:before="60"/>
      </w:pPr>
    </w:p>
    <w:p>
      <w:pPr>
        <w:pStyle w:val="Heading2"/>
        <w:spacing w:after="120" w:before="320"/>
      </w:pPr>
      <w:r>
        <w:rPr>
          <w:rFonts w:ascii="Arial" w:cs="Arial" w:eastAsia="Arial" w:hAnsi="Arial"/>
          <w:b/>
          <w:bCs/>
          <w:color w:val="0D7377"/>
          <w:sz w:val="26"/>
          <w:szCs w:val="26"/>
        </w:rPr>
        <w:t xml:space="preserve">6.10 Individual Bounties (Open Track)</w:t>
      </w:r>
    </w:p>
    <w:p>
      <w:pPr>
        <w:spacing w:after="0" w:before="60"/>
      </w:pPr>
    </w:p>
    <w:p>
      <w:pPr>
        <w:spacing w:after="60" w:before="200"/>
      </w:pPr>
      <w:r>
        <w:rPr>
          <w:rFonts w:ascii="Arial" w:cs="Arial" w:eastAsia="Arial" w:hAnsi="Arial"/>
          <w:b/>
          <w:bCs/>
          <w:color w:val="0D7377"/>
          <w:sz w:val="20"/>
          <w:szCs w:val="20"/>
        </w:rPr>
        <w:t xml:space="preserve">US-090  </w:t>
      </w:r>
      <w:r>
        <w:rPr>
          <w:rFonts w:ascii="Arial" w:cs="Arial" w:eastAsia="Arial" w:hAnsi="Arial"/>
          <w:color w:val="1A1A2E"/>
          <w:sz w:val="20"/>
          <w:szCs w:val="20"/>
        </w:rPr>
        <w:t xml:space="preserve">As a individual user, I want to post a personal project as a public bounty, so that I can receive bids from service providers and pay only when the work is verified complete.</w:t>
      </w:r>
    </w:p>
    <w:p>
      <w:pPr>
        <w:pStyle w:val="ListParagraph"/>
        <w:numPr>
          <w:ilvl w:val="0"/>
          <w:numId w:val="2"/>
        </w:numPr>
        <w:spacing w:after="30" w:before="30"/>
      </w:pPr>
      <w:r>
        <w:rPr>
          <w:rFonts w:ascii="Arial" w:cs="Arial" w:eastAsia="Arial" w:hAnsi="Arial"/>
          <w:color w:val="444444"/>
          <w:sz w:val="19"/>
          <w:szCs w:val="19"/>
        </w:rPr>
        <w:t xml:space="preserve">Bounty form: title, description, deliverables, total budget, milestone breakdown (minimum 1 milestone), deadline, visibility setting, required documentation for bidders</w:t>
      </w:r>
    </w:p>
    <w:p>
      <w:pPr>
        <w:pStyle w:val="ListParagraph"/>
        <w:numPr>
          <w:ilvl w:val="0"/>
          <w:numId w:val="2"/>
        </w:numPr>
        <w:spacing w:after="30" w:before="30"/>
      </w:pPr>
      <w:r>
        <w:rPr>
          <w:rFonts w:ascii="Arial" w:cs="Arial" w:eastAsia="Arial" w:hAnsi="Arial"/>
          <w:color w:val="444444"/>
          <w:sz w:val="19"/>
          <w:szCs w:val="19"/>
        </w:rPr>
        <w:t xml:space="preserve">BountyContract deployed from PlatformFactory on creator's chosen chain</w:t>
      </w:r>
    </w:p>
    <w:p>
      <w:pPr>
        <w:pStyle w:val="ListParagraph"/>
        <w:numPr>
          <w:ilvl w:val="0"/>
          <w:numId w:val="2"/>
        </w:numPr>
        <w:spacing w:after="30" w:before="30"/>
      </w:pPr>
      <w:r>
        <w:rPr>
          <w:rFonts w:ascii="Arial" w:cs="Arial" w:eastAsia="Arial" w:hAnsi="Arial"/>
          <w:color w:val="444444"/>
          <w:sz w:val="19"/>
          <w:szCs w:val="19"/>
        </w:rPr>
        <w:t xml:space="preserve">Bidding window opens immediately upon publication</w:t>
      </w:r>
    </w:p>
    <w:p>
      <w:pPr>
        <w:pStyle w:val="ListParagraph"/>
        <w:numPr>
          <w:ilvl w:val="0"/>
          <w:numId w:val="2"/>
        </w:numPr>
        <w:spacing w:after="30" w:before="30"/>
      </w:pPr>
      <w:r>
        <w:rPr>
          <w:rFonts w:ascii="Arial" w:cs="Arial" w:eastAsia="Arial" w:hAnsi="Arial"/>
          <w:color w:val="444444"/>
          <w:sz w:val="19"/>
          <w:szCs w:val="19"/>
        </w:rPr>
        <w:t xml:space="preserve">Creator selects preferred bid; contractor accepts milestone schedule</w:t>
      </w:r>
    </w:p>
    <w:p>
      <w:pPr>
        <w:pStyle w:val="ListParagraph"/>
        <w:numPr>
          <w:ilvl w:val="0"/>
          <w:numId w:val="2"/>
        </w:numPr>
        <w:spacing w:after="30" w:before="30"/>
      </w:pPr>
      <w:r>
        <w:rPr>
          <w:rFonts w:ascii="Arial" w:cs="Arial" w:eastAsia="Arial" w:hAnsi="Arial"/>
          <w:color w:val="444444"/>
          <w:sz w:val="19"/>
          <w:szCs w:val="19"/>
        </w:rPr>
        <w:t xml:space="preserve">Creator funds escrow via on-ramp or direct wallet</w:t>
      </w:r>
    </w:p>
    <w:p>
      <w:pPr>
        <w:pStyle w:val="ListParagraph"/>
        <w:numPr>
          <w:ilvl w:val="0"/>
          <w:numId w:val="2"/>
        </w:numPr>
        <w:spacing w:after="30" w:before="30"/>
      </w:pPr>
      <w:r>
        <w:rPr>
          <w:rFonts w:ascii="Arial" w:cs="Arial" w:eastAsia="Arial" w:hAnsi="Arial"/>
          <w:color w:val="444444"/>
          <w:sz w:val="19"/>
          <w:szCs w:val="19"/>
        </w:rPr>
        <w:t xml:space="preserve">Milestone completion follows same multi-sig / vote flow as community projects (scaled to individual: creator sign-off for non-final milestones; completion panel for final)</w:t>
      </w:r>
    </w:p>
    <w:p>
      <w:pPr>
        <w:pStyle w:val="ListParagraph"/>
        <w:numPr>
          <w:ilvl w:val="0"/>
          <w:numId w:val="2"/>
        </w:numPr>
        <w:spacing w:after="30" w:before="30"/>
      </w:pPr>
      <w:r>
        <w:rPr>
          <w:rFonts w:ascii="Arial" w:cs="Arial" w:eastAsia="Arial" w:hAnsi="Arial"/>
          <w:color w:val="444444"/>
          <w:sz w:val="19"/>
          <w:szCs w:val="19"/>
        </w:rPr>
        <w:t xml:space="preserve">Completion panel for final milestone: creator + optional randomly-selected panel of 3–5 platform-verified members for objectivity</w:t>
      </w:r>
    </w:p>
    <w:p>
      <w:pPr>
        <w:pStyle w:val="ListParagraph"/>
        <w:numPr>
          <w:ilvl w:val="0"/>
          <w:numId w:val="2"/>
        </w:numPr>
        <w:spacing w:after="30" w:before="30"/>
      </w:pPr>
      <w:r>
        <w:rPr>
          <w:rFonts w:ascii="Arial" w:cs="Arial" w:eastAsia="Arial" w:hAnsi="Arial"/>
          <w:color w:val="444444"/>
          <w:sz w:val="19"/>
          <w:szCs w:val="19"/>
        </w:rPr>
        <w:t xml:space="preserve">Both parties rated after project completion; records update platform NFTs</w:t>
      </w:r>
    </w:p>
    <w:p>
      <w:pPr>
        <w:spacing w:after="0" w:before="60"/>
      </w:pPr>
    </w:p>
    <w:p>
      <w:pPr>
        <w:pStyle w:val="Heading2"/>
        <w:spacing w:after="120" w:before="320"/>
      </w:pPr>
      <w:r>
        <w:rPr>
          <w:rFonts w:ascii="Arial" w:cs="Arial" w:eastAsia="Arial" w:hAnsi="Arial"/>
          <w:b/>
          <w:bCs/>
          <w:color w:val="0D7377"/>
          <w:sz w:val="26"/>
          <w:szCs w:val="26"/>
        </w:rPr>
        <w:t xml:space="preserve">6.11 Contractor Reputation System</w:t>
      </w:r>
    </w:p>
    <w:p>
      <w:pPr>
        <w:spacing w:after="0" w:before="60"/>
      </w:pPr>
    </w:p>
    <w:p>
      <w:pPr>
        <w:spacing w:after="60" w:before="200"/>
      </w:pPr>
      <w:r>
        <w:rPr>
          <w:rFonts w:ascii="Arial" w:cs="Arial" w:eastAsia="Arial" w:hAnsi="Arial"/>
          <w:b/>
          <w:bCs/>
          <w:color w:val="0D7377"/>
          <w:sz w:val="20"/>
          <w:szCs w:val="20"/>
        </w:rPr>
        <w:t xml:space="preserve">US-100  </w:t>
      </w:r>
      <w:r>
        <w:rPr>
          <w:rFonts w:ascii="Arial" w:cs="Arial" w:eastAsia="Arial" w:hAnsi="Arial"/>
          <w:color w:val="1A1A2E"/>
          <w:sz w:val="20"/>
          <w:szCs w:val="20"/>
        </w:rPr>
        <w:t xml:space="preserve">As a contractor, I want to have my work history and reputation visible across all platform communities, so that new communities and clients can trust my credentials without prior relationship.</w:t>
      </w:r>
    </w:p>
    <w:p>
      <w:pPr>
        <w:pStyle w:val="ListParagraph"/>
        <w:numPr>
          <w:ilvl w:val="0"/>
          <w:numId w:val="2"/>
        </w:numPr>
        <w:spacing w:after="30" w:before="30"/>
      </w:pPr>
      <w:r>
        <w:rPr>
          <w:rFonts w:ascii="Arial" w:cs="Arial" w:eastAsia="Arial" w:hAnsi="Arial"/>
          <w:color w:val="444444"/>
          <w:sz w:val="19"/>
          <w:szCs w:val="19"/>
        </w:rPr>
        <w:t xml:space="preserve">Reputation data stored on contractor's soulbound platform NFT and updated on every project event</w:t>
      </w:r>
    </w:p>
    <w:p>
      <w:pPr>
        <w:pStyle w:val="ListParagraph"/>
        <w:numPr>
          <w:ilvl w:val="0"/>
          <w:numId w:val="2"/>
        </w:numPr>
        <w:spacing w:after="30" w:before="30"/>
      </w:pPr>
      <w:r>
        <w:rPr>
          <w:rFonts w:ascii="Arial" w:cs="Arial" w:eastAsia="Arial" w:hAnsi="Arial"/>
          <w:color w:val="444444"/>
          <w:sz w:val="19"/>
          <w:szCs w:val="19"/>
        </w:rPr>
        <w:t xml:space="preserve">Visible fields: Completion Rate (%), Community Rating (avg from completion votes), Dispute Rate (%), Response Rate (%), Community Memberships, ZK-KYC status, Self-declared specialisations</w:t>
      </w:r>
    </w:p>
    <w:p>
      <w:pPr>
        <w:pStyle w:val="ListParagraph"/>
        <w:numPr>
          <w:ilvl w:val="0"/>
          <w:numId w:val="2"/>
        </w:numPr>
        <w:spacing w:after="30" w:before="30"/>
      </w:pPr>
      <w:r>
        <w:rPr>
          <w:rFonts w:ascii="Arial" w:cs="Arial" w:eastAsia="Arial" w:hAnsi="Arial"/>
          <w:color w:val="444444"/>
          <w:sz w:val="19"/>
          <w:szCs w:val="19"/>
        </w:rPr>
        <w:t xml:space="preserve">Reputation visible to all platform users on contractor profile; full detail visible to councils during bid screening</w:t>
      </w:r>
    </w:p>
    <w:p>
      <w:pPr>
        <w:pStyle w:val="ListParagraph"/>
        <w:numPr>
          <w:ilvl w:val="0"/>
          <w:numId w:val="2"/>
        </w:numPr>
        <w:spacing w:after="30" w:before="30"/>
      </w:pPr>
      <w:r>
        <w:rPr>
          <w:rFonts w:ascii="Arial" w:cs="Arial" w:eastAsia="Arial" w:hAnsi="Arial"/>
          <w:color w:val="444444"/>
          <w:sz w:val="19"/>
          <w:szCs w:val="19"/>
        </w:rPr>
        <w:t xml:space="preserve">Community councils can set minimum reputation thresholds for bid eligibility on their projects</w:t>
      </w:r>
    </w:p>
    <w:p>
      <w:pPr>
        <w:pStyle w:val="ListParagraph"/>
        <w:numPr>
          <w:ilvl w:val="0"/>
          <w:numId w:val="2"/>
        </w:numPr>
        <w:spacing w:after="30" w:before="30"/>
      </w:pPr>
      <w:r>
        <w:rPr>
          <w:rFonts w:ascii="Arial" w:cs="Arial" w:eastAsia="Arial" w:hAnsi="Arial"/>
          <w:color w:val="444444"/>
          <w:sz w:val="19"/>
          <w:szCs w:val="19"/>
        </w:rPr>
        <w:t xml:space="preserve">Reputation is chain-native — it cannot be falsified, deleted, or transferred</w:t>
      </w:r>
    </w:p>
    <w:p>
      <w:pPr>
        <w:pStyle w:val="ListParagraph"/>
        <w:numPr>
          <w:ilvl w:val="0"/>
          <w:numId w:val="2"/>
        </w:numPr>
        <w:spacing w:after="30" w:before="30"/>
      </w:pPr>
      <w:r>
        <w:rPr>
          <w:rFonts w:ascii="Arial" w:cs="Arial" w:eastAsia="Arial" w:hAnsi="Arial"/>
          <w:color w:val="444444"/>
          <w:sz w:val="19"/>
          <w:szCs w:val="19"/>
        </w:rPr>
        <w:t xml:space="preserve">Contractors can add self-declared specialisations; communities can endorse specialisations via council action</w:t>
      </w:r>
    </w:p>
    <w:p>
      <w:pPr>
        <w:spacing w:after="0" w:before="60"/>
      </w:pPr>
    </w:p>
    <w:p>
      <w:r>
        <w:br w:type="page"/>
      </w:r>
    </w:p>
    <w:p>
      <w:pPr>
        <w:pStyle w:val="Heading1"/>
        <w:pBdr>
          <w:bottom w:val="single" w:color="0D7377" w:sz="4" w:space="6"/>
        </w:pBdr>
        <w:spacing w:after="160" w:before="400"/>
      </w:pPr>
      <w:r>
        <w:rPr>
          <w:rFonts w:ascii="Arial" w:cs="Arial" w:eastAsia="Arial" w:hAnsi="Arial"/>
          <w:b/>
          <w:bCs/>
          <w:color w:val="1B2A4A"/>
          <w:sz w:val="32"/>
          <w:szCs w:val="32"/>
        </w:rPr>
        <w:t xml:space="preserve">7. Non-Functional Requirements</w:t>
      </w:r>
    </w:p>
    <w:p>
      <w:pPr>
        <w:pStyle w:val="Heading2"/>
        <w:spacing w:after="120" w:before="320"/>
      </w:pPr>
      <w:r>
        <w:rPr>
          <w:rFonts w:ascii="Arial" w:cs="Arial" w:eastAsia="Arial" w:hAnsi="Arial"/>
          <w:b/>
          <w:bCs/>
          <w:color w:val="0D7377"/>
          <w:sz w:val="26"/>
          <w:szCs w:val="26"/>
        </w:rPr>
        <w:t xml:space="preserve">7.1 Performance</w:t>
      </w:r>
    </w:p>
    <w:p>
      <w:pPr>
        <w:pStyle w:val="ListParagraph"/>
        <w:numPr>
          <w:ilvl w:val="0"/>
          <w:numId w:val="2"/>
        </w:numPr>
        <w:spacing w:after="40" w:before="40"/>
      </w:pPr>
      <w:r>
        <w:rPr>
          <w:rFonts w:ascii="Arial" w:cs="Arial" w:eastAsia="Arial" w:hAnsi="Arial"/>
          <w:b w:val="false"/>
          <w:bCs w:val="false"/>
          <w:color w:val="1A1A2E"/>
          <w:sz w:val="20"/>
          <w:szCs w:val="20"/>
        </w:rPr>
        <w:t xml:space="preserve">Page load time: &lt;2 seconds on 4G mobile connection for all primary user flows</w:t>
      </w:r>
    </w:p>
    <w:p>
      <w:pPr>
        <w:pStyle w:val="ListParagraph"/>
        <w:numPr>
          <w:ilvl w:val="0"/>
          <w:numId w:val="2"/>
        </w:numPr>
        <w:spacing w:after="40" w:before="40"/>
      </w:pPr>
      <w:r>
        <w:rPr>
          <w:rFonts w:ascii="Arial" w:cs="Arial" w:eastAsia="Arial" w:hAnsi="Arial"/>
          <w:b w:val="false"/>
          <w:bCs w:val="false"/>
          <w:color w:val="1A1A2E"/>
          <w:sz w:val="20"/>
          <w:szCs w:val="20"/>
        </w:rPr>
        <w:t xml:space="preserve">Voting actions: UI feedback within 500ms; on-chain confirmation displayed within 30 seconds</w:t>
      </w:r>
    </w:p>
    <w:p>
      <w:pPr>
        <w:pStyle w:val="ListParagraph"/>
        <w:numPr>
          <w:ilvl w:val="0"/>
          <w:numId w:val="2"/>
        </w:numPr>
        <w:spacing w:after="40" w:before="40"/>
      </w:pPr>
      <w:r>
        <w:rPr>
          <w:rFonts w:ascii="Arial" w:cs="Arial" w:eastAsia="Arial" w:hAnsi="Arial"/>
          <w:b w:val="false"/>
          <w:bCs w:val="false"/>
          <w:color w:val="1A1A2E"/>
          <w:sz w:val="20"/>
          <w:szCs w:val="20"/>
        </w:rPr>
        <w:t xml:space="preserve">Dashboard: community dashboard with up to 100 projects loads within 3 seconds</w:t>
      </w:r>
    </w:p>
    <w:p>
      <w:pPr>
        <w:pStyle w:val="ListParagraph"/>
        <w:numPr>
          <w:ilvl w:val="0"/>
          <w:numId w:val="2"/>
        </w:numPr>
        <w:spacing w:after="40" w:before="40"/>
      </w:pPr>
      <w:r>
        <w:rPr>
          <w:rFonts w:ascii="Arial" w:cs="Arial" w:eastAsia="Arial" w:hAnsi="Arial"/>
          <w:b w:val="false"/>
          <w:bCs w:val="false"/>
          <w:color w:val="1A1A2E"/>
          <w:sz w:val="20"/>
          <w:szCs w:val="20"/>
        </w:rPr>
        <w:t xml:space="preserve">API response time: 95th percentile &lt;400ms for non-blockchain read operations</w:t>
      </w:r>
    </w:p>
    <w:p>
      <w:pPr>
        <w:spacing w:after="0" w:before="120"/>
      </w:pPr>
    </w:p>
    <w:p>
      <w:pPr>
        <w:pStyle w:val="Heading2"/>
        <w:spacing w:after="120" w:before="320"/>
      </w:pPr>
      <w:r>
        <w:rPr>
          <w:rFonts w:ascii="Arial" w:cs="Arial" w:eastAsia="Arial" w:hAnsi="Arial"/>
          <w:b/>
          <w:bCs/>
          <w:color w:val="0D7377"/>
          <w:sz w:val="26"/>
          <w:szCs w:val="26"/>
        </w:rPr>
        <w:t xml:space="preserve">7.2 Security</w:t>
      </w:r>
    </w:p>
    <w:p>
      <w:pPr>
        <w:pStyle w:val="ListParagraph"/>
        <w:numPr>
          <w:ilvl w:val="0"/>
          <w:numId w:val="2"/>
        </w:numPr>
        <w:spacing w:after="40" w:before="40"/>
      </w:pPr>
      <w:r>
        <w:rPr>
          <w:rFonts w:ascii="Arial" w:cs="Arial" w:eastAsia="Arial" w:hAnsi="Arial"/>
          <w:b w:val="false"/>
          <w:bCs w:val="false"/>
          <w:color w:val="1A1A2E"/>
          <w:sz w:val="20"/>
          <w:szCs w:val="20"/>
        </w:rPr>
        <w:t xml:space="preserve">All smart contracts undergo third-party security audit before mainnet deployment</w:t>
      </w:r>
    </w:p>
    <w:p>
      <w:pPr>
        <w:pStyle w:val="ListParagraph"/>
        <w:numPr>
          <w:ilvl w:val="0"/>
          <w:numId w:val="2"/>
        </w:numPr>
        <w:spacing w:after="40" w:before="40"/>
      </w:pPr>
      <w:r>
        <w:rPr>
          <w:rFonts w:ascii="Arial" w:cs="Arial" w:eastAsia="Arial" w:hAnsi="Arial"/>
          <w:b w:val="false"/>
          <w:bCs w:val="false"/>
          <w:color w:val="1A1A2E"/>
          <w:sz w:val="20"/>
          <w:szCs w:val="20"/>
        </w:rPr>
        <w:t xml:space="preserve">Embedded wallets (Standard Mode) use MPC (multi-party computation) key management — no single server holds user keys</w:t>
      </w:r>
    </w:p>
    <w:p>
      <w:pPr>
        <w:pStyle w:val="ListParagraph"/>
        <w:numPr>
          <w:ilvl w:val="0"/>
          <w:numId w:val="2"/>
        </w:numPr>
        <w:spacing w:after="40" w:before="40"/>
      </w:pPr>
      <w:r>
        <w:rPr>
          <w:rFonts w:ascii="Arial" w:cs="Arial" w:eastAsia="Arial" w:hAnsi="Arial"/>
          <w:b w:val="false"/>
          <w:bCs w:val="false"/>
          <w:color w:val="1A1A2E"/>
          <w:sz w:val="20"/>
          <w:szCs w:val="20"/>
        </w:rPr>
        <w:t xml:space="preserve">ZK-KYC proofs are verified cryptographically; PII never touches platform servers</w:t>
      </w:r>
    </w:p>
    <w:p>
      <w:pPr>
        <w:pStyle w:val="ListParagraph"/>
        <w:numPr>
          <w:ilvl w:val="0"/>
          <w:numId w:val="2"/>
        </w:numPr>
        <w:spacing w:after="40" w:before="40"/>
      </w:pPr>
      <w:r>
        <w:rPr>
          <w:rFonts w:ascii="Arial" w:cs="Arial" w:eastAsia="Arial" w:hAnsi="Arial"/>
          <w:b w:val="false"/>
          <w:bCs w:val="false"/>
          <w:color w:val="1A1A2E"/>
          <w:sz w:val="20"/>
          <w:szCs w:val="20"/>
        </w:rPr>
        <w:t xml:space="preserve">All API endpoints are authenticated; role-based access control enforced at API and contract level</w:t>
      </w:r>
    </w:p>
    <w:p>
      <w:pPr>
        <w:pStyle w:val="ListParagraph"/>
        <w:numPr>
          <w:ilvl w:val="0"/>
          <w:numId w:val="2"/>
        </w:numPr>
        <w:spacing w:after="40" w:before="40"/>
      </w:pPr>
      <w:r>
        <w:rPr>
          <w:rFonts w:ascii="Arial" w:cs="Arial" w:eastAsia="Arial" w:hAnsi="Arial"/>
          <w:b w:val="false"/>
          <w:bCs w:val="false"/>
          <w:color w:val="1A1A2E"/>
          <w:sz w:val="20"/>
          <w:szCs w:val="20"/>
        </w:rPr>
        <w:t xml:space="preserve">Escrow contracts have emergency pause function accessible only by platform multisig (3-of-5 company signers)</w:t>
      </w:r>
    </w:p>
    <w:p>
      <w:pPr>
        <w:pStyle w:val="ListParagraph"/>
        <w:numPr>
          <w:ilvl w:val="0"/>
          <w:numId w:val="2"/>
        </w:numPr>
        <w:spacing w:after="40" w:before="40"/>
      </w:pPr>
      <w:r>
        <w:rPr>
          <w:rFonts w:ascii="Arial" w:cs="Arial" w:eastAsia="Arial" w:hAnsi="Arial"/>
          <w:b w:val="false"/>
          <w:bCs w:val="false"/>
          <w:color w:val="1A1A2E"/>
          <w:sz w:val="20"/>
          <w:szCs w:val="20"/>
        </w:rPr>
        <w:t xml:space="preserve">Rate limiting and abuse detection on voting and bid submission endpoints</w:t>
      </w:r>
    </w:p>
    <w:p>
      <w:pPr>
        <w:pStyle w:val="ListParagraph"/>
        <w:numPr>
          <w:ilvl w:val="0"/>
          <w:numId w:val="2"/>
        </w:numPr>
        <w:spacing w:after="40" w:before="40"/>
      </w:pPr>
      <w:r>
        <w:rPr>
          <w:rFonts w:ascii="Arial" w:cs="Arial" w:eastAsia="Arial" w:hAnsi="Arial"/>
          <w:b w:val="false"/>
          <w:bCs w:val="false"/>
          <w:color w:val="1A1A2E"/>
          <w:sz w:val="20"/>
          <w:szCs w:val="20"/>
        </w:rPr>
        <w:t xml:space="preserve">All IPFS content is pinned to platform-controlled nodes; content hashes verified on retrieval</w:t>
      </w:r>
    </w:p>
    <w:p>
      <w:pPr>
        <w:pStyle w:val="ListParagraph"/>
        <w:numPr>
          <w:ilvl w:val="0"/>
          <w:numId w:val="2"/>
        </w:numPr>
        <w:spacing w:after="40" w:before="40"/>
      </w:pPr>
      <w:r>
        <w:rPr>
          <w:rFonts w:ascii="Arial" w:cs="Arial" w:eastAsia="Arial" w:hAnsi="Arial"/>
          <w:b w:val="false"/>
          <w:bCs w:val="false"/>
          <w:color w:val="1A1A2E"/>
          <w:sz w:val="20"/>
          <w:szCs w:val="20"/>
        </w:rPr>
        <w:t xml:space="preserve">Platform mediation key is a hardware-secured multisig; not held by any single employee</w:t>
      </w:r>
    </w:p>
    <w:p>
      <w:pPr>
        <w:spacing w:after="0" w:before="120"/>
      </w:pPr>
    </w:p>
    <w:p>
      <w:pPr>
        <w:pStyle w:val="Heading2"/>
        <w:spacing w:after="120" w:before="320"/>
      </w:pPr>
      <w:r>
        <w:rPr>
          <w:rFonts w:ascii="Arial" w:cs="Arial" w:eastAsia="Arial" w:hAnsi="Arial"/>
          <w:b/>
          <w:bCs/>
          <w:color w:val="0D7377"/>
          <w:sz w:val="26"/>
          <w:szCs w:val="26"/>
        </w:rPr>
        <w:t xml:space="preserve">7.3 Scalability</w:t>
      </w:r>
    </w:p>
    <w:p>
      <w:pPr>
        <w:pStyle w:val="ListParagraph"/>
        <w:numPr>
          <w:ilvl w:val="0"/>
          <w:numId w:val="2"/>
        </w:numPr>
        <w:spacing w:after="40" w:before="40"/>
      </w:pPr>
      <w:r>
        <w:rPr>
          <w:rFonts w:ascii="Arial" w:cs="Arial" w:eastAsia="Arial" w:hAnsi="Arial"/>
          <w:b w:val="false"/>
          <w:bCs w:val="false"/>
          <w:color w:val="1A1A2E"/>
          <w:sz w:val="20"/>
          <w:szCs w:val="20"/>
        </w:rPr>
        <w:t xml:space="preserve">Architecture supports horizontal scaling of API layer via containerization (Docker/Kubernetes)</w:t>
      </w:r>
    </w:p>
    <w:p>
      <w:pPr>
        <w:pStyle w:val="ListParagraph"/>
        <w:numPr>
          <w:ilvl w:val="0"/>
          <w:numId w:val="2"/>
        </w:numPr>
        <w:spacing w:after="40" w:before="40"/>
      </w:pPr>
      <w:r>
        <w:rPr>
          <w:rFonts w:ascii="Arial" w:cs="Arial" w:eastAsia="Arial" w:hAnsi="Arial"/>
          <w:b w:val="false"/>
          <w:bCs w:val="false"/>
          <w:color w:val="1A1A2E"/>
          <w:sz w:val="20"/>
          <w:szCs w:val="20"/>
        </w:rPr>
        <w:t xml:space="preserve">PostgreSQL for indexed off-chain data with read replicas for high-traffic dashboards</w:t>
      </w:r>
    </w:p>
    <w:p>
      <w:pPr>
        <w:pStyle w:val="ListParagraph"/>
        <w:numPr>
          <w:ilvl w:val="0"/>
          <w:numId w:val="2"/>
        </w:numPr>
        <w:spacing w:after="40" w:before="40"/>
      </w:pPr>
      <w:r>
        <w:rPr>
          <w:rFonts w:ascii="Arial" w:cs="Arial" w:eastAsia="Arial" w:hAnsi="Arial"/>
          <w:b w:val="false"/>
          <w:bCs w:val="false"/>
          <w:color w:val="1A1A2E"/>
          <w:sz w:val="20"/>
          <w:szCs w:val="20"/>
        </w:rPr>
        <w:t xml:space="preserve">Smart contract gas optimization is a first-class concern; batch operations for vote aggregation where possible</w:t>
      </w:r>
    </w:p>
    <w:p>
      <w:pPr>
        <w:pStyle w:val="ListParagraph"/>
        <w:numPr>
          <w:ilvl w:val="0"/>
          <w:numId w:val="2"/>
        </w:numPr>
        <w:spacing w:after="40" w:before="40"/>
      </w:pPr>
      <w:r>
        <w:rPr>
          <w:rFonts w:ascii="Arial" w:cs="Arial" w:eastAsia="Arial" w:hAnsi="Arial"/>
          <w:b w:val="false"/>
          <w:bCs w:val="false"/>
          <w:color w:val="1A1A2E"/>
          <w:sz w:val="20"/>
          <w:szCs w:val="20"/>
        </w:rPr>
        <w:t xml:space="preserve">Phase 2 multi-chain support is architected from Phase 1 to avoid contract rewrites</w:t>
      </w:r>
    </w:p>
    <w:p>
      <w:pPr>
        <w:spacing w:after="0" w:before="120"/>
      </w:pPr>
    </w:p>
    <w:p>
      <w:pPr>
        <w:pStyle w:val="Heading2"/>
        <w:spacing w:after="120" w:before="320"/>
      </w:pPr>
      <w:r>
        <w:rPr>
          <w:rFonts w:ascii="Arial" w:cs="Arial" w:eastAsia="Arial" w:hAnsi="Arial"/>
          <w:b/>
          <w:bCs/>
          <w:color w:val="0D7377"/>
          <w:sz w:val="26"/>
          <w:szCs w:val="26"/>
        </w:rPr>
        <w:t xml:space="preserve">7.4 Accessibility &amp; Mobile-First</w:t>
      </w:r>
    </w:p>
    <w:p>
      <w:pPr>
        <w:pStyle w:val="ListParagraph"/>
        <w:numPr>
          <w:ilvl w:val="0"/>
          <w:numId w:val="2"/>
        </w:numPr>
        <w:spacing w:after="40" w:before="40"/>
      </w:pPr>
      <w:r>
        <w:rPr>
          <w:rFonts w:ascii="Arial" w:cs="Arial" w:eastAsia="Arial" w:hAnsi="Arial"/>
          <w:b w:val="false"/>
          <w:bCs w:val="false"/>
          <w:color w:val="1A1A2E"/>
          <w:sz w:val="20"/>
          <w:szCs w:val="20"/>
        </w:rPr>
        <w:t xml:space="preserve">All primary user flows (vote, propose, bid, fund escrow, view dashboard) must be completable on a 375px viewport</w:t>
      </w:r>
    </w:p>
    <w:p>
      <w:pPr>
        <w:pStyle w:val="ListParagraph"/>
        <w:numPr>
          <w:ilvl w:val="0"/>
          <w:numId w:val="2"/>
        </w:numPr>
        <w:spacing w:after="40" w:before="40"/>
      </w:pPr>
      <w:r>
        <w:rPr>
          <w:rFonts w:ascii="Arial" w:cs="Arial" w:eastAsia="Arial" w:hAnsi="Arial"/>
          <w:b w:val="false"/>
          <w:bCs w:val="false"/>
          <w:color w:val="1A1A2E"/>
          <w:sz w:val="20"/>
          <w:szCs w:val="20"/>
        </w:rPr>
        <w:t xml:space="preserve">WCAG 2.1 AA compliance for all UI components</w:t>
      </w:r>
    </w:p>
    <w:p>
      <w:pPr>
        <w:pStyle w:val="ListParagraph"/>
        <w:numPr>
          <w:ilvl w:val="0"/>
          <w:numId w:val="2"/>
        </w:numPr>
        <w:spacing w:after="40" w:before="40"/>
      </w:pPr>
      <w:r>
        <w:rPr>
          <w:rFonts w:ascii="Arial" w:cs="Arial" w:eastAsia="Arial" w:hAnsi="Arial"/>
          <w:b w:val="false"/>
          <w:bCs w:val="false"/>
          <w:color w:val="1A1A2E"/>
          <w:sz w:val="20"/>
          <w:szCs w:val="20"/>
        </w:rPr>
        <w:t xml:space="preserve">Low-bandwidth mode: text-first rendering; images and attachments deferred to user request</w:t>
      </w:r>
    </w:p>
    <w:p>
      <w:pPr>
        <w:pStyle w:val="ListParagraph"/>
        <w:numPr>
          <w:ilvl w:val="0"/>
          <w:numId w:val="2"/>
        </w:numPr>
        <w:spacing w:after="40" w:before="40"/>
      </w:pPr>
      <w:r>
        <w:rPr>
          <w:rFonts w:ascii="Arial" w:cs="Arial" w:eastAsia="Arial" w:hAnsi="Arial"/>
          <w:b w:val="false"/>
          <w:bCs w:val="false"/>
          <w:color w:val="1A1A2E"/>
          <w:sz w:val="20"/>
          <w:szCs w:val="20"/>
        </w:rPr>
        <w:t xml:space="preserve">RTL language support architecture (for future localisation)</w:t>
      </w:r>
    </w:p>
    <w:p>
      <w:pPr>
        <w:spacing w:after="0" w:before="120"/>
      </w:pPr>
    </w:p>
    <w:p>
      <w:pPr>
        <w:pStyle w:val="Heading2"/>
        <w:spacing w:after="120" w:before="320"/>
      </w:pPr>
      <w:r>
        <w:rPr>
          <w:rFonts w:ascii="Arial" w:cs="Arial" w:eastAsia="Arial" w:hAnsi="Arial"/>
          <w:b/>
          <w:bCs/>
          <w:color w:val="0D7377"/>
          <w:sz w:val="26"/>
          <w:szCs w:val="26"/>
        </w:rPr>
        <w:t xml:space="preserve">7.5 Compliance &amp; Legal</w:t>
      </w:r>
    </w:p>
    <w:p>
      <w:pPr>
        <w:pStyle w:val="ListParagraph"/>
        <w:numPr>
          <w:ilvl w:val="0"/>
          <w:numId w:val="2"/>
        </w:numPr>
        <w:spacing w:after="40" w:before="40"/>
      </w:pPr>
      <w:r>
        <w:rPr>
          <w:rFonts w:ascii="Arial" w:cs="Arial" w:eastAsia="Arial" w:hAnsi="Arial"/>
          <w:b w:val="false"/>
          <w:bCs w:val="false"/>
          <w:color w:val="1A1A2E"/>
          <w:sz w:val="20"/>
          <w:szCs w:val="20"/>
        </w:rPr>
        <w:t xml:space="preserve">Crypto escrow features disabled by geolocation check for jurisdictions where crypto is restricted</w:t>
      </w:r>
    </w:p>
    <w:p>
      <w:pPr>
        <w:pStyle w:val="ListParagraph"/>
        <w:numPr>
          <w:ilvl w:val="0"/>
          <w:numId w:val="2"/>
        </w:numPr>
        <w:spacing w:after="40" w:before="40"/>
      </w:pPr>
      <w:r>
        <w:rPr>
          <w:rFonts w:ascii="Arial" w:cs="Arial" w:eastAsia="Arial" w:hAnsi="Arial"/>
          <w:b w:val="false"/>
          <w:bCs w:val="false"/>
          <w:color w:val="1A1A2E"/>
          <w:sz w:val="20"/>
          <w:szCs w:val="20"/>
        </w:rPr>
        <w:t xml:space="preserve">KYC/AML compliance delegated to integrated ZK-KYC and on-ramp providers; platform does not perform its own KYC</w:t>
      </w:r>
    </w:p>
    <w:p>
      <w:pPr>
        <w:pStyle w:val="ListParagraph"/>
        <w:numPr>
          <w:ilvl w:val="0"/>
          <w:numId w:val="2"/>
        </w:numPr>
        <w:spacing w:after="40" w:before="40"/>
      </w:pPr>
      <w:r>
        <w:rPr>
          <w:rFonts w:ascii="Arial" w:cs="Arial" w:eastAsia="Arial" w:hAnsi="Arial"/>
          <w:b w:val="false"/>
          <w:bCs w:val="false"/>
          <w:color w:val="1A1A2E"/>
          <w:sz w:val="20"/>
          <w:szCs w:val="20"/>
        </w:rPr>
        <w:t xml:space="preserve">Data privacy: user PII stored in encrypted application database; on-chain data is public and limited to hashes and activity records</w:t>
      </w:r>
    </w:p>
    <w:p>
      <w:pPr>
        <w:pStyle w:val="ListParagraph"/>
        <w:numPr>
          <w:ilvl w:val="0"/>
          <w:numId w:val="2"/>
        </w:numPr>
        <w:spacing w:after="40" w:before="40"/>
      </w:pPr>
      <w:r>
        <w:rPr>
          <w:rFonts w:ascii="Arial" w:cs="Arial" w:eastAsia="Arial" w:hAnsi="Arial"/>
          <w:b w:val="false"/>
          <w:bCs w:val="false"/>
          <w:color w:val="1A1A2E"/>
          <w:sz w:val="20"/>
          <w:szCs w:val="20"/>
        </w:rPr>
        <w:t xml:space="preserve">Smart contract code is open-source and publicly auditable; proprietary application logic is not</w:t>
      </w:r>
    </w:p>
    <w:p>
      <w:pPr>
        <w:pStyle w:val="ListParagraph"/>
        <w:numPr>
          <w:ilvl w:val="0"/>
          <w:numId w:val="2"/>
        </w:numPr>
        <w:spacing w:after="40" w:before="40"/>
      </w:pPr>
      <w:r>
        <w:rPr>
          <w:rFonts w:ascii="Arial" w:cs="Arial" w:eastAsia="Arial" w:hAnsi="Arial"/>
          <w:b w:val="false"/>
          <w:bCs w:val="false"/>
          <w:color w:val="1A1A2E"/>
          <w:sz w:val="20"/>
          <w:szCs w:val="20"/>
        </w:rPr>
        <w:t xml:space="preserve">Terms of service and dispute resolution policy published before launch; binding on registration</w:t>
      </w:r>
    </w:p>
    <w:p>
      <w:r>
        <w:br w:type="page"/>
      </w:r>
    </w:p>
    <w:p>
      <w:pPr>
        <w:pStyle w:val="Heading1"/>
        <w:pBdr>
          <w:bottom w:val="single" w:color="0D7377" w:sz="4" w:space="6"/>
        </w:pBdr>
        <w:spacing w:after="160" w:before="400"/>
      </w:pPr>
      <w:r>
        <w:rPr>
          <w:rFonts w:ascii="Arial" w:cs="Arial" w:eastAsia="Arial" w:hAnsi="Arial"/>
          <w:b/>
          <w:bCs/>
          <w:color w:val="1B2A4A"/>
          <w:sz w:val="32"/>
          <w:szCs w:val="32"/>
        </w:rPr>
        <w:t xml:space="preserve">8. Smart Contract Specifications</w:t>
      </w:r>
    </w:p>
    <w:p>
      <w:pPr>
        <w:pStyle w:val="Heading2"/>
        <w:spacing w:after="120" w:before="320"/>
      </w:pPr>
      <w:r>
        <w:rPr>
          <w:rFonts w:ascii="Arial" w:cs="Arial" w:eastAsia="Arial" w:hAnsi="Arial"/>
          <w:b/>
          <w:bCs/>
          <w:color w:val="0D7377"/>
          <w:sz w:val="26"/>
          <w:szCs w:val="26"/>
        </w:rPr>
        <w:t xml:space="preserve">8.1 PlatformNFTRegistry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Access</w:t>
            </w:r>
          </w:p>
        </w:tc>
        <w:tc>
          <w:tcPr>
            <w:tcW w:type="dxa" w:w="4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mint(address user, string handle)</w:t>
            </w:r>
          </w:p>
        </w:tc>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PlatformFactory only</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Mints soulbound NFT to user on registration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setKYCHash(uint256 tokenId, bytes32 hash)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KYC oracle only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Writes ZK-KYC proof hash to NFT</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addCommunityMembership(uint256 tokenId, address community, uint8 role)</w:t>
            </w:r>
          </w:p>
        </w:tc>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CommunityRegistry only</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Updates membership list on NFT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updateReputation(uint256 tokenId, ReputationUpdate calldata)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Project/Bounty contracts only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Updates reputation scores after project events</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tokenURI(uint256 tokenId)</w:t>
            </w:r>
          </w:p>
        </w:tc>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Public</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Returns dynamic metadata JSON for NFT (off-chain computed, on-chain hash verified)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isVerified(uint256 tokenId)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Public</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Returns true if token holds a valid KYC hash</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transferFrom()</w:t>
            </w:r>
          </w:p>
        </w:tc>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Disabled</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Soulbound — transfer always reverts</w:t>
            </w:r>
          </w:p>
        </w:tc>
      </w:tr>
    </w:tbl>
    <w:p>
      <w:pPr>
        <w:spacing w:after="0" w:before="160"/>
      </w:pPr>
    </w:p>
    <w:p>
      <w:pPr>
        <w:pStyle w:val="Heading2"/>
        <w:spacing w:after="120" w:before="320"/>
      </w:pPr>
      <w:r>
        <w:rPr>
          <w:rFonts w:ascii="Arial" w:cs="Arial" w:eastAsia="Arial" w:hAnsi="Arial"/>
          <w:b/>
          <w:bCs/>
          <w:color w:val="0D7377"/>
          <w:sz w:val="26"/>
          <w:szCs w:val="26"/>
        </w:rPr>
        <w:t xml:space="preserve">8.2 CommunityRegistry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Access</w:t>
            </w:r>
          </w:p>
        </w:tc>
        <w:tc>
          <w:tcPr>
            <w:tcW w:type="dxa" w:w="4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initialize(CouncilConfig, GovernanceParams)</w:t>
            </w:r>
          </w:p>
        </w:tc>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Factory (deploy)</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Sets council signers, thresholds, governance params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registerMember(address user, bytes proof)</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Members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Adds member per verification mode; writes to membership pool</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removeMember(address user)</w:t>
            </w:r>
          </w:p>
        </w:tc>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Council multisig</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Removes member; does not affect historical votes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deployProject(ProjectParams)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Council multisig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Deploys child ProjectContract; adds to project index</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updateGovernanceParams(GovernanceParams)</w:t>
            </w:r>
          </w:p>
        </w:tc>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Council multisig</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Updates award tiers, voting windows, thresholds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getProjectIndex()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Public</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Returns array of all child project contract addresses</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isMember(address user)</w:t>
            </w:r>
          </w:p>
        </w:tc>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Public</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Returns membership status and role</w:t>
            </w:r>
          </w:p>
        </w:tc>
      </w:tr>
    </w:tbl>
    <w:p>
      <w:pPr>
        <w:spacing w:after="0" w:before="160"/>
      </w:pPr>
    </w:p>
    <w:p>
      <w:pPr>
        <w:pStyle w:val="Heading2"/>
        <w:spacing w:after="120" w:before="320"/>
      </w:pPr>
      <w:r>
        <w:rPr>
          <w:rFonts w:ascii="Arial" w:cs="Arial" w:eastAsia="Arial" w:hAnsi="Arial"/>
          <w:b/>
          <w:bCs/>
          <w:color w:val="0D7377"/>
          <w:sz w:val="26"/>
          <w:szCs w:val="26"/>
        </w:rPr>
        <w:t xml:space="preserve">8.3 ProjectContract — States &amp;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6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Meaning</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PROPOSED</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Initial state on proposal submission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COUNCIL_REVIEW</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Community vote threshold reached; awaiting council decision</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TENDERING</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Council approved; open for contractor bids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AWARDED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Contractor selected; milestone schedule confirmed; awaiting escrow</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ACTIVE</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Escrow funded; project work in progress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MILESTONE_UNDER_REVIEW</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Contractor submitted milestone claim; awaiting signatories</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MILESTONE_PAID</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Milestone payment released; next milestone begins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COMPLETION_VOTE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Final milestone under community vote</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COMPLETED</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Final milestone approved; all escrow released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DISPUTED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Dispute raised; escrow frozen; mediation active</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EXPIRED</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Proposal not approved within voting window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CLOSED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Council closed proposal; reason on-chain</w:t>
            </w:r>
          </w:p>
        </w:tc>
      </w:tr>
    </w:tbl>
    <w:p>
      <w:pPr>
        <w:spacing w:after="0" w:before="160"/>
      </w:pPr>
    </w:p>
    <w:p>
      <w:pPr>
        <w:pStyle w:val="Heading2"/>
        <w:spacing w:after="120" w:before="320"/>
      </w:pPr>
      <w:r>
        <w:rPr>
          <w:rFonts w:ascii="Arial" w:cs="Arial" w:eastAsia="Arial" w:hAnsi="Arial"/>
          <w:b/>
          <w:bCs/>
          <w:color w:val="0D7377"/>
          <w:sz w:val="26"/>
          <w:szCs w:val="26"/>
        </w:rPr>
        <w:t xml:space="preserve">8.4 ProjectContract — 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Access</w:t>
            </w:r>
          </w:p>
        </w:tc>
        <w:tc>
          <w:tcPr>
            <w:tcW w:type="dxa" w:w="4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submitProposal(ProposalData)</w:t>
            </w:r>
          </w:p>
        </w:tc>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Community members</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Records proposal; emits event; state → PROPOSED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castProposalVote(bool upvote)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Community members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Records vote; checks threshold; may → COUNCIL_REVIEW</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councilDecision(uint8 decision, string reason)</w:t>
            </w:r>
          </w:p>
        </w:tc>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Council multisig</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Records decision; → TENDERING | PROPOSED | CLOSED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submitBid(BidData)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Registered contractors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Records bid with IPFS ref; enforces bidding window</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awardContract(address contractor, MilestoneSchedule)</w:t>
            </w:r>
          </w:p>
        </w:tc>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Council multisig / vote</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Records award; sends milestone schedule to contractor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acceptAward()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Awarded contractor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Contractor accepts milestone schedule; → awaiting escrow</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fundEscrow(uint256 amount, address token)</w:t>
            </w:r>
          </w:p>
        </w:tc>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Project funder</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Transfers USDT/USDC to contract; verifies amount; → ACTIVE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requestPortionGrant(uint256 amount, string purpose)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Contractor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Initiates grant vote; max 30% enforced</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approvePortionGrant()</w:t>
            </w:r>
          </w:p>
        </w:tc>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Vote/council</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Releases grant from escrow; records deduction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submitMilestoneCompletion(uint8 index, string ipfsEvidence)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Contractor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Records claim; → MILESTONE_UNDER_REVIEW</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signMilestone(uint8 milestoneIndex)</w:t>
            </w:r>
          </w:p>
        </w:tc>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Council/members (per type)</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Collects signature; on threshold → releases payment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castMilestoneVote(uint8 index, uint8 vote)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Community members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For Full Vote type; on majority → releases payment</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raiseDispute(string reason)</w:t>
            </w:r>
          </w:p>
        </w:tc>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Either party</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Freezes remaining escrow; → DISPUTED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executeMediationRuling(MediationRuling)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Platform mediation key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Executes ruling; distributes escrow per ruling</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castCompletionVote(uint8 vote)</w:t>
            </w:r>
          </w:p>
        </w:tc>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Community members</w:t>
            </w:r>
          </w:p>
        </w:tc>
        <w:tc>
          <w:tcPr>
            <w:tcW w:type="dxa" w:w="41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Final milestone vote; determines final payout outcome</w:t>
            </w:r>
          </w:p>
        </w:tc>
      </w:tr>
    </w:tbl>
    <w:p>
      <w:r>
        <w:br w:type="page"/>
      </w:r>
    </w:p>
    <w:p>
      <w:pPr>
        <w:pStyle w:val="Heading1"/>
        <w:pBdr>
          <w:bottom w:val="single" w:color="0D7377" w:sz="4" w:space="6"/>
        </w:pBdr>
        <w:spacing w:after="160" w:before="400"/>
      </w:pPr>
      <w:r>
        <w:rPr>
          <w:rFonts w:ascii="Arial" w:cs="Arial" w:eastAsia="Arial" w:hAnsi="Arial"/>
          <w:b/>
          <w:bCs/>
          <w:color w:val="1B2A4A"/>
          <w:sz w:val="32"/>
          <w:szCs w:val="32"/>
        </w:rPr>
        <w:t xml:space="preserve">9. API Design (Key Endpoints)</w:t>
      </w:r>
    </w:p>
    <w:p>
      <w:pPr>
        <w:spacing w:after="100" w:before="60"/>
      </w:pPr>
      <w:r>
        <w:rPr>
          <w:rFonts w:ascii="Arial" w:cs="Arial" w:eastAsia="Arial" w:hAnsi="Arial"/>
          <w:color w:val="1A1A2E"/>
          <w:sz w:val="20"/>
          <w:szCs w:val="20"/>
        </w:rPr>
        <w:t xml:space="preserve">All endpoints are prefixed /api/v1. Authentication via JWT. WebSocket events listed separately.</w:t>
      </w:r>
    </w:p>
    <w:p>
      <w:pPr>
        <w:spacing w:after="0" w:before="80"/>
      </w:pPr>
    </w:p>
    <w:p>
      <w:pPr>
        <w:pStyle w:val="Heading2"/>
        <w:spacing w:after="120" w:before="320"/>
      </w:pPr>
      <w:r>
        <w:rPr>
          <w:rFonts w:ascii="Arial" w:cs="Arial" w:eastAsia="Arial" w:hAnsi="Arial"/>
          <w:b/>
          <w:bCs/>
          <w:color w:val="0D7377"/>
          <w:sz w:val="26"/>
          <w:szCs w:val="26"/>
        </w:rPr>
        <w:t xml:space="preserve">9.1 Auth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POST /auth/register</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Public</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Create account; triggers NFT mint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POST /auth/login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Public</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Email/password or OAuth login; returns JWT</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GET /users/:id/profile</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Authenticated</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Returns user profile including NFT metadata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POST /users/me/kyc/initiate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Authenticated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Returns ZK-KYC provider session URL</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PUT /users/me/mode</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Authenticated</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Toggle Standard / Crypto-Native mode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POST /users/me/wallet/connect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Authenticated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Connect external wallet in Crypto-Native mode</w:t>
            </w:r>
          </w:p>
        </w:tc>
      </w:tr>
    </w:tbl>
    <w:p>
      <w:pPr>
        <w:spacing w:after="0" w:before="120"/>
      </w:pPr>
    </w:p>
    <w:p>
      <w:pPr>
        <w:pStyle w:val="Heading2"/>
        <w:spacing w:after="120" w:before="320"/>
      </w:pPr>
      <w:r>
        <w:rPr>
          <w:rFonts w:ascii="Arial" w:cs="Arial" w:eastAsia="Arial" w:hAnsi="Arial"/>
          <w:b/>
          <w:bCs/>
          <w:color w:val="0D7377"/>
          <w:sz w:val="26"/>
          <w:szCs w:val="26"/>
        </w:rPr>
        <w:t xml:space="preserve">9.2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POST /communities</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Authenticated</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Register new community; deploys CommunityRegistry contract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GET /communities/:id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Public</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Community public profile</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GET /communities/:id/members</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Council only</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Member list with NFT details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POST /communities/:id/membership/apply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Authenticated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Submit membership application</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PUT /communities/:id/membership/:userId</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Council only</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Approve or reject membership</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PUT /communities/:id/governance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Council multisig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Update governance parameters</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GET /communities/search</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Authenticated</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Search communities by name/type/keyword</w:t>
            </w:r>
          </w:p>
        </w:tc>
      </w:tr>
    </w:tbl>
    <w:p>
      <w:pPr>
        <w:spacing w:after="0" w:before="120"/>
      </w:pPr>
    </w:p>
    <w:p>
      <w:pPr>
        <w:pStyle w:val="Heading2"/>
        <w:spacing w:after="120" w:before="320"/>
      </w:pPr>
      <w:r>
        <w:rPr>
          <w:rFonts w:ascii="Arial" w:cs="Arial" w:eastAsia="Arial" w:hAnsi="Arial"/>
          <w:b/>
          <w:bCs/>
          <w:color w:val="0D7377"/>
          <w:sz w:val="26"/>
          <w:szCs w:val="26"/>
        </w:rPr>
        <w:t xml:space="preserve">9.3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POST /communities/:id/projects</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Community member</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Submit project proposal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GET /communities/:id/projects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Public</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List all community projects by state</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GET /projects/:id</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Public</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Full project detail including milestones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POST /projects/:id/vote/proposal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Community member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Cast proposal approval vote</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PUT /projects/:id/council-decision</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Council multisig</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Submit council decision on proposal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PUT /projects/:id/publish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Council multisig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Set visibility and open tender</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POST /projects/:id/bids</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Registered user</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Submit contractor bid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GET /projects/:id/bids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Per visibility config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List submitted bids</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PUT /projects/:id/award</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Council / vote outcome</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Record contract award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POST /projects/:id/milestones/:n/claim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Awarded contractor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Submit milestone completion claim</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POST /projects/:id/milestones/:n/sign</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Council / members</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Sign milestone completion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POST /projects/:id/milestones/:n/vote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Community members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Vote on milestone or final completion</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POST /projects/:id/dispute</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Contractor or council</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Raise dispute; freezes escrow</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POST /projects/:id/mediation/ruling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Platform mediation key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Submit and execute mediation ruling</w:t>
            </w:r>
          </w:p>
        </w:tc>
      </w:tr>
    </w:tbl>
    <w:p>
      <w:pPr>
        <w:spacing w:after="0" w:before="120"/>
      </w:pPr>
    </w:p>
    <w:p>
      <w:pPr>
        <w:pStyle w:val="Heading2"/>
        <w:spacing w:after="120" w:before="320"/>
      </w:pPr>
      <w:r>
        <w:rPr>
          <w:rFonts w:ascii="Arial" w:cs="Arial" w:eastAsia="Arial" w:hAnsi="Arial"/>
          <w:b/>
          <w:bCs/>
          <w:color w:val="0D7377"/>
          <w:sz w:val="26"/>
          <w:szCs w:val="26"/>
        </w:rPr>
        <w:t xml:space="preserve">9.4 Bounties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POST /bounties</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Authenticated</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Create individual bounty; deploys BountyContract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GET /bounties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Per visibility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List bounties (filtered by user's community memberships and visibility)</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GET /bounties/:id</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Per visibility</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Bounty 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POST /bounties/:id/bids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Authenticated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Submit bid on bounty</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PUT /bounties/:id/select</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Bounty creator</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Select winning bid; confirms milestone schedule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POST /bounties/:id/milestones/:n/claim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Selected contractor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Submit milestone claim</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POST /bounties/:id/milestones/:n/approve</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Creator + panel</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Approve milestone; release payment</w:t>
            </w:r>
          </w:p>
        </w:tc>
      </w:tr>
    </w:tbl>
    <w:p>
      <w:pPr>
        <w:spacing w:after="0" w:before="120"/>
      </w:pPr>
    </w:p>
    <w:p>
      <w:pPr>
        <w:pStyle w:val="Heading2"/>
        <w:spacing w:after="120" w:before="320"/>
      </w:pPr>
      <w:r>
        <w:rPr>
          <w:rFonts w:ascii="Arial" w:cs="Arial" w:eastAsia="Arial" w:hAnsi="Arial"/>
          <w:b/>
          <w:bCs/>
          <w:color w:val="0D7377"/>
          <w:sz w:val="26"/>
          <w:szCs w:val="26"/>
        </w:rPr>
        <w:t xml:space="preserve">9.5 Escrow &amp; On-Ramp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POST /escrow/fund/initiate</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Project/bounty creator</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Initiates on-ramp session via Onramper; returns checkout URL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POST /escrow/fund/confirm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Webhook (on-ramp provider)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Confirms fiat conversion; triggers on-chain escrow deposit</w:t>
            </w:r>
          </w:p>
        </w:tc>
      </w:tr>
      <w:tr>
        <w:tc>
          <w:tcPr>
            <w:tcW w:type="dxa" w:w="32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GET /escrow/:contractAddress/balance</w:t>
            </w:r>
          </w:p>
        </w:tc>
        <w:tc>
          <w:tcPr>
            <w:tcW w:type="dxa" w:w="1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Authenticated parties</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Returns current escrow balance and milestone allocations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POST /escrow/offramp/initiate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Contractor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Initiates stablecoin-to-fiat conversion after payout</w:t>
            </w:r>
          </w:p>
        </w:tc>
      </w:tr>
    </w:tbl>
    <w:p>
      <w:r>
        <w:br w:type="page"/>
      </w:r>
    </w:p>
    <w:p>
      <w:pPr>
        <w:pStyle w:val="Heading1"/>
        <w:pBdr>
          <w:bottom w:val="single" w:color="0D7377" w:sz="4" w:space="6"/>
        </w:pBdr>
        <w:spacing w:after="160" w:before="400"/>
      </w:pPr>
      <w:r>
        <w:rPr>
          <w:rFonts w:ascii="Arial" w:cs="Arial" w:eastAsia="Arial" w:hAnsi="Arial"/>
          <w:b/>
          <w:bCs/>
          <w:color w:val="1B2A4A"/>
          <w:sz w:val="32"/>
          <w:szCs w:val="32"/>
        </w:rPr>
        <w:t xml:space="preserve">10. UX &amp; Design Requirements</w:t>
      </w:r>
    </w:p>
    <w:p>
      <w:pPr>
        <w:pStyle w:val="Heading2"/>
        <w:spacing w:after="120" w:before="320"/>
      </w:pPr>
      <w:r>
        <w:rPr>
          <w:rFonts w:ascii="Arial" w:cs="Arial" w:eastAsia="Arial" w:hAnsi="Arial"/>
          <w:b/>
          <w:bCs/>
          <w:color w:val="0D7377"/>
          <w:sz w:val="26"/>
          <w:szCs w:val="26"/>
        </w:rPr>
        <w:t xml:space="preserve">10.1 Design Principles</w:t>
      </w:r>
    </w:p>
    <w:p>
      <w:pPr>
        <w:pStyle w:val="ListParagraph"/>
        <w:numPr>
          <w:ilvl w:val="0"/>
          <w:numId w:val="2"/>
        </w:numPr>
        <w:spacing w:after="40" w:before="40"/>
      </w:pPr>
      <w:r>
        <w:rPr>
          <w:rFonts w:ascii="Arial" w:cs="Arial" w:eastAsia="Arial" w:hAnsi="Arial"/>
          <w:b w:val="false"/>
          <w:bCs w:val="false"/>
          <w:color w:val="1A1A2E"/>
          <w:sz w:val="20"/>
          <w:szCs w:val="20"/>
        </w:rPr>
        <w:t xml:space="preserve">Mobile-first: every primary flow designed for 375px viewport before desktop</w:t>
      </w:r>
    </w:p>
    <w:p>
      <w:pPr>
        <w:pStyle w:val="ListParagraph"/>
        <w:numPr>
          <w:ilvl w:val="0"/>
          <w:numId w:val="2"/>
        </w:numPr>
        <w:spacing w:after="40" w:before="40"/>
      </w:pPr>
      <w:r>
        <w:rPr>
          <w:rFonts w:ascii="Arial" w:cs="Arial" w:eastAsia="Arial" w:hAnsi="Arial"/>
          <w:b w:val="false"/>
          <w:bCs w:val="false"/>
          <w:color w:val="1A1A2E"/>
          <w:sz w:val="20"/>
          <w:szCs w:val="20"/>
        </w:rPr>
        <w:t xml:space="preserve">Blockchain invisibility: in Standard Mode, no crypto terminology in user-facing copy (no "wallet", "gas", "chain", "NFT" — use "profile", "account", "platform fee", "membership card")</w:t>
      </w:r>
    </w:p>
    <w:p>
      <w:pPr>
        <w:pStyle w:val="ListParagraph"/>
        <w:numPr>
          <w:ilvl w:val="0"/>
          <w:numId w:val="2"/>
        </w:numPr>
        <w:spacing w:after="40" w:before="40"/>
      </w:pPr>
      <w:r>
        <w:rPr>
          <w:rFonts w:ascii="Arial" w:cs="Arial" w:eastAsia="Arial" w:hAnsi="Arial"/>
          <w:b w:val="false"/>
          <w:bCs w:val="false"/>
          <w:color w:val="1A1A2E"/>
          <w:sz w:val="20"/>
          <w:szCs w:val="20"/>
        </w:rPr>
        <w:t xml:space="preserve">Progressive disclosure: advanced features (Crypto-Native Mode, chain selection, NFT explorer) are always one additional step away, never in the primary flow</w:t>
      </w:r>
    </w:p>
    <w:p>
      <w:pPr>
        <w:pStyle w:val="ListParagraph"/>
        <w:numPr>
          <w:ilvl w:val="0"/>
          <w:numId w:val="2"/>
        </w:numPr>
        <w:spacing w:after="40" w:before="40"/>
      </w:pPr>
      <w:r>
        <w:rPr>
          <w:rFonts w:ascii="Arial" w:cs="Arial" w:eastAsia="Arial" w:hAnsi="Arial"/>
          <w:b w:val="false"/>
          <w:bCs w:val="false"/>
          <w:color w:val="1A1A2E"/>
          <w:sz w:val="20"/>
          <w:szCs w:val="20"/>
        </w:rPr>
        <w:t xml:space="preserve">Voting clarity: vote actions must be visually unambiguous. Confirm dialogs before final submission. Vote counts shown in plain numbers, not percentages only</w:t>
      </w:r>
    </w:p>
    <w:p>
      <w:pPr>
        <w:pStyle w:val="ListParagraph"/>
        <w:numPr>
          <w:ilvl w:val="0"/>
          <w:numId w:val="2"/>
        </w:numPr>
        <w:spacing w:after="40" w:before="40"/>
      </w:pPr>
      <w:r>
        <w:rPr>
          <w:rFonts w:ascii="Arial" w:cs="Arial" w:eastAsia="Arial" w:hAnsi="Arial"/>
          <w:b w:val="false"/>
          <w:bCs w:val="false"/>
          <w:color w:val="1A1A2E"/>
          <w:sz w:val="20"/>
          <w:szCs w:val="20"/>
        </w:rPr>
        <w:t xml:space="preserve">Trust signaling: contractor reputation and ZK-KYC status displayed prominently in bid screening and community discovery</w:t>
      </w:r>
    </w:p>
    <w:p>
      <w:pPr>
        <w:spacing w:after="0" w:before="120"/>
      </w:pPr>
    </w:p>
    <w:p>
      <w:pPr>
        <w:pStyle w:val="Heading2"/>
        <w:spacing w:after="120" w:before="320"/>
      </w:pPr>
      <w:r>
        <w:rPr>
          <w:rFonts w:ascii="Arial" w:cs="Arial" w:eastAsia="Arial" w:hAnsi="Arial"/>
          <w:b/>
          <w:bCs/>
          <w:color w:val="0D7377"/>
          <w:sz w:val="26"/>
          <w:szCs w:val="26"/>
        </w:rPr>
        <w:t xml:space="preserve">10.2 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Screen</w:t>
            </w:r>
          </w:p>
        </w:tc>
        <w:tc>
          <w:tcPr>
            <w:tcW w:type="dxa" w:w="4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Key Elements</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Audience</w:t>
            </w:r>
          </w:p>
        </w:tc>
      </w:tr>
      <w:tr>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Community Dashboard</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Active projects (with progress bars), open proposals (vote CTA), open tenders, completed project history, community metrics</w:t>
            </w:r>
          </w:p>
        </w:tc>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Member, Council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Project Detail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Full proposal, milestone breakdown with amounts, current milestone status, signatories required and confirmed, evidence attachments, vote tally if active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All</w:t>
            </w:r>
          </w:p>
        </w:tc>
      </w:tr>
      <w:tr>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Bid Screening Panel</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Side-by-side bid comparison, contractor NFT reputation card, required documentation checklist, award / shortlist actions</w:t>
            </w:r>
          </w:p>
        </w:tc>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Council only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Milestone Sign-Off</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Evidence gallery, milestone deliverables checklist, sign CTA, current signature count vs required threshold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Council / Members</w:t>
            </w:r>
          </w:p>
        </w:tc>
      </w:tr>
      <w:tr>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Escrow Funding</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Milestone payment schedule, total amount, payment method selection (card/bank/wallet), on-ramp checkout iframe, confirmation screen</w:t>
            </w:r>
          </w:p>
        </w:tc>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Funder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Contractor Profile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Reputation metrics, project history, community memberships, specialisations, ZK-KYC badge, active bid count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All</w:t>
            </w:r>
          </w:p>
        </w:tc>
      </w:tr>
      <w:tr>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Bounty Discovery</w:t>
            </w:r>
          </w:p>
        </w:tc>
        <w:tc>
          <w:tcPr>
            <w:tcW w:type="dxa" w:w="4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Filtered marketplace (community-targeted shown first), budget range, deadline, required skills, bid count</w:t>
            </w:r>
          </w:p>
        </w:tc>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Authenticated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Dispute Portal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Timeline of events, evidence submission form, ruling history, appeal CTA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Disputing parties</w:t>
            </w:r>
          </w:p>
        </w:tc>
      </w:tr>
    </w:tbl>
    <w:p>
      <w:r>
        <w:br w:type="page"/>
      </w:r>
    </w:p>
    <w:p>
      <w:pPr>
        <w:pStyle w:val="Heading1"/>
        <w:pBdr>
          <w:bottom w:val="single" w:color="0D7377" w:sz="4" w:space="6"/>
        </w:pBdr>
        <w:spacing w:after="160" w:before="400"/>
      </w:pPr>
      <w:r>
        <w:rPr>
          <w:rFonts w:ascii="Arial" w:cs="Arial" w:eastAsia="Arial" w:hAnsi="Arial"/>
          <w:b/>
          <w:bCs/>
          <w:color w:val="1B2A4A"/>
          <w:sz w:val="32"/>
          <w:szCs w:val="32"/>
        </w:rPr>
        <w:t xml:space="preserve">11. Phased Delivery Plan</w:t>
      </w:r>
    </w:p>
    <w:p>
      <w:pPr>
        <w:pStyle w:val="Heading2"/>
        <w:spacing w:after="120" w:before="320"/>
      </w:pPr>
      <w:r>
        <w:rPr>
          <w:rFonts w:ascii="Arial" w:cs="Arial" w:eastAsia="Arial" w:hAnsi="Arial"/>
          <w:b/>
          <w:bCs/>
          <w:color w:val="0D7377"/>
          <w:sz w:val="26"/>
          <w:szCs w:val="26"/>
        </w:rPr>
        <w:t xml:space="preserve">Phase 1 — Foundation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1" w:val="clear"/>
            <w:tcMar>
              <w:top w:type="dxa" w:w="120"/>
              <w:left w:type="dxa" w:w="180"/>
              <w:bottom w:type="dxa" w:w="120"/>
              <w:right w:type="dxa" w:w="180"/>
            </w:tcMar>
          </w:tcPr>
          <w:p>
            <w:pPr>
              <w:spacing w:after="60" w:before="0"/>
            </w:pPr>
            <w:r>
              <w:rPr>
                <w:rFonts w:ascii="Arial" w:cs="Arial" w:eastAsia="Arial" w:hAnsi="Arial"/>
                <w:b/>
                <w:bCs/>
                <w:color w:val="0D7377"/>
                <w:sz w:val="18"/>
                <w:szCs w:val="18"/>
              </w:rPr>
              <w:t xml:space="preserve">Phase 1 Scope</w:t>
            </w:r>
          </w:p>
          <w:p>
            <w:pPr>
              <w:spacing w:after="0" w:before="0"/>
            </w:pPr>
            <w:r>
              <w:rPr>
                <w:rFonts w:ascii="Arial" w:cs="Arial" w:eastAsia="Arial" w:hAnsi="Arial"/>
                <w:color w:val="1A1A2E"/>
                <w:sz w:val="19"/>
                <w:szCs w:val="19"/>
              </w:rPr>
              <w:t xml:space="preserve">Core community governance and project contracting on a single EVM chain. Standard Mode experience. Milestone escrow. Individual bounties. Fiat on-ramp.</w:t>
            </w:r>
          </w:p>
        </w:tc>
      </w:tr>
    </w:tbl>
    <w:p>
      <w:pPr>
        <w:spacing w:after="0" w:before="80"/>
      </w:pPr>
    </w:p>
    <w:p>
      <w:pPr>
        <w:pStyle w:val="ListParagraph"/>
        <w:numPr>
          <w:ilvl w:val="true"/>
          <w:numId w:val="2"/>
        </w:numPr>
        <w:spacing w:after="40" w:before="40"/>
      </w:pPr>
      <w:r>
        <w:rPr>
          <w:rFonts w:ascii="Arial" w:cs="Arial" w:eastAsia="Arial" w:hAnsi="Arial"/>
          <w:b w:val="false"/>
          <w:bCs w:val="false"/>
          <w:color w:val="1A1A2E"/>
          <w:sz w:val="20"/>
          <w:szCs w:val="20"/>
        </w:rPr>
        <w:t xml:space="preserve">User registration, embedded wallet, platform NFT mint (EVM chain)</w:t>
      </w:r>
    </w:p>
    <w:p>
      <w:pPr>
        <w:pStyle w:val="ListParagraph"/>
        <w:numPr>
          <w:ilvl w:val="true"/>
          <w:numId w:val="2"/>
        </w:numPr>
        <w:spacing w:after="40" w:before="40"/>
      </w:pPr>
      <w:r>
        <w:rPr>
          <w:rFonts w:ascii="Arial" w:cs="Arial" w:eastAsia="Arial" w:hAnsi="Arial"/>
          <w:b w:val="false"/>
          <w:bCs w:val="false"/>
          <w:color w:val="1A1A2E"/>
          <w:sz w:val="20"/>
          <w:szCs w:val="20"/>
        </w:rPr>
        <w:t xml:space="preserve">Community registration and deployment of CommunityRegistry contract</w:t>
      </w:r>
    </w:p>
    <w:p>
      <w:pPr>
        <w:pStyle w:val="ListParagraph"/>
        <w:numPr>
          <w:ilvl w:val="true"/>
          <w:numId w:val="2"/>
        </w:numPr>
        <w:spacing w:after="40" w:before="40"/>
      </w:pPr>
      <w:r>
        <w:rPr>
          <w:rFonts w:ascii="Arial" w:cs="Arial" w:eastAsia="Arial" w:hAnsi="Arial"/>
          <w:b w:val="false"/>
          <w:bCs w:val="false"/>
          <w:color w:val="1A1A2E"/>
          <w:sz w:val="20"/>
          <w:szCs w:val="20"/>
        </w:rPr>
        <w:t xml:space="preserve">Configurable membership verification (all modes)</w:t>
      </w:r>
    </w:p>
    <w:p>
      <w:pPr>
        <w:pStyle w:val="ListParagraph"/>
        <w:numPr>
          <w:ilvl w:val="true"/>
          <w:numId w:val="2"/>
        </w:numPr>
        <w:spacing w:after="40" w:before="40"/>
      </w:pPr>
      <w:r>
        <w:rPr>
          <w:rFonts w:ascii="Arial" w:cs="Arial" w:eastAsia="Arial" w:hAnsi="Arial"/>
          <w:b w:val="false"/>
          <w:bCs w:val="false"/>
          <w:color w:val="1A1A2E"/>
          <w:sz w:val="20"/>
          <w:szCs w:val="20"/>
        </w:rPr>
        <w:t xml:space="preserve">Project proposal, community vote, council review</w:t>
      </w:r>
    </w:p>
    <w:p>
      <w:pPr>
        <w:pStyle w:val="ListParagraph"/>
        <w:numPr>
          <w:ilvl w:val="true"/>
          <w:numId w:val="2"/>
        </w:numPr>
        <w:spacing w:after="40" w:before="40"/>
      </w:pPr>
      <w:r>
        <w:rPr>
          <w:rFonts w:ascii="Arial" w:cs="Arial" w:eastAsia="Arial" w:hAnsi="Arial"/>
          <w:b w:val="false"/>
          <w:bCs w:val="false"/>
          <w:color w:val="1A1A2E"/>
          <w:sz w:val="20"/>
          <w:szCs w:val="20"/>
        </w:rPr>
        <w:t xml:space="preserve">Open tender with visibility modes (all five)</w:t>
      </w:r>
    </w:p>
    <w:p>
      <w:pPr>
        <w:pStyle w:val="ListParagraph"/>
        <w:numPr>
          <w:ilvl w:val="true"/>
          <w:numId w:val="2"/>
        </w:numPr>
        <w:spacing w:after="40" w:before="40"/>
      </w:pPr>
      <w:r>
        <w:rPr>
          <w:rFonts w:ascii="Arial" w:cs="Arial" w:eastAsia="Arial" w:hAnsi="Arial"/>
          <w:b w:val="false"/>
          <w:bCs w:val="false"/>
          <w:color w:val="1A1A2E"/>
          <w:sz w:val="20"/>
          <w:szCs w:val="20"/>
        </w:rPr>
        <w:t xml:space="preserve">Bid submission with custom documentation requirements</w:t>
      </w:r>
    </w:p>
    <w:p>
      <w:pPr>
        <w:pStyle w:val="ListParagraph"/>
        <w:numPr>
          <w:ilvl w:val="true"/>
          <w:numId w:val="2"/>
        </w:numPr>
        <w:spacing w:after="40" w:before="40"/>
      </w:pPr>
      <w:r>
        <w:rPr>
          <w:rFonts w:ascii="Arial" w:cs="Arial" w:eastAsia="Arial" w:hAnsi="Arial"/>
          <w:b w:val="false"/>
          <w:bCs w:val="false"/>
          <w:color w:val="1A1A2E"/>
          <w:sz w:val="20"/>
          <w:szCs w:val="20"/>
        </w:rPr>
        <w:t xml:space="preserve">Tiered award authority (direct / shortlist + vote / full vote)</w:t>
      </w:r>
    </w:p>
    <w:p>
      <w:pPr>
        <w:pStyle w:val="ListParagraph"/>
        <w:numPr>
          <w:ilvl w:val="true"/>
          <w:numId w:val="2"/>
        </w:numPr>
        <w:spacing w:after="40" w:before="40"/>
      </w:pPr>
      <w:r>
        <w:rPr>
          <w:rFonts w:ascii="Arial" w:cs="Arial" w:eastAsia="Arial" w:hAnsi="Arial"/>
          <w:b w:val="false"/>
          <w:bCs w:val="false"/>
          <w:color w:val="1A1A2E"/>
          <w:sz w:val="20"/>
          <w:szCs w:val="20"/>
        </w:rPr>
        <w:t xml:space="preserve">Milestone-based multi-signature escrow (all three verification types)</w:t>
      </w:r>
    </w:p>
    <w:p>
      <w:pPr>
        <w:pStyle w:val="ListParagraph"/>
        <w:numPr>
          <w:ilvl w:val="true"/>
          <w:numId w:val="2"/>
        </w:numPr>
        <w:spacing w:after="40" w:before="40"/>
      </w:pPr>
      <w:r>
        <w:rPr>
          <w:rFonts w:ascii="Arial" w:cs="Arial" w:eastAsia="Arial" w:hAnsi="Arial"/>
          <w:b w:val="false"/>
          <w:bCs w:val="false"/>
          <w:color w:val="1A1A2E"/>
          <w:sz w:val="20"/>
          <w:szCs w:val="20"/>
        </w:rPr>
        <w:t xml:space="preserve">Portion grant request and vote</w:t>
      </w:r>
    </w:p>
    <w:p>
      <w:pPr>
        <w:pStyle w:val="ListParagraph"/>
        <w:numPr>
          <w:ilvl w:val="true"/>
          <w:numId w:val="2"/>
        </w:numPr>
        <w:spacing w:after="40" w:before="40"/>
      </w:pPr>
      <w:r>
        <w:rPr>
          <w:rFonts w:ascii="Arial" w:cs="Arial" w:eastAsia="Arial" w:hAnsi="Arial"/>
          <w:b w:val="false"/>
          <w:bCs w:val="false"/>
          <w:color w:val="1A1A2E"/>
          <w:sz w:val="20"/>
          <w:szCs w:val="20"/>
        </w:rPr>
        <w:t xml:space="preserve">Final completion vote</w:t>
      </w:r>
    </w:p>
    <w:p>
      <w:pPr>
        <w:pStyle w:val="ListParagraph"/>
        <w:numPr>
          <w:ilvl w:val="true"/>
          <w:numId w:val="2"/>
        </w:numPr>
        <w:spacing w:after="40" w:before="40"/>
      </w:pPr>
      <w:r>
        <w:rPr>
          <w:rFonts w:ascii="Arial" w:cs="Arial" w:eastAsia="Arial" w:hAnsi="Arial"/>
          <w:b w:val="false"/>
          <w:bCs w:val="false"/>
          <w:color w:val="1A1A2E"/>
          <w:sz w:val="20"/>
          <w:szCs w:val="20"/>
        </w:rPr>
        <w:t xml:space="preserve">Dispute filing and platform mediation ruling execution</w:t>
      </w:r>
    </w:p>
    <w:p>
      <w:pPr>
        <w:pStyle w:val="ListParagraph"/>
        <w:numPr>
          <w:ilvl w:val="true"/>
          <w:numId w:val="2"/>
        </w:numPr>
        <w:spacing w:after="40" w:before="40"/>
      </w:pPr>
      <w:r>
        <w:rPr>
          <w:rFonts w:ascii="Arial" w:cs="Arial" w:eastAsia="Arial" w:hAnsi="Arial"/>
          <w:b w:val="false"/>
          <w:bCs w:val="false"/>
          <w:color w:val="1A1A2E"/>
          <w:sz w:val="20"/>
          <w:szCs w:val="20"/>
        </w:rPr>
        <w:t xml:space="preserve">Individual bounties (full track)</w:t>
      </w:r>
    </w:p>
    <w:p>
      <w:pPr>
        <w:pStyle w:val="ListParagraph"/>
        <w:numPr>
          <w:ilvl w:val="true"/>
          <w:numId w:val="2"/>
        </w:numPr>
        <w:spacing w:after="40" w:before="40"/>
      </w:pPr>
      <w:r>
        <w:rPr>
          <w:rFonts w:ascii="Arial" w:cs="Arial" w:eastAsia="Arial" w:hAnsi="Arial"/>
          <w:b w:val="false"/>
          <w:bCs w:val="false"/>
          <w:color w:val="1A1A2E"/>
          <w:sz w:val="20"/>
          <w:szCs w:val="20"/>
        </w:rPr>
        <w:t xml:space="preserve">Fiat on-ramp via Onramper + Transak fallback (Mastercard, Visa, bank transfer)</w:t>
      </w:r>
    </w:p>
    <w:p>
      <w:pPr>
        <w:pStyle w:val="ListParagraph"/>
        <w:numPr>
          <w:ilvl w:val="true"/>
          <w:numId w:val="2"/>
        </w:numPr>
        <w:spacing w:after="40" w:before="40"/>
      </w:pPr>
      <w:r>
        <w:rPr>
          <w:rFonts w:ascii="Arial" w:cs="Arial" w:eastAsia="Arial" w:hAnsi="Arial"/>
          <w:b w:val="false"/>
          <w:bCs w:val="false"/>
          <w:color w:val="1A1A2E"/>
          <w:sz w:val="20"/>
          <w:szCs w:val="20"/>
        </w:rPr>
        <w:t xml:space="preserve">Stablecoin off-ramp for contractor payouts</w:t>
      </w:r>
    </w:p>
    <w:p>
      <w:pPr>
        <w:pStyle w:val="ListParagraph"/>
        <w:numPr>
          <w:ilvl w:val="true"/>
          <w:numId w:val="2"/>
        </w:numPr>
        <w:spacing w:after="40" w:before="40"/>
      </w:pPr>
      <w:r>
        <w:rPr>
          <w:rFonts w:ascii="Arial" w:cs="Arial" w:eastAsia="Arial" w:hAnsi="Arial"/>
          <w:b w:val="false"/>
          <w:bCs w:val="false"/>
          <w:color w:val="1A1A2E"/>
          <w:sz w:val="20"/>
          <w:szCs w:val="20"/>
        </w:rPr>
        <w:t xml:space="preserve">Community and contractor public profiles</w:t>
      </w:r>
    </w:p>
    <w:p>
      <w:pPr>
        <w:pStyle w:val="ListParagraph"/>
        <w:numPr>
          <w:ilvl w:val="true"/>
          <w:numId w:val="2"/>
        </w:numPr>
        <w:spacing w:after="40" w:before="40"/>
      </w:pPr>
      <w:r>
        <w:rPr>
          <w:rFonts w:ascii="Arial" w:cs="Arial" w:eastAsia="Arial" w:hAnsi="Arial"/>
          <w:b w:val="false"/>
          <w:bCs w:val="false"/>
          <w:color w:val="1A1A2E"/>
          <w:sz w:val="20"/>
          <w:szCs w:val="20"/>
        </w:rPr>
        <w:t xml:space="preserve">Contractor reputation system (on-chain NFT attributes)</w:t>
      </w:r>
    </w:p>
    <w:p>
      <w:pPr>
        <w:pStyle w:val="ListParagraph"/>
        <w:numPr>
          <w:ilvl w:val="true"/>
          <w:numId w:val="2"/>
        </w:numPr>
        <w:spacing w:after="40" w:before="40"/>
      </w:pPr>
      <w:r>
        <w:rPr>
          <w:rFonts w:ascii="Arial" w:cs="Arial" w:eastAsia="Arial" w:hAnsi="Arial"/>
          <w:b w:val="false"/>
          <w:bCs w:val="false"/>
          <w:color w:val="1A1A2E"/>
          <w:sz w:val="20"/>
          <w:szCs w:val="20"/>
        </w:rPr>
        <w:t xml:space="preserve">Mobile-first web application (Standard Mode)</w:t>
      </w:r>
    </w:p>
    <w:p>
      <w:pPr>
        <w:pStyle w:val="ListParagraph"/>
        <w:numPr>
          <w:ilvl w:val="true"/>
          <w:numId w:val="2"/>
        </w:numPr>
        <w:spacing w:after="40" w:before="40"/>
      </w:pPr>
      <w:r>
        <w:rPr>
          <w:rFonts w:ascii="Arial" w:cs="Arial" w:eastAsia="Arial" w:hAnsi="Arial"/>
          <w:b w:val="false"/>
          <w:bCs w:val="false"/>
          <w:color w:val="1A1A2E"/>
          <w:sz w:val="20"/>
          <w:szCs w:val="20"/>
        </w:rPr>
        <w:t xml:space="preserve">Crypto-Native Mode with external wallet connection</w:t>
      </w:r>
    </w:p>
    <w:p>
      <w:pPr>
        <w:pStyle w:val="ListParagraph"/>
        <w:numPr>
          <w:ilvl w:val="true"/>
          <w:numId w:val="2"/>
        </w:numPr>
        <w:spacing w:after="40" w:before="40"/>
      </w:pPr>
      <w:r>
        <w:rPr>
          <w:rFonts w:ascii="Arial" w:cs="Arial" w:eastAsia="Arial" w:hAnsi="Arial"/>
          <w:b w:val="false"/>
          <w:bCs w:val="false"/>
          <w:color w:val="1A1A2E"/>
          <w:sz w:val="20"/>
          <w:szCs w:val="20"/>
        </w:rPr>
        <w:t xml:space="preserve">Community discovery and search</w:t>
      </w:r>
    </w:p>
    <w:p>
      <w:pPr>
        <w:pStyle w:val="ListParagraph"/>
        <w:numPr>
          <w:ilvl w:val="true"/>
          <w:numId w:val="2"/>
        </w:numPr>
        <w:spacing w:after="40" w:before="40"/>
      </w:pPr>
      <w:r>
        <w:rPr>
          <w:rFonts w:ascii="Arial" w:cs="Arial" w:eastAsia="Arial" w:hAnsi="Arial"/>
          <w:b w:val="false"/>
          <w:bCs w:val="false"/>
          <w:color w:val="1A1A2E"/>
          <w:sz w:val="20"/>
          <w:szCs w:val="20"/>
        </w:rPr>
        <w:t xml:space="preserve">Notification system (email + in-app)</w:t>
      </w:r>
    </w:p>
    <w:p>
      <w:pPr>
        <w:spacing w:after="0" w:before="160"/>
      </w:pPr>
    </w:p>
    <w:p>
      <w:pPr>
        <w:pStyle w:val="Heading2"/>
        <w:spacing w:after="120" w:before="320"/>
      </w:pPr>
      <w:r>
        <w:rPr>
          <w:rFonts w:ascii="Arial" w:cs="Arial" w:eastAsia="Arial" w:hAnsi="Arial"/>
          <w:b/>
          <w:bCs/>
          <w:color w:val="0D7377"/>
          <w:sz w:val="26"/>
          <w:szCs w:val="26"/>
        </w:rPr>
        <w:t xml:space="preserve">Phase 2 — Multi-Chain &amp; Expanded Identity (Months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1" w:val="clear"/>
            <w:tcMar>
              <w:top w:type="dxa" w:w="120"/>
              <w:left w:type="dxa" w:w="180"/>
              <w:bottom w:type="dxa" w:w="120"/>
              <w:right w:type="dxa" w:w="180"/>
            </w:tcMar>
          </w:tcPr>
          <w:p>
            <w:pPr>
              <w:spacing w:after="60" w:before="0"/>
            </w:pPr>
            <w:r>
              <w:rPr>
                <w:rFonts w:ascii="Arial" w:cs="Arial" w:eastAsia="Arial" w:hAnsi="Arial"/>
                <w:b/>
                <w:bCs/>
                <w:color w:val="0D7377"/>
                <w:sz w:val="18"/>
                <w:szCs w:val="18"/>
              </w:rPr>
              <w:t xml:space="preserve">Phase 2 Scope</w:t>
            </w:r>
          </w:p>
          <w:p>
            <w:pPr>
              <w:spacing w:after="0" w:before="0"/>
            </w:pPr>
            <w:r>
              <w:rPr>
                <w:rFonts w:ascii="Arial" w:cs="Arial" w:eastAsia="Arial" w:hAnsi="Arial"/>
                <w:color w:val="1A1A2E"/>
                <w:sz w:val="19"/>
                <w:szCs w:val="19"/>
              </w:rPr>
              <w:t xml:space="preserve">Solana deployment. ZK-KYC integration. USSD voting groundwork. Enhanced reputation tooling. Premium council features.</w:t>
            </w:r>
          </w:p>
        </w:tc>
      </w:tr>
    </w:tbl>
    <w:p>
      <w:pPr>
        <w:spacing w:after="0" w:before="80"/>
      </w:pPr>
    </w:p>
    <w:p>
      <w:pPr>
        <w:pStyle w:val="ListParagraph"/>
        <w:numPr>
          <w:ilvl w:val="true"/>
          <w:numId w:val="2"/>
        </w:numPr>
        <w:spacing w:after="40" w:before="40"/>
      </w:pPr>
      <w:r>
        <w:rPr>
          <w:rFonts w:ascii="Arial" w:cs="Arial" w:eastAsia="Arial" w:hAnsi="Arial"/>
          <w:b w:val="false"/>
          <w:bCs w:val="false"/>
          <w:color w:val="1A1A2E"/>
          <w:sz w:val="20"/>
          <w:szCs w:val="20"/>
        </w:rPr>
        <w:t xml:space="preserve">Solana (Rust/Anchor) contract deployment; community choice of EVM or Solana at registration</w:t>
      </w:r>
    </w:p>
    <w:p>
      <w:pPr>
        <w:pStyle w:val="ListParagraph"/>
        <w:numPr>
          <w:ilvl w:val="true"/>
          <w:numId w:val="2"/>
        </w:numPr>
        <w:spacing w:after="40" w:before="40"/>
      </w:pPr>
      <w:r>
        <w:rPr>
          <w:rFonts w:ascii="Arial" w:cs="Arial" w:eastAsia="Arial" w:hAnsi="Arial"/>
          <w:b w:val="false"/>
          <w:bCs w:val="false"/>
          <w:color w:val="1A1A2E"/>
          <w:sz w:val="20"/>
          <w:szCs w:val="20"/>
        </w:rPr>
        <w:t xml:space="preserve">ZK-KYC provider integration (Polygon ID or equivalent)</w:t>
      </w:r>
    </w:p>
    <w:p>
      <w:pPr>
        <w:pStyle w:val="ListParagraph"/>
        <w:numPr>
          <w:ilvl w:val="true"/>
          <w:numId w:val="2"/>
        </w:numPr>
        <w:spacing w:after="40" w:before="40"/>
      </w:pPr>
      <w:r>
        <w:rPr>
          <w:rFonts w:ascii="Arial" w:cs="Arial" w:eastAsia="Arial" w:hAnsi="Arial"/>
          <w:b w:val="false"/>
          <w:bCs w:val="false"/>
          <w:color w:val="1A1A2E"/>
          <w:sz w:val="20"/>
          <w:szCs w:val="20"/>
        </w:rPr>
        <w:t xml:space="preserve">NFT-gated community membership mode</w:t>
      </w:r>
    </w:p>
    <w:p>
      <w:pPr>
        <w:pStyle w:val="ListParagraph"/>
        <w:numPr>
          <w:ilvl w:val="true"/>
          <w:numId w:val="2"/>
        </w:numPr>
        <w:spacing w:after="40" w:before="40"/>
      </w:pPr>
      <w:r>
        <w:rPr>
          <w:rFonts w:ascii="Arial" w:cs="Arial" w:eastAsia="Arial" w:hAnsi="Arial"/>
          <w:b w:val="false"/>
          <w:bCs w:val="false"/>
          <w:color w:val="1A1A2E"/>
          <w:sz w:val="20"/>
          <w:szCs w:val="20"/>
        </w:rPr>
        <w:t xml:space="preserve">Community council analytics dashboard (project completion rates, spend analytics, member participation)</w:t>
      </w:r>
    </w:p>
    <w:p>
      <w:pPr>
        <w:pStyle w:val="ListParagraph"/>
        <w:numPr>
          <w:ilvl w:val="true"/>
          <w:numId w:val="2"/>
        </w:numPr>
        <w:spacing w:after="40" w:before="40"/>
      </w:pPr>
      <w:r>
        <w:rPr>
          <w:rFonts w:ascii="Arial" w:cs="Arial" w:eastAsia="Arial" w:hAnsi="Arial"/>
          <w:b w:val="false"/>
          <w:bCs w:val="false"/>
          <w:color w:val="1A1A2E"/>
          <w:sz w:val="20"/>
          <w:szCs w:val="20"/>
        </w:rPr>
        <w:t xml:space="preserve">Multi-community management for councils governing multiple communities</w:t>
      </w:r>
    </w:p>
    <w:p>
      <w:pPr>
        <w:pStyle w:val="ListParagraph"/>
        <w:numPr>
          <w:ilvl w:val="true"/>
          <w:numId w:val="2"/>
        </w:numPr>
        <w:spacing w:after="40" w:before="40"/>
      </w:pPr>
      <w:r>
        <w:rPr>
          <w:rFonts w:ascii="Arial" w:cs="Arial" w:eastAsia="Arial" w:hAnsi="Arial"/>
          <w:b w:val="false"/>
          <w:bCs w:val="false"/>
          <w:color w:val="1A1A2E"/>
          <w:sz w:val="20"/>
          <w:szCs w:val="20"/>
        </w:rPr>
        <w:t xml:space="preserve">Contractor verified badge and credential verification program</w:t>
      </w:r>
    </w:p>
    <w:p>
      <w:pPr>
        <w:pStyle w:val="ListParagraph"/>
        <w:numPr>
          <w:ilvl w:val="true"/>
          <w:numId w:val="2"/>
        </w:numPr>
        <w:spacing w:after="40" w:before="40"/>
      </w:pPr>
      <w:r>
        <w:rPr>
          <w:rFonts w:ascii="Arial" w:cs="Arial" w:eastAsia="Arial" w:hAnsi="Arial"/>
          <w:b w:val="false"/>
          <w:bCs w:val="false"/>
          <w:color w:val="1A1A2E"/>
          <w:sz w:val="20"/>
          <w:szCs w:val="20"/>
        </w:rPr>
        <w:t xml:space="preserve">Community featured listing and discovery boosts</w:t>
      </w:r>
    </w:p>
    <w:p>
      <w:pPr>
        <w:pStyle w:val="ListParagraph"/>
        <w:numPr>
          <w:ilvl w:val="true"/>
          <w:numId w:val="2"/>
        </w:numPr>
        <w:spacing w:after="40" w:before="40"/>
      </w:pPr>
      <w:r>
        <w:rPr>
          <w:rFonts w:ascii="Arial" w:cs="Arial" w:eastAsia="Arial" w:hAnsi="Arial"/>
          <w:b w:val="false"/>
          <w:bCs w:val="false"/>
          <w:color w:val="1A1A2E"/>
          <w:sz w:val="20"/>
          <w:szCs w:val="20"/>
        </w:rPr>
        <w:t xml:space="preserve">Push notification support (mobile PWA)</w:t>
      </w:r>
    </w:p>
    <w:p>
      <w:pPr>
        <w:pStyle w:val="ListParagraph"/>
        <w:numPr>
          <w:ilvl w:val="true"/>
          <w:numId w:val="2"/>
        </w:numPr>
        <w:spacing w:after="40" w:before="40"/>
      </w:pPr>
      <w:r>
        <w:rPr>
          <w:rFonts w:ascii="Arial" w:cs="Arial" w:eastAsia="Arial" w:hAnsi="Arial"/>
          <w:b w:val="false"/>
          <w:bCs w:val="false"/>
          <w:color w:val="1A1A2E"/>
          <w:sz w:val="20"/>
          <w:szCs w:val="20"/>
        </w:rPr>
        <w:t xml:space="preserve">USSD architecture groundwork: relay-ready voting API, no UI yet</w:t>
      </w:r>
    </w:p>
    <w:p>
      <w:pPr>
        <w:spacing w:after="0" w:before="160"/>
      </w:pPr>
    </w:p>
    <w:p>
      <w:pPr>
        <w:pStyle w:val="Heading2"/>
        <w:spacing w:after="120" w:before="320"/>
      </w:pPr>
      <w:r>
        <w:rPr>
          <w:rFonts w:ascii="Arial" w:cs="Arial" w:eastAsia="Arial" w:hAnsi="Arial"/>
          <w:b/>
          <w:bCs/>
          <w:color w:val="0D7377"/>
          <w:sz w:val="26"/>
          <w:szCs w:val="26"/>
        </w:rPr>
        <w:t xml:space="preserve">Phase 3 — Scale &amp; Ecosystem (Month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1" w:val="clear"/>
            <w:tcMar>
              <w:top w:type="dxa" w:w="120"/>
              <w:left w:type="dxa" w:w="180"/>
              <w:bottom w:type="dxa" w:w="120"/>
              <w:right w:type="dxa" w:w="180"/>
            </w:tcMar>
          </w:tcPr>
          <w:p>
            <w:pPr>
              <w:spacing w:after="60" w:before="0"/>
            </w:pPr>
            <w:r>
              <w:rPr>
                <w:rFonts w:ascii="Arial" w:cs="Arial" w:eastAsia="Arial" w:hAnsi="Arial"/>
                <w:b/>
                <w:bCs/>
                <w:color w:val="0D7377"/>
                <w:sz w:val="18"/>
                <w:szCs w:val="18"/>
              </w:rPr>
              <w:t xml:space="preserve">Phase 3 Scope</w:t>
            </w:r>
          </w:p>
          <w:p>
            <w:pPr>
              <w:spacing w:after="0" w:before="0"/>
            </w:pPr>
            <w:r>
              <w:rPr>
                <w:rFonts w:ascii="Arial" w:cs="Arial" w:eastAsia="Arial" w:hAnsi="Arial"/>
                <w:color w:val="1A1A2E"/>
                <w:sz w:val="19"/>
                <w:szCs w:val="19"/>
              </w:rPr>
              <w:t xml:space="preserve">USSD voting live. Insurance/bonding layer. Additional chain support. Cross-community reputation features. Platform advisory council.</w:t>
            </w:r>
          </w:p>
        </w:tc>
      </w:tr>
    </w:tbl>
    <w:p>
      <w:pPr>
        <w:spacing w:after="0" w:before="80"/>
      </w:pPr>
    </w:p>
    <w:p>
      <w:pPr>
        <w:pStyle w:val="ListParagraph"/>
        <w:numPr>
          <w:ilvl w:val="true"/>
          <w:numId w:val="2"/>
        </w:numPr>
        <w:spacing w:after="40" w:before="40"/>
      </w:pPr>
      <w:r>
        <w:rPr>
          <w:rFonts w:ascii="Arial" w:cs="Arial" w:eastAsia="Arial" w:hAnsi="Arial"/>
          <w:b w:val="false"/>
          <w:bCs w:val="false"/>
          <w:color w:val="1A1A2E"/>
          <w:sz w:val="20"/>
          <w:szCs w:val="20"/>
        </w:rPr>
        <w:t xml:space="preserve">USSD voting integration for low-connectivity markets</w:t>
      </w:r>
    </w:p>
    <w:p>
      <w:pPr>
        <w:pStyle w:val="ListParagraph"/>
        <w:numPr>
          <w:ilvl w:val="true"/>
          <w:numId w:val="2"/>
        </w:numPr>
        <w:spacing w:after="40" w:before="40"/>
      </w:pPr>
      <w:r>
        <w:rPr>
          <w:rFonts w:ascii="Arial" w:cs="Arial" w:eastAsia="Arial" w:hAnsi="Arial"/>
          <w:b w:val="false"/>
          <w:bCs w:val="false"/>
          <w:color w:val="1A1A2E"/>
          <w:sz w:val="20"/>
          <w:szCs w:val="20"/>
        </w:rPr>
        <w:t xml:space="preserve">Optional contractor bonding/insurance mechanism for large projects</w:t>
      </w:r>
    </w:p>
    <w:p>
      <w:pPr>
        <w:pStyle w:val="ListParagraph"/>
        <w:numPr>
          <w:ilvl w:val="true"/>
          <w:numId w:val="2"/>
        </w:numPr>
        <w:spacing w:after="40" w:before="40"/>
      </w:pPr>
      <w:r>
        <w:rPr>
          <w:rFonts w:ascii="Arial" w:cs="Arial" w:eastAsia="Arial" w:hAnsi="Arial"/>
          <w:b w:val="false"/>
          <w:bCs w:val="false"/>
          <w:color w:val="1A1A2E"/>
          <w:sz w:val="20"/>
          <w:szCs w:val="20"/>
        </w:rPr>
        <w:t xml:space="preserve">Additional EVM chain support on community demand</w:t>
      </w:r>
    </w:p>
    <w:p>
      <w:pPr>
        <w:pStyle w:val="ListParagraph"/>
        <w:numPr>
          <w:ilvl w:val="true"/>
          <w:numId w:val="2"/>
        </w:numPr>
        <w:spacing w:after="40" w:before="40"/>
      </w:pPr>
      <w:r>
        <w:rPr>
          <w:rFonts w:ascii="Arial" w:cs="Arial" w:eastAsia="Arial" w:hAnsi="Arial"/>
          <w:b w:val="false"/>
          <w:bCs w:val="false"/>
          <w:color w:val="1A1A2E"/>
          <w:sz w:val="20"/>
          <w:szCs w:val="20"/>
        </w:rPr>
        <w:t xml:space="preserve">Cross-community reputation endorsements</w:t>
      </w:r>
    </w:p>
    <w:p>
      <w:pPr>
        <w:pStyle w:val="ListParagraph"/>
        <w:numPr>
          <w:ilvl w:val="true"/>
          <w:numId w:val="2"/>
        </w:numPr>
        <w:spacing w:after="40" w:before="40"/>
      </w:pPr>
      <w:r>
        <w:rPr>
          <w:rFonts w:ascii="Arial" w:cs="Arial" w:eastAsia="Arial" w:hAnsi="Arial"/>
          <w:b w:val="false"/>
          <w:bCs w:val="false"/>
          <w:color w:val="1A1A2E"/>
          <w:sz w:val="20"/>
          <w:szCs w:val="20"/>
        </w:rPr>
        <w:t xml:space="preserve">Platform advisory council (community council representatives with formal feedback channel)</w:t>
      </w:r>
    </w:p>
    <w:p>
      <w:pPr>
        <w:pStyle w:val="ListParagraph"/>
        <w:numPr>
          <w:ilvl w:val="true"/>
          <w:numId w:val="2"/>
        </w:numPr>
        <w:spacing w:after="40" w:before="40"/>
      </w:pPr>
      <w:r>
        <w:rPr>
          <w:rFonts w:ascii="Arial" w:cs="Arial" w:eastAsia="Arial" w:hAnsi="Arial"/>
          <w:b w:val="false"/>
          <w:bCs w:val="false"/>
          <w:color w:val="1A1A2E"/>
          <w:sz w:val="20"/>
          <w:szCs w:val="20"/>
        </w:rPr>
        <w:t xml:space="preserve">Advanced dispute resolution tooling (evidence timeline, structured mediation workflow)</w:t>
      </w:r>
    </w:p>
    <w:p>
      <w:r>
        <w:br w:type="page"/>
      </w:r>
    </w:p>
    <w:p>
      <w:pPr>
        <w:pStyle w:val="Heading1"/>
        <w:pBdr>
          <w:bottom w:val="single" w:color="0D7377" w:sz="4" w:space="6"/>
        </w:pBdr>
        <w:spacing w:after="160" w:before="400"/>
      </w:pPr>
      <w:r>
        <w:rPr>
          <w:rFonts w:ascii="Arial" w:cs="Arial" w:eastAsia="Arial" w:hAnsi="Arial"/>
          <w:b/>
          <w:bCs/>
          <w:color w:val="1B2A4A"/>
          <w:sz w:val="32"/>
          <w:szCs w:val="32"/>
        </w:rPr>
        <w:t xml:space="preserve">12. Integrations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Integration</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4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Onramper</w:t>
            </w:r>
          </w:p>
        </w:tc>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Primary fiat on-ramp aggregator</w:t>
            </w:r>
          </w:p>
        </w:tc>
        <w:tc>
          <w:tcPr>
            <w:tcW w:type="dxa" w:w="49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Routes Mastercard/Visa/bank transfer to USDT/USDC across geographies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Transak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On-ramp fallback + off-ramp</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Direct integration for emerging market coverage</w:t>
            </w:r>
          </w:p>
        </w:tc>
      </w:tr>
      <w:tr>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Ramp Network</w:t>
            </w:r>
          </w:p>
        </w:tc>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On-ramp fallback</w:t>
            </w:r>
          </w:p>
        </w:tc>
        <w:tc>
          <w:tcPr>
            <w:tcW w:type="dxa" w:w="49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Strong bank transfer support where card purchases restricted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ZK-KYC Provider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Identity verification (Phase 2)</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Polygon ID or equivalent; ZK proof generation and verification</w:t>
            </w:r>
          </w:p>
        </w:tc>
      </w:tr>
      <w:tr>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IPFS / Pinata</w:t>
            </w:r>
          </w:p>
        </w:tc>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Decentralized file storage</w:t>
            </w:r>
          </w:p>
        </w:tc>
        <w:tc>
          <w:tcPr>
            <w:tcW w:type="dxa" w:w="49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Project attachments, bid documents, completion evidence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WalletConnect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Crypto-Native wallet connection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Supports MetaMask, Rainbow, Coinbase Wallet, etc.</w:t>
            </w:r>
          </w:p>
        </w:tc>
      </w:tr>
      <w:tr>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Phantom / Solana Wallet Adapter</w:t>
            </w:r>
          </w:p>
        </w:tc>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Solana wallet connection (Phase 2)</w:t>
            </w:r>
          </w:p>
        </w:tc>
        <w:tc>
          <w:tcPr>
            <w:tcW w:type="dxa" w:w="49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Crypto-Native Mode on Solana chain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Alchemy / Infura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EVM node provider</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Reliable on-chain reads, event indexing, transaction submission</w:t>
            </w:r>
          </w:p>
        </w:tc>
      </w:tr>
      <w:tr>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The Graph</w:t>
            </w:r>
          </w:p>
        </w:tc>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Blockchain data indexing</w:t>
            </w:r>
          </w:p>
        </w:tc>
        <w:tc>
          <w:tcPr>
            <w:tcW w:type="dxa" w:w="49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Efficient querying of on-chain events for dashboards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SendGrid / Postmark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Transactional email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Account confirmation, vote notifications, milestone alerts</w:t>
            </w:r>
          </w:p>
        </w:tc>
      </w:tr>
      <w:tr>
        <w:tc>
          <w:tcPr>
            <w:tcW w:type="dxa" w:w="20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AWS / GCP</w:t>
            </w:r>
          </w:p>
        </w:tc>
        <w:tc>
          <w:tcPr>
            <w:tcW w:type="dxa" w:w="2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Cloud infrastructure</w:t>
            </w:r>
          </w:p>
        </w:tc>
        <w:tc>
          <w:tcPr>
            <w:tcW w:type="dxa" w:w="49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API hosting, database, CDN, IPFS pinning node</w:t>
            </w:r>
          </w:p>
        </w:tc>
      </w:tr>
    </w:tbl>
    <w:p>
      <w:r>
        <w:br w:type="page"/>
      </w:r>
    </w:p>
    <w:p>
      <w:pPr>
        <w:pStyle w:val="Heading1"/>
        <w:pBdr>
          <w:bottom w:val="single" w:color="0D7377" w:sz="4" w:space="6"/>
        </w:pBdr>
        <w:spacing w:after="160" w:before="400"/>
      </w:pPr>
      <w:r>
        <w:rPr>
          <w:rFonts w:ascii="Arial" w:cs="Arial" w:eastAsia="Arial" w:hAnsi="Arial"/>
          <w:b/>
          <w:bCs/>
          <w:color w:val="1B2A4A"/>
          <w:sz w:val="32"/>
          <w:szCs w:val="32"/>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5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Smart contract vulnerability</w:t>
            </w:r>
          </w:p>
        </w:tc>
        <w:tc>
          <w:tcPr>
            <w:tcW w:type="dxa" w:w="1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High</w:t>
            </w:r>
          </w:p>
        </w:tc>
        <w:tc>
          <w:tcPr>
            <w:tcW w:type="dxa" w:w="53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Mandatory third-party audit before mainnet. Emergency pause function. Phased rollout with low value limits initially.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On-ramp failure or unavailability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Medium</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Onramper aggregator + Transak/Ramp fallbacks. Direct stablecoin deposit always available for crypto-native users.</w:t>
            </w:r>
          </w:p>
        </w:tc>
      </w:tr>
      <w:tr>
        <w:tc>
          <w:tcPr>
            <w:tcW w:type="dxa" w:w="2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Low community adoption</w:t>
            </w:r>
          </w:p>
        </w:tc>
        <w:tc>
          <w:tcPr>
            <w:tcW w:type="dxa" w:w="1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High</w:t>
            </w:r>
          </w:p>
        </w:tc>
        <w:tc>
          <w:tcPr>
            <w:tcW w:type="dxa" w:w="53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Identify 3–5 anchor communities for pre-launch. Offer onboarding support. Free registration in Phase 1.</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Crypto regulatory change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Medium</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Escrow features geo-fenced. Platform governance records useful independent of escrow. Monitor regulation actively.</w:t>
            </w:r>
          </w:p>
        </w:tc>
      </w:tr>
      <w:tr>
        <w:tc>
          <w:tcPr>
            <w:tcW w:type="dxa" w:w="2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Vote manipulation / Sybil attack</w:t>
            </w:r>
          </w:p>
        </w:tc>
        <w:tc>
          <w:tcPr>
            <w:tcW w:type="dxa" w:w="1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High</w:t>
            </w:r>
          </w:p>
        </w:tc>
        <w:tc>
          <w:tcPr>
            <w:tcW w:type="dxa" w:w="53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ZK-KYC requirement available per community. One NFT per verified identity enforced. Voting window + quorum requirements.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Contractor no-shows post-grant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Medium</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Portion grant capped at 30%. Second milestone sign-off required before additional payment. Dispute mechanism covers non-delivery.</w:t>
            </w:r>
          </w:p>
        </w:tc>
      </w:tr>
      <w:tr>
        <w:tc>
          <w:tcPr>
            <w:tcW w:type="dxa" w:w="26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Mediation backlog</w:t>
            </w:r>
          </w:p>
        </w:tc>
        <w:tc>
          <w:tcPr>
            <w:tcW w:type="dxa" w:w="14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Medium</w:t>
            </w:r>
          </w:p>
        </w:tc>
        <w:tc>
          <w:tcPr>
            <w:tcW w:type="dxa" w:w="53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2D2D2D"/>
                <w:sz w:val="19"/>
                <w:szCs w:val="19"/>
              </w:rPr>
              <w:t xml:space="preserve">Dispute fee disincentivises frivolous cases. Clear SLA (14 days). Staffing plan scales with dispute volume. Future: decentralized arbitration layer.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Gas fee spikes (EVM)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Low–Medium</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2D2D2D"/>
                <w:sz w:val="19"/>
                <w:szCs w:val="19"/>
              </w:rPr>
              <w:t xml:space="preserve">Chain selection prioritizes low-fee networks (Base/Polygon). Gas fees absorbed by platform in Standard Mode up to a threshold.</w:t>
            </w:r>
          </w:p>
        </w:tc>
      </w:tr>
    </w:tbl>
    <w:p>
      <w:r>
        <w:br w:type="page"/>
      </w:r>
    </w:p>
    <w:p>
      <w:pPr>
        <w:pStyle w:val="Heading1"/>
        <w:pBdr>
          <w:bottom w:val="single" w:color="0D7377" w:sz="4" w:space="6"/>
        </w:pBdr>
        <w:spacing w:after="160" w:before="400"/>
      </w:pPr>
      <w:r>
        <w:rPr>
          <w:rFonts w:ascii="Arial" w:cs="Arial" w:eastAsia="Arial" w:hAnsi="Arial"/>
          <w:b/>
          <w:bCs/>
          <w:color w:val="1B2A4A"/>
          <w:sz w:val="32"/>
          <w:szCs w:val="32"/>
        </w:rPr>
        <w:t xml:space="preserve">14. Out of Scope (Phase 1)</w:t>
      </w:r>
    </w:p>
    <w:p>
      <w:pPr>
        <w:pStyle w:val="ListParagraph"/>
        <w:numPr>
          <w:ilvl w:val="0"/>
          <w:numId w:val="2"/>
        </w:numPr>
        <w:spacing w:after="40" w:before="40"/>
      </w:pPr>
      <w:r>
        <w:rPr>
          <w:rFonts w:ascii="Arial" w:cs="Arial" w:eastAsia="Arial" w:hAnsi="Arial"/>
          <w:b w:val="false"/>
          <w:bCs w:val="false"/>
          <w:color w:val="1A1A2E"/>
          <w:sz w:val="20"/>
          <w:szCs w:val="20"/>
        </w:rPr>
        <w:t xml:space="preserve">Governance token or tokenomics of any kind</w:t>
      </w:r>
    </w:p>
    <w:p>
      <w:pPr>
        <w:pStyle w:val="ListParagraph"/>
        <w:numPr>
          <w:ilvl w:val="0"/>
          <w:numId w:val="2"/>
        </w:numPr>
        <w:spacing w:after="40" w:before="40"/>
      </w:pPr>
      <w:r>
        <w:rPr>
          <w:rFonts w:ascii="Arial" w:cs="Arial" w:eastAsia="Arial" w:hAnsi="Arial"/>
          <w:b w:val="false"/>
          <w:bCs w:val="false"/>
          <w:color w:val="1A1A2E"/>
          <w:sz w:val="20"/>
          <w:szCs w:val="20"/>
        </w:rPr>
        <w:t xml:space="preserve">Central platform treasury</w:t>
      </w:r>
    </w:p>
    <w:p>
      <w:pPr>
        <w:pStyle w:val="ListParagraph"/>
        <w:numPr>
          <w:ilvl w:val="0"/>
          <w:numId w:val="2"/>
        </w:numPr>
        <w:spacing w:after="40" w:before="40"/>
      </w:pPr>
      <w:r>
        <w:rPr>
          <w:rFonts w:ascii="Arial" w:cs="Arial" w:eastAsia="Arial" w:hAnsi="Arial"/>
          <w:b w:val="false"/>
          <w:bCs w:val="false"/>
          <w:color w:val="1A1A2E"/>
          <w:sz w:val="20"/>
          <w:szCs w:val="20"/>
        </w:rPr>
        <w:t xml:space="preserve">Native mobile apps (iOS/Android) — progressive web app (PWA) only in Phase 1</w:t>
      </w:r>
    </w:p>
    <w:p>
      <w:pPr>
        <w:pStyle w:val="ListParagraph"/>
        <w:numPr>
          <w:ilvl w:val="0"/>
          <w:numId w:val="2"/>
        </w:numPr>
        <w:spacing w:after="40" w:before="40"/>
      </w:pPr>
      <w:r>
        <w:rPr>
          <w:rFonts w:ascii="Arial" w:cs="Arial" w:eastAsia="Arial" w:hAnsi="Arial"/>
          <w:b w:val="false"/>
          <w:bCs w:val="false"/>
          <w:color w:val="1A1A2E"/>
          <w:sz w:val="20"/>
          <w:szCs w:val="20"/>
        </w:rPr>
        <w:t xml:space="preserve">USSD voting integration</w:t>
      </w:r>
    </w:p>
    <w:p>
      <w:pPr>
        <w:pStyle w:val="ListParagraph"/>
        <w:numPr>
          <w:ilvl w:val="0"/>
          <w:numId w:val="2"/>
        </w:numPr>
        <w:spacing w:after="40" w:before="40"/>
      </w:pPr>
      <w:r>
        <w:rPr>
          <w:rFonts w:ascii="Arial" w:cs="Arial" w:eastAsia="Arial" w:hAnsi="Arial"/>
          <w:b w:val="false"/>
          <w:bCs w:val="false"/>
          <w:color w:val="1A1A2E"/>
          <w:sz w:val="20"/>
          <w:szCs w:val="20"/>
        </w:rPr>
        <w:t xml:space="preserve">Cross-chain NFT bridging or portability</w:t>
      </w:r>
    </w:p>
    <w:p>
      <w:pPr>
        <w:pStyle w:val="ListParagraph"/>
        <w:numPr>
          <w:ilvl w:val="0"/>
          <w:numId w:val="2"/>
        </w:numPr>
        <w:spacing w:after="40" w:before="40"/>
      </w:pPr>
      <w:r>
        <w:rPr>
          <w:rFonts w:ascii="Arial" w:cs="Arial" w:eastAsia="Arial" w:hAnsi="Arial"/>
          <w:b w:val="false"/>
          <w:bCs w:val="false"/>
          <w:color w:val="1A1A2E"/>
          <w:sz w:val="20"/>
          <w:szCs w:val="20"/>
        </w:rPr>
        <w:t xml:space="preserve">DAO-style platform governance (company-governed through Phase 1 and 2)</w:t>
      </w:r>
    </w:p>
    <w:p>
      <w:pPr>
        <w:pStyle w:val="ListParagraph"/>
        <w:numPr>
          <w:ilvl w:val="0"/>
          <w:numId w:val="2"/>
        </w:numPr>
        <w:spacing w:after="40" w:before="40"/>
      </w:pPr>
      <w:r>
        <w:rPr>
          <w:rFonts w:ascii="Arial" w:cs="Arial" w:eastAsia="Arial" w:hAnsi="Arial"/>
          <w:b w:val="false"/>
          <w:bCs w:val="false"/>
          <w:color w:val="1A1A2E"/>
          <w:sz w:val="20"/>
          <w:szCs w:val="20"/>
        </w:rPr>
        <w:t xml:space="preserve">In-platform messaging / chat between users</w:t>
      </w:r>
    </w:p>
    <w:p>
      <w:pPr>
        <w:pStyle w:val="ListParagraph"/>
        <w:numPr>
          <w:ilvl w:val="0"/>
          <w:numId w:val="2"/>
        </w:numPr>
        <w:spacing w:after="40" w:before="40"/>
      </w:pPr>
      <w:r>
        <w:rPr>
          <w:rFonts w:ascii="Arial" w:cs="Arial" w:eastAsia="Arial" w:hAnsi="Arial"/>
          <w:b w:val="false"/>
          <w:bCs w:val="false"/>
          <w:color w:val="1A1A2E"/>
          <w:sz w:val="20"/>
          <w:szCs w:val="20"/>
        </w:rPr>
        <w:t xml:space="preserve">Contractor insurance or bonding</w:t>
      </w:r>
    </w:p>
    <w:p>
      <w:pPr>
        <w:pStyle w:val="ListParagraph"/>
        <w:numPr>
          <w:ilvl w:val="0"/>
          <w:numId w:val="2"/>
        </w:numPr>
        <w:spacing w:after="40" w:before="40"/>
      </w:pPr>
      <w:r>
        <w:rPr>
          <w:rFonts w:ascii="Arial" w:cs="Arial" w:eastAsia="Arial" w:hAnsi="Arial"/>
          <w:b w:val="false"/>
          <w:bCs w:val="false"/>
          <w:color w:val="1A1A2E"/>
          <w:sz w:val="20"/>
          <w:szCs w:val="20"/>
        </w:rPr>
        <w:t xml:space="preserve">Project analytics beyond basic dashboard metrics</w:t>
      </w:r>
    </w:p>
    <w:p>
      <w:pPr>
        <w:pStyle w:val="ListParagraph"/>
        <w:numPr>
          <w:ilvl w:val="0"/>
          <w:numId w:val="2"/>
        </w:numPr>
        <w:spacing w:after="40" w:before="40"/>
      </w:pPr>
      <w:r>
        <w:rPr>
          <w:rFonts w:ascii="Arial" w:cs="Arial" w:eastAsia="Arial" w:hAnsi="Arial"/>
          <w:b w:val="false"/>
          <w:bCs w:val="false"/>
          <w:color w:val="1A1A2E"/>
          <w:sz w:val="20"/>
          <w:szCs w:val="20"/>
        </w:rPr>
        <w:t xml:space="preserve">Third-party API access / developer platform</w:t>
      </w:r>
    </w:p>
    <w:p>
      <w:r>
        <w:br w:type="page"/>
      </w:r>
    </w:p>
    <w:p>
      <w:pPr>
        <w:pStyle w:val="Heading1"/>
        <w:pBdr>
          <w:bottom w:val="single" w:color="0D7377" w:sz="4" w:space="6"/>
        </w:pBdr>
        <w:spacing w:after="160" w:before="400"/>
      </w:pPr>
      <w:r>
        <w:rPr>
          <w:rFonts w:ascii="Arial" w:cs="Arial" w:eastAsia="Arial" w:hAnsi="Arial"/>
          <w:b/>
          <w:bCs/>
          <w:color w:val="1B2A4A"/>
          <w:sz w:val="32"/>
          <w:szCs w:val="32"/>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6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Soulbound Token (SBT)</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A non-transferable NFT permanently attached to one wallet address. Used as The Working App's platform identity credential.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ZK-KYC</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Zero-Knowledge Know Your Customer. A method of proving identity without revealing personal data. A cryptographic hash of the proof is stored on-chain.</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Multisig</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Multi-signature. A requirement that N of M designated parties must sign a transaction for it to execute. Used for council decisions and milestone sign-offs.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Escrow</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Funds held in a smart contract, only released when defined conditions are met (milestone approval or completion vote).</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Milestone</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A defined stage of a project with specified deliverables, a payment amount, and a verification type. All projects must have at least one milestone.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Portion Grant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An advance payment from escrow to the contractor before work begins. Tracked as a pre-payment against the first milestone. Capped at 30% of project value.</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Completion Vote</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A community-wide vote on whether the final project milestone meets the specified deliverables. Determines final escrow release.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Factory Contract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 smart contract that deploys other smart contracts from a template. The Working App's PlatformFactory deploys CommunityRegistry and project child contracts.</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CommunityRegistry</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The on-chain contract representing a registered community. Stores membership pool, council configuration, and project index.</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Standard Mode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The default user experience. All blockchain activity is abstracted. Users interact with familiar app UI and never see wallet addresses or chain names.</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Crypto-Native Mode</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An opt-in mode for users with blockchain experience. Full chain visibility, external wallet connection, and direct on-chain interaction.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Verification Mode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The method a community council chooses to validate new member applications. Multiple modes can be combined.</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Visibility Mode</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The audience setting for a project or bounty. Determines who can discover and bid on 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On-Ramp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 service that converts fiat currency (e.g., from a Mastercard payment) into cryptocurrency or stablecoins.</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Off-Ramp</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A service that converts cryptocurrency or stablecoins back into fiat currency, typically deposited to a bank account.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Award Tier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 funding threshold that determines the award authority for a project. Below Tier 1 = council awards directly. Above Tier 2 = full community vote.</w:t>
            </w:r>
          </w:p>
        </w:tc>
      </w:tr>
      <w:tr>
        <w:tc>
          <w:tcPr>
            <w:tcW w:type="dxa" w:w="280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1B2A4A"/>
                <w:sz w:val="19"/>
                <w:szCs w:val="19"/>
              </w:rPr>
              <w:t xml:space="preserve">IPFS</w:t>
            </w:r>
          </w:p>
        </w:tc>
        <w:tc>
          <w:tcPr>
            <w:tcW w:type="dxa" w:w="656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2D2D2D"/>
                <w:sz w:val="19"/>
                <w:szCs w:val="19"/>
              </w:rPr>
              <w:t xml:space="preserve">InterPlanetary File System. A decentralized file storage protocol. The Working App stores document attachments on IPFS and records only the content hash on-chain.</w:t>
            </w:r>
          </w:p>
        </w:tc>
      </w:tr>
    </w:tbl>
    <w:p>
      <w:pPr>
        <w:spacing w:after="0" w:before="200"/>
      </w:pPr>
    </w:p>
    <w:p>
      <w:pPr>
        <w:spacing w:after="0" w:before="0"/>
        <w:jc w:val="center"/>
      </w:pPr>
      <w:r>
        <w:rPr>
          <w:rFonts w:ascii="Arial" w:cs="Arial" w:eastAsia="Arial" w:hAnsi="Arial"/>
          <w:i/>
          <w:iCs/>
          <w:color w:val="4A6580"/>
          <w:sz w:val="18"/>
          <w:szCs w:val="18"/>
        </w:rPr>
        <w:t xml:space="preserve">The Working App Product Requirements Document v1.0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6"/>
      </w:pBdr>
      <w:tabs>
        <w:tab w:val="right" w:pos="9026"/>
      </w:tabs>
      <w:spacing w:after="0" w:before="120"/>
    </w:pPr>
    <w:r>
      <w:rPr>
        <w:rFonts w:ascii="Arial" w:cs="Arial" w:eastAsia="Arial" w:hAnsi="Arial"/>
        <w:color w:val="4A6580"/>
        <w:sz w:val="18"/>
        <w:szCs w:val="18"/>
      </w:rPr>
      <w:t xml:space="preserve">Confidential  	</w:t>
    </w:r>
    <w:r>
      <w:rPr>
        <w:rFonts w:ascii="Arial" w:cs="Arial" w:eastAsia="Arial" w:hAnsi="Arial"/>
        <w:color w:val="4A6580"/>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6"/>
      </w:pBdr>
      <w:spacing w:after="120" w:before="0"/>
    </w:pPr>
    <w:r>
      <w:rPr>
        <w:rFonts w:ascii="Arial" w:cs="Arial" w:eastAsia="Arial" w:hAnsi="Arial"/>
        <w:b/>
        <w:bCs/>
        <w:color w:val="1B2A4A"/>
        <w:sz w:val="18"/>
        <w:szCs w:val="18"/>
      </w:rPr>
      <w:t xml:space="preserve">The Working App  </w:t>
    </w:r>
    <w:r>
      <w:rPr>
        <w:rFonts w:ascii="Arial" w:cs="Arial" w:eastAsia="Arial" w:hAnsi="Arial"/>
        <w:color w:val="4A6580"/>
        <w:sz w:val="18"/>
        <w:szCs w:val="18"/>
      </w:rPr>
      <w:t xml:space="preserve">Product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A65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2026-04-06T11:20:00.450Z</dcterms:created>
  <dcterms:modified xsi:type="dcterms:W3CDTF">2026-04-06T11:20:00.451Z</dcterms:modified>
</cp:coreProperties>
</file>

<file path=docProps/custom.xml><?xml version="1.0" encoding="utf-8"?>
<Properties xmlns="http://schemas.openxmlformats.org/officeDocument/2006/custom-properties" xmlns:vt="http://schemas.openxmlformats.org/officeDocument/2006/docPropsVTypes"/>
</file>