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ExtraBold" w:cs="Nunito ExtraBold" w:eastAsia="Nunito ExtraBold" w:hAnsi="Nunito ExtraBold"/>
          <w:rtl w:val="0"/>
        </w:rPr>
        <w:br w:type="textWrapping"/>
      </w:r>
      <w:r w:rsidDel="00000000" w:rsidR="00000000" w:rsidRPr="00000000">
        <w:rPr>
          <w:rFonts w:ascii="Nunito ExtraBold" w:cs="Nunito ExtraBold" w:eastAsia="Nunito ExtraBold" w:hAnsi="Nunito ExtraBold"/>
          <w:rtl w:val="0"/>
        </w:rPr>
        <w:t xml:space="preserve">David Montgomery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  <w:t xml:space="preserve">Centennial, CO 80112 | 303.335.7057 | </w:t>
      </w:r>
      <w:hyperlink r:id="rId6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dmontgomery40@proton.me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Nunito Light" w:cs="Nunito Light" w:eastAsia="Nunito Light" w:hAnsi="Nunito Light"/>
          <w:i w:val="1"/>
        </w:rPr>
      </w:pPr>
      <w:r w:rsidDel="00000000" w:rsidR="00000000" w:rsidRPr="00000000">
        <w:rPr>
          <w:rFonts w:ascii="Nunito Light" w:cs="Nunito Light" w:eastAsia="Nunito Light" w:hAnsi="Nunito Light"/>
          <w:i w:val="1"/>
          <w:rtl w:val="0"/>
        </w:rPr>
        <w:t xml:space="preserve">I enjoy leveraging robust cybersecurity, AI, and leadership experience to develop secure, innovative solutions. And most all, learning – constantly learning.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jc w:val="left"/>
        <w:rPr>
          <w:rFonts w:ascii="Nunito Light" w:cs="Nunito Light" w:eastAsia="Nunito Light" w:hAnsi="Nunito Light"/>
        </w:rPr>
      </w:pPr>
      <w:hyperlink r:id="rId7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TryHackMe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</w:t>
      </w:r>
      <w:hyperlink r:id="rId12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13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SecurityLens.io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b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 Light" w:cs="Nunito Light" w:eastAsia="Nunito Light" w:hAnsi="Nunito Light"/>
          <w:color w:val="1155cc"/>
          <w:u w:val="single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Lead Developer – SecurityLens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SecurityLens | Sep 2024 – Present |</w:t>
      </w:r>
      <w:hyperlink r:id="rId14">
        <w:r w:rsidDel="00000000" w:rsidR="00000000" w:rsidRPr="00000000">
          <w:rPr>
            <w:rFonts w:ascii="Nunito Light" w:cs="Nunito Light" w:eastAsia="Nunito Light" w:hAnsi="Nunito Light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securitylens.io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Created innovative educational platform teaching cybersecurity through hands-on exploration: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Designed beginner-friendly "Capture The Flag" style scavenger hunt introducing ethical hacking concepts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Embedded learning challenges using steganography, Base64 encoding, and binary messages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real-world security tool simulations with a terminal-style interface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Built comprehensive vulnerability scanning system with OWASP integration: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Pattern-based detection for critical vulnerabilities (SQLi, XSS, command injection)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Interactive remediation guidance with secure/insecure code examples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Beginner-friendly severity classifications with real-world analogies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security-first infrastructure: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Dual-layer rate limiting system preventing automated attacks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Zero-trust architecture with no data retention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Educational error handling with detailed remediation steps</w:t>
      </w:r>
    </w:p>
    <w:p w:rsidR="00000000" w:rsidDel="00000000" w:rsidP="00000000" w:rsidRDefault="00000000" w:rsidRPr="00000000" w14:paraId="00000014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Technical Security &amp; AI Integration Consultant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Independent | Oct 2024 – Present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Pioneered development of Model Context Protocol (MCP) servers and integrations: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Created DeepSeek MCP Server for enhanced model reliability (</w:t>
      </w:r>
      <w:hyperlink r:id="rId16">
        <w:r w:rsidDel="00000000" w:rsidR="00000000" w:rsidRPr="00000000">
          <w:rPr>
            <w:rFonts w:ascii="Nunito Light" w:cs="Nunito Light" w:eastAsia="Nunito Light" w:hAnsi="Nunito Light"/>
            <w:color w:val="1155cc"/>
            <w:u w:val="single"/>
            <w:rtl w:val="0"/>
          </w:rPr>
          <w:t xml:space="preserve">Medium Article</w:t>
        </w:r>
      </w:hyperlink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MCP security scanner for vulnerability assessment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Built Canvas LMS integration for educational AI deployment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memory graph system for improved context handling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Attack Vector Analysis Tool for security education: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Interactive visualization of attack vectors and relationships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Risk assessment system with severity scoring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Comprehensive mapping of attack prerequisites and consequences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Created intel-npu-top, minimalist NPU monitoring tool: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Zero-dependency design for maximum security and transparency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Real-time performance visualization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Containerized deployment option for cross-platform compatibility</w:t>
      </w:r>
    </w:p>
    <w:p w:rsidR="00000000" w:rsidDel="00000000" w:rsidP="00000000" w:rsidRDefault="00000000" w:rsidRPr="00000000" w14:paraId="00000023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Senior Manager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Jobot LLC | Dec 2021 – Sep 2024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Architected and implemented pattern-based security scanning system for CRM platforms to detect phishing attempts and malicious links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automated threat detection for fraudulent job postings using regex-based pattern matching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Integrated LLM solutions into custom CRM platforms using REST APIs and GraphQL with security-first architecture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Led implementation of AI-driven candidate matching system with data protection measures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Managed a team of 12 specializing in technical recruitment while maintaining security protocols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Achieved top performance recognition among 800 recruiters</w:t>
      </w:r>
    </w:p>
    <w:p w:rsidR="00000000" w:rsidDel="00000000" w:rsidP="00000000" w:rsidRDefault="00000000" w:rsidRPr="00000000" w14:paraId="0000002B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Executive Recruiter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Experis Finance | Oct 2018 – Dec 2020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Led technical recruitment for CISA and IT Audit projects focusing on system hardening and security compliance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Specialized in placing cybersecurity professionals for SOX compliance and security audit initiatives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secure data handling protocols for sensitive executive information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automated systems for tracking security clearances and compliance certifications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Served as technical advisor for cybersecurity talent acquisition in regulated industries</w:t>
      </w:r>
    </w:p>
    <w:p w:rsidR="00000000" w:rsidDel="00000000" w:rsidP="00000000" w:rsidRDefault="00000000" w:rsidRPr="00000000" w14:paraId="00000032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Senior Staffing Consultant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Beacon Hill Staffing Group | Mar 2016 – Oct 2018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Fastest promotion in company history after driving 300% branch revenue growth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data analytics for market trend analysis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automated reporting systems for performance tracking</w:t>
      </w:r>
    </w:p>
    <w:p w:rsidR="00000000" w:rsidDel="00000000" w:rsidP="00000000" w:rsidRDefault="00000000" w:rsidRPr="00000000" w14:paraId="00000037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Staffing Manager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Robert Half International – Accountemps | Nov 2014 – Mar 2016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automated candidate matching algorithms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secure data handling protocols for sensitive information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Set record-setting placement metrics for 11 consecutive months</w:t>
      </w:r>
    </w:p>
    <w:p w:rsidR="00000000" w:rsidDel="00000000" w:rsidP="00000000" w:rsidRDefault="00000000" w:rsidRPr="00000000" w14:paraId="0000003C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u w:val="single"/>
          <w:rtl w:val="0"/>
        </w:rPr>
        <w:t xml:space="preserve">Co-Founder &amp; Head of Operations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Donor Development Strategies, LLC | Jan 2007 – Nov 2014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Implemented PCI-compliant payment processing infrastructure for nationwide fundraising operations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Developed SHA-based encryption system for donor data while maintaining EOY tax reporting capabilities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Created secure data pipeline for sensitive donor information across multiple markets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Architected end-to-end encrypted database system handling 1,484+ donor records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Led security compliance initiatives for multi-state financial operations</w:t>
      </w:r>
    </w:p>
    <w:p w:rsidR="00000000" w:rsidDel="00000000" w:rsidP="00000000" w:rsidRDefault="00000000" w:rsidRPr="00000000" w14:paraId="00000043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Programming &amp; Development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: Python, TypeScript, JavaScript, Swift (basic), HTML, CSS, JSON, YAML 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Tools: VS Code, Git, GitHub, XCode, Docker, Proxmox, Postman, Selenium 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AI &amp; Machine Learning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: LLM Implementation &amp; Integration (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ollama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, llama.ccp, LM Studio, PyTorch), Advanced Prompt Engineering, Knowledge Distillation, Model Parallelism, Transfer Learning, Computer Vision (OpenVINO)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Cybersecurity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: Vulnerability Assessment, Static/Dynamic Code Analysis, Secure System Design, CVE Database Integration, Threat Detection Systems, Zero-Trust Architecture, PenTesting 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API Development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: REST APIs, GraphQL, OpenAPI Specification, Custom API Integration</w:t>
      </w:r>
    </w:p>
    <w:p w:rsidR="00000000" w:rsidDel="00000000" w:rsidP="00000000" w:rsidRDefault="00000000" w:rsidRPr="00000000" w14:paraId="0000004A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University of Denver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(Oct 2024 – Present)</w:t>
        <w:br w:type="textWrapping"/>
        <w:t xml:space="preserve">CE Studies in AI for Cybersecurity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M.S. in Organizational Development, Colorado State University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B.A. in Political Science, Metropolitan State University of Denver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Concentration: American Government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Minor: Environmental Science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Executive Leadership Training Program, Center for Creative Leadership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CompTIA Certifications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: Security+, Network+, Linux+, A+</w:t>
      </w:r>
    </w:p>
    <w:p w:rsidR="00000000" w:rsidDel="00000000" w:rsidP="00000000" w:rsidRDefault="00000000" w:rsidRPr="00000000" w14:paraId="00000053">
      <w:pPr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Notable Projects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SecurityLens.io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– Open-source security education platform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intel-npu-top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– NPU monitoring toolkit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DeepSeek MCP Server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– Enhanced AI model reliability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Attack Vector Analysis Tool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– Security visualization system</w:t>
      </w:r>
    </w:p>
    <w:p w:rsidR="00000000" w:rsidDel="00000000" w:rsidP="00000000" w:rsidRDefault="00000000" w:rsidRPr="00000000" w14:paraId="00000059">
      <w:pPr>
        <w:ind w:left="720" w:hanging="360"/>
        <w:rPr>
          <w:rFonts w:ascii="Nunito Light" w:cs="Nunito Light" w:eastAsia="Nunito Light" w:hAnsi="Nunito Light"/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unito Light" w:cs="Nunito Light" w:eastAsia="Nunito Light" w:hAnsi="Nunito Ligh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ExtraBold">
    <w:embedBold w:fontKey="{00000000-0000-0000-0000-000000000000}" r:id="rId13" w:subsetted="0"/>
    <w:embedBoldItalic w:fontKey="{00000000-0000-0000-0000-000000000000}" r:id="rId14" w:subsetted="0"/>
  </w:font>
  <w:font w:name="Inter Medium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Nunito Light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montgomery40.github.io/Portfolio/" TargetMode="External"/><Relationship Id="rId10" Type="http://schemas.openxmlformats.org/officeDocument/2006/relationships/hyperlink" Target="http://tryhackme.com/p/coloradical" TargetMode="External"/><Relationship Id="rId13" Type="http://schemas.openxmlformats.org/officeDocument/2006/relationships/hyperlink" Target="https://securitylens.io" TargetMode="External"/><Relationship Id="rId12" Type="http://schemas.openxmlformats.org/officeDocument/2006/relationships/hyperlink" Target="https://www.linkedin.com/in/david-montgomery-5a07656b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~dmontgomery40" TargetMode="External"/><Relationship Id="rId15" Type="http://schemas.openxmlformats.org/officeDocument/2006/relationships/hyperlink" Target="https://securitylens.io" TargetMode="External"/><Relationship Id="rId14" Type="http://schemas.openxmlformats.org/officeDocument/2006/relationships/hyperlink" Target="https://securitylens.io" TargetMode="External"/><Relationship Id="rId16" Type="http://schemas.openxmlformats.org/officeDocument/2006/relationships/hyperlink" Target="https://medium.com/@dmontg" TargetMode="External"/><Relationship Id="rId5" Type="http://schemas.openxmlformats.org/officeDocument/2006/relationships/styles" Target="styles.xml"/><Relationship Id="rId6" Type="http://schemas.openxmlformats.org/officeDocument/2006/relationships/hyperlink" Target="mailto:dmontgomery40@proton.me" TargetMode="External"/><Relationship Id="rId7" Type="http://schemas.openxmlformats.org/officeDocument/2006/relationships/hyperlink" Target="https://github.com/dmontgomery40" TargetMode="External"/><Relationship Id="rId8" Type="http://schemas.openxmlformats.org/officeDocument/2006/relationships/hyperlink" Target="https://medium.com/@dmontg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unitoLight-bold.ttf"/><Relationship Id="rId11" Type="http://schemas.openxmlformats.org/officeDocument/2006/relationships/font" Target="fonts/Inter-italic.ttf"/><Relationship Id="rId22" Type="http://schemas.openxmlformats.org/officeDocument/2006/relationships/font" Target="fonts/NunitoLight-boldItalic.ttf"/><Relationship Id="rId10" Type="http://schemas.openxmlformats.org/officeDocument/2006/relationships/font" Target="fonts/Inter-bold.ttf"/><Relationship Id="rId21" Type="http://schemas.openxmlformats.org/officeDocument/2006/relationships/font" Target="fonts/NunitoLight-italic.ttf"/><Relationship Id="rId13" Type="http://schemas.openxmlformats.org/officeDocument/2006/relationships/font" Target="fonts/NunitoExtraBold-bold.ttf"/><Relationship Id="rId12" Type="http://schemas.openxmlformats.org/officeDocument/2006/relationships/font" Target="fonts/Inter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Inter-regular.ttf"/><Relationship Id="rId15" Type="http://schemas.openxmlformats.org/officeDocument/2006/relationships/font" Target="fonts/InterMedium-regular.ttf"/><Relationship Id="rId14" Type="http://schemas.openxmlformats.org/officeDocument/2006/relationships/font" Target="fonts/NunitoExtraBold-boldItalic.ttf"/><Relationship Id="rId17" Type="http://schemas.openxmlformats.org/officeDocument/2006/relationships/font" Target="fonts/InterMedium-italic.ttf"/><Relationship Id="rId16" Type="http://schemas.openxmlformats.org/officeDocument/2006/relationships/font" Target="fonts/InterMedium-bold.ttf"/><Relationship Id="rId5" Type="http://schemas.openxmlformats.org/officeDocument/2006/relationships/font" Target="fonts/Nunito-regular.ttf"/><Relationship Id="rId19" Type="http://schemas.openxmlformats.org/officeDocument/2006/relationships/font" Target="fonts/NunitoLight-regular.ttf"/><Relationship Id="rId6" Type="http://schemas.openxmlformats.org/officeDocument/2006/relationships/font" Target="fonts/Nunito-bold.ttf"/><Relationship Id="rId18" Type="http://schemas.openxmlformats.org/officeDocument/2006/relationships/font" Target="fonts/InterMedium-boldItalic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