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A028" w14:textId="77777777" w:rsidR="00BC5DEA" w:rsidRDefault="00000000">
      <w:pPr>
        <w:pStyle w:val="Texto"/>
        <w:spacing w:after="0" w:line="240" w:lineRule="auto"/>
        <w:rPr>
          <w:rStyle w:val="Ninguno"/>
          <w:b/>
          <w:bCs/>
          <w:sz w:val="22"/>
          <w:szCs w:val="22"/>
        </w:rPr>
      </w:pPr>
      <w:bookmarkStart w:id="0" w:name="Artículo_109"/>
      <w:r>
        <w:rPr>
          <w:rStyle w:val="Ninguno"/>
          <w:b/>
          <w:bCs/>
          <w:sz w:val="22"/>
          <w:szCs w:val="22"/>
        </w:rPr>
        <w:t>Artículo 109</w:t>
      </w:r>
      <w:bookmarkEnd w:id="0"/>
      <w:r>
        <w:rPr>
          <w:rStyle w:val="Ninguno"/>
          <w:b/>
          <w:bCs/>
          <w:sz w:val="22"/>
          <w:szCs w:val="22"/>
        </w:rPr>
        <w:t>. Derechos de la víctima u ofendido</w:t>
      </w:r>
    </w:p>
    <w:p w14:paraId="3FF309C1" w14:textId="77777777" w:rsidR="00BC5DEA" w:rsidRDefault="00000000"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En los procedimientos previstos en este Código, la víctima u ofendido tendrán los siguientes derechos:</w:t>
      </w:r>
    </w:p>
    <w:p w14:paraId="69CA082D" w14:textId="77777777" w:rsidR="00BC5DEA" w:rsidRDefault="00BC5DEA">
      <w:pPr>
        <w:pStyle w:val="Texto"/>
        <w:spacing w:after="0" w:line="240" w:lineRule="auto"/>
        <w:rPr>
          <w:sz w:val="22"/>
          <w:szCs w:val="22"/>
        </w:rPr>
      </w:pPr>
    </w:p>
    <w:p w14:paraId="06A8A91A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ser informado de los derechos que en su favor le reconoce la Constitución;</w:t>
      </w:r>
    </w:p>
    <w:p w14:paraId="0F6BFC80" w14:textId="77777777" w:rsidR="00BC5DEA" w:rsidRDefault="00BC5DEA">
      <w:pPr>
        <w:pStyle w:val="Texto"/>
        <w:spacing w:after="0" w:line="240" w:lineRule="auto"/>
        <w:ind w:left="864" w:hanging="576"/>
        <w:rPr>
          <w:b/>
          <w:bCs/>
          <w:sz w:val="22"/>
          <w:szCs w:val="22"/>
        </w:rPr>
      </w:pPr>
    </w:p>
    <w:p w14:paraId="3CC27ADD" w14:textId="0DC333E9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A que el Ministerio Público y sus </w:t>
      </w:r>
      <w:r w:rsidR="00864217">
        <w:rPr>
          <w:sz w:val="22"/>
          <w:szCs w:val="22"/>
        </w:rPr>
        <w:t>auxiliares,</w:t>
      </w:r>
      <w:r>
        <w:rPr>
          <w:sz w:val="22"/>
          <w:szCs w:val="22"/>
        </w:rPr>
        <w:t xml:space="preserve"> así como el Órgano jurisdiccional </w:t>
      </w:r>
      <w:proofErr w:type="gramStart"/>
      <w:r>
        <w:rPr>
          <w:sz w:val="22"/>
          <w:szCs w:val="22"/>
        </w:rPr>
        <w:t>les</w:t>
      </w:r>
      <w:proofErr w:type="gramEnd"/>
      <w:r>
        <w:rPr>
          <w:sz w:val="22"/>
          <w:szCs w:val="22"/>
        </w:rPr>
        <w:t xml:space="preserve"> faciliten el acceso a la justicia y les presten los servicios que constitucionalmente tienen encomendados con legalidad, honradez, lealtad, imparcialidad, profesionalismo, eficiencia y eficacia y con la debida diligencia;</w:t>
      </w:r>
    </w:p>
    <w:p w14:paraId="0BF04B40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1C839D5C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III.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contar con información sobre los derechos que en su beneficio existan, como ser atendidos por personal del mismo sexo, o del sexo que la víctima elija, cuando así lo requieran y recibir desde la comisión del delito atención médica y psicológica de urgencia, así como asistencia jurídica a través de un Asesor jurídico;</w:t>
      </w:r>
    </w:p>
    <w:p w14:paraId="0038945D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15A06145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IV.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comunicarse, inmediatamente después de haberse cometido el delito con un familiar, e incluso con su Asesor jurídico;</w:t>
      </w:r>
    </w:p>
    <w:p w14:paraId="44C0515C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20FE0E99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proofErr w:type="gramStart"/>
      <w:r>
        <w:rPr>
          <w:rStyle w:val="Ninguno"/>
          <w:b/>
          <w:bCs/>
          <w:sz w:val="22"/>
          <w:szCs w:val="22"/>
        </w:rPr>
        <w:t>V.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ser informado</w:t>
      </w:r>
      <w:proofErr w:type="gramEnd"/>
      <w:r>
        <w:rPr>
          <w:sz w:val="22"/>
          <w:szCs w:val="22"/>
        </w:rPr>
        <w:t>, cuando así lo solicite, del desarrollo del procedimiento penal por su Asesor jurídico, el Ministerio Público y/o, en su caso, por el Juez o Tribunal;</w:t>
      </w:r>
    </w:p>
    <w:p w14:paraId="4D82B6E8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2AAFCC62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VI.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ser tratado con respeto y dignidad;</w:t>
      </w:r>
    </w:p>
    <w:p w14:paraId="354086DF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0782E67E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VII.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contar con un Asesor jurídico gratuito en cualquier etapa del procedimiento, en los términos de la legislación aplicable;</w:t>
      </w:r>
    </w:p>
    <w:p w14:paraId="43D11C35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4833EC14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VIII.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recibir trato sin discriminación a fin de evitar que se atente contra la dignidad humana y se anulen o menoscaben sus derechos y libertades, por lo que la protección de sus derechos se hará sin distinción alguna;</w:t>
      </w:r>
    </w:p>
    <w:p w14:paraId="0AF49868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648778CA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IX.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acceder a la justicia de manera pronta, gratuita e imparcial respecto de sus denuncias o querellas;</w:t>
      </w:r>
    </w:p>
    <w:p w14:paraId="3C31C143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5BD0060C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participar en los mecanismos alternativos de solución de controversias;</w:t>
      </w:r>
    </w:p>
    <w:p w14:paraId="5684EAFA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443752E2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recibir gratuitamente la asistencia de un intérprete o traductor desde la denuncia hasta la conclusión del procedimiento penal, cuando la víctima u ofendido pertenezca a un grupo étnico o pueblo indígena o no conozca o no comprenda el idioma español;</w:t>
      </w:r>
    </w:p>
    <w:p w14:paraId="19738EAE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0135763E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En caso de tener alguna discapacidad, a que se realicen los ajustes al procedimiento penal que sean necesarios para salvaguardar sus derechos;</w:t>
      </w:r>
    </w:p>
    <w:p w14:paraId="7B05D182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29434FC8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XIII.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que se le proporcione asistencia migratoria cuando tenga otra nacionalidad;</w:t>
      </w:r>
    </w:p>
    <w:p w14:paraId="16586BB9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5929574C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XIV.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A que se le reciban todos los datos o elementos de prueba pertinentes con los que cuente, tanto en la investigación como en el proceso, a que se desahoguen las </w:t>
      </w:r>
      <w:r>
        <w:rPr>
          <w:sz w:val="22"/>
          <w:szCs w:val="22"/>
        </w:rPr>
        <w:lastRenderedPageBreak/>
        <w:t>diligencias correspondientes, y a intervenir en el juicio e interponer los recursos en los términos que establece este Código;</w:t>
      </w:r>
    </w:p>
    <w:p w14:paraId="2206D634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7B544953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XV.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intervenir en todo el procedimiento por sí o a través de su Asesor jurídico, conforme lo dispuesto en este Código;</w:t>
      </w:r>
    </w:p>
    <w:p w14:paraId="6B8DFD72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4140E7D7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XVI.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que se le provea protección cuando exista riesgo para su vida o integridad personal;</w:t>
      </w:r>
    </w:p>
    <w:p w14:paraId="720AEC75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281E3E0A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XVII.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solicitar la realización de actos de investigación que en su caso correspondan, salvo que el Ministerio Público considere que no es necesario, debiendo fundar y motivar su negativa;</w:t>
      </w:r>
    </w:p>
    <w:p w14:paraId="2B3ED116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23E80F76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XVIII.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recibir atención médica y psicológica o a ser canalizado a instituciones que le proporcionen estos servicios, así como a recibir protección especial de su integridad física y psíquica cuando así lo solicite, o cuando se trate de delitos que así lo requieran;</w:t>
      </w:r>
    </w:p>
    <w:p w14:paraId="18A5ECE0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307CFA09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XIX.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solicitar medidas de protección, providencias precautorias y medidas cautelares;</w:t>
      </w:r>
    </w:p>
    <w:p w14:paraId="4590E8A3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633985FC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XX.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solicitar el traslado de la autoridad al lugar en donde se encuentre, para ser interrogada o participar en el acto para el cual fue citada, cuando por su edad, enfermedad grave o por alguna otra imposibilidad física o psicológica se dificulte su comparecencia, a cuyo fin deberá requerir la dispensa, por sí o por un tercero, con anticipación;</w:t>
      </w:r>
    </w:p>
    <w:p w14:paraId="30D60D68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1ECD2819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XXI.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impugnar por sí o por medio de su representante, las omisiones o negligencia que cometa el Ministerio Público en el desempeño de sus funciones de investigación, en los términos previstos en este Código y en las demás disposiciones legales aplicables;</w:t>
      </w:r>
    </w:p>
    <w:p w14:paraId="3F880E57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619AEF7A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XXII.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tener acceso a los registros de la investigación durante el procedimiento, así como a obtener copia gratuita de éstos, salvo que la información esté sujeta a reserva así determinada por el Órgano jurisdiccional;</w:t>
      </w:r>
    </w:p>
    <w:p w14:paraId="0FE20D4A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6E248DEC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XXIII.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ser restituido en sus derechos, cuando éstos estén acreditados;</w:t>
      </w:r>
    </w:p>
    <w:p w14:paraId="0B657FDD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4FE6EEC4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XXIV.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que se le garantice la reparación del daño durante el procedimiento en cualquiera de las formas previstas en este Código;</w:t>
      </w:r>
    </w:p>
    <w:p w14:paraId="6962B8DB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0B5A99BB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XXV.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que se le repare el daño causado por la comisión del delito, pudiendo solicitarlo directamente al Órgano jurisdiccional, sin perjuicio de que el Ministerio Público lo solicite;</w:t>
      </w:r>
    </w:p>
    <w:p w14:paraId="2DC84B30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77F94960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XXVI.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Al resguardo de su identidad y demás datos personales cuando sean menores de edad, se trate de delitos de violación contra la libertad y el normal desarrollo psicosexual, violencia familiar, secuestro, trata de personas o cuando a juicio del </w:t>
      </w:r>
      <w:r>
        <w:rPr>
          <w:sz w:val="22"/>
          <w:szCs w:val="22"/>
        </w:rPr>
        <w:lastRenderedPageBreak/>
        <w:t>Órgano jurisdiccional sea necesario para su protección, salvaguardando en todo caso los derechos de la defensa;</w:t>
      </w:r>
    </w:p>
    <w:p w14:paraId="3180D905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37125315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XXVII.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ser notificado del desistimiento de la acción penal y de todas las resoluciones que finalicen el procedimiento, de conformidad con las reglas que establece este Código;</w:t>
      </w:r>
    </w:p>
    <w:p w14:paraId="550A244B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XXVIII.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A solicitar la reapertura del proceso cuando se haya decretado su suspensión, y</w:t>
      </w:r>
    </w:p>
    <w:p w14:paraId="011F3F05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26C15A44" w14:textId="77777777" w:rsidR="00BC5DEA" w:rsidRDefault="00000000">
      <w:pPr>
        <w:pStyle w:val="Texto"/>
        <w:spacing w:after="0" w:line="240" w:lineRule="auto"/>
        <w:ind w:left="864" w:hanging="576"/>
        <w:rPr>
          <w:sz w:val="22"/>
          <w:szCs w:val="22"/>
        </w:rPr>
      </w:pPr>
      <w:r>
        <w:rPr>
          <w:rStyle w:val="Ninguno"/>
          <w:b/>
          <w:bCs/>
          <w:sz w:val="22"/>
          <w:szCs w:val="22"/>
        </w:rPr>
        <w:t>XXIX.</w:t>
      </w:r>
      <w:r>
        <w:rPr>
          <w:rStyle w:val="Ninguno"/>
          <w:b/>
          <w:bCs/>
          <w:sz w:val="22"/>
          <w:szCs w:val="22"/>
        </w:rPr>
        <w:tab/>
      </w:r>
      <w:r>
        <w:rPr>
          <w:sz w:val="22"/>
          <w:szCs w:val="22"/>
        </w:rPr>
        <w:t>Los demás que establezcan este Código y otras leyes aplicables.</w:t>
      </w:r>
    </w:p>
    <w:p w14:paraId="62B0A610" w14:textId="77777777" w:rsidR="00BC5DEA" w:rsidRDefault="00BC5DEA">
      <w:pPr>
        <w:pStyle w:val="Texto"/>
        <w:spacing w:after="0" w:line="240" w:lineRule="auto"/>
        <w:ind w:left="864" w:hanging="576"/>
        <w:rPr>
          <w:sz w:val="22"/>
          <w:szCs w:val="22"/>
        </w:rPr>
      </w:pPr>
    </w:p>
    <w:p w14:paraId="2DDFA478" w14:textId="77777777" w:rsidR="00BC5DEA" w:rsidRDefault="00000000"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En el caso de que las víctimas sean personas menores de dieciocho años, el Órgano jurisdiccional o el Ministerio Público tendrán en cuenta los principios del interés superior de los niños o adolescentes, la prevalencia de sus derechos, su protección integral y los derechos consagrados en la Constitución, en los Tratados, así como los previstos en el presente Código.</w:t>
      </w:r>
    </w:p>
    <w:p w14:paraId="77B559EB" w14:textId="77777777" w:rsidR="00BC5DEA" w:rsidRDefault="00BC5DEA">
      <w:pPr>
        <w:pStyle w:val="Texto"/>
        <w:spacing w:after="0" w:line="240" w:lineRule="auto"/>
        <w:rPr>
          <w:sz w:val="22"/>
          <w:szCs w:val="22"/>
        </w:rPr>
      </w:pPr>
    </w:p>
    <w:p w14:paraId="034793C5" w14:textId="77777777" w:rsidR="00BC5DEA" w:rsidRDefault="00000000"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Para los delitos que impliquen violencia contra las mujeres, se deberán observar todos los derechos que en su favor establece la Ley General de Acceso de las Mujeres a una Vida Libre de Violencia y demás disposiciones aplicables.</w:t>
      </w:r>
    </w:p>
    <w:p w14:paraId="56E208AB" w14:textId="77777777" w:rsidR="00BC5DEA" w:rsidRDefault="00BC5DEA">
      <w:pPr>
        <w:pStyle w:val="Cuerpo"/>
        <w:rPr>
          <w:rFonts w:ascii="Arial" w:eastAsia="Arial" w:hAnsi="Arial" w:cs="Arial"/>
        </w:rPr>
      </w:pPr>
    </w:p>
    <w:p w14:paraId="387366E8" w14:textId="77777777" w:rsidR="00BC5DEA" w:rsidRDefault="00000000">
      <w:pPr>
        <w:pStyle w:val="Texto"/>
        <w:spacing w:after="0" w:line="240" w:lineRule="auto"/>
        <w:rPr>
          <w:rStyle w:val="Ninguno"/>
          <w:b/>
          <w:bCs/>
          <w:sz w:val="22"/>
          <w:szCs w:val="22"/>
        </w:rPr>
      </w:pPr>
      <w:bookmarkStart w:id="1" w:name="Artículo_110"/>
      <w:r>
        <w:rPr>
          <w:rStyle w:val="Ninguno"/>
          <w:b/>
          <w:bCs/>
          <w:sz w:val="22"/>
          <w:szCs w:val="22"/>
        </w:rPr>
        <w:t>Artículo 110</w:t>
      </w:r>
      <w:bookmarkEnd w:id="1"/>
      <w:r>
        <w:rPr>
          <w:rStyle w:val="Ninguno"/>
          <w:b/>
          <w:bCs/>
          <w:sz w:val="22"/>
          <w:szCs w:val="22"/>
        </w:rPr>
        <w:t>. Designación de Asesor jurídico</w:t>
      </w:r>
    </w:p>
    <w:p w14:paraId="3E3FA381" w14:textId="77777777" w:rsidR="00BC5DEA" w:rsidRDefault="00000000"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En cualquier etapa del procedimiento, las víctimas u ofendidos podrán designar a un Asesor jurídico, el cual deberá ser licenciado en derecho o abogado titulado, quien deberá acreditar su profesión desde el inicio de su intervención mediante cédula profesional. Si la víctima u ofendido no puede designar uno particular, tendrá derecho a uno de oficio.</w:t>
      </w:r>
    </w:p>
    <w:p w14:paraId="2A7061CF" w14:textId="77777777" w:rsidR="00BC5DEA" w:rsidRDefault="00BC5DEA">
      <w:pPr>
        <w:pStyle w:val="Texto"/>
        <w:spacing w:after="0" w:line="240" w:lineRule="auto"/>
        <w:rPr>
          <w:sz w:val="22"/>
          <w:szCs w:val="22"/>
        </w:rPr>
      </w:pPr>
    </w:p>
    <w:p w14:paraId="346502CA" w14:textId="77777777" w:rsidR="00BC5DEA" w:rsidRDefault="00000000"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Cuando la víctima u ofendido perteneciere a un pueblo o comunidad indígena, el Asesor jurídico deberá tener conocimiento de su lengua y cultura y, en caso de que no fuere posible, deberá actuar asistido de un intérprete que tenga dicho conocimiento.</w:t>
      </w:r>
    </w:p>
    <w:p w14:paraId="2228C8E4" w14:textId="77777777" w:rsidR="00BC5DEA" w:rsidRDefault="00BC5DEA">
      <w:pPr>
        <w:pStyle w:val="Texto"/>
        <w:spacing w:after="0" w:line="240" w:lineRule="auto"/>
        <w:rPr>
          <w:sz w:val="22"/>
          <w:szCs w:val="22"/>
        </w:rPr>
      </w:pPr>
    </w:p>
    <w:p w14:paraId="11AF8D93" w14:textId="77777777" w:rsidR="00BC5DEA" w:rsidRDefault="00000000">
      <w:pPr>
        <w:pStyle w:val="Texto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La intervención del Asesor jurídico será para orientar, asesorar o intervenir legalmente en el procedimiento penal en representación de la víctima u ofendido.</w:t>
      </w:r>
    </w:p>
    <w:p w14:paraId="16D70377" w14:textId="77777777" w:rsidR="00BC5DEA" w:rsidRDefault="00BC5DEA">
      <w:pPr>
        <w:pStyle w:val="Texto"/>
        <w:spacing w:after="0" w:line="240" w:lineRule="auto"/>
        <w:rPr>
          <w:sz w:val="22"/>
          <w:szCs w:val="22"/>
        </w:rPr>
      </w:pPr>
    </w:p>
    <w:p w14:paraId="51ACB582" w14:textId="77777777" w:rsidR="00BC5DEA" w:rsidRDefault="00000000">
      <w:pPr>
        <w:pStyle w:val="Texto"/>
        <w:spacing w:after="0" w:line="240" w:lineRule="auto"/>
      </w:pPr>
      <w:r>
        <w:rPr>
          <w:sz w:val="22"/>
          <w:szCs w:val="22"/>
        </w:rPr>
        <w:t>En cualquier etapa del procedimiento, las víctimas podrán actuar por sí o a través de su Asesor jurídico, quien sólo promoverá lo que previamente informe a su representado. El Asesor jurídico intervendrá en representación de la víctima u ofendido en igualdad de condiciones que el Defensor.</w:t>
      </w:r>
    </w:p>
    <w:sectPr w:rsidR="00BC5DEA">
      <w:headerReference w:type="default" r:id="rId6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B95A9" w14:textId="77777777" w:rsidR="00C466F3" w:rsidRDefault="00C466F3">
      <w:r>
        <w:separator/>
      </w:r>
    </w:p>
  </w:endnote>
  <w:endnote w:type="continuationSeparator" w:id="0">
    <w:p w14:paraId="1C84AF30" w14:textId="77777777" w:rsidR="00C466F3" w:rsidRDefault="00C4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76C88" w14:textId="77777777" w:rsidR="00C466F3" w:rsidRDefault="00C466F3">
      <w:r>
        <w:separator/>
      </w:r>
    </w:p>
  </w:footnote>
  <w:footnote w:type="continuationSeparator" w:id="0">
    <w:p w14:paraId="12542056" w14:textId="77777777" w:rsidR="00C466F3" w:rsidRDefault="00C46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27950" w14:textId="0C67FE1D" w:rsidR="00BC5DEA" w:rsidRDefault="00864217">
    <w:pPr>
      <w:pStyle w:val="Encabezadoypi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>
      <w:rPr>
        <w:noProof/>
      </w:rPr>
      <w:drawing>
        <wp:inline distT="0" distB="0" distL="0" distR="0" wp14:anchorId="1BEEF371" wp14:editId="38FE0926">
          <wp:extent cx="732411" cy="732411"/>
          <wp:effectExtent l="0" t="0" r="0" b="0"/>
          <wp:docPr id="1073741826" name="officeArt object" descr="FGEBC_recortad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GEBC_recortada.png" descr="FGEBC_recortada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411" cy="73241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 w:rsidR="00000000">
      <w:rPr>
        <w:lang w:val="es-ES_tradnl"/>
      </w:rPr>
      <w:t xml:space="preserve">                                           </w:t>
    </w:r>
  </w:p>
  <w:p w14:paraId="78F495CD" w14:textId="77777777" w:rsidR="00BC5DEA" w:rsidRDefault="00BC5DEA">
    <w:pPr>
      <w:pStyle w:val="Encabezadoypi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EA"/>
    <w:rsid w:val="00864217"/>
    <w:rsid w:val="00BC5DEA"/>
    <w:rsid w:val="00C4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E2B25"/>
  <w15:docId w15:val="{0D54CE25-5780-D14B-A74B-457352D1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o">
    <w:name w:val="Texto"/>
    <w:pPr>
      <w:spacing w:after="101" w:line="216" w:lineRule="exact"/>
      <w:ind w:firstLine="288"/>
      <w:jc w:val="both"/>
    </w:pPr>
    <w:rPr>
      <w:rFonts w:ascii="Arial" w:eastAsia="Arial" w:hAnsi="Arial" w:cs="Arial"/>
      <w:color w:val="000000"/>
      <w:sz w:val="18"/>
      <w:szCs w:val="18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64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21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4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21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Otoniel Flores</cp:lastModifiedBy>
  <cp:revision>2</cp:revision>
  <dcterms:created xsi:type="dcterms:W3CDTF">2023-03-22T23:34:00Z</dcterms:created>
  <dcterms:modified xsi:type="dcterms:W3CDTF">2023-03-22T23:35:00Z</dcterms:modified>
</cp:coreProperties>
</file>