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2E60" w14:textId="77777777" w:rsidR="00C42BBB" w:rsidRPr="00C42BBB" w:rsidRDefault="00C42BBB" w:rsidP="00C42BBB">
      <w:pPr>
        <w:spacing w:line="360" w:lineRule="auto"/>
        <w:jc w:val="center"/>
        <w:rPr>
          <w:rFonts w:ascii="宋体" w:eastAsia="宋体" w:hAnsi="宋体" w:hint="eastAsia"/>
          <w:sz w:val="28"/>
          <w:szCs w:val="28"/>
        </w:rPr>
      </w:pPr>
      <w:r w:rsidRPr="00C42BBB">
        <w:rPr>
          <w:rFonts w:ascii="宋体" w:eastAsia="宋体" w:hAnsi="宋体"/>
          <w:sz w:val="28"/>
          <w:szCs w:val="28"/>
        </w:rPr>
        <w:t>非线性电路与混沌</w:t>
      </w:r>
    </w:p>
    <w:p w14:paraId="0604D7E5" w14:textId="77777777" w:rsidR="00C42BBB" w:rsidRPr="00C42BBB" w:rsidRDefault="00C42BBB" w:rsidP="00C42BBB">
      <w:pPr>
        <w:spacing w:line="360" w:lineRule="auto"/>
        <w:rPr>
          <w:rFonts w:ascii="宋体" w:eastAsia="宋体" w:hAnsi="宋体" w:hint="eastAsia"/>
          <w:sz w:val="28"/>
          <w:szCs w:val="28"/>
        </w:rPr>
      </w:pPr>
      <w:r w:rsidRPr="00C42BBB">
        <w:rPr>
          <w:rFonts w:ascii="宋体" w:eastAsia="宋体" w:hAnsi="宋体"/>
          <w:sz w:val="28"/>
          <w:szCs w:val="28"/>
        </w:rPr>
        <w:t>一．实验目的：</w:t>
      </w:r>
    </w:p>
    <w:p w14:paraId="71F4F659" w14:textId="77777777" w:rsidR="00205DFA" w:rsidRPr="00205DFA" w:rsidRDefault="00205DFA" w:rsidP="00277060">
      <w:pPr>
        <w:numPr>
          <w:ilvl w:val="0"/>
          <w:numId w:val="1"/>
        </w:numPr>
        <w:spacing w:line="240" w:lineRule="auto"/>
        <w:ind w:left="0" w:rightChars="800" w:right="1760" w:firstLine="0"/>
        <w:rPr>
          <w:rFonts w:ascii="宋体" w:eastAsia="宋体" w:hAnsi="宋体"/>
          <w:sz w:val="24"/>
        </w:rPr>
      </w:pPr>
      <w:r w:rsidRPr="00205DFA">
        <w:rPr>
          <w:rFonts w:ascii="宋体" w:eastAsia="宋体" w:hAnsi="宋体" w:hint="eastAsia"/>
          <w:sz w:val="24"/>
        </w:rPr>
        <w:t>了解混沌运动基本概念。</w:t>
      </w:r>
    </w:p>
    <w:p w14:paraId="5D9B9A75" w14:textId="77777777" w:rsidR="00205DFA" w:rsidRPr="00205DFA" w:rsidRDefault="00205DFA" w:rsidP="00277060">
      <w:pPr>
        <w:numPr>
          <w:ilvl w:val="0"/>
          <w:numId w:val="1"/>
        </w:numPr>
        <w:spacing w:line="240" w:lineRule="auto"/>
        <w:ind w:left="0" w:rightChars="800" w:right="1760" w:firstLine="0"/>
        <w:rPr>
          <w:rFonts w:ascii="宋体" w:eastAsia="宋体" w:hAnsi="宋体"/>
          <w:sz w:val="24"/>
        </w:rPr>
      </w:pPr>
      <w:r w:rsidRPr="00205DFA">
        <w:rPr>
          <w:rFonts w:ascii="宋体" w:eastAsia="宋体" w:hAnsi="宋体" w:hint="eastAsia"/>
          <w:sz w:val="24"/>
        </w:rPr>
        <w:t>了解并调试蔡氏电路。</w:t>
      </w:r>
    </w:p>
    <w:p w14:paraId="35816A86" w14:textId="77777777" w:rsidR="00205DFA" w:rsidRPr="00205DFA" w:rsidRDefault="00205DFA" w:rsidP="00277060">
      <w:pPr>
        <w:numPr>
          <w:ilvl w:val="0"/>
          <w:numId w:val="1"/>
        </w:numPr>
        <w:spacing w:line="240" w:lineRule="auto"/>
        <w:ind w:left="0" w:rightChars="800" w:right="1760" w:firstLine="0"/>
        <w:rPr>
          <w:rFonts w:ascii="宋体" w:eastAsia="宋体" w:hAnsi="宋体"/>
          <w:sz w:val="24"/>
        </w:rPr>
      </w:pPr>
      <w:r w:rsidRPr="00205DFA">
        <w:rPr>
          <w:rFonts w:ascii="宋体" w:eastAsia="宋体" w:hAnsi="宋体" w:hint="eastAsia"/>
          <w:sz w:val="24"/>
        </w:rPr>
        <w:t>测量有源非线性负阻元件的伏安特性。</w:t>
      </w:r>
    </w:p>
    <w:p w14:paraId="40E05F5C" w14:textId="77777777" w:rsidR="00205DFA" w:rsidRPr="00205DFA" w:rsidRDefault="00205DFA" w:rsidP="00277060">
      <w:pPr>
        <w:numPr>
          <w:ilvl w:val="0"/>
          <w:numId w:val="1"/>
        </w:numPr>
        <w:spacing w:line="240" w:lineRule="auto"/>
        <w:ind w:left="0" w:rightChars="800" w:right="1760" w:firstLine="0"/>
        <w:rPr>
          <w:rFonts w:ascii="宋体" w:eastAsia="宋体" w:hAnsi="宋体"/>
          <w:sz w:val="24"/>
        </w:rPr>
      </w:pPr>
      <w:r w:rsidRPr="00205DFA">
        <w:rPr>
          <w:rFonts w:ascii="宋体" w:eastAsia="宋体" w:hAnsi="宋体" w:hint="eastAsia"/>
          <w:sz w:val="24"/>
        </w:rPr>
        <w:t>调节并观察非线性电路的振荡周期分岔现象和混沌现象。</w:t>
      </w:r>
    </w:p>
    <w:p w14:paraId="7AB72D9A" w14:textId="77777777" w:rsidR="00205DFA" w:rsidRPr="00205DFA" w:rsidRDefault="00205DFA" w:rsidP="00277060">
      <w:pPr>
        <w:numPr>
          <w:ilvl w:val="0"/>
          <w:numId w:val="1"/>
        </w:numPr>
        <w:spacing w:line="240" w:lineRule="auto"/>
        <w:ind w:left="0" w:rightChars="800" w:right="1760" w:firstLine="0"/>
        <w:rPr>
          <w:rFonts w:ascii="宋体" w:eastAsia="宋体" w:hAnsi="宋体"/>
          <w:sz w:val="24"/>
        </w:rPr>
      </w:pPr>
      <w:r w:rsidRPr="00205DFA">
        <w:rPr>
          <w:rFonts w:ascii="宋体" w:eastAsia="宋体" w:hAnsi="宋体" w:hint="eastAsia"/>
          <w:sz w:val="24"/>
        </w:rPr>
        <w:t>调试并观察混沌同步波形。</w:t>
      </w:r>
    </w:p>
    <w:p w14:paraId="1D790001" w14:textId="77777777" w:rsidR="00C42BBB" w:rsidRPr="00C42BBB" w:rsidRDefault="00C42BBB" w:rsidP="00C42BBB">
      <w:pPr>
        <w:spacing w:line="360" w:lineRule="auto"/>
        <w:rPr>
          <w:rFonts w:ascii="宋体" w:eastAsia="宋体" w:hAnsi="宋体" w:hint="eastAsia"/>
          <w:sz w:val="28"/>
          <w:szCs w:val="28"/>
        </w:rPr>
      </w:pPr>
      <w:r w:rsidRPr="00C42BBB">
        <w:rPr>
          <w:rFonts w:ascii="宋体" w:eastAsia="宋体" w:hAnsi="宋体"/>
          <w:sz w:val="28"/>
          <w:szCs w:val="28"/>
        </w:rPr>
        <w:t>二．实验仪器：</w:t>
      </w:r>
    </w:p>
    <w:p w14:paraId="4601F437" w14:textId="77777777"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NCE - 1 非线性电路混沌实验仪，示波器，导线等</w:t>
      </w:r>
    </w:p>
    <w:p w14:paraId="5402B141" w14:textId="77777777" w:rsidR="00C42BBB" w:rsidRPr="00C42BBB" w:rsidRDefault="00C42BBB" w:rsidP="00C42BBB">
      <w:pPr>
        <w:spacing w:line="360" w:lineRule="auto"/>
        <w:rPr>
          <w:rFonts w:ascii="宋体" w:eastAsia="宋体" w:hAnsi="宋体" w:hint="eastAsia"/>
          <w:sz w:val="28"/>
          <w:szCs w:val="28"/>
        </w:rPr>
      </w:pPr>
      <w:r w:rsidRPr="00C42BBB">
        <w:rPr>
          <w:rFonts w:ascii="宋体" w:eastAsia="宋体" w:hAnsi="宋体"/>
          <w:sz w:val="28"/>
          <w:szCs w:val="28"/>
        </w:rPr>
        <w:t>三．实验原理</w:t>
      </w:r>
    </w:p>
    <w:p w14:paraId="0656EB33" w14:textId="77777777"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1．混沌理论的产生</w:t>
      </w:r>
    </w:p>
    <w:p w14:paraId="4F89BC2C" w14:textId="2951A193"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混沌是指在确定性系统中出现的随机过程，既不是具有周期性和对称性的有序，也不是绝对的无序，是有序和无序的统一。混沌理论常用的几个重要概念有：分岔、分形、收敛吸引子、奇异吸引子等。分岔是指系统状态发生了奇异性突变；收敛吸引子是指限制系统的状态出现静态的、平衡的、稳定的特征的因素；奇异吸引子则是使系统偏离收敛性吸引子的区域而导向不同的状态。事实上，正是由于这两类相反的吸引子的作用，构成了世间万物的真实而复杂的图</w:t>
      </w:r>
      <w:r>
        <w:rPr>
          <w:rFonts w:ascii="宋体" w:eastAsia="宋体" w:hAnsi="宋体" w:hint="eastAsia"/>
          <w:sz w:val="24"/>
        </w:rPr>
        <w:t>像</w:t>
      </w:r>
      <w:r w:rsidRPr="00C42BBB">
        <w:rPr>
          <w:rFonts w:ascii="宋体" w:eastAsia="宋体" w:hAnsi="宋体"/>
          <w:sz w:val="24"/>
        </w:rPr>
        <w:t>。混沌现象与系统的非线性特征紧密相关。本实验将借助非线性电路，观察与研究混沌现象。</w:t>
      </w:r>
    </w:p>
    <w:p w14:paraId="7204CA1C" w14:textId="77777777"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2．非线性电路</w:t>
      </w:r>
    </w:p>
    <w:p w14:paraId="3CCA841E" w14:textId="77777777" w:rsidR="00C42BBB" w:rsidRDefault="00C42BBB" w:rsidP="00C42BBB">
      <w:pPr>
        <w:spacing w:line="360" w:lineRule="auto"/>
        <w:rPr>
          <w:rFonts w:ascii="宋体" w:eastAsia="宋体" w:hAnsi="宋体" w:hint="eastAsia"/>
          <w:sz w:val="24"/>
        </w:rPr>
      </w:pPr>
      <w:r w:rsidRPr="00C42BBB">
        <w:rPr>
          <w:rFonts w:ascii="宋体" w:eastAsia="宋体" w:hAnsi="宋体"/>
          <w:sz w:val="24"/>
        </w:rPr>
        <w:t>非线性电路是指电路系统中至少包含一个非线性元件的电路。1984 年，</w:t>
      </w:r>
      <w:proofErr w:type="spellStart"/>
      <w:r w:rsidRPr="00C42BBB">
        <w:rPr>
          <w:rFonts w:ascii="宋体" w:eastAsia="宋体" w:hAnsi="宋体"/>
          <w:sz w:val="24"/>
        </w:rPr>
        <w:t>L.O.Chua</w:t>
      </w:r>
      <w:proofErr w:type="spellEnd"/>
      <w:r w:rsidRPr="00C42BBB">
        <w:rPr>
          <w:rFonts w:ascii="宋体" w:eastAsia="宋体" w:hAnsi="宋体"/>
          <w:sz w:val="24"/>
        </w:rPr>
        <w:t xml:space="preserve"> 提出著名的“蔡氏电路”，以及随后采用的电路实验、计算机模拟、理论分析等多种研究工具对电路中混沌行为的研究，为非线性电路中分岔、混沌现象的研究提供了范例。本实验我们选用了 Chua 电路作为我们的非线性振</w:t>
      </w:r>
      <w:r w:rsidRPr="00C42BBB">
        <w:rPr>
          <w:rFonts w:ascii="宋体" w:eastAsia="宋体" w:hAnsi="宋体"/>
          <w:sz w:val="24"/>
        </w:rPr>
        <w:lastRenderedPageBreak/>
        <w:t>荡电路。</w:t>
      </w:r>
    </w:p>
    <w:p w14:paraId="381E1ADB" w14:textId="77777777" w:rsidR="00C42BBB" w:rsidRDefault="00C42BBB" w:rsidP="00C42BBB">
      <w:pPr>
        <w:spacing w:line="360" w:lineRule="auto"/>
        <w:rPr>
          <w:rFonts w:ascii="宋体" w:eastAsia="宋体" w:hAnsi="宋体" w:hint="eastAsia"/>
          <w:sz w:val="24"/>
        </w:rPr>
      </w:pPr>
    </w:p>
    <w:p w14:paraId="7A4F9C78" w14:textId="14EE0869" w:rsidR="00C42BBB" w:rsidRDefault="00C42BBB" w:rsidP="00C42BBB">
      <w:pPr>
        <w:spacing w:line="360" w:lineRule="auto"/>
        <w:rPr>
          <w:rFonts w:ascii="宋体" w:eastAsia="宋体" w:hAnsi="宋体" w:hint="eastAsia"/>
          <w:sz w:val="24"/>
        </w:rPr>
      </w:pPr>
      <w:r w:rsidRPr="00C42BBB">
        <w:rPr>
          <w:rFonts w:ascii="宋体" w:eastAsia="宋体" w:hAnsi="宋体"/>
          <w:noProof/>
          <w:sz w:val="24"/>
        </w:rPr>
        <w:drawing>
          <wp:inline distT="0" distB="0" distL="0" distR="0" wp14:anchorId="0AC56735" wp14:editId="4AC0E6E6">
            <wp:extent cx="5274310" cy="2404110"/>
            <wp:effectExtent l="0" t="0" r="2540" b="0"/>
            <wp:docPr id="20083849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8498" name="图片 1" descr="图示, 示意图&#10;&#10;AI 生成的内容可能不正确。"/>
                    <pic:cNvPicPr/>
                  </pic:nvPicPr>
                  <pic:blipFill>
                    <a:blip r:embed="rId7"/>
                    <a:stretch>
                      <a:fillRect/>
                    </a:stretch>
                  </pic:blipFill>
                  <pic:spPr>
                    <a:xfrm>
                      <a:off x="0" y="0"/>
                      <a:ext cx="5274310" cy="2404110"/>
                    </a:xfrm>
                    <a:prstGeom prst="rect">
                      <a:avLst/>
                    </a:prstGeom>
                  </pic:spPr>
                </pic:pic>
              </a:graphicData>
            </a:graphic>
          </wp:inline>
        </w:drawing>
      </w:r>
    </w:p>
    <w:p w14:paraId="04EA60D6" w14:textId="77777777" w:rsidR="00C42BBB" w:rsidRPr="00C42BBB" w:rsidRDefault="00C42BBB" w:rsidP="00C42BBB">
      <w:pPr>
        <w:spacing w:line="360" w:lineRule="auto"/>
        <w:rPr>
          <w:rFonts w:ascii="宋体" w:eastAsia="宋体" w:hAnsi="宋体" w:hint="eastAsia"/>
          <w:sz w:val="24"/>
        </w:rPr>
      </w:pPr>
    </w:p>
    <w:p w14:paraId="403B34C3" w14:textId="693A96A8" w:rsidR="00C42BBB" w:rsidRDefault="00C42BBB" w:rsidP="00C42BBB">
      <w:pPr>
        <w:spacing w:line="360" w:lineRule="auto"/>
        <w:rPr>
          <w:rFonts w:ascii="宋体" w:eastAsia="宋体" w:hAnsi="宋体" w:hint="eastAsia"/>
          <w:sz w:val="24"/>
        </w:rPr>
      </w:pPr>
      <w:r w:rsidRPr="00C42BBB">
        <w:rPr>
          <w:rFonts w:ascii="宋体" w:eastAsia="宋体" w:hAnsi="宋体"/>
          <w:sz w:val="24"/>
        </w:rPr>
        <w:t>实验所用电路原理图如图 1 所示。电路中电感 L 和电容</w:t>
      </w:r>
      <w:r>
        <w:rPr>
          <w:rFonts w:ascii="宋体" w:eastAsia="宋体" w:hAnsi="宋体" w:hint="eastAsia"/>
          <w:sz w:val="24"/>
        </w:rPr>
        <w:t>C1</w:t>
      </w:r>
      <w:r w:rsidRPr="00C42BBB">
        <w:rPr>
          <w:rFonts w:ascii="宋体" w:eastAsia="宋体" w:hAnsi="宋体"/>
          <w:sz w:val="24"/>
        </w:rPr>
        <w:t>、</w:t>
      </w:r>
      <w:r>
        <w:rPr>
          <w:rFonts w:ascii="宋体" w:eastAsia="宋体" w:hAnsi="宋体" w:hint="eastAsia"/>
          <w:sz w:val="24"/>
        </w:rPr>
        <w:t>C2</w:t>
      </w:r>
      <w:r w:rsidRPr="00C42BBB">
        <w:rPr>
          <w:rFonts w:ascii="宋体" w:eastAsia="宋体" w:hAnsi="宋体"/>
          <w:sz w:val="24"/>
        </w:rPr>
        <w:t>并联构成一个振荡电路。</w:t>
      </w:r>
      <w:r>
        <w:rPr>
          <w:rFonts w:ascii="宋体" w:eastAsia="宋体" w:hAnsi="宋体" w:hint="eastAsia"/>
          <w:sz w:val="24"/>
        </w:rPr>
        <w:t>R</w:t>
      </w:r>
      <w:r w:rsidRPr="00C42BBB">
        <w:rPr>
          <w:rFonts w:ascii="宋体" w:eastAsia="宋体" w:hAnsi="宋体"/>
          <w:sz w:val="24"/>
        </w:rPr>
        <w:t xml:space="preserve">是一有源非线性负阻元件，电感 </w:t>
      </w:r>
      <w:r>
        <w:rPr>
          <w:rFonts w:ascii="宋体" w:eastAsia="宋体" w:hAnsi="宋体" w:hint="eastAsia"/>
          <w:sz w:val="24"/>
        </w:rPr>
        <w:t>L</w:t>
      </w:r>
      <w:r w:rsidRPr="00C42BBB">
        <w:rPr>
          <w:rFonts w:ascii="宋体" w:eastAsia="宋体" w:hAnsi="宋体"/>
          <w:sz w:val="24"/>
        </w:rPr>
        <w:t xml:space="preserve"> 和电容器 </w:t>
      </w:r>
      <w:r>
        <w:rPr>
          <w:rFonts w:ascii="宋体" w:eastAsia="宋体" w:hAnsi="宋体" w:hint="eastAsia"/>
          <w:sz w:val="24"/>
        </w:rPr>
        <w:t>C2</w:t>
      </w:r>
      <w:r w:rsidRPr="00C42BBB">
        <w:rPr>
          <w:rFonts w:ascii="宋体" w:eastAsia="宋体" w:hAnsi="宋体"/>
          <w:sz w:val="24"/>
        </w:rPr>
        <w:t xml:space="preserve"> 组成一</w:t>
      </w:r>
      <w:r>
        <w:rPr>
          <w:rFonts w:ascii="宋体" w:eastAsia="宋体" w:hAnsi="宋体" w:hint="eastAsia"/>
          <w:sz w:val="24"/>
        </w:rPr>
        <w:t>个</w:t>
      </w:r>
      <w:r w:rsidRPr="00C42BBB">
        <w:rPr>
          <w:rFonts w:ascii="宋体" w:eastAsia="宋体" w:hAnsi="宋体"/>
          <w:sz w:val="24"/>
        </w:rPr>
        <w:t>损耗可以忽略的谐振回路；可变电阻</w:t>
      </w:r>
      <w:r>
        <w:rPr>
          <w:rFonts w:ascii="宋体" w:eastAsia="宋体" w:hAnsi="宋体" w:hint="eastAsia"/>
          <w:sz w:val="24"/>
        </w:rPr>
        <w:t>R0</w:t>
      </w:r>
      <w:r w:rsidRPr="00C42BBB">
        <w:rPr>
          <w:rFonts w:ascii="宋体" w:eastAsia="宋体" w:hAnsi="宋体"/>
          <w:sz w:val="24"/>
        </w:rPr>
        <w:t xml:space="preserve">和电容器 </w:t>
      </w:r>
      <w:r>
        <w:rPr>
          <w:rFonts w:ascii="宋体" w:eastAsia="宋体" w:hAnsi="宋体" w:hint="eastAsia"/>
          <w:sz w:val="24"/>
        </w:rPr>
        <w:t>C1</w:t>
      </w:r>
      <w:r w:rsidRPr="00C42BBB">
        <w:rPr>
          <w:rFonts w:ascii="宋体" w:eastAsia="宋体" w:hAnsi="宋体"/>
          <w:sz w:val="24"/>
        </w:rPr>
        <w:t xml:space="preserve"> 串联将振荡器产生的正弦信号移相输出。电路的非线性动力学方程如下式所示</w:t>
      </w:r>
    </w:p>
    <w:p w14:paraId="41087C69" w14:textId="7AB95BF1" w:rsidR="005B1294" w:rsidRPr="005B1294" w:rsidRDefault="005B1294" w:rsidP="00C42BBB">
      <w:pPr>
        <w:spacing w:line="360" w:lineRule="auto"/>
        <w:rPr>
          <w:rFonts w:ascii="宋体" w:eastAsia="宋体" w:hAnsi="宋体" w:hint="eastAsia"/>
          <w:sz w:val="24"/>
        </w:rPr>
      </w:pPr>
      <m:oMathPara>
        <m:oMath>
          <m:r>
            <w:rPr>
              <w:rFonts w:ascii="Cambria Math" w:eastAsia="宋体" w:hAnsi="Cambria Math"/>
              <w:sz w:val="24"/>
            </w:rPr>
            <m:t>C2</m:t>
          </m:r>
          <m:f>
            <m:fPr>
              <m:ctrlPr>
                <w:rPr>
                  <w:rFonts w:ascii="Cambria Math" w:eastAsia="宋体" w:hAnsi="Cambria Math"/>
                  <w:i/>
                  <w:sz w:val="24"/>
                </w:rPr>
              </m:ctrlPr>
            </m:fPr>
            <m:num>
              <m:r>
                <w:rPr>
                  <w:rFonts w:ascii="Cambria Math" w:eastAsia="宋体" w:hAnsi="Cambria Math"/>
                  <w:sz w:val="24"/>
                </w:rPr>
                <m:t>dUc1</m:t>
              </m:r>
            </m:num>
            <m:den>
              <m:r>
                <w:rPr>
                  <w:rFonts w:ascii="Cambria Math" w:eastAsia="宋体" w:hAnsi="Cambria Math"/>
                  <w:sz w:val="24"/>
                </w:rPr>
                <m:t>dt</m:t>
              </m:r>
            </m:den>
          </m:f>
          <m:r>
            <w:rPr>
              <w:rFonts w:ascii="Cambria Math" w:eastAsia="宋体" w:hAnsi="Cambria Math"/>
              <w:sz w:val="24"/>
            </w:rPr>
            <m:t>=G</m:t>
          </m:r>
          <m:d>
            <m:dPr>
              <m:ctrlPr>
                <w:rPr>
                  <w:rFonts w:ascii="Cambria Math" w:eastAsia="宋体" w:hAnsi="Cambria Math"/>
                  <w:i/>
                  <w:sz w:val="24"/>
                </w:rPr>
              </m:ctrlPr>
            </m:dPr>
            <m:e>
              <m:r>
                <w:rPr>
                  <w:rFonts w:ascii="Cambria Math" w:eastAsia="宋体" w:hAnsi="Cambria Math"/>
                  <w:sz w:val="24"/>
                </w:rPr>
                <m:t>Uc1-Uc2</m:t>
              </m:r>
            </m:e>
          </m:d>
          <m:r>
            <w:rPr>
              <w:rFonts w:ascii="Cambria Math" w:eastAsia="宋体" w:hAnsi="Cambria Math"/>
              <w:sz w:val="24"/>
            </w:rPr>
            <m:t>+iL</m:t>
          </m:r>
        </m:oMath>
      </m:oMathPara>
    </w:p>
    <w:p w14:paraId="57D7BC74" w14:textId="7C124388" w:rsidR="005B1294" w:rsidRDefault="005B1294" w:rsidP="00C42BBB">
      <w:pPr>
        <w:spacing w:line="360" w:lineRule="auto"/>
        <w:rPr>
          <w:rFonts w:ascii="宋体" w:eastAsia="宋体" w:hAnsi="宋体" w:hint="eastAsia"/>
          <w:sz w:val="24"/>
        </w:rPr>
      </w:pPr>
      <w:r>
        <w:rPr>
          <w:rFonts w:ascii="宋体" w:eastAsia="宋体" w:hAnsi="宋体" w:hint="eastAsia"/>
          <w:sz w:val="24"/>
        </w:rPr>
        <w:t xml:space="preserve">                      </w:t>
      </w:r>
      <m:oMath>
        <m:r>
          <w:rPr>
            <w:rFonts w:ascii="Cambria Math" w:eastAsia="宋体" w:hAnsi="Cambria Math"/>
            <w:sz w:val="24"/>
          </w:rPr>
          <m:t>C1</m:t>
        </m:r>
        <m:f>
          <m:fPr>
            <m:ctrlPr>
              <w:rPr>
                <w:rFonts w:ascii="Cambria Math" w:eastAsia="宋体" w:hAnsi="Cambria Math"/>
                <w:i/>
                <w:sz w:val="24"/>
              </w:rPr>
            </m:ctrlPr>
          </m:fPr>
          <m:num>
            <m:r>
              <w:rPr>
                <w:rFonts w:ascii="Cambria Math" w:eastAsia="宋体" w:hAnsi="Cambria Math"/>
                <w:sz w:val="24"/>
              </w:rPr>
              <m:t>dUc1</m:t>
            </m:r>
          </m:num>
          <m:den>
            <m:r>
              <w:rPr>
                <w:rFonts w:ascii="Cambria Math" w:eastAsia="宋体" w:hAnsi="Cambria Math"/>
                <w:sz w:val="24"/>
              </w:rPr>
              <m:t>dt</m:t>
            </m:r>
          </m:den>
        </m:f>
        <m:r>
          <w:rPr>
            <w:rFonts w:ascii="Cambria Math" w:eastAsia="宋体" w:hAnsi="Cambria Math"/>
            <w:sz w:val="24"/>
          </w:rPr>
          <m:t>=G</m:t>
        </m:r>
        <m:d>
          <m:dPr>
            <m:ctrlPr>
              <w:rPr>
                <w:rFonts w:ascii="Cambria Math" w:eastAsia="宋体" w:hAnsi="Cambria Math"/>
                <w:i/>
                <w:sz w:val="24"/>
              </w:rPr>
            </m:ctrlPr>
          </m:dPr>
          <m:e>
            <m:r>
              <w:rPr>
                <w:rFonts w:ascii="Cambria Math" w:eastAsia="宋体" w:hAnsi="Cambria Math"/>
                <w:sz w:val="24"/>
              </w:rPr>
              <m:t>Uc2-Uc1</m:t>
            </m:r>
          </m:e>
        </m:d>
        <m:r>
          <w:rPr>
            <w:rFonts w:ascii="Cambria Math" w:eastAsia="宋体" w:hAnsi="Cambria Math"/>
            <w:sz w:val="24"/>
          </w:rPr>
          <m:t>-gUc1</m:t>
        </m:r>
      </m:oMath>
    </w:p>
    <w:p w14:paraId="021383A4" w14:textId="0C114E46" w:rsidR="005B1294" w:rsidRPr="005B1294" w:rsidRDefault="005B1294" w:rsidP="00C42BBB">
      <w:pPr>
        <w:spacing w:line="360" w:lineRule="auto"/>
        <w:rPr>
          <w:rFonts w:ascii="宋体" w:eastAsia="宋体" w:hAnsi="宋体" w:hint="eastAsia"/>
          <w:i/>
          <w:sz w:val="24"/>
        </w:rPr>
      </w:pPr>
      <m:oMathPara>
        <m:oMath>
          <m:r>
            <w:rPr>
              <w:rFonts w:ascii="Cambria Math" w:eastAsia="宋体" w:hAnsi="Cambria Math"/>
              <w:sz w:val="24"/>
            </w:rPr>
            <m:t>L</m:t>
          </m:r>
          <m:f>
            <m:fPr>
              <m:ctrlPr>
                <w:rPr>
                  <w:rFonts w:ascii="Cambria Math" w:eastAsia="宋体" w:hAnsi="Cambria Math"/>
                  <w:i/>
                  <w:sz w:val="24"/>
                </w:rPr>
              </m:ctrlPr>
            </m:fPr>
            <m:num>
              <m:r>
                <w:rPr>
                  <w:rFonts w:ascii="Cambria Math" w:eastAsia="宋体" w:hAnsi="Cambria Math"/>
                  <w:sz w:val="24"/>
                </w:rPr>
                <m:t>diL</m:t>
              </m:r>
            </m:num>
            <m:den>
              <m:r>
                <w:rPr>
                  <w:rFonts w:ascii="Cambria Math" w:eastAsia="宋体" w:hAnsi="Cambria Math"/>
                  <w:sz w:val="24"/>
                </w:rPr>
                <m:t>dt</m:t>
              </m:r>
            </m:den>
          </m:f>
          <m:r>
            <w:rPr>
              <w:rFonts w:ascii="Cambria Math" w:eastAsia="宋体" w:hAnsi="Cambria Math"/>
              <w:sz w:val="24"/>
            </w:rPr>
            <m:t>=-Uc2</m:t>
          </m:r>
        </m:oMath>
      </m:oMathPara>
    </w:p>
    <w:p w14:paraId="7F9B9D6C" w14:textId="77777777" w:rsidR="005B1294" w:rsidRPr="00C42BBB" w:rsidRDefault="005B1294" w:rsidP="00C42BBB">
      <w:pPr>
        <w:spacing w:line="360" w:lineRule="auto"/>
        <w:rPr>
          <w:rFonts w:ascii="宋体" w:eastAsia="宋体" w:hAnsi="宋体" w:hint="eastAsia"/>
          <w:sz w:val="24"/>
        </w:rPr>
      </w:pPr>
    </w:p>
    <w:p w14:paraId="78AB3FFB" w14:textId="4AEE2B86" w:rsidR="00C42BBB" w:rsidRDefault="00C42BBB" w:rsidP="00C42BBB">
      <w:pPr>
        <w:spacing w:line="360" w:lineRule="auto"/>
        <w:rPr>
          <w:rFonts w:ascii="宋体" w:eastAsia="宋体" w:hAnsi="宋体" w:hint="eastAsia"/>
          <w:sz w:val="24"/>
        </w:rPr>
      </w:pPr>
      <w:r w:rsidRPr="00C42BBB">
        <w:rPr>
          <w:rFonts w:ascii="宋体" w:eastAsia="宋体" w:hAnsi="宋体"/>
          <w:sz w:val="24"/>
        </w:rPr>
        <w:t>这里，</w:t>
      </w:r>
      <w:r>
        <w:rPr>
          <w:rFonts w:ascii="宋体" w:eastAsia="宋体" w:hAnsi="宋体" w:hint="eastAsia"/>
          <w:sz w:val="24"/>
        </w:rPr>
        <w:t>UC1</w:t>
      </w:r>
      <w:r w:rsidRPr="00C42BBB">
        <w:rPr>
          <w:rFonts w:ascii="宋体" w:eastAsia="宋体" w:hAnsi="宋体"/>
          <w:sz w:val="24"/>
        </w:rPr>
        <w:t>、</w:t>
      </w:r>
      <w:r>
        <w:rPr>
          <w:rFonts w:ascii="宋体" w:eastAsia="宋体" w:hAnsi="宋体" w:hint="eastAsia"/>
          <w:sz w:val="24"/>
        </w:rPr>
        <w:t>UC2</w:t>
      </w:r>
      <w:r w:rsidRPr="00C42BBB">
        <w:rPr>
          <w:rFonts w:ascii="宋体" w:eastAsia="宋体" w:hAnsi="宋体"/>
          <w:sz w:val="24"/>
        </w:rPr>
        <w:t>是电容</w:t>
      </w:r>
      <w:r>
        <w:rPr>
          <w:rFonts w:ascii="宋体" w:eastAsia="宋体" w:hAnsi="宋体" w:hint="eastAsia"/>
          <w:sz w:val="24"/>
        </w:rPr>
        <w:t>C1</w:t>
      </w:r>
      <w:r w:rsidRPr="00C42BBB">
        <w:rPr>
          <w:rFonts w:ascii="宋体" w:eastAsia="宋体" w:hAnsi="宋体"/>
          <w:sz w:val="24"/>
        </w:rPr>
        <w:t>、</w:t>
      </w:r>
      <w:r>
        <w:rPr>
          <w:rFonts w:ascii="宋体" w:eastAsia="宋体" w:hAnsi="宋体" w:hint="eastAsia"/>
          <w:sz w:val="24"/>
        </w:rPr>
        <w:t>C2</w:t>
      </w:r>
      <w:r w:rsidRPr="00C42BBB">
        <w:rPr>
          <w:rFonts w:ascii="宋体" w:eastAsia="宋体" w:hAnsi="宋体"/>
          <w:sz w:val="24"/>
        </w:rPr>
        <w:t>上的电压，</w:t>
      </w:r>
      <w:proofErr w:type="spellStart"/>
      <w:r>
        <w:rPr>
          <w:rFonts w:ascii="宋体" w:eastAsia="宋体" w:hAnsi="宋体" w:hint="eastAsia"/>
          <w:sz w:val="24"/>
        </w:rPr>
        <w:t>iL</w:t>
      </w:r>
      <w:proofErr w:type="spellEnd"/>
      <w:r w:rsidRPr="00C42BBB">
        <w:rPr>
          <w:rFonts w:ascii="宋体" w:eastAsia="宋体" w:hAnsi="宋体"/>
          <w:sz w:val="24"/>
        </w:rPr>
        <w:t xml:space="preserve"> 是电感</w:t>
      </w:r>
      <w:r>
        <w:rPr>
          <w:rFonts w:ascii="宋体" w:eastAsia="宋体" w:hAnsi="宋体" w:hint="eastAsia"/>
          <w:sz w:val="24"/>
        </w:rPr>
        <w:t>L</w:t>
      </w:r>
      <w:r w:rsidRPr="00C42BBB">
        <w:rPr>
          <w:rFonts w:ascii="宋体" w:eastAsia="宋体" w:hAnsi="宋体"/>
          <w:sz w:val="24"/>
        </w:rPr>
        <w:t>上的电流，</w:t>
      </w:r>
      <w:r>
        <w:rPr>
          <w:rFonts w:ascii="宋体" w:eastAsia="宋体" w:hAnsi="宋体" w:hint="eastAsia"/>
          <w:sz w:val="24"/>
        </w:rPr>
        <w:t>G=1/R0</w:t>
      </w:r>
      <w:r w:rsidRPr="00C42BBB">
        <w:rPr>
          <w:rFonts w:ascii="宋体" w:eastAsia="宋体" w:hAnsi="宋体"/>
          <w:sz w:val="24"/>
        </w:rPr>
        <w:t xml:space="preserve"> 是电导，</w:t>
      </w:r>
      <w:r>
        <w:rPr>
          <w:rFonts w:ascii="宋体" w:eastAsia="宋体" w:hAnsi="宋体" w:hint="eastAsia"/>
          <w:sz w:val="24"/>
        </w:rPr>
        <w:t>g</w:t>
      </w:r>
      <w:r w:rsidRPr="00C42BBB">
        <w:rPr>
          <w:rFonts w:ascii="宋体" w:eastAsia="宋体" w:hAnsi="宋体"/>
          <w:sz w:val="24"/>
        </w:rPr>
        <w:t xml:space="preserve">为 </w:t>
      </w:r>
      <w:r>
        <w:rPr>
          <w:rFonts w:ascii="宋体" w:eastAsia="宋体" w:hAnsi="宋体" w:hint="eastAsia"/>
          <w:sz w:val="24"/>
        </w:rPr>
        <w:t>R</w:t>
      </w:r>
      <w:r w:rsidRPr="00C42BBB">
        <w:rPr>
          <w:rFonts w:ascii="宋体" w:eastAsia="宋体" w:hAnsi="宋体"/>
          <w:sz w:val="24"/>
        </w:rPr>
        <w:t xml:space="preserve"> 的伏安特性函数。如果 </w:t>
      </w:r>
      <w:r>
        <w:rPr>
          <w:rFonts w:ascii="宋体" w:eastAsia="宋体" w:hAnsi="宋体" w:hint="eastAsia"/>
          <w:sz w:val="24"/>
        </w:rPr>
        <w:t>R</w:t>
      </w:r>
      <w:r w:rsidRPr="00C42BBB">
        <w:rPr>
          <w:rFonts w:ascii="宋体" w:eastAsia="宋体" w:hAnsi="宋体"/>
          <w:sz w:val="24"/>
        </w:rPr>
        <w:t xml:space="preserve"> 是线性的，</w:t>
      </w:r>
      <w:r>
        <w:rPr>
          <w:rFonts w:ascii="宋体" w:eastAsia="宋体" w:hAnsi="宋体" w:hint="eastAsia"/>
          <w:sz w:val="24"/>
        </w:rPr>
        <w:t>g</w:t>
      </w:r>
      <w:r w:rsidRPr="00C42BBB">
        <w:rPr>
          <w:rFonts w:ascii="宋体" w:eastAsia="宋体" w:hAnsi="宋体"/>
          <w:sz w:val="24"/>
        </w:rPr>
        <w:t xml:space="preserve"> 是常数，电路就是一般的振荡电路，得到的解是正弦函数。电阻 </w:t>
      </w:r>
      <w:r>
        <w:rPr>
          <w:rFonts w:ascii="宋体" w:eastAsia="宋体" w:hAnsi="宋体" w:hint="eastAsia"/>
          <w:sz w:val="24"/>
        </w:rPr>
        <w:t>R0</w:t>
      </w:r>
      <w:r w:rsidRPr="00C42BBB">
        <w:rPr>
          <w:rFonts w:ascii="宋体" w:eastAsia="宋体" w:hAnsi="宋体"/>
          <w:sz w:val="24"/>
        </w:rPr>
        <w:t xml:space="preserve"> 的作用是调节 </w:t>
      </w:r>
      <w:r>
        <w:rPr>
          <w:rFonts w:ascii="宋体" w:eastAsia="宋体" w:hAnsi="宋体" w:hint="eastAsia"/>
          <w:sz w:val="24"/>
        </w:rPr>
        <w:t>C1</w:t>
      </w:r>
      <w:r w:rsidRPr="00C42BBB">
        <w:rPr>
          <w:rFonts w:ascii="宋体" w:eastAsia="宋体" w:hAnsi="宋体"/>
          <w:sz w:val="24"/>
        </w:rPr>
        <w:t xml:space="preserve"> 和 </w:t>
      </w:r>
      <w:r>
        <w:rPr>
          <w:rFonts w:ascii="宋体" w:eastAsia="宋体" w:hAnsi="宋体" w:hint="eastAsia"/>
          <w:sz w:val="24"/>
        </w:rPr>
        <w:t>C2</w:t>
      </w:r>
      <w:r w:rsidRPr="00C42BBB">
        <w:rPr>
          <w:rFonts w:ascii="宋体" w:eastAsia="宋体" w:hAnsi="宋体"/>
          <w:sz w:val="24"/>
        </w:rPr>
        <w:t xml:space="preserve"> 的位相差，把</w:t>
      </w:r>
      <w:r>
        <w:rPr>
          <w:rFonts w:ascii="宋体" w:eastAsia="宋体" w:hAnsi="宋体" w:hint="eastAsia"/>
          <w:sz w:val="24"/>
        </w:rPr>
        <w:t>C1</w:t>
      </w:r>
      <w:r w:rsidRPr="00C42BBB">
        <w:rPr>
          <w:rFonts w:ascii="宋体" w:eastAsia="宋体" w:hAnsi="宋体"/>
          <w:sz w:val="24"/>
        </w:rPr>
        <w:t xml:space="preserve">和 </w:t>
      </w:r>
      <w:r>
        <w:rPr>
          <w:rFonts w:ascii="宋体" w:eastAsia="宋体" w:hAnsi="宋体" w:hint="eastAsia"/>
          <w:sz w:val="24"/>
        </w:rPr>
        <w:t>C2</w:t>
      </w:r>
      <w:r w:rsidRPr="00C42BBB">
        <w:rPr>
          <w:rFonts w:ascii="宋体" w:eastAsia="宋体" w:hAnsi="宋体"/>
          <w:sz w:val="24"/>
        </w:rPr>
        <w:t xml:space="preserve"> 两端的电压分别输入到示波器的</w:t>
      </w:r>
      <w:r>
        <w:rPr>
          <w:rFonts w:ascii="宋体" w:eastAsia="宋体" w:hAnsi="宋体" w:hint="eastAsia"/>
          <w:sz w:val="24"/>
        </w:rPr>
        <w:t>x</w:t>
      </w:r>
      <w:r w:rsidRPr="00C42BBB">
        <w:rPr>
          <w:rFonts w:ascii="宋体" w:eastAsia="宋体" w:hAnsi="宋体"/>
          <w:sz w:val="24"/>
        </w:rPr>
        <w:t>，</w:t>
      </w:r>
      <w:r>
        <w:rPr>
          <w:rFonts w:ascii="宋体" w:eastAsia="宋体" w:hAnsi="宋体" w:hint="eastAsia"/>
          <w:sz w:val="24"/>
        </w:rPr>
        <w:t>y</w:t>
      </w:r>
      <w:r w:rsidRPr="00C42BBB">
        <w:rPr>
          <w:rFonts w:ascii="宋体" w:eastAsia="宋体" w:hAnsi="宋体"/>
          <w:sz w:val="24"/>
        </w:rPr>
        <w:t xml:space="preserve"> 轴，则显示的图形是椭圆。</w:t>
      </w:r>
    </w:p>
    <w:p w14:paraId="26682E6E" w14:textId="1B9695D9" w:rsidR="00C42BBB" w:rsidRPr="00C42BBB" w:rsidRDefault="00C42BBB" w:rsidP="00C42BBB">
      <w:pPr>
        <w:spacing w:line="360" w:lineRule="auto"/>
        <w:rPr>
          <w:rFonts w:ascii="宋体" w:eastAsia="宋体" w:hAnsi="宋体" w:hint="eastAsia"/>
          <w:sz w:val="24"/>
        </w:rPr>
      </w:pPr>
      <w:r w:rsidRPr="00C42BBB">
        <w:rPr>
          <w:rFonts w:ascii="宋体" w:eastAsia="宋体" w:hAnsi="宋体"/>
          <w:noProof/>
          <w:sz w:val="24"/>
        </w:rPr>
        <w:lastRenderedPageBreak/>
        <w:drawing>
          <wp:inline distT="0" distB="0" distL="0" distR="0" wp14:anchorId="2B3CE67F" wp14:editId="31C632C6">
            <wp:extent cx="3667637" cy="1991003"/>
            <wp:effectExtent l="0" t="0" r="9525" b="9525"/>
            <wp:docPr id="197932111"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2111" name="图片 1" descr="手机屏幕截图&#10;&#10;AI 生成的内容可能不正确。"/>
                    <pic:cNvPicPr/>
                  </pic:nvPicPr>
                  <pic:blipFill>
                    <a:blip r:embed="rId8"/>
                    <a:stretch>
                      <a:fillRect/>
                    </a:stretch>
                  </pic:blipFill>
                  <pic:spPr>
                    <a:xfrm>
                      <a:off x="0" y="0"/>
                      <a:ext cx="3667637" cy="1991003"/>
                    </a:xfrm>
                    <a:prstGeom prst="rect">
                      <a:avLst/>
                    </a:prstGeom>
                  </pic:spPr>
                </pic:pic>
              </a:graphicData>
            </a:graphic>
          </wp:inline>
        </w:drawing>
      </w:r>
    </w:p>
    <w:p w14:paraId="5CC26CD4" w14:textId="28892CF0"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如果</w:t>
      </w:r>
      <w:r>
        <w:rPr>
          <w:rFonts w:ascii="宋体" w:eastAsia="宋体" w:hAnsi="宋体" w:hint="eastAsia"/>
          <w:sz w:val="24"/>
        </w:rPr>
        <w:t>R</w:t>
      </w:r>
      <w:r w:rsidRPr="00C42BBB">
        <w:rPr>
          <w:rFonts w:ascii="宋体" w:eastAsia="宋体" w:hAnsi="宋体"/>
          <w:sz w:val="24"/>
        </w:rPr>
        <w:t xml:space="preserve">是非线性的，它的伏安特性曲线如图 2 所示，由于加在此元件上的电压增加时，通过它的电流却减小，因而此元件称为非线性负阻元件。本实验所用的非线性元件 </w:t>
      </w:r>
      <w:r>
        <w:rPr>
          <w:rFonts w:ascii="宋体" w:eastAsia="宋体" w:hAnsi="宋体" w:hint="eastAsia"/>
          <w:sz w:val="24"/>
        </w:rPr>
        <w:t>R</w:t>
      </w:r>
      <w:r w:rsidRPr="00C42BBB">
        <w:rPr>
          <w:rFonts w:ascii="宋体" w:eastAsia="宋体" w:hAnsi="宋体"/>
          <w:sz w:val="24"/>
        </w:rPr>
        <w:t xml:space="preserve"> 是一个三段分段线性元件。</w:t>
      </w:r>
    </w:p>
    <w:p w14:paraId="29D5E98B" w14:textId="77777777"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3．有源非线性负阻元件的实现</w:t>
      </w:r>
    </w:p>
    <w:p w14:paraId="0E6D3BE3" w14:textId="74735AB9"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有源非线性负阻元件实现的方法有多种，①两个晶体管和两个二极管；②一个运算放大器和两个二极管；③两个运算放大器和六个线性电阻。这里使用的是一种较简单的电路：采用两个运算放大器和 6 个线性电阻来实现，其电路如图 3 所示。由于本实验研究的是该非线性元件对整个电路的影响，只要知道它主要是一个负阻电路（元件），负阻的实现是为了产生振荡。而非线性负阻元件的作用是使振动周期产生分岔和混沌等一系列现象。</w:t>
      </w:r>
    </w:p>
    <w:p w14:paraId="0F9F2465" w14:textId="77777777" w:rsidR="00C42BBB" w:rsidRDefault="00C42BBB" w:rsidP="00C42BBB">
      <w:pPr>
        <w:spacing w:line="360" w:lineRule="auto"/>
        <w:rPr>
          <w:rFonts w:ascii="宋体" w:eastAsia="宋体" w:hAnsi="宋体" w:hint="eastAsia"/>
          <w:sz w:val="24"/>
        </w:rPr>
      </w:pPr>
      <w:r w:rsidRPr="00C42BBB">
        <w:rPr>
          <w:rFonts w:ascii="宋体" w:eastAsia="宋体" w:hAnsi="宋体"/>
          <w:sz w:val="24"/>
        </w:rPr>
        <w:t>实现非线性混沌实验电路图如图 3 所示。</w:t>
      </w:r>
    </w:p>
    <w:p w14:paraId="5AE1CA93" w14:textId="396A5398" w:rsidR="00C42BBB" w:rsidRPr="00C42BBB" w:rsidRDefault="00C42BBB" w:rsidP="00C42BBB">
      <w:pPr>
        <w:spacing w:line="360" w:lineRule="auto"/>
        <w:rPr>
          <w:rFonts w:ascii="宋体" w:eastAsia="宋体" w:hAnsi="宋体" w:hint="eastAsia"/>
          <w:sz w:val="24"/>
        </w:rPr>
      </w:pPr>
      <w:r w:rsidRPr="00C42BBB">
        <w:rPr>
          <w:rFonts w:ascii="宋体" w:eastAsia="宋体" w:hAnsi="宋体"/>
          <w:noProof/>
          <w:sz w:val="24"/>
        </w:rPr>
        <w:lastRenderedPageBreak/>
        <w:drawing>
          <wp:inline distT="0" distB="0" distL="0" distR="0" wp14:anchorId="669ECB74" wp14:editId="74F01534">
            <wp:extent cx="5134692" cy="3515216"/>
            <wp:effectExtent l="0" t="0" r="8890" b="9525"/>
            <wp:docPr id="1589936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36244" name=""/>
                    <pic:cNvPicPr/>
                  </pic:nvPicPr>
                  <pic:blipFill>
                    <a:blip r:embed="rId9"/>
                    <a:stretch>
                      <a:fillRect/>
                    </a:stretch>
                  </pic:blipFill>
                  <pic:spPr>
                    <a:xfrm>
                      <a:off x="0" y="0"/>
                      <a:ext cx="5134692" cy="3515216"/>
                    </a:xfrm>
                    <a:prstGeom prst="rect">
                      <a:avLst/>
                    </a:prstGeom>
                  </pic:spPr>
                </pic:pic>
              </a:graphicData>
            </a:graphic>
          </wp:inline>
        </w:drawing>
      </w:r>
    </w:p>
    <w:p w14:paraId="6744019E" w14:textId="77777777" w:rsidR="00C42BBB" w:rsidRPr="00C42BBB" w:rsidRDefault="00C42BBB" w:rsidP="00C42BBB">
      <w:pPr>
        <w:spacing w:line="360" w:lineRule="auto"/>
        <w:rPr>
          <w:rFonts w:ascii="宋体" w:eastAsia="宋体" w:hAnsi="宋体" w:hint="eastAsia"/>
          <w:sz w:val="28"/>
          <w:szCs w:val="28"/>
        </w:rPr>
      </w:pPr>
      <w:r w:rsidRPr="00C42BBB">
        <w:rPr>
          <w:rFonts w:ascii="宋体" w:eastAsia="宋体" w:hAnsi="宋体"/>
          <w:sz w:val="28"/>
          <w:szCs w:val="28"/>
        </w:rPr>
        <w:t>四．实验内容：</w:t>
      </w:r>
    </w:p>
    <w:p w14:paraId="5DFDFBB0" w14:textId="77777777" w:rsidR="00277060" w:rsidRPr="00277060" w:rsidRDefault="00277060" w:rsidP="00277060">
      <w:pPr>
        <w:numPr>
          <w:ilvl w:val="0"/>
          <w:numId w:val="2"/>
        </w:numPr>
        <w:spacing w:line="240" w:lineRule="auto"/>
        <w:ind w:left="0" w:rightChars="100" w:right="220" w:firstLine="0"/>
        <w:rPr>
          <w:rFonts w:ascii="宋体" w:eastAsia="宋体" w:hAnsi="宋体"/>
          <w:sz w:val="24"/>
        </w:rPr>
      </w:pPr>
      <w:r w:rsidRPr="00277060">
        <w:rPr>
          <w:rFonts w:ascii="宋体" w:eastAsia="宋体" w:hAnsi="宋体" w:hint="eastAsia"/>
          <w:sz w:val="24"/>
        </w:rPr>
        <w:t>测量有源非线性负阻元件的伏安特性。</w:t>
      </w:r>
    </w:p>
    <w:p w14:paraId="73AD7164" w14:textId="77777777" w:rsidR="00277060" w:rsidRPr="00277060" w:rsidRDefault="00277060" w:rsidP="00277060">
      <w:pPr>
        <w:numPr>
          <w:ilvl w:val="0"/>
          <w:numId w:val="2"/>
        </w:numPr>
        <w:spacing w:line="240" w:lineRule="auto"/>
        <w:ind w:left="0" w:rightChars="100" w:right="220" w:firstLine="0"/>
        <w:rPr>
          <w:rFonts w:ascii="宋体" w:eastAsia="宋体" w:hAnsi="宋体"/>
          <w:sz w:val="24"/>
        </w:rPr>
      </w:pPr>
      <w:r w:rsidRPr="00277060">
        <w:rPr>
          <w:rFonts w:ascii="宋体" w:eastAsia="宋体" w:hAnsi="宋体" w:hint="eastAsia"/>
          <w:sz w:val="24"/>
        </w:rPr>
        <w:t>调节并观察非线性电路的振荡周期分岔现象和混沌现象。</w:t>
      </w:r>
    </w:p>
    <w:p w14:paraId="5FE3FD17" w14:textId="77777777" w:rsidR="00277060" w:rsidRDefault="00277060" w:rsidP="00277060">
      <w:pPr>
        <w:numPr>
          <w:ilvl w:val="0"/>
          <w:numId w:val="2"/>
        </w:numPr>
        <w:spacing w:line="240" w:lineRule="auto"/>
        <w:ind w:left="0" w:firstLine="0"/>
        <w:rPr>
          <w:rFonts w:ascii="宋体" w:eastAsia="宋体" w:hAnsi="宋体"/>
          <w:sz w:val="24"/>
        </w:rPr>
      </w:pPr>
      <w:r w:rsidRPr="00277060">
        <w:rPr>
          <w:rFonts w:ascii="宋体" w:eastAsia="宋体" w:hAnsi="宋体" w:hint="eastAsia"/>
          <w:sz w:val="24"/>
        </w:rPr>
        <w:t>调试并观察混沌同步波形。</w:t>
      </w:r>
    </w:p>
    <w:p w14:paraId="774806B1" w14:textId="6C22EBF0" w:rsidR="00277060" w:rsidRPr="00277060" w:rsidRDefault="00277060" w:rsidP="00277060">
      <w:pPr>
        <w:spacing w:line="240" w:lineRule="auto"/>
        <w:rPr>
          <w:rFonts w:ascii="宋体" w:eastAsia="宋体" w:hAnsi="宋体" w:hint="eastAsia"/>
          <w:sz w:val="28"/>
          <w:szCs w:val="28"/>
        </w:rPr>
      </w:pPr>
      <w:bookmarkStart w:id="0" w:name="OLE_LINK1"/>
      <w:r w:rsidRPr="00277060">
        <w:rPr>
          <w:rFonts w:ascii="宋体" w:eastAsia="宋体" w:hAnsi="宋体" w:hint="eastAsia"/>
          <w:sz w:val="28"/>
          <w:szCs w:val="28"/>
        </w:rPr>
        <w:t>1.测量有源非线性负阻元件的伏安特性</w:t>
      </w:r>
    </w:p>
    <w:bookmarkEnd w:id="0"/>
    <w:p w14:paraId="2C137092"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（1）在混沌单元1面板上插上跳线J</w:t>
      </w:r>
      <w:r w:rsidRPr="00277060">
        <w:rPr>
          <w:rFonts w:ascii="宋体" w:eastAsia="宋体" w:hAnsi="宋体" w:hint="eastAsia"/>
          <w:sz w:val="24"/>
          <w:vertAlign w:val="subscript"/>
        </w:rPr>
        <w:t>1</w:t>
      </w:r>
      <w:r w:rsidRPr="00277060">
        <w:rPr>
          <w:rFonts w:ascii="宋体" w:eastAsia="宋体" w:hAnsi="宋体" w:hint="eastAsia"/>
          <w:sz w:val="24"/>
        </w:rPr>
        <w:t>、J</w:t>
      </w:r>
      <w:r w:rsidRPr="00277060">
        <w:rPr>
          <w:rFonts w:ascii="宋体" w:eastAsia="宋体" w:hAnsi="宋体" w:hint="eastAsia"/>
          <w:sz w:val="24"/>
          <w:vertAlign w:val="subscript"/>
        </w:rPr>
        <w:t>2</w:t>
      </w:r>
      <w:r w:rsidRPr="00277060">
        <w:rPr>
          <w:rFonts w:ascii="宋体" w:eastAsia="宋体" w:hAnsi="宋体" w:hint="eastAsia"/>
          <w:sz w:val="24"/>
        </w:rPr>
        <w:t>和非线性电阻NR</w:t>
      </w:r>
      <w:r w:rsidRPr="00277060">
        <w:rPr>
          <w:rFonts w:ascii="宋体" w:eastAsia="宋体" w:hAnsi="宋体" w:hint="eastAsia"/>
          <w:sz w:val="24"/>
          <w:vertAlign w:val="subscript"/>
        </w:rPr>
        <w:t>1</w:t>
      </w:r>
      <w:r w:rsidRPr="00277060">
        <w:rPr>
          <w:rFonts w:ascii="宋体" w:eastAsia="宋体" w:hAnsi="宋体" w:hint="eastAsia"/>
          <w:sz w:val="24"/>
        </w:rPr>
        <w:t>，并将可调电压源旋钮顺时针旋转到头。</w:t>
      </w:r>
    </w:p>
    <w:p w14:paraId="00D252E8"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（2）开机。面板上的电流表、电压表应有显示值。</w:t>
      </w:r>
    </w:p>
    <w:p w14:paraId="1FC334CC"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（3）缓慢调节可调电压源，每隔0.5V记录面板上电压表和电流表上的读数，将数据记录下表。</w:t>
      </w:r>
    </w:p>
    <w:p w14:paraId="1ECD3786" w14:textId="77777777" w:rsidR="00277060" w:rsidRDefault="00277060" w:rsidP="00277060">
      <w:pPr>
        <w:spacing w:line="240" w:lineRule="auto"/>
        <w:rPr>
          <w:rFonts w:ascii="宋体" w:eastAsia="宋体" w:hAnsi="宋体"/>
          <w:sz w:val="24"/>
        </w:rPr>
      </w:pPr>
      <w:r w:rsidRPr="00277060">
        <w:rPr>
          <w:rFonts w:ascii="宋体" w:eastAsia="宋体" w:hAnsi="宋体" w:hint="eastAsia"/>
          <w:sz w:val="24"/>
        </w:rPr>
        <w:t>（4）绘制非线性电阻的伏安特性曲线。</w:t>
      </w:r>
    </w:p>
    <w:p w14:paraId="2E4CC2D1" w14:textId="77777777" w:rsidR="00277060" w:rsidRDefault="00277060" w:rsidP="00277060">
      <w:pPr>
        <w:spacing w:line="240" w:lineRule="auto"/>
        <w:rPr>
          <w:rFonts w:ascii="宋体" w:eastAsia="宋体" w:hAnsi="宋体"/>
          <w:sz w:val="24"/>
        </w:rPr>
      </w:pPr>
    </w:p>
    <w:p w14:paraId="30883D57" w14:textId="77777777" w:rsidR="00277060" w:rsidRPr="00277060" w:rsidRDefault="00277060" w:rsidP="00277060">
      <w:pPr>
        <w:spacing w:line="240" w:lineRule="auto"/>
        <w:rPr>
          <w:rFonts w:ascii="宋体" w:eastAsia="宋体" w:hAnsi="宋体"/>
          <w:sz w:val="28"/>
          <w:szCs w:val="28"/>
        </w:rPr>
      </w:pPr>
      <w:bookmarkStart w:id="1" w:name="OLE_LINK2"/>
      <w:r w:rsidRPr="00277060">
        <w:rPr>
          <w:rFonts w:ascii="宋体" w:eastAsia="宋体" w:hAnsi="宋体" w:hint="eastAsia"/>
          <w:sz w:val="28"/>
          <w:szCs w:val="28"/>
        </w:rPr>
        <w:t>2. 调节并观察非线性电路的振荡周期分岔现象和混沌现象</w:t>
      </w:r>
    </w:p>
    <w:bookmarkEnd w:id="1"/>
    <w:p w14:paraId="479E7B41"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（1）拔除跳线J</w:t>
      </w:r>
      <w:r w:rsidRPr="00277060">
        <w:rPr>
          <w:rFonts w:ascii="宋体" w:eastAsia="宋体" w:hAnsi="宋体" w:hint="eastAsia"/>
          <w:sz w:val="24"/>
          <w:vertAlign w:val="subscript"/>
        </w:rPr>
        <w:t>1</w:t>
      </w:r>
      <w:r w:rsidRPr="00277060">
        <w:rPr>
          <w:rFonts w:ascii="宋体" w:eastAsia="宋体" w:hAnsi="宋体" w:hint="eastAsia"/>
          <w:sz w:val="24"/>
        </w:rPr>
        <w:t>、J</w:t>
      </w:r>
      <w:r w:rsidRPr="00277060">
        <w:rPr>
          <w:rFonts w:ascii="宋体" w:eastAsia="宋体" w:hAnsi="宋体" w:hint="eastAsia"/>
          <w:sz w:val="24"/>
          <w:vertAlign w:val="subscript"/>
        </w:rPr>
        <w:t>2</w:t>
      </w:r>
      <w:r w:rsidRPr="00277060">
        <w:rPr>
          <w:rFonts w:ascii="宋体" w:eastAsia="宋体" w:hAnsi="宋体" w:hint="eastAsia"/>
          <w:sz w:val="24"/>
        </w:rPr>
        <w:t>，插上电位器W</w:t>
      </w:r>
      <w:r w:rsidRPr="00277060">
        <w:rPr>
          <w:rFonts w:ascii="宋体" w:eastAsia="宋体" w:hAnsi="宋体" w:hint="eastAsia"/>
          <w:sz w:val="24"/>
          <w:vertAlign w:val="subscript"/>
        </w:rPr>
        <w:t>1</w:t>
      </w:r>
      <w:r w:rsidRPr="00277060">
        <w:rPr>
          <w:rFonts w:ascii="宋体" w:eastAsia="宋体" w:hAnsi="宋体" w:hint="eastAsia"/>
          <w:sz w:val="24"/>
        </w:rPr>
        <w:t>、电感L</w:t>
      </w:r>
      <w:r w:rsidRPr="00277060">
        <w:rPr>
          <w:rFonts w:ascii="宋体" w:eastAsia="宋体" w:hAnsi="宋体" w:hint="eastAsia"/>
          <w:sz w:val="24"/>
          <w:vertAlign w:val="subscript"/>
        </w:rPr>
        <w:t>1</w:t>
      </w:r>
      <w:r w:rsidRPr="00277060">
        <w:rPr>
          <w:rFonts w:ascii="宋体" w:eastAsia="宋体" w:hAnsi="宋体" w:hint="eastAsia"/>
          <w:sz w:val="24"/>
        </w:rPr>
        <w:t>、电容C</w:t>
      </w:r>
      <w:r w:rsidRPr="00277060">
        <w:rPr>
          <w:rFonts w:ascii="宋体" w:eastAsia="宋体" w:hAnsi="宋体" w:hint="eastAsia"/>
          <w:sz w:val="24"/>
          <w:vertAlign w:val="subscript"/>
        </w:rPr>
        <w:t>1</w:t>
      </w:r>
      <w:r w:rsidRPr="00277060">
        <w:rPr>
          <w:rFonts w:ascii="宋体" w:eastAsia="宋体" w:hAnsi="宋体" w:hint="eastAsia"/>
          <w:sz w:val="24"/>
        </w:rPr>
        <w:t>、电容C</w:t>
      </w:r>
      <w:r w:rsidRPr="00277060">
        <w:rPr>
          <w:rFonts w:ascii="宋体" w:eastAsia="宋体" w:hAnsi="宋体" w:hint="eastAsia"/>
          <w:sz w:val="24"/>
          <w:vertAlign w:val="subscript"/>
        </w:rPr>
        <w:t>2</w:t>
      </w:r>
      <w:r w:rsidRPr="00277060">
        <w:rPr>
          <w:rFonts w:ascii="宋体" w:eastAsia="宋体" w:hAnsi="宋体" w:hint="eastAsia"/>
          <w:sz w:val="24"/>
        </w:rPr>
        <w:t>，并将电位器W</w:t>
      </w:r>
      <w:r w:rsidRPr="00277060">
        <w:rPr>
          <w:rFonts w:ascii="宋体" w:eastAsia="宋体" w:hAnsi="宋体" w:hint="eastAsia"/>
          <w:sz w:val="24"/>
          <w:vertAlign w:val="subscript"/>
        </w:rPr>
        <w:t>1</w:t>
      </w:r>
      <w:r w:rsidRPr="00277060">
        <w:rPr>
          <w:rFonts w:ascii="宋体" w:eastAsia="宋体" w:hAnsi="宋体" w:hint="eastAsia"/>
          <w:sz w:val="24"/>
        </w:rPr>
        <w:t>上的旋钮顺时针旋转到头。</w:t>
      </w:r>
    </w:p>
    <w:p w14:paraId="25EB3E70" w14:textId="77777777" w:rsidR="00277060" w:rsidRDefault="00277060" w:rsidP="00277060">
      <w:pPr>
        <w:spacing w:line="240" w:lineRule="auto"/>
        <w:rPr>
          <w:rFonts w:ascii="宋体" w:eastAsia="宋体" w:hAnsi="宋体"/>
          <w:sz w:val="24"/>
        </w:rPr>
      </w:pPr>
      <w:r w:rsidRPr="00277060">
        <w:rPr>
          <w:rFonts w:ascii="宋体" w:eastAsia="宋体" w:hAnsi="宋体" w:hint="eastAsia"/>
          <w:sz w:val="24"/>
        </w:rPr>
        <w:t>（2）将Q8和Q7分别连接示波器的CH1和CH2端口。开机并将示波器将调节至</w:t>
      </w:r>
      <w:r w:rsidRPr="00277060">
        <w:rPr>
          <w:rFonts w:ascii="宋体" w:eastAsia="宋体" w:hAnsi="宋体" w:hint="eastAsia"/>
          <w:sz w:val="24"/>
        </w:rPr>
        <w:lastRenderedPageBreak/>
        <w:t>XY模式。</w:t>
      </w:r>
    </w:p>
    <w:p w14:paraId="12A1A7A9"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（3）逆时针旋转电位器W</w:t>
      </w:r>
      <w:r w:rsidRPr="00277060">
        <w:rPr>
          <w:rFonts w:ascii="宋体" w:eastAsia="宋体" w:hAnsi="宋体" w:hint="eastAsia"/>
          <w:sz w:val="24"/>
          <w:vertAlign w:val="subscript"/>
        </w:rPr>
        <w:t>1</w:t>
      </w:r>
      <w:r w:rsidRPr="00277060">
        <w:rPr>
          <w:rFonts w:ascii="宋体" w:eastAsia="宋体" w:hAnsi="宋体" w:hint="eastAsia"/>
          <w:sz w:val="24"/>
        </w:rPr>
        <w:t>直到示波器上的混沌波形变为一个点，然后慢慢顺时针旋转电位器W</w:t>
      </w:r>
      <w:r w:rsidRPr="00277060">
        <w:rPr>
          <w:rFonts w:ascii="宋体" w:eastAsia="宋体" w:hAnsi="宋体" w:hint="eastAsia"/>
          <w:sz w:val="24"/>
          <w:vertAlign w:val="subscript"/>
        </w:rPr>
        <w:t>1</w:t>
      </w:r>
      <w:r w:rsidRPr="00277060">
        <w:rPr>
          <w:rFonts w:ascii="宋体" w:eastAsia="宋体" w:hAnsi="宋体" w:hint="eastAsia"/>
          <w:sz w:val="24"/>
        </w:rPr>
        <w:t>并观察示波器。</w:t>
      </w:r>
    </w:p>
    <w:p w14:paraId="5EA9CC18"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（4）分别调出单周期、二倍周期、三倍周期，多倍周期分岔，单吸引子和双吸引子，分别拍照。</w:t>
      </w:r>
    </w:p>
    <w:p w14:paraId="33079C6C"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（5）注意：在调试出双吸引子图形时，注意调节电位器的可变范围。即在某一范围内变化，双吸引子都会存在。最终应该将调节电位器调节到这一范围的中间点，这时双吸引子最为稳定，并易于观察清楚。</w:t>
      </w:r>
    </w:p>
    <w:p w14:paraId="2199E5DB" w14:textId="77777777" w:rsidR="00277060" w:rsidRPr="00277060" w:rsidRDefault="00277060" w:rsidP="00277060">
      <w:pPr>
        <w:spacing w:line="240" w:lineRule="auto"/>
        <w:rPr>
          <w:rFonts w:ascii="宋体" w:eastAsia="宋体" w:hAnsi="宋体" w:hint="eastAsia"/>
          <w:sz w:val="24"/>
        </w:rPr>
      </w:pPr>
    </w:p>
    <w:p w14:paraId="19D7454C" w14:textId="6CCE1219" w:rsidR="00277060" w:rsidRPr="00277060" w:rsidRDefault="00277060" w:rsidP="00277060">
      <w:pPr>
        <w:spacing w:line="240" w:lineRule="auto"/>
        <w:rPr>
          <w:rFonts w:ascii="宋体" w:eastAsia="宋体" w:hAnsi="宋体"/>
          <w:sz w:val="28"/>
          <w:szCs w:val="28"/>
        </w:rPr>
      </w:pPr>
      <w:r w:rsidRPr="00277060">
        <w:rPr>
          <w:rFonts w:ascii="宋体" w:eastAsia="宋体" w:hAnsi="宋体" w:hint="eastAsia"/>
          <w:sz w:val="28"/>
          <w:szCs w:val="28"/>
        </w:rPr>
        <w:t>3. 调试并观察混沌同步波形</w:t>
      </w:r>
    </w:p>
    <w:p w14:paraId="1561BB0F"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（1）插上混沌单元2和混沌单元3的所有电路模块</w:t>
      </w:r>
    </w:p>
    <w:p w14:paraId="6151E43F"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（2）按照实验二的方法将混沌单元2和混沌单元3分别调节到混沌状态，即双吸引子状态。电位器调到保持双吸引子状态的中点。（调试混沌单元2时示波器接到Q5、Q6，调试混沌单元3时示波器接到Q3、Q4。）</w:t>
      </w:r>
    </w:p>
    <w:p w14:paraId="6954036F"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（3）插上信道一和键控单元，键控单元上的开关置“1”。</w:t>
      </w:r>
    </w:p>
    <w:p w14:paraId="5714A30C"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（4）将Q3和Q5接到示波器上的CH1和CH2，调节示波器CH1和CH2的“SCALE”电压档位到500mV。</w:t>
      </w:r>
    </w:p>
    <w:p w14:paraId="4DBFE883" w14:textId="77777777" w:rsidR="00277060" w:rsidRPr="00277060" w:rsidRDefault="00277060" w:rsidP="00277060">
      <w:pPr>
        <w:spacing w:line="240" w:lineRule="auto"/>
        <w:rPr>
          <w:rFonts w:ascii="宋体" w:eastAsia="宋体" w:hAnsi="宋体"/>
          <w:sz w:val="24"/>
        </w:rPr>
      </w:pPr>
      <w:r w:rsidRPr="00277060">
        <w:rPr>
          <w:rFonts w:ascii="宋体" w:eastAsia="宋体" w:hAnsi="宋体" w:hint="eastAsia"/>
          <w:sz w:val="24"/>
        </w:rPr>
        <w:t>（5）示波器上应显示出一约45度的细斜线。如果不是细直线，可微调混沌单元2的W</w:t>
      </w:r>
      <w:r w:rsidRPr="00277060">
        <w:rPr>
          <w:rFonts w:ascii="宋体" w:eastAsia="宋体" w:hAnsi="宋体" w:hint="eastAsia"/>
          <w:sz w:val="24"/>
          <w:vertAlign w:val="subscript"/>
        </w:rPr>
        <w:t>2</w:t>
      </w:r>
      <w:r w:rsidRPr="00277060">
        <w:rPr>
          <w:rFonts w:ascii="宋体" w:eastAsia="宋体" w:hAnsi="宋体" w:hint="eastAsia"/>
          <w:sz w:val="24"/>
        </w:rPr>
        <w:t>和混沌单元3的W</w:t>
      </w:r>
      <w:r w:rsidRPr="00277060">
        <w:rPr>
          <w:rFonts w:ascii="宋体" w:eastAsia="宋体" w:hAnsi="宋体" w:hint="eastAsia"/>
          <w:sz w:val="24"/>
          <w:vertAlign w:val="subscript"/>
        </w:rPr>
        <w:t>3</w:t>
      </w:r>
      <w:r w:rsidRPr="00277060">
        <w:rPr>
          <w:rFonts w:ascii="宋体" w:eastAsia="宋体" w:hAnsi="宋体" w:hint="eastAsia"/>
          <w:sz w:val="24"/>
        </w:rPr>
        <w:t xml:space="preserve"> 。</w:t>
      </w:r>
    </w:p>
    <w:p w14:paraId="2695BD33" w14:textId="685C22E9" w:rsidR="00C42BBB" w:rsidRDefault="00C42BBB" w:rsidP="00277060">
      <w:pPr>
        <w:spacing w:line="360" w:lineRule="auto"/>
        <w:rPr>
          <w:rFonts w:ascii="宋体" w:eastAsia="宋体" w:hAnsi="宋体"/>
          <w:sz w:val="24"/>
        </w:rPr>
      </w:pPr>
    </w:p>
    <w:p w14:paraId="23FD4017" w14:textId="459072A5" w:rsidR="00277060" w:rsidRDefault="00277060" w:rsidP="00277060">
      <w:pPr>
        <w:spacing w:line="360" w:lineRule="auto"/>
        <w:rPr>
          <w:rFonts w:ascii="宋体" w:eastAsia="宋体" w:hAnsi="宋体"/>
          <w:sz w:val="28"/>
          <w:szCs w:val="28"/>
        </w:rPr>
      </w:pPr>
      <w:r w:rsidRPr="00277060">
        <w:rPr>
          <w:rFonts w:ascii="宋体" w:eastAsia="宋体" w:hAnsi="宋体" w:hint="eastAsia"/>
          <w:sz w:val="28"/>
          <w:szCs w:val="28"/>
        </w:rPr>
        <w:t>五、实验数据：</w:t>
      </w:r>
    </w:p>
    <w:p w14:paraId="3FA3F559" w14:textId="374D2B5D" w:rsidR="00277060" w:rsidRDefault="00277060" w:rsidP="00277060">
      <w:pPr>
        <w:spacing w:line="240" w:lineRule="auto"/>
        <w:rPr>
          <w:rFonts w:ascii="宋体" w:eastAsia="宋体" w:hAnsi="宋体"/>
          <w:sz w:val="28"/>
          <w:szCs w:val="28"/>
        </w:rPr>
      </w:pPr>
      <w:r w:rsidRPr="00277060">
        <w:rPr>
          <w:rFonts w:ascii="宋体" w:eastAsia="宋体" w:hAnsi="宋体" w:hint="eastAsia"/>
          <w:sz w:val="28"/>
          <w:szCs w:val="28"/>
        </w:rPr>
        <w:t>1.测量有源非线性负阻元件的伏安特性</w:t>
      </w:r>
    </w:p>
    <w:p w14:paraId="6850652E" w14:textId="0758C807" w:rsidR="00277060" w:rsidRPr="00277060" w:rsidRDefault="00277060" w:rsidP="00277060">
      <w:pPr>
        <w:spacing w:line="240" w:lineRule="auto"/>
        <w:rPr>
          <w:rFonts w:ascii="宋体" w:eastAsia="宋体" w:hAnsi="宋体" w:hint="eastAsia"/>
          <w:sz w:val="28"/>
          <w:szCs w:val="28"/>
        </w:rPr>
      </w:pPr>
      <w:r w:rsidRPr="00277060">
        <w:rPr>
          <w:rFonts w:ascii="宋体" w:eastAsia="宋体" w:hAnsi="宋体" w:hint="eastAsia"/>
          <w:sz w:val="28"/>
          <w:szCs w:val="28"/>
        </w:rPr>
        <w:t>有源非线性负阻元件的伏安特性测量</w:t>
      </w:r>
    </w:p>
    <w:tbl>
      <w:tblPr>
        <w:tblStyle w:val="af3"/>
        <w:tblW w:w="0" w:type="auto"/>
        <w:jc w:val="center"/>
        <w:tblLook w:val="04A0" w:firstRow="1" w:lastRow="0" w:firstColumn="1" w:lastColumn="0" w:noHBand="0" w:noVBand="1"/>
      </w:tblPr>
      <w:tblGrid>
        <w:gridCol w:w="3005"/>
        <w:gridCol w:w="3005"/>
      </w:tblGrid>
      <w:tr w:rsidR="00277060" w14:paraId="7163ACBF" w14:textId="77777777" w:rsidTr="005F0D55">
        <w:trPr>
          <w:jc w:val="center"/>
        </w:trPr>
        <w:tc>
          <w:tcPr>
            <w:tcW w:w="3005" w:type="dxa"/>
          </w:tcPr>
          <w:p w14:paraId="671DE1A5" w14:textId="788207BC" w:rsidR="00277060" w:rsidRDefault="00C06DD7" w:rsidP="00277060">
            <w:pPr>
              <w:spacing w:line="360" w:lineRule="auto"/>
              <w:jc w:val="center"/>
              <w:rPr>
                <w:rFonts w:ascii="宋体" w:eastAsia="宋体" w:hAnsi="宋体" w:hint="eastAsia"/>
                <w:sz w:val="24"/>
              </w:rPr>
            </w:pPr>
            <w:r>
              <w:rPr>
                <w:rFonts w:ascii="宋体" w:eastAsia="宋体" w:hAnsi="宋体" w:hint="eastAsia"/>
                <w:sz w:val="24"/>
              </w:rPr>
              <w:t xml:space="preserve"> </w:t>
            </w:r>
            <w:r w:rsidR="005F0D55">
              <w:rPr>
                <w:rFonts w:ascii="宋体" w:eastAsia="宋体" w:hAnsi="宋体" w:hint="eastAsia"/>
                <w:sz w:val="24"/>
              </w:rPr>
              <w:t>U/V</w:t>
            </w:r>
          </w:p>
        </w:tc>
        <w:tc>
          <w:tcPr>
            <w:tcW w:w="3005" w:type="dxa"/>
          </w:tcPr>
          <w:p w14:paraId="006658A7" w14:textId="0D6998EE"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I/mA</w:t>
            </w:r>
          </w:p>
        </w:tc>
      </w:tr>
      <w:tr w:rsidR="00277060" w14:paraId="157CF6E5" w14:textId="77777777" w:rsidTr="005F0D55">
        <w:trPr>
          <w:jc w:val="center"/>
        </w:trPr>
        <w:tc>
          <w:tcPr>
            <w:tcW w:w="3005" w:type="dxa"/>
          </w:tcPr>
          <w:p w14:paraId="17E7106E" w14:textId="79DF24C1"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-13.61</w:t>
            </w:r>
          </w:p>
        </w:tc>
        <w:tc>
          <w:tcPr>
            <w:tcW w:w="3005" w:type="dxa"/>
          </w:tcPr>
          <w:p w14:paraId="166E0330" w14:textId="303E44E0"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-2.4</w:t>
            </w:r>
          </w:p>
        </w:tc>
      </w:tr>
      <w:tr w:rsidR="00277060" w14:paraId="2351F9BD" w14:textId="77777777" w:rsidTr="005F0D55">
        <w:trPr>
          <w:jc w:val="center"/>
        </w:trPr>
        <w:tc>
          <w:tcPr>
            <w:tcW w:w="3005" w:type="dxa"/>
          </w:tcPr>
          <w:p w14:paraId="76187A57" w14:textId="7D3E41EF"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-13.11</w:t>
            </w:r>
          </w:p>
        </w:tc>
        <w:tc>
          <w:tcPr>
            <w:tcW w:w="3005" w:type="dxa"/>
          </w:tcPr>
          <w:p w14:paraId="241A62EE" w14:textId="5B360653"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-1.5</w:t>
            </w:r>
          </w:p>
        </w:tc>
      </w:tr>
      <w:tr w:rsidR="00277060" w14:paraId="7A721827" w14:textId="77777777" w:rsidTr="005F0D55">
        <w:trPr>
          <w:jc w:val="center"/>
        </w:trPr>
        <w:tc>
          <w:tcPr>
            <w:tcW w:w="3005" w:type="dxa"/>
          </w:tcPr>
          <w:p w14:paraId="1AE680C2" w14:textId="1FA2AFEE"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-12.60</w:t>
            </w:r>
          </w:p>
        </w:tc>
        <w:tc>
          <w:tcPr>
            <w:tcW w:w="3005" w:type="dxa"/>
          </w:tcPr>
          <w:p w14:paraId="17E655B1" w14:textId="33A5478D"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0.0</w:t>
            </w:r>
          </w:p>
        </w:tc>
      </w:tr>
      <w:tr w:rsidR="00277060" w14:paraId="51EC2243" w14:textId="77777777" w:rsidTr="005F0D55">
        <w:trPr>
          <w:jc w:val="center"/>
        </w:trPr>
        <w:tc>
          <w:tcPr>
            <w:tcW w:w="3005" w:type="dxa"/>
          </w:tcPr>
          <w:p w14:paraId="06157A7F" w14:textId="20438703"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-12.10</w:t>
            </w:r>
          </w:p>
        </w:tc>
        <w:tc>
          <w:tcPr>
            <w:tcW w:w="3005" w:type="dxa"/>
          </w:tcPr>
          <w:p w14:paraId="01090407" w14:textId="5872C390"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1.1</w:t>
            </w:r>
          </w:p>
        </w:tc>
      </w:tr>
      <w:tr w:rsidR="00277060" w14:paraId="089EB3EF" w14:textId="77777777" w:rsidTr="005F0D55">
        <w:trPr>
          <w:jc w:val="center"/>
        </w:trPr>
        <w:tc>
          <w:tcPr>
            <w:tcW w:w="3005" w:type="dxa"/>
          </w:tcPr>
          <w:p w14:paraId="6AEB3423" w14:textId="6DF4F1DF"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lastRenderedPageBreak/>
              <w:t>-11.60</w:t>
            </w:r>
          </w:p>
        </w:tc>
        <w:tc>
          <w:tcPr>
            <w:tcW w:w="3005" w:type="dxa"/>
          </w:tcPr>
          <w:p w14:paraId="5C3C192D" w14:textId="6DE09939"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2.3</w:t>
            </w:r>
          </w:p>
        </w:tc>
      </w:tr>
      <w:tr w:rsidR="00277060" w14:paraId="32E40F87" w14:textId="77777777" w:rsidTr="005F0D55">
        <w:trPr>
          <w:jc w:val="center"/>
        </w:trPr>
        <w:tc>
          <w:tcPr>
            <w:tcW w:w="3005" w:type="dxa"/>
          </w:tcPr>
          <w:p w14:paraId="77F547E3" w14:textId="0F4E3181"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-11.11</w:t>
            </w:r>
          </w:p>
        </w:tc>
        <w:tc>
          <w:tcPr>
            <w:tcW w:w="3005" w:type="dxa"/>
          </w:tcPr>
          <w:p w14:paraId="17D3C973" w14:textId="4C2AFA01"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3.4</w:t>
            </w:r>
          </w:p>
        </w:tc>
      </w:tr>
      <w:tr w:rsidR="00277060" w14:paraId="7988D2C0" w14:textId="77777777" w:rsidTr="005F0D55">
        <w:trPr>
          <w:jc w:val="center"/>
        </w:trPr>
        <w:tc>
          <w:tcPr>
            <w:tcW w:w="3005" w:type="dxa"/>
          </w:tcPr>
          <w:p w14:paraId="72348435" w14:textId="61ACA547"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-10.58</w:t>
            </w:r>
          </w:p>
        </w:tc>
        <w:tc>
          <w:tcPr>
            <w:tcW w:w="3005" w:type="dxa"/>
          </w:tcPr>
          <w:p w14:paraId="63C0E11C" w14:textId="67B5052F"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4.6</w:t>
            </w:r>
          </w:p>
        </w:tc>
      </w:tr>
      <w:tr w:rsidR="00277060" w14:paraId="111D3B06" w14:textId="77777777" w:rsidTr="005F0D55">
        <w:trPr>
          <w:jc w:val="center"/>
        </w:trPr>
        <w:tc>
          <w:tcPr>
            <w:tcW w:w="3005" w:type="dxa"/>
          </w:tcPr>
          <w:p w14:paraId="1109F8F4" w14:textId="4CB77BB1"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-10.10</w:t>
            </w:r>
          </w:p>
        </w:tc>
        <w:tc>
          <w:tcPr>
            <w:tcW w:w="3005" w:type="dxa"/>
          </w:tcPr>
          <w:p w14:paraId="46A05D04" w14:textId="27EB225D"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4.7</w:t>
            </w:r>
          </w:p>
        </w:tc>
      </w:tr>
      <w:tr w:rsidR="00277060" w14:paraId="0099AD9F" w14:textId="77777777" w:rsidTr="005F0D55">
        <w:trPr>
          <w:jc w:val="center"/>
        </w:trPr>
        <w:tc>
          <w:tcPr>
            <w:tcW w:w="3005" w:type="dxa"/>
          </w:tcPr>
          <w:p w14:paraId="296DFD1E" w14:textId="582C1BF8"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-9.60</w:t>
            </w:r>
          </w:p>
        </w:tc>
        <w:tc>
          <w:tcPr>
            <w:tcW w:w="3005" w:type="dxa"/>
          </w:tcPr>
          <w:p w14:paraId="7B943A9E" w14:textId="70FABE17"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4.5</w:t>
            </w:r>
          </w:p>
        </w:tc>
      </w:tr>
      <w:tr w:rsidR="00277060" w14:paraId="71878E55" w14:textId="77777777" w:rsidTr="005F0D55">
        <w:trPr>
          <w:jc w:val="center"/>
        </w:trPr>
        <w:tc>
          <w:tcPr>
            <w:tcW w:w="3005" w:type="dxa"/>
          </w:tcPr>
          <w:p w14:paraId="22A667BB" w14:textId="4075EA86"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-9.10</w:t>
            </w:r>
          </w:p>
        </w:tc>
        <w:tc>
          <w:tcPr>
            <w:tcW w:w="3005" w:type="dxa"/>
          </w:tcPr>
          <w:p w14:paraId="64E648E6" w14:textId="08EDD2CE"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4.3</w:t>
            </w:r>
          </w:p>
        </w:tc>
      </w:tr>
      <w:tr w:rsidR="00277060" w14:paraId="3FDD4844" w14:textId="77777777" w:rsidTr="005F0D55">
        <w:trPr>
          <w:jc w:val="center"/>
        </w:trPr>
        <w:tc>
          <w:tcPr>
            <w:tcW w:w="3005" w:type="dxa"/>
          </w:tcPr>
          <w:p w14:paraId="786C5540" w14:textId="104C90DC"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-8.60</w:t>
            </w:r>
          </w:p>
        </w:tc>
        <w:tc>
          <w:tcPr>
            <w:tcW w:w="3005" w:type="dxa"/>
          </w:tcPr>
          <w:p w14:paraId="6F0F7A8C" w14:textId="3EB95096" w:rsidR="00277060" w:rsidRDefault="005F0D55" w:rsidP="00277060">
            <w:pPr>
              <w:spacing w:line="360" w:lineRule="auto"/>
              <w:jc w:val="center"/>
              <w:rPr>
                <w:rFonts w:ascii="宋体" w:eastAsia="宋体" w:hAnsi="宋体" w:hint="eastAsia"/>
                <w:sz w:val="24"/>
              </w:rPr>
            </w:pPr>
            <w:r>
              <w:rPr>
                <w:rFonts w:ascii="宋体" w:eastAsia="宋体" w:hAnsi="宋体" w:hint="eastAsia"/>
                <w:sz w:val="24"/>
              </w:rPr>
              <w:t>4.1</w:t>
            </w:r>
          </w:p>
        </w:tc>
      </w:tr>
      <w:tr w:rsidR="005F0D55" w14:paraId="744B6420" w14:textId="77777777" w:rsidTr="005F0D55">
        <w:tblPrEx>
          <w:jc w:val="left"/>
        </w:tblPrEx>
        <w:tc>
          <w:tcPr>
            <w:tcW w:w="3005" w:type="dxa"/>
          </w:tcPr>
          <w:p w14:paraId="7D1CB949" w14:textId="15C7D05D"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-8.10</w:t>
            </w:r>
          </w:p>
        </w:tc>
        <w:tc>
          <w:tcPr>
            <w:tcW w:w="3005" w:type="dxa"/>
          </w:tcPr>
          <w:p w14:paraId="51FD0F93" w14:textId="4BD29043"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3.9</w:t>
            </w:r>
          </w:p>
        </w:tc>
      </w:tr>
      <w:tr w:rsidR="005F0D55" w14:paraId="07C87B8B" w14:textId="77777777" w:rsidTr="005F0D55">
        <w:tblPrEx>
          <w:jc w:val="left"/>
        </w:tblPrEx>
        <w:tc>
          <w:tcPr>
            <w:tcW w:w="3005" w:type="dxa"/>
          </w:tcPr>
          <w:p w14:paraId="0B4D04C8" w14:textId="1C35A3D4"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-7.60</w:t>
            </w:r>
          </w:p>
        </w:tc>
        <w:tc>
          <w:tcPr>
            <w:tcW w:w="3005" w:type="dxa"/>
          </w:tcPr>
          <w:p w14:paraId="24BD2887" w14:textId="50DEDCB9"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3.7</w:t>
            </w:r>
          </w:p>
        </w:tc>
      </w:tr>
      <w:tr w:rsidR="005F0D55" w14:paraId="624771C8" w14:textId="77777777" w:rsidTr="005F0D55">
        <w:tblPrEx>
          <w:jc w:val="left"/>
        </w:tblPrEx>
        <w:tc>
          <w:tcPr>
            <w:tcW w:w="3005" w:type="dxa"/>
          </w:tcPr>
          <w:p w14:paraId="31383553" w14:textId="580ACBB9"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-7.11</w:t>
            </w:r>
          </w:p>
        </w:tc>
        <w:tc>
          <w:tcPr>
            <w:tcW w:w="3005" w:type="dxa"/>
          </w:tcPr>
          <w:p w14:paraId="546282F9" w14:textId="673D5319"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3.5</w:t>
            </w:r>
          </w:p>
        </w:tc>
      </w:tr>
      <w:tr w:rsidR="005F0D55" w14:paraId="1439F596" w14:textId="77777777" w:rsidTr="005F0D55">
        <w:tblPrEx>
          <w:jc w:val="left"/>
        </w:tblPrEx>
        <w:tc>
          <w:tcPr>
            <w:tcW w:w="3005" w:type="dxa"/>
          </w:tcPr>
          <w:p w14:paraId="69E4F200" w14:textId="5A3980B3"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-6.60</w:t>
            </w:r>
          </w:p>
        </w:tc>
        <w:tc>
          <w:tcPr>
            <w:tcW w:w="3005" w:type="dxa"/>
          </w:tcPr>
          <w:p w14:paraId="0F24DCDE" w14:textId="2FCDA9B0"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3.3</w:t>
            </w:r>
          </w:p>
        </w:tc>
      </w:tr>
      <w:tr w:rsidR="005F0D55" w14:paraId="7C5CAF77" w14:textId="77777777" w:rsidTr="005F0D55">
        <w:tblPrEx>
          <w:jc w:val="left"/>
        </w:tblPrEx>
        <w:tc>
          <w:tcPr>
            <w:tcW w:w="3005" w:type="dxa"/>
          </w:tcPr>
          <w:p w14:paraId="0E8F332B" w14:textId="3CA0BA78"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-6.10</w:t>
            </w:r>
          </w:p>
        </w:tc>
        <w:tc>
          <w:tcPr>
            <w:tcW w:w="3005" w:type="dxa"/>
          </w:tcPr>
          <w:p w14:paraId="26AAAA86" w14:textId="524024AD"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3.1</w:t>
            </w:r>
          </w:p>
        </w:tc>
      </w:tr>
      <w:tr w:rsidR="005F0D55" w14:paraId="3957335C" w14:textId="77777777" w:rsidTr="005F0D55">
        <w:tblPrEx>
          <w:jc w:val="left"/>
        </w:tblPrEx>
        <w:tc>
          <w:tcPr>
            <w:tcW w:w="3005" w:type="dxa"/>
          </w:tcPr>
          <w:p w14:paraId="0AC471CD" w14:textId="11A7C992"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-5.60</w:t>
            </w:r>
          </w:p>
        </w:tc>
        <w:tc>
          <w:tcPr>
            <w:tcW w:w="3005" w:type="dxa"/>
          </w:tcPr>
          <w:p w14:paraId="2D4E8BD5" w14:textId="4A4D805F"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2.7</w:t>
            </w:r>
          </w:p>
        </w:tc>
      </w:tr>
      <w:tr w:rsidR="005F0D55" w14:paraId="1642D313" w14:textId="77777777" w:rsidTr="005F0D55">
        <w:tblPrEx>
          <w:jc w:val="left"/>
        </w:tblPrEx>
        <w:tc>
          <w:tcPr>
            <w:tcW w:w="3005" w:type="dxa"/>
          </w:tcPr>
          <w:p w14:paraId="615A271D" w14:textId="634116D0"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-4.62</w:t>
            </w:r>
          </w:p>
        </w:tc>
        <w:tc>
          <w:tcPr>
            <w:tcW w:w="3005" w:type="dxa"/>
          </w:tcPr>
          <w:p w14:paraId="5A9B6371" w14:textId="177320C9"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2.5</w:t>
            </w:r>
          </w:p>
        </w:tc>
      </w:tr>
      <w:tr w:rsidR="005F0D55" w14:paraId="10A14EF7" w14:textId="77777777" w:rsidTr="005F0D55">
        <w:tblPrEx>
          <w:jc w:val="left"/>
        </w:tblPrEx>
        <w:tc>
          <w:tcPr>
            <w:tcW w:w="3005" w:type="dxa"/>
          </w:tcPr>
          <w:p w14:paraId="1CA83E65" w14:textId="6C1217B4"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-4.09</w:t>
            </w:r>
          </w:p>
        </w:tc>
        <w:tc>
          <w:tcPr>
            <w:tcW w:w="3005" w:type="dxa"/>
          </w:tcPr>
          <w:p w14:paraId="7D6E6EE5" w14:textId="30C6583F"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2.3</w:t>
            </w:r>
          </w:p>
        </w:tc>
      </w:tr>
      <w:tr w:rsidR="005F0D55" w14:paraId="0A752D0E" w14:textId="77777777" w:rsidTr="005F0D55">
        <w:tblPrEx>
          <w:jc w:val="left"/>
        </w:tblPrEx>
        <w:tc>
          <w:tcPr>
            <w:tcW w:w="3005" w:type="dxa"/>
          </w:tcPr>
          <w:p w14:paraId="175F124E" w14:textId="5D5A6EA0"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-3.60</w:t>
            </w:r>
          </w:p>
        </w:tc>
        <w:tc>
          <w:tcPr>
            <w:tcW w:w="3005" w:type="dxa"/>
          </w:tcPr>
          <w:p w14:paraId="354DF322" w14:textId="4F4FDB68" w:rsidR="005F0D55" w:rsidRDefault="005F0D55" w:rsidP="00A26931">
            <w:pPr>
              <w:spacing w:line="360" w:lineRule="auto"/>
              <w:jc w:val="center"/>
              <w:rPr>
                <w:rFonts w:ascii="宋体" w:eastAsia="宋体" w:hAnsi="宋体" w:hint="eastAsia"/>
                <w:sz w:val="24"/>
              </w:rPr>
            </w:pPr>
            <w:r>
              <w:rPr>
                <w:rFonts w:ascii="宋体" w:eastAsia="宋体" w:hAnsi="宋体" w:hint="eastAsia"/>
                <w:sz w:val="24"/>
              </w:rPr>
              <w:t>2.1</w:t>
            </w:r>
          </w:p>
        </w:tc>
      </w:tr>
      <w:tr w:rsidR="005F0D55" w14:paraId="783DE0B5" w14:textId="77777777" w:rsidTr="005F0D55">
        <w:tblPrEx>
          <w:jc w:val="left"/>
        </w:tblPrEx>
        <w:tc>
          <w:tcPr>
            <w:tcW w:w="3005" w:type="dxa"/>
          </w:tcPr>
          <w:p w14:paraId="4C4E336C" w14:textId="1320FDFC"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-3.11</w:t>
            </w:r>
          </w:p>
        </w:tc>
        <w:tc>
          <w:tcPr>
            <w:tcW w:w="3005" w:type="dxa"/>
          </w:tcPr>
          <w:p w14:paraId="6F179F0E" w14:textId="26FF13F1"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1.9</w:t>
            </w:r>
          </w:p>
        </w:tc>
      </w:tr>
      <w:tr w:rsidR="005F0D55" w14:paraId="2BA088BD" w14:textId="77777777" w:rsidTr="005F0D55">
        <w:tblPrEx>
          <w:jc w:val="left"/>
        </w:tblPrEx>
        <w:tc>
          <w:tcPr>
            <w:tcW w:w="3005" w:type="dxa"/>
          </w:tcPr>
          <w:p w14:paraId="78E26D12" w14:textId="61756926"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-2.60</w:t>
            </w:r>
          </w:p>
        </w:tc>
        <w:tc>
          <w:tcPr>
            <w:tcW w:w="3005" w:type="dxa"/>
          </w:tcPr>
          <w:p w14:paraId="217F4C58" w14:textId="596298A7"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1.7</w:t>
            </w:r>
          </w:p>
        </w:tc>
      </w:tr>
      <w:tr w:rsidR="005F0D55" w14:paraId="0FCDA1F9" w14:textId="77777777" w:rsidTr="005F0D55">
        <w:tblPrEx>
          <w:jc w:val="left"/>
        </w:tblPrEx>
        <w:tc>
          <w:tcPr>
            <w:tcW w:w="3005" w:type="dxa"/>
          </w:tcPr>
          <w:p w14:paraId="48AA7A0D" w14:textId="24F5637D"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-2.10</w:t>
            </w:r>
          </w:p>
        </w:tc>
        <w:tc>
          <w:tcPr>
            <w:tcW w:w="3005" w:type="dxa"/>
          </w:tcPr>
          <w:p w14:paraId="4F1911D3" w14:textId="7799C38B"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1.5</w:t>
            </w:r>
          </w:p>
        </w:tc>
      </w:tr>
      <w:tr w:rsidR="005F0D55" w14:paraId="02532D89" w14:textId="77777777" w:rsidTr="005F0D55">
        <w:tblPrEx>
          <w:jc w:val="left"/>
        </w:tblPrEx>
        <w:tc>
          <w:tcPr>
            <w:tcW w:w="3005" w:type="dxa"/>
          </w:tcPr>
          <w:p w14:paraId="5ECB8A86" w14:textId="450EF7B2"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-1.60</w:t>
            </w:r>
          </w:p>
        </w:tc>
        <w:tc>
          <w:tcPr>
            <w:tcW w:w="3005" w:type="dxa"/>
          </w:tcPr>
          <w:p w14:paraId="418E11F1" w14:textId="29EF4887"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1.2</w:t>
            </w:r>
          </w:p>
        </w:tc>
      </w:tr>
      <w:tr w:rsidR="005F0D55" w14:paraId="1705614C" w14:textId="77777777" w:rsidTr="005F0D55">
        <w:tblPrEx>
          <w:jc w:val="left"/>
        </w:tblPrEx>
        <w:tc>
          <w:tcPr>
            <w:tcW w:w="3005" w:type="dxa"/>
          </w:tcPr>
          <w:p w14:paraId="4C069239" w14:textId="1A8AA371"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-1.10</w:t>
            </w:r>
          </w:p>
        </w:tc>
        <w:tc>
          <w:tcPr>
            <w:tcW w:w="3005" w:type="dxa"/>
          </w:tcPr>
          <w:p w14:paraId="33246A0E" w14:textId="7F97070A"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0.8</w:t>
            </w:r>
          </w:p>
        </w:tc>
      </w:tr>
      <w:tr w:rsidR="005F0D55" w14:paraId="27DE971B" w14:textId="77777777" w:rsidTr="005F0D55">
        <w:tblPrEx>
          <w:jc w:val="left"/>
        </w:tblPrEx>
        <w:tc>
          <w:tcPr>
            <w:tcW w:w="3005" w:type="dxa"/>
          </w:tcPr>
          <w:p w14:paraId="44725BA7" w14:textId="7AC22F7C"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-0.61</w:t>
            </w:r>
          </w:p>
        </w:tc>
        <w:tc>
          <w:tcPr>
            <w:tcW w:w="3005" w:type="dxa"/>
          </w:tcPr>
          <w:p w14:paraId="7232F499" w14:textId="47B87E29"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0.5</w:t>
            </w:r>
          </w:p>
        </w:tc>
      </w:tr>
      <w:tr w:rsidR="005F0D55" w14:paraId="5ACD2EB4" w14:textId="77777777" w:rsidTr="005F0D55">
        <w:tblPrEx>
          <w:jc w:val="left"/>
        </w:tblPrEx>
        <w:tc>
          <w:tcPr>
            <w:tcW w:w="3005" w:type="dxa"/>
          </w:tcPr>
          <w:p w14:paraId="2157B4A9" w14:textId="2C947F3E"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-0.11</w:t>
            </w:r>
          </w:p>
        </w:tc>
        <w:tc>
          <w:tcPr>
            <w:tcW w:w="3005" w:type="dxa"/>
          </w:tcPr>
          <w:p w14:paraId="3CBA86AB" w14:textId="61AB725C"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0.1</w:t>
            </w:r>
          </w:p>
        </w:tc>
      </w:tr>
      <w:tr w:rsidR="005F0D55" w14:paraId="03FD65A8" w14:textId="77777777" w:rsidTr="005F0D55">
        <w:tblPrEx>
          <w:jc w:val="left"/>
        </w:tblPrEx>
        <w:tc>
          <w:tcPr>
            <w:tcW w:w="3005" w:type="dxa"/>
          </w:tcPr>
          <w:p w14:paraId="0C858E67" w14:textId="74C58EAE"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0.42</w:t>
            </w:r>
          </w:p>
        </w:tc>
        <w:tc>
          <w:tcPr>
            <w:tcW w:w="3005" w:type="dxa"/>
          </w:tcPr>
          <w:p w14:paraId="7AB4C52E" w14:textId="666F7D42"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-0.3</w:t>
            </w:r>
          </w:p>
        </w:tc>
      </w:tr>
      <w:tr w:rsidR="005F0D55" w14:paraId="26FA30F4" w14:textId="77777777" w:rsidTr="005F0D55">
        <w:tblPrEx>
          <w:jc w:val="left"/>
        </w:tblPrEx>
        <w:tc>
          <w:tcPr>
            <w:tcW w:w="3005" w:type="dxa"/>
          </w:tcPr>
          <w:p w14:paraId="2B319FE5" w14:textId="4DF7F01D"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0.90</w:t>
            </w:r>
          </w:p>
        </w:tc>
        <w:tc>
          <w:tcPr>
            <w:tcW w:w="3005" w:type="dxa"/>
          </w:tcPr>
          <w:p w14:paraId="29CFE112" w14:textId="71E2AD91"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-0.6</w:t>
            </w:r>
          </w:p>
        </w:tc>
      </w:tr>
      <w:tr w:rsidR="005F0D55" w14:paraId="76295064" w14:textId="77777777" w:rsidTr="005F0D55">
        <w:tblPrEx>
          <w:jc w:val="left"/>
        </w:tblPrEx>
        <w:tc>
          <w:tcPr>
            <w:tcW w:w="3005" w:type="dxa"/>
          </w:tcPr>
          <w:p w14:paraId="6734CA11" w14:textId="1726B47E"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1.40</w:t>
            </w:r>
          </w:p>
        </w:tc>
        <w:tc>
          <w:tcPr>
            <w:tcW w:w="3005" w:type="dxa"/>
          </w:tcPr>
          <w:p w14:paraId="6F38EEAD" w14:textId="33EAD436"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-1.0</w:t>
            </w:r>
          </w:p>
        </w:tc>
      </w:tr>
      <w:tr w:rsidR="005F0D55" w14:paraId="616B0404" w14:textId="77777777" w:rsidTr="005F0D55">
        <w:tblPrEx>
          <w:jc w:val="left"/>
        </w:tblPrEx>
        <w:tc>
          <w:tcPr>
            <w:tcW w:w="3005" w:type="dxa"/>
          </w:tcPr>
          <w:p w14:paraId="29FDFBC0" w14:textId="2035A8BC"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1.90</w:t>
            </w:r>
          </w:p>
        </w:tc>
        <w:tc>
          <w:tcPr>
            <w:tcW w:w="3005" w:type="dxa"/>
          </w:tcPr>
          <w:p w14:paraId="0FAFAC20" w14:textId="62EC5996"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-1.3</w:t>
            </w:r>
          </w:p>
        </w:tc>
      </w:tr>
      <w:tr w:rsidR="005F0D55" w14:paraId="0857BB3E" w14:textId="77777777" w:rsidTr="005F0D55">
        <w:tblPrEx>
          <w:jc w:val="left"/>
        </w:tblPrEx>
        <w:tc>
          <w:tcPr>
            <w:tcW w:w="3005" w:type="dxa"/>
          </w:tcPr>
          <w:p w14:paraId="6185F6BA" w14:textId="1B5E0525"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2.40</w:t>
            </w:r>
          </w:p>
        </w:tc>
        <w:tc>
          <w:tcPr>
            <w:tcW w:w="3005" w:type="dxa"/>
          </w:tcPr>
          <w:p w14:paraId="6B571F46" w14:textId="5D4FD7F6" w:rsidR="005F0D55" w:rsidRDefault="00A62BBA" w:rsidP="00A26931">
            <w:pPr>
              <w:spacing w:line="360" w:lineRule="auto"/>
              <w:jc w:val="center"/>
              <w:rPr>
                <w:rFonts w:ascii="宋体" w:eastAsia="宋体" w:hAnsi="宋体" w:hint="eastAsia"/>
                <w:sz w:val="24"/>
              </w:rPr>
            </w:pPr>
            <w:r>
              <w:rPr>
                <w:rFonts w:ascii="宋体" w:eastAsia="宋体" w:hAnsi="宋体" w:hint="eastAsia"/>
                <w:sz w:val="24"/>
              </w:rPr>
              <w:t>-1.7</w:t>
            </w:r>
          </w:p>
        </w:tc>
      </w:tr>
      <w:tr w:rsidR="00A62BBA" w14:paraId="56CC64D8" w14:textId="77777777" w:rsidTr="005F0D55">
        <w:tblPrEx>
          <w:jc w:val="left"/>
        </w:tblPrEx>
        <w:tc>
          <w:tcPr>
            <w:tcW w:w="3005" w:type="dxa"/>
          </w:tcPr>
          <w:p w14:paraId="1841DEBB" w14:textId="5CCE6DC0"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lastRenderedPageBreak/>
              <w:t>3.40</w:t>
            </w:r>
          </w:p>
        </w:tc>
        <w:tc>
          <w:tcPr>
            <w:tcW w:w="3005" w:type="dxa"/>
          </w:tcPr>
          <w:p w14:paraId="320A78E3" w14:textId="5FCDA47C"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-1.9</w:t>
            </w:r>
          </w:p>
        </w:tc>
      </w:tr>
      <w:tr w:rsidR="00A62BBA" w14:paraId="4390BE82" w14:textId="77777777" w:rsidTr="005F0D55">
        <w:tblPrEx>
          <w:jc w:val="left"/>
        </w:tblPrEx>
        <w:tc>
          <w:tcPr>
            <w:tcW w:w="3005" w:type="dxa"/>
          </w:tcPr>
          <w:p w14:paraId="7F8D56EA" w14:textId="542E1856"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3.90</w:t>
            </w:r>
          </w:p>
        </w:tc>
        <w:tc>
          <w:tcPr>
            <w:tcW w:w="3005" w:type="dxa"/>
          </w:tcPr>
          <w:p w14:paraId="6C4C3B6D" w14:textId="1AACC492"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-2.1</w:t>
            </w:r>
          </w:p>
        </w:tc>
      </w:tr>
      <w:tr w:rsidR="00A62BBA" w14:paraId="50519604" w14:textId="77777777" w:rsidTr="005F0D55">
        <w:tblPrEx>
          <w:jc w:val="left"/>
        </w:tblPrEx>
        <w:tc>
          <w:tcPr>
            <w:tcW w:w="3005" w:type="dxa"/>
          </w:tcPr>
          <w:p w14:paraId="6BF45476" w14:textId="6FEA580E"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4.40</w:t>
            </w:r>
          </w:p>
        </w:tc>
        <w:tc>
          <w:tcPr>
            <w:tcW w:w="3005" w:type="dxa"/>
          </w:tcPr>
          <w:p w14:paraId="17591A45" w14:textId="0948BEA3"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-2.3</w:t>
            </w:r>
          </w:p>
        </w:tc>
      </w:tr>
      <w:tr w:rsidR="00A62BBA" w14:paraId="298D31E1" w14:textId="77777777" w:rsidTr="005F0D55">
        <w:tblPrEx>
          <w:jc w:val="left"/>
        </w:tblPrEx>
        <w:tc>
          <w:tcPr>
            <w:tcW w:w="3005" w:type="dxa"/>
          </w:tcPr>
          <w:p w14:paraId="1CFCC742" w14:textId="417785E7"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4.90</w:t>
            </w:r>
          </w:p>
        </w:tc>
        <w:tc>
          <w:tcPr>
            <w:tcW w:w="3005" w:type="dxa"/>
          </w:tcPr>
          <w:p w14:paraId="2874F2A3" w14:textId="4B2C74FE"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-2.5</w:t>
            </w:r>
          </w:p>
        </w:tc>
      </w:tr>
      <w:tr w:rsidR="00A62BBA" w14:paraId="070186F1" w14:textId="77777777" w:rsidTr="005F0D55">
        <w:tblPrEx>
          <w:jc w:val="left"/>
        </w:tblPrEx>
        <w:tc>
          <w:tcPr>
            <w:tcW w:w="3005" w:type="dxa"/>
          </w:tcPr>
          <w:p w14:paraId="2F13931B" w14:textId="3E1D222B"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5.40</w:t>
            </w:r>
          </w:p>
        </w:tc>
        <w:tc>
          <w:tcPr>
            <w:tcW w:w="3005" w:type="dxa"/>
          </w:tcPr>
          <w:p w14:paraId="1CFF3E30" w14:textId="3B8EB507"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-2.7</w:t>
            </w:r>
          </w:p>
        </w:tc>
      </w:tr>
      <w:tr w:rsidR="00A62BBA" w14:paraId="3EA186B9" w14:textId="77777777" w:rsidTr="005F0D55">
        <w:tblPrEx>
          <w:jc w:val="left"/>
        </w:tblPrEx>
        <w:tc>
          <w:tcPr>
            <w:tcW w:w="3005" w:type="dxa"/>
          </w:tcPr>
          <w:p w14:paraId="7D164E00" w14:textId="4A4E0FEC"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5.90</w:t>
            </w:r>
          </w:p>
        </w:tc>
        <w:tc>
          <w:tcPr>
            <w:tcW w:w="3005" w:type="dxa"/>
          </w:tcPr>
          <w:p w14:paraId="5BBB61BD" w14:textId="64243F02"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-2.9</w:t>
            </w:r>
          </w:p>
        </w:tc>
      </w:tr>
      <w:tr w:rsidR="00A62BBA" w14:paraId="630E8E04" w14:textId="77777777" w:rsidTr="005F0D55">
        <w:tblPrEx>
          <w:jc w:val="left"/>
        </w:tblPrEx>
        <w:tc>
          <w:tcPr>
            <w:tcW w:w="3005" w:type="dxa"/>
          </w:tcPr>
          <w:p w14:paraId="24827A2E" w14:textId="7C09A6B3"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6.41</w:t>
            </w:r>
          </w:p>
        </w:tc>
        <w:tc>
          <w:tcPr>
            <w:tcW w:w="3005" w:type="dxa"/>
          </w:tcPr>
          <w:p w14:paraId="3C960A1B" w14:textId="43025D28"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-3.1</w:t>
            </w:r>
          </w:p>
        </w:tc>
      </w:tr>
      <w:tr w:rsidR="00A62BBA" w14:paraId="5E05E0B6" w14:textId="77777777" w:rsidTr="00A62BBA">
        <w:tblPrEx>
          <w:jc w:val="left"/>
        </w:tblPrEx>
        <w:tc>
          <w:tcPr>
            <w:tcW w:w="3005" w:type="dxa"/>
          </w:tcPr>
          <w:p w14:paraId="46C617B4" w14:textId="48197FAC"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6.90</w:t>
            </w:r>
          </w:p>
        </w:tc>
        <w:tc>
          <w:tcPr>
            <w:tcW w:w="3005" w:type="dxa"/>
          </w:tcPr>
          <w:p w14:paraId="38883FD7" w14:textId="1DEA6B3C"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-3.3</w:t>
            </w:r>
          </w:p>
        </w:tc>
      </w:tr>
      <w:tr w:rsidR="00A62BBA" w14:paraId="14A17D95" w14:textId="77777777" w:rsidTr="00A62BBA">
        <w:tblPrEx>
          <w:jc w:val="left"/>
        </w:tblPrEx>
        <w:tc>
          <w:tcPr>
            <w:tcW w:w="3005" w:type="dxa"/>
          </w:tcPr>
          <w:p w14:paraId="228A9C82" w14:textId="1182E8BB"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7.40</w:t>
            </w:r>
          </w:p>
        </w:tc>
        <w:tc>
          <w:tcPr>
            <w:tcW w:w="3005" w:type="dxa"/>
          </w:tcPr>
          <w:p w14:paraId="3AA2DA67" w14:textId="6CAECAB0"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-3.5</w:t>
            </w:r>
          </w:p>
        </w:tc>
      </w:tr>
      <w:tr w:rsidR="00A62BBA" w14:paraId="7B43EA2C" w14:textId="77777777" w:rsidTr="00A62BBA">
        <w:tblPrEx>
          <w:jc w:val="left"/>
        </w:tblPrEx>
        <w:tc>
          <w:tcPr>
            <w:tcW w:w="3005" w:type="dxa"/>
          </w:tcPr>
          <w:p w14:paraId="125B80A4" w14:textId="5C20B80F"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7.90</w:t>
            </w:r>
          </w:p>
        </w:tc>
        <w:tc>
          <w:tcPr>
            <w:tcW w:w="3005" w:type="dxa"/>
          </w:tcPr>
          <w:p w14:paraId="5B62E04E" w14:textId="1B24757A"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-3.7</w:t>
            </w:r>
          </w:p>
        </w:tc>
      </w:tr>
      <w:tr w:rsidR="00A62BBA" w14:paraId="6C90B64B" w14:textId="77777777" w:rsidTr="00A62BBA">
        <w:tblPrEx>
          <w:jc w:val="left"/>
        </w:tblPrEx>
        <w:tc>
          <w:tcPr>
            <w:tcW w:w="3005" w:type="dxa"/>
          </w:tcPr>
          <w:p w14:paraId="777B9204" w14:textId="5FD96E7F"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8.41</w:t>
            </w:r>
          </w:p>
        </w:tc>
        <w:tc>
          <w:tcPr>
            <w:tcW w:w="3005" w:type="dxa"/>
          </w:tcPr>
          <w:p w14:paraId="5A9DA35B" w14:textId="7FA1E72B"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-3.9</w:t>
            </w:r>
          </w:p>
        </w:tc>
      </w:tr>
      <w:tr w:rsidR="00A62BBA" w14:paraId="79AE3552" w14:textId="77777777" w:rsidTr="00A62BBA">
        <w:tblPrEx>
          <w:jc w:val="left"/>
        </w:tblPrEx>
        <w:tc>
          <w:tcPr>
            <w:tcW w:w="3005" w:type="dxa"/>
          </w:tcPr>
          <w:p w14:paraId="06AE4C18" w14:textId="74E562BB"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8.91</w:t>
            </w:r>
          </w:p>
        </w:tc>
        <w:tc>
          <w:tcPr>
            <w:tcW w:w="3005" w:type="dxa"/>
          </w:tcPr>
          <w:p w14:paraId="67A9D71C" w14:textId="478E623B"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-4.1</w:t>
            </w:r>
          </w:p>
        </w:tc>
      </w:tr>
      <w:tr w:rsidR="00A62BBA" w14:paraId="067A0D43" w14:textId="77777777" w:rsidTr="00A62BBA">
        <w:tblPrEx>
          <w:jc w:val="left"/>
        </w:tblPrEx>
        <w:tc>
          <w:tcPr>
            <w:tcW w:w="3005" w:type="dxa"/>
          </w:tcPr>
          <w:p w14:paraId="2B407710" w14:textId="62F35FE4"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9.41</w:t>
            </w:r>
          </w:p>
        </w:tc>
        <w:tc>
          <w:tcPr>
            <w:tcW w:w="3005" w:type="dxa"/>
          </w:tcPr>
          <w:p w14:paraId="6324666B" w14:textId="0DAA6A89"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-4.3</w:t>
            </w:r>
          </w:p>
        </w:tc>
      </w:tr>
      <w:tr w:rsidR="00A62BBA" w14:paraId="11327C69" w14:textId="77777777" w:rsidTr="00A62BBA">
        <w:tblPrEx>
          <w:jc w:val="left"/>
        </w:tblPrEx>
        <w:tc>
          <w:tcPr>
            <w:tcW w:w="3005" w:type="dxa"/>
          </w:tcPr>
          <w:p w14:paraId="135B7685" w14:textId="6F7CD336"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9.90</w:t>
            </w:r>
          </w:p>
        </w:tc>
        <w:tc>
          <w:tcPr>
            <w:tcW w:w="3005" w:type="dxa"/>
          </w:tcPr>
          <w:p w14:paraId="36DE821E" w14:textId="0F602364" w:rsidR="00A62BBA" w:rsidRDefault="00A62BBA" w:rsidP="00A26931">
            <w:pPr>
              <w:spacing w:line="360" w:lineRule="auto"/>
              <w:jc w:val="center"/>
              <w:rPr>
                <w:rFonts w:ascii="宋体" w:eastAsia="宋体" w:hAnsi="宋体" w:hint="eastAsia"/>
                <w:sz w:val="24"/>
              </w:rPr>
            </w:pPr>
            <w:r>
              <w:rPr>
                <w:rFonts w:ascii="宋体" w:eastAsia="宋体" w:hAnsi="宋体" w:hint="eastAsia"/>
                <w:sz w:val="24"/>
              </w:rPr>
              <w:t>-3.9</w:t>
            </w:r>
          </w:p>
        </w:tc>
      </w:tr>
      <w:tr w:rsidR="00A62BBA" w14:paraId="50DF5D62" w14:textId="77777777" w:rsidTr="00A62BBA">
        <w:tblPrEx>
          <w:jc w:val="left"/>
        </w:tblPrEx>
        <w:tc>
          <w:tcPr>
            <w:tcW w:w="3005" w:type="dxa"/>
          </w:tcPr>
          <w:p w14:paraId="4F6BEC10" w14:textId="49489644"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10.40</w:t>
            </w:r>
          </w:p>
        </w:tc>
        <w:tc>
          <w:tcPr>
            <w:tcW w:w="3005" w:type="dxa"/>
          </w:tcPr>
          <w:p w14:paraId="7A4C016B" w14:textId="06FFD3A5"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-2.9</w:t>
            </w:r>
          </w:p>
        </w:tc>
      </w:tr>
      <w:tr w:rsidR="00A62BBA" w14:paraId="15A0DA2E" w14:textId="77777777" w:rsidTr="00A62BBA">
        <w:tblPrEx>
          <w:jc w:val="left"/>
        </w:tblPrEx>
        <w:tc>
          <w:tcPr>
            <w:tcW w:w="3005" w:type="dxa"/>
          </w:tcPr>
          <w:p w14:paraId="6BFA4D4C" w14:textId="6831FFD0"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10.90</w:t>
            </w:r>
          </w:p>
        </w:tc>
        <w:tc>
          <w:tcPr>
            <w:tcW w:w="3005" w:type="dxa"/>
          </w:tcPr>
          <w:p w14:paraId="7C7452FE" w14:textId="4FABA7D3"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-1.9</w:t>
            </w:r>
          </w:p>
        </w:tc>
      </w:tr>
      <w:tr w:rsidR="00A62BBA" w14:paraId="61AB9BB1" w14:textId="77777777" w:rsidTr="00A62BBA">
        <w:tblPrEx>
          <w:jc w:val="left"/>
        </w:tblPrEx>
        <w:tc>
          <w:tcPr>
            <w:tcW w:w="3005" w:type="dxa"/>
          </w:tcPr>
          <w:p w14:paraId="18A3F911" w14:textId="57D44A52"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11.40</w:t>
            </w:r>
          </w:p>
        </w:tc>
        <w:tc>
          <w:tcPr>
            <w:tcW w:w="3005" w:type="dxa"/>
          </w:tcPr>
          <w:p w14:paraId="6596B506" w14:textId="763612C4"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-0.8</w:t>
            </w:r>
          </w:p>
        </w:tc>
      </w:tr>
      <w:tr w:rsidR="00A62BBA" w14:paraId="607D1D53" w14:textId="77777777" w:rsidTr="00A62BBA">
        <w:tblPrEx>
          <w:jc w:val="left"/>
        </w:tblPrEx>
        <w:tc>
          <w:tcPr>
            <w:tcW w:w="3005" w:type="dxa"/>
          </w:tcPr>
          <w:p w14:paraId="649130E1" w14:textId="198E03E6"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11.92</w:t>
            </w:r>
          </w:p>
        </w:tc>
        <w:tc>
          <w:tcPr>
            <w:tcW w:w="3005" w:type="dxa"/>
          </w:tcPr>
          <w:p w14:paraId="310D2625" w14:textId="57FF42BF" w:rsidR="00A62BBA" w:rsidRDefault="00A62BBA" w:rsidP="00A62BBA">
            <w:pPr>
              <w:spacing w:line="360" w:lineRule="auto"/>
              <w:jc w:val="center"/>
              <w:rPr>
                <w:rFonts w:ascii="宋体" w:eastAsia="宋体" w:hAnsi="宋体" w:hint="eastAsia"/>
                <w:sz w:val="24"/>
              </w:rPr>
            </w:pPr>
            <w:r>
              <w:rPr>
                <w:rFonts w:ascii="宋体" w:eastAsia="宋体" w:hAnsi="宋体" w:hint="eastAsia"/>
                <w:sz w:val="24"/>
              </w:rPr>
              <w:t>0.3</w:t>
            </w:r>
          </w:p>
        </w:tc>
      </w:tr>
    </w:tbl>
    <w:p w14:paraId="5B567D6A" w14:textId="333B29FF" w:rsidR="00277060" w:rsidRDefault="00A62BBA" w:rsidP="00277060">
      <w:pPr>
        <w:spacing w:line="360" w:lineRule="auto"/>
        <w:rPr>
          <w:rFonts w:ascii="宋体" w:eastAsia="宋体" w:hAnsi="宋体"/>
          <w:sz w:val="24"/>
        </w:rPr>
      </w:pPr>
      <w:r>
        <w:rPr>
          <w:rFonts w:ascii="宋体" w:eastAsia="宋体" w:hAnsi="宋体" w:hint="eastAsia"/>
          <w:sz w:val="24"/>
        </w:rPr>
        <w:t>伏安特性曲线如下：</w:t>
      </w:r>
    </w:p>
    <w:p w14:paraId="0C7115C4" w14:textId="4D8F8595" w:rsidR="00A62BBA" w:rsidRDefault="003D01C1" w:rsidP="00277060">
      <w:pPr>
        <w:spacing w:line="360" w:lineRule="auto"/>
        <w:rPr>
          <w:rFonts w:ascii="宋体" w:eastAsia="宋体" w:hAnsi="宋体"/>
          <w:sz w:val="24"/>
        </w:rPr>
      </w:pPr>
      <w:r>
        <w:rPr>
          <w:rFonts w:ascii="宋体" w:eastAsia="宋体" w:hAnsi="宋体" w:hint="eastAsia"/>
          <w:noProof/>
          <w:sz w:val="24"/>
        </w:rPr>
        <w:drawing>
          <wp:inline distT="0" distB="0" distL="0" distR="0" wp14:anchorId="16048437" wp14:editId="4E7599C5">
            <wp:extent cx="4629150" cy="2761550"/>
            <wp:effectExtent l="0" t="0" r="0" b="1270"/>
            <wp:docPr id="50158665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6652" name="图片 1" descr="图表, 折线图&#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4633358" cy="2764061"/>
                    </a:xfrm>
                    <a:prstGeom prst="rect">
                      <a:avLst/>
                    </a:prstGeom>
                  </pic:spPr>
                </pic:pic>
              </a:graphicData>
            </a:graphic>
          </wp:inline>
        </w:drawing>
      </w:r>
    </w:p>
    <w:p w14:paraId="346574B6" w14:textId="77777777" w:rsidR="003D01C1" w:rsidRPr="00277060" w:rsidRDefault="003D01C1" w:rsidP="003D01C1">
      <w:pPr>
        <w:spacing w:line="240" w:lineRule="auto"/>
        <w:rPr>
          <w:rFonts w:ascii="宋体" w:eastAsia="宋体" w:hAnsi="宋体"/>
          <w:sz w:val="28"/>
          <w:szCs w:val="28"/>
        </w:rPr>
      </w:pPr>
      <w:r w:rsidRPr="00277060">
        <w:rPr>
          <w:rFonts w:ascii="宋体" w:eastAsia="宋体" w:hAnsi="宋体" w:hint="eastAsia"/>
          <w:sz w:val="28"/>
          <w:szCs w:val="28"/>
        </w:rPr>
        <w:lastRenderedPageBreak/>
        <w:t>2. 调节并观察非线性电路的振荡周期分岔现象和混沌现象</w:t>
      </w:r>
    </w:p>
    <w:p w14:paraId="29F3455D" w14:textId="172CF6BF" w:rsidR="003D01C1" w:rsidRDefault="003D01C1" w:rsidP="00277060">
      <w:pPr>
        <w:spacing w:line="360" w:lineRule="auto"/>
        <w:rPr>
          <w:rFonts w:ascii="宋体" w:eastAsia="宋体" w:hAnsi="宋体"/>
          <w:sz w:val="24"/>
        </w:rPr>
      </w:pPr>
      <w:r>
        <w:rPr>
          <w:rFonts w:ascii="宋体" w:eastAsia="宋体" w:hAnsi="宋体" w:hint="eastAsia"/>
          <w:noProof/>
          <w:sz w:val="24"/>
        </w:rPr>
        <w:drawing>
          <wp:anchor distT="0" distB="0" distL="114300" distR="114300" simplePos="0" relativeHeight="251659264" behindDoc="0" locked="0" layoutInCell="1" allowOverlap="1" wp14:anchorId="6AD9FC36" wp14:editId="78BE2C8A">
            <wp:simplePos x="0" y="0"/>
            <wp:positionH relativeFrom="margin">
              <wp:posOffset>-47625</wp:posOffset>
            </wp:positionH>
            <wp:positionV relativeFrom="paragraph">
              <wp:posOffset>525145</wp:posOffset>
            </wp:positionV>
            <wp:extent cx="1990725" cy="3209925"/>
            <wp:effectExtent l="0" t="0" r="9525" b="9525"/>
            <wp:wrapTopAndBottom/>
            <wp:docPr id="461758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58721" name="图片 4617587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0725" cy="320992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hint="eastAsia"/>
          <w:noProof/>
          <w:sz w:val="24"/>
        </w:rPr>
        <w:drawing>
          <wp:anchor distT="0" distB="0" distL="114300" distR="114300" simplePos="0" relativeHeight="251658240" behindDoc="0" locked="0" layoutInCell="1" allowOverlap="1" wp14:anchorId="40BE0B1F" wp14:editId="4B4D8A44">
            <wp:simplePos x="0" y="0"/>
            <wp:positionH relativeFrom="column">
              <wp:posOffset>3228975</wp:posOffset>
            </wp:positionH>
            <wp:positionV relativeFrom="paragraph">
              <wp:posOffset>525145</wp:posOffset>
            </wp:positionV>
            <wp:extent cx="2381250" cy="3195320"/>
            <wp:effectExtent l="0" t="0" r="0" b="5080"/>
            <wp:wrapTopAndBottom/>
            <wp:docPr id="1941397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7218" name="图片 19413972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3195320"/>
                    </a:xfrm>
                    <a:prstGeom prst="rect">
                      <a:avLst/>
                    </a:prstGeom>
                  </pic:spPr>
                </pic:pic>
              </a:graphicData>
            </a:graphic>
          </wp:anchor>
        </w:drawing>
      </w:r>
      <w:r>
        <w:rPr>
          <w:rFonts w:ascii="宋体" w:eastAsia="宋体" w:hAnsi="宋体" w:hint="eastAsia"/>
          <w:sz w:val="24"/>
        </w:rPr>
        <w:t xml:space="preserve">单倍周期                                   双倍周期    </w:t>
      </w:r>
    </w:p>
    <w:p w14:paraId="58D65514" w14:textId="4BDFC50D" w:rsidR="003D01C1" w:rsidRDefault="003D01C1" w:rsidP="00277060">
      <w:pPr>
        <w:spacing w:line="360" w:lineRule="auto"/>
        <w:rPr>
          <w:rFonts w:ascii="宋体" w:eastAsia="宋体" w:hAnsi="宋体" w:hint="eastAsia"/>
          <w:sz w:val="24"/>
        </w:rPr>
      </w:pPr>
      <w:r>
        <w:rPr>
          <w:rFonts w:ascii="宋体" w:eastAsia="宋体" w:hAnsi="宋体" w:hint="eastAsia"/>
          <w:sz w:val="24"/>
        </w:rPr>
        <w:t xml:space="preserve"> </w:t>
      </w:r>
    </w:p>
    <w:p w14:paraId="38106A30" w14:textId="041C6AE8" w:rsidR="003D01C1" w:rsidRDefault="003D01C1" w:rsidP="00277060">
      <w:pPr>
        <w:spacing w:line="360" w:lineRule="auto"/>
        <w:rPr>
          <w:rFonts w:ascii="宋体" w:eastAsia="宋体" w:hAnsi="宋体" w:hint="eastAsia"/>
          <w:sz w:val="24"/>
        </w:rPr>
      </w:pPr>
      <w:r>
        <w:rPr>
          <w:rFonts w:ascii="宋体" w:eastAsia="宋体" w:hAnsi="宋体" w:hint="eastAsia"/>
          <w:sz w:val="24"/>
        </w:rPr>
        <w:t>三倍周期                                   单吸因子</w:t>
      </w:r>
    </w:p>
    <w:p w14:paraId="6B3B5745" w14:textId="513DE85F" w:rsidR="003D01C1" w:rsidRDefault="006A28E7" w:rsidP="00277060">
      <w:pPr>
        <w:spacing w:line="360" w:lineRule="auto"/>
        <w:rPr>
          <w:rFonts w:ascii="宋体" w:eastAsia="宋体" w:hAnsi="宋体"/>
          <w:sz w:val="24"/>
        </w:rPr>
      </w:pPr>
      <w:r>
        <w:rPr>
          <w:rFonts w:ascii="宋体" w:eastAsia="宋体" w:hAnsi="宋体" w:hint="eastAsia"/>
          <w:noProof/>
          <w:sz w:val="24"/>
        </w:rPr>
        <w:drawing>
          <wp:anchor distT="0" distB="0" distL="114300" distR="114300" simplePos="0" relativeHeight="251660288" behindDoc="0" locked="0" layoutInCell="1" allowOverlap="1" wp14:anchorId="6912917A" wp14:editId="31F6B666">
            <wp:simplePos x="0" y="0"/>
            <wp:positionH relativeFrom="margin">
              <wp:align>right</wp:align>
            </wp:positionH>
            <wp:positionV relativeFrom="paragraph">
              <wp:posOffset>101600</wp:posOffset>
            </wp:positionV>
            <wp:extent cx="1694815" cy="3014980"/>
            <wp:effectExtent l="0" t="0" r="635" b="0"/>
            <wp:wrapSquare wrapText="bothSides"/>
            <wp:docPr id="660800389" name="图片 7"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0389" name="图片 7" descr="电脑萤幕画面&#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4815" cy="3014980"/>
                    </a:xfrm>
                    <a:prstGeom prst="rect">
                      <a:avLst/>
                    </a:prstGeom>
                  </pic:spPr>
                </pic:pic>
              </a:graphicData>
            </a:graphic>
            <wp14:sizeRelH relativeFrom="margin">
              <wp14:pctWidth>0</wp14:pctWidth>
            </wp14:sizeRelH>
            <wp14:sizeRelV relativeFrom="margin">
              <wp14:pctHeight>0</wp14:pctHeight>
            </wp14:sizeRelV>
          </wp:anchor>
        </w:drawing>
      </w:r>
      <w:r w:rsidR="003D01C1">
        <w:rPr>
          <w:rFonts w:ascii="宋体" w:eastAsia="宋体" w:hAnsi="宋体" w:hint="eastAsia"/>
          <w:noProof/>
          <w:sz w:val="24"/>
        </w:rPr>
        <w:drawing>
          <wp:inline distT="0" distB="0" distL="0" distR="0" wp14:anchorId="1BAFD8CC" wp14:editId="22BFC509">
            <wp:extent cx="2019300" cy="2991094"/>
            <wp:effectExtent l="0" t="0" r="0" b="0"/>
            <wp:docPr id="867973632" name="图片 4"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3632" name="图片 4" descr="电脑游戏的屏幕&#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9300" cy="2991094"/>
                    </a:xfrm>
                    <a:prstGeom prst="rect">
                      <a:avLst/>
                    </a:prstGeom>
                  </pic:spPr>
                </pic:pic>
              </a:graphicData>
            </a:graphic>
          </wp:inline>
        </w:drawing>
      </w:r>
    </w:p>
    <w:p w14:paraId="4EEB47BB" w14:textId="0A0DBD2D" w:rsidR="006A28E7" w:rsidRDefault="006A28E7" w:rsidP="00277060">
      <w:pPr>
        <w:spacing w:line="360" w:lineRule="auto"/>
        <w:rPr>
          <w:rFonts w:ascii="宋体" w:eastAsia="宋体" w:hAnsi="宋体"/>
          <w:sz w:val="24"/>
        </w:rPr>
      </w:pPr>
    </w:p>
    <w:p w14:paraId="632F0179" w14:textId="05302BEE" w:rsidR="006A28E7" w:rsidRDefault="006A28E7" w:rsidP="00277060">
      <w:pPr>
        <w:spacing w:line="360" w:lineRule="auto"/>
        <w:rPr>
          <w:rFonts w:ascii="宋体" w:eastAsia="宋体" w:hAnsi="宋体"/>
          <w:sz w:val="24"/>
        </w:rPr>
      </w:pPr>
      <w:r>
        <w:rPr>
          <w:rFonts w:ascii="宋体" w:eastAsia="宋体" w:hAnsi="宋体" w:hint="eastAsia"/>
          <w:sz w:val="24"/>
        </w:rPr>
        <w:lastRenderedPageBreak/>
        <w:t>双吸因子</w:t>
      </w:r>
    </w:p>
    <w:p w14:paraId="624F2747" w14:textId="1F485822" w:rsidR="006A28E7" w:rsidRDefault="006A28E7" w:rsidP="00277060">
      <w:pPr>
        <w:spacing w:line="360" w:lineRule="auto"/>
        <w:rPr>
          <w:rFonts w:ascii="宋体" w:eastAsia="宋体" w:hAnsi="宋体"/>
          <w:sz w:val="24"/>
        </w:rPr>
      </w:pPr>
      <w:r>
        <w:rPr>
          <w:rFonts w:ascii="宋体" w:eastAsia="宋体" w:hAnsi="宋体" w:hint="eastAsia"/>
          <w:noProof/>
          <w:sz w:val="24"/>
        </w:rPr>
        <w:drawing>
          <wp:inline distT="0" distB="0" distL="0" distR="0" wp14:anchorId="3569CD1F" wp14:editId="16179BC6">
            <wp:extent cx="1657350" cy="2948043"/>
            <wp:effectExtent l="0" t="0" r="0" b="5080"/>
            <wp:docPr id="1142540088" name="图片 9"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0088" name="图片 9" descr="电脑游戏的截图&#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9566" cy="2951984"/>
                    </a:xfrm>
                    <a:prstGeom prst="rect">
                      <a:avLst/>
                    </a:prstGeom>
                  </pic:spPr>
                </pic:pic>
              </a:graphicData>
            </a:graphic>
          </wp:inline>
        </w:drawing>
      </w:r>
    </w:p>
    <w:p w14:paraId="3CE77BEB" w14:textId="2EF07BD4" w:rsidR="006A28E7" w:rsidRPr="006A28E7" w:rsidRDefault="006A28E7" w:rsidP="006A28E7">
      <w:pPr>
        <w:pStyle w:val="a9"/>
        <w:numPr>
          <w:ilvl w:val="0"/>
          <w:numId w:val="2"/>
        </w:numPr>
        <w:spacing w:line="240" w:lineRule="auto"/>
        <w:rPr>
          <w:rFonts w:ascii="宋体" w:eastAsia="宋体" w:hAnsi="宋体"/>
          <w:sz w:val="28"/>
          <w:szCs w:val="28"/>
        </w:rPr>
      </w:pPr>
      <w:r w:rsidRPr="006A28E7">
        <w:rPr>
          <w:rFonts w:ascii="宋体" w:eastAsia="宋体" w:hAnsi="宋体" w:hint="eastAsia"/>
          <w:sz w:val="28"/>
          <w:szCs w:val="28"/>
        </w:rPr>
        <w:t>调试并观察混沌同步波形。</w:t>
      </w:r>
    </w:p>
    <w:p w14:paraId="0F9DAC87" w14:textId="290320D9" w:rsidR="006A28E7" w:rsidRPr="006A28E7" w:rsidRDefault="006A28E7" w:rsidP="006A28E7">
      <w:pPr>
        <w:pStyle w:val="a9"/>
        <w:spacing w:line="240" w:lineRule="auto"/>
        <w:ind w:left="360"/>
        <w:rPr>
          <w:rFonts w:ascii="宋体" w:eastAsia="宋体" w:hAnsi="宋体" w:hint="eastAsia"/>
          <w:sz w:val="28"/>
          <w:szCs w:val="28"/>
        </w:rPr>
      </w:pPr>
      <w:r>
        <w:rPr>
          <w:rFonts w:ascii="宋体" w:eastAsia="宋体" w:hAnsi="宋体" w:hint="eastAsia"/>
          <w:sz w:val="28"/>
          <w:szCs w:val="28"/>
        </w:rPr>
        <w:t>45度直线</w:t>
      </w:r>
    </w:p>
    <w:p w14:paraId="6C3B603A" w14:textId="1AC227BD" w:rsidR="006A28E7" w:rsidRPr="006A28E7" w:rsidRDefault="006A28E7" w:rsidP="00277060">
      <w:pPr>
        <w:spacing w:line="360" w:lineRule="auto"/>
        <w:rPr>
          <w:rFonts w:ascii="宋体" w:eastAsia="宋体" w:hAnsi="宋体" w:hint="eastAsia"/>
          <w:sz w:val="24"/>
        </w:rPr>
      </w:pPr>
      <w:r>
        <w:rPr>
          <w:rFonts w:ascii="宋体" w:eastAsia="宋体" w:hAnsi="宋体" w:hint="eastAsia"/>
          <w:noProof/>
          <w:sz w:val="24"/>
        </w:rPr>
        <w:drawing>
          <wp:inline distT="0" distB="0" distL="0" distR="0" wp14:anchorId="257B4BF6" wp14:editId="780FED82">
            <wp:extent cx="1733550" cy="3853009"/>
            <wp:effectExtent l="0" t="0" r="0" b="0"/>
            <wp:docPr id="473425896" name="图片 10" descr="电脑显示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5896" name="图片 10" descr="电脑显示屏&#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35710" cy="3857811"/>
                    </a:xfrm>
                    <a:prstGeom prst="rect">
                      <a:avLst/>
                    </a:prstGeom>
                  </pic:spPr>
                </pic:pic>
              </a:graphicData>
            </a:graphic>
          </wp:inline>
        </w:drawing>
      </w:r>
    </w:p>
    <w:p w14:paraId="512A6804" w14:textId="77777777" w:rsidR="006A28E7" w:rsidRPr="003D01C1" w:rsidRDefault="006A28E7" w:rsidP="00277060">
      <w:pPr>
        <w:spacing w:line="360" w:lineRule="auto"/>
        <w:rPr>
          <w:rFonts w:ascii="宋体" w:eastAsia="宋体" w:hAnsi="宋体" w:hint="eastAsia"/>
          <w:sz w:val="24"/>
        </w:rPr>
      </w:pPr>
    </w:p>
    <w:p w14:paraId="598819BA" w14:textId="390C6A70" w:rsidR="00C42BBB" w:rsidRPr="00277060" w:rsidRDefault="00277060" w:rsidP="00C42BBB">
      <w:pPr>
        <w:spacing w:line="360" w:lineRule="auto"/>
        <w:rPr>
          <w:rFonts w:ascii="宋体" w:eastAsia="宋体" w:hAnsi="宋体" w:hint="eastAsia"/>
          <w:sz w:val="28"/>
          <w:szCs w:val="28"/>
        </w:rPr>
      </w:pPr>
      <w:r w:rsidRPr="00277060">
        <w:rPr>
          <w:rFonts w:ascii="宋体" w:eastAsia="宋体" w:hAnsi="宋体" w:hint="eastAsia"/>
          <w:sz w:val="28"/>
          <w:szCs w:val="28"/>
        </w:rPr>
        <w:lastRenderedPageBreak/>
        <w:t>六</w:t>
      </w:r>
      <w:r w:rsidR="00C42BBB" w:rsidRPr="00277060">
        <w:rPr>
          <w:rFonts w:ascii="宋体" w:eastAsia="宋体" w:hAnsi="宋体"/>
          <w:sz w:val="28"/>
          <w:szCs w:val="28"/>
        </w:rPr>
        <w:t>、思考题</w:t>
      </w:r>
    </w:p>
    <w:p w14:paraId="554FEA5B" w14:textId="32EE4601" w:rsidR="00C42BBB" w:rsidRPr="00C42BBB" w:rsidRDefault="00C42BBB" w:rsidP="00C42BBB">
      <w:pPr>
        <w:spacing w:line="360" w:lineRule="auto"/>
        <w:rPr>
          <w:rFonts w:ascii="宋体" w:eastAsia="宋体" w:hAnsi="宋体" w:hint="eastAsia"/>
          <w:sz w:val="24"/>
        </w:rPr>
      </w:pPr>
      <w:r w:rsidRPr="00C42BBB">
        <w:rPr>
          <w:rFonts w:ascii="宋体" w:eastAsia="宋体" w:hAnsi="宋体"/>
          <w:sz w:val="24"/>
        </w:rPr>
        <w:t>1、图 3 非线性混沌实验电路 RC 移相器的作用？</w:t>
      </w:r>
    </w:p>
    <w:p w14:paraId="2CEDA44E" w14:textId="4B51419B" w:rsidR="005405E8" w:rsidRPr="00C42BBB" w:rsidRDefault="00C42BBB" w:rsidP="00C42BBB">
      <w:pPr>
        <w:spacing w:line="360" w:lineRule="auto"/>
        <w:rPr>
          <w:rFonts w:ascii="宋体" w:eastAsia="宋体" w:hAnsi="宋体" w:hint="eastAsia"/>
          <w:sz w:val="24"/>
        </w:rPr>
      </w:pPr>
      <w:r w:rsidRPr="00C42BBB">
        <w:rPr>
          <w:rFonts w:ascii="宋体" w:eastAsia="宋体" w:hAnsi="宋体"/>
          <w:sz w:val="24"/>
        </w:rPr>
        <w:t>2、分析你所观察的混沌现象有哪些特征，并列举一些你所了解的混沌现象，以及发生混沌现象的途径。</w:t>
      </w:r>
    </w:p>
    <w:sectPr w:rsidR="005405E8" w:rsidRPr="00C42BBB">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8D59F" w14:textId="77777777" w:rsidR="005407DA" w:rsidRDefault="005407DA" w:rsidP="00C42BBB">
      <w:pPr>
        <w:spacing w:after="0" w:line="240" w:lineRule="auto"/>
        <w:rPr>
          <w:rFonts w:hint="eastAsia"/>
        </w:rPr>
      </w:pPr>
      <w:r>
        <w:separator/>
      </w:r>
    </w:p>
  </w:endnote>
  <w:endnote w:type="continuationSeparator" w:id="0">
    <w:p w14:paraId="7278DEA5" w14:textId="77777777" w:rsidR="005407DA" w:rsidRDefault="005407DA" w:rsidP="00C42BB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A22" w14:textId="77777777" w:rsidR="00C42BBB" w:rsidRDefault="00C42BBB">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A61B" w14:textId="77777777" w:rsidR="00C42BBB" w:rsidRDefault="00C42BBB">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E809" w14:textId="77777777" w:rsidR="00C42BBB" w:rsidRDefault="00C42BBB">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123DE" w14:textId="77777777" w:rsidR="005407DA" w:rsidRDefault="005407DA" w:rsidP="00C42BBB">
      <w:pPr>
        <w:spacing w:after="0" w:line="240" w:lineRule="auto"/>
        <w:rPr>
          <w:rFonts w:hint="eastAsia"/>
        </w:rPr>
      </w:pPr>
      <w:r>
        <w:separator/>
      </w:r>
    </w:p>
  </w:footnote>
  <w:footnote w:type="continuationSeparator" w:id="0">
    <w:p w14:paraId="22CB56DD" w14:textId="77777777" w:rsidR="005407DA" w:rsidRDefault="005407DA" w:rsidP="00C42BB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709F" w14:textId="77777777" w:rsidR="00C42BBB" w:rsidRDefault="00C42BBB">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79D6" w14:textId="49F70992" w:rsidR="00C42BBB" w:rsidRDefault="00C42BBB">
    <w:pPr>
      <w:pStyle w:val="ae"/>
      <w:rPr>
        <w:rFonts w:hint="eastAsia"/>
      </w:rPr>
    </w:pPr>
    <w:r>
      <w:rPr>
        <w:rFonts w:hint="eastAsia"/>
      </w:rPr>
      <w:t>周子超 软件工程4班 双周三下午22号</w:t>
    </w:r>
  </w:p>
  <w:p w14:paraId="439E121C" w14:textId="77777777" w:rsidR="00C42BBB" w:rsidRDefault="00C42BBB">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241E" w14:textId="77777777" w:rsidR="00C42BBB" w:rsidRDefault="00C42BBB">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690B"/>
    <w:multiLevelType w:val="hybridMultilevel"/>
    <w:tmpl w:val="7242CF36"/>
    <w:lvl w:ilvl="0" w:tplc="DAB2835E">
      <w:start w:val="1"/>
      <w:numFmt w:val="decimal"/>
      <w:lvlText w:val="%1."/>
      <w:lvlJc w:val="left"/>
      <w:pPr>
        <w:tabs>
          <w:tab w:val="num" w:pos="720"/>
        </w:tabs>
        <w:ind w:left="720" w:hanging="360"/>
      </w:pPr>
    </w:lvl>
    <w:lvl w:ilvl="1" w:tplc="403495DE" w:tentative="1">
      <w:start w:val="1"/>
      <w:numFmt w:val="decimal"/>
      <w:lvlText w:val="%2."/>
      <w:lvlJc w:val="left"/>
      <w:pPr>
        <w:tabs>
          <w:tab w:val="num" w:pos="1440"/>
        </w:tabs>
        <w:ind w:left="1440" w:hanging="360"/>
      </w:pPr>
    </w:lvl>
    <w:lvl w:ilvl="2" w:tplc="D9FAFE92" w:tentative="1">
      <w:start w:val="1"/>
      <w:numFmt w:val="decimal"/>
      <w:lvlText w:val="%3."/>
      <w:lvlJc w:val="left"/>
      <w:pPr>
        <w:tabs>
          <w:tab w:val="num" w:pos="2160"/>
        </w:tabs>
        <w:ind w:left="2160" w:hanging="360"/>
      </w:pPr>
    </w:lvl>
    <w:lvl w:ilvl="3" w:tplc="AA528E52" w:tentative="1">
      <w:start w:val="1"/>
      <w:numFmt w:val="decimal"/>
      <w:lvlText w:val="%4."/>
      <w:lvlJc w:val="left"/>
      <w:pPr>
        <w:tabs>
          <w:tab w:val="num" w:pos="2880"/>
        </w:tabs>
        <w:ind w:left="2880" w:hanging="360"/>
      </w:pPr>
    </w:lvl>
    <w:lvl w:ilvl="4" w:tplc="788C143E" w:tentative="1">
      <w:start w:val="1"/>
      <w:numFmt w:val="decimal"/>
      <w:lvlText w:val="%5."/>
      <w:lvlJc w:val="left"/>
      <w:pPr>
        <w:tabs>
          <w:tab w:val="num" w:pos="3600"/>
        </w:tabs>
        <w:ind w:left="3600" w:hanging="360"/>
      </w:pPr>
    </w:lvl>
    <w:lvl w:ilvl="5" w:tplc="F8708A5A" w:tentative="1">
      <w:start w:val="1"/>
      <w:numFmt w:val="decimal"/>
      <w:lvlText w:val="%6."/>
      <w:lvlJc w:val="left"/>
      <w:pPr>
        <w:tabs>
          <w:tab w:val="num" w:pos="4320"/>
        </w:tabs>
        <w:ind w:left="4320" w:hanging="360"/>
      </w:pPr>
    </w:lvl>
    <w:lvl w:ilvl="6" w:tplc="01DA4BDE" w:tentative="1">
      <w:start w:val="1"/>
      <w:numFmt w:val="decimal"/>
      <w:lvlText w:val="%7."/>
      <w:lvlJc w:val="left"/>
      <w:pPr>
        <w:tabs>
          <w:tab w:val="num" w:pos="5040"/>
        </w:tabs>
        <w:ind w:left="5040" w:hanging="360"/>
      </w:pPr>
    </w:lvl>
    <w:lvl w:ilvl="7" w:tplc="DF8800DA" w:tentative="1">
      <w:start w:val="1"/>
      <w:numFmt w:val="decimal"/>
      <w:lvlText w:val="%8."/>
      <w:lvlJc w:val="left"/>
      <w:pPr>
        <w:tabs>
          <w:tab w:val="num" w:pos="5760"/>
        </w:tabs>
        <w:ind w:left="5760" w:hanging="360"/>
      </w:pPr>
    </w:lvl>
    <w:lvl w:ilvl="8" w:tplc="F00806BC" w:tentative="1">
      <w:start w:val="1"/>
      <w:numFmt w:val="decimal"/>
      <w:lvlText w:val="%9."/>
      <w:lvlJc w:val="left"/>
      <w:pPr>
        <w:tabs>
          <w:tab w:val="num" w:pos="6480"/>
        </w:tabs>
        <w:ind w:left="6480" w:hanging="360"/>
      </w:pPr>
    </w:lvl>
  </w:abstractNum>
  <w:abstractNum w:abstractNumId="1" w15:restartNumberingAfterBreak="0">
    <w:nsid w:val="631734E2"/>
    <w:multiLevelType w:val="hybridMultilevel"/>
    <w:tmpl w:val="E7949B00"/>
    <w:lvl w:ilvl="0" w:tplc="EF24C6A8">
      <w:start w:val="1"/>
      <w:numFmt w:val="decimal"/>
      <w:lvlText w:val="%1."/>
      <w:lvlJc w:val="left"/>
      <w:pPr>
        <w:tabs>
          <w:tab w:val="num" w:pos="360"/>
        </w:tabs>
        <w:ind w:left="360" w:hanging="360"/>
      </w:pPr>
    </w:lvl>
    <w:lvl w:ilvl="1" w:tplc="9918AE64" w:tentative="1">
      <w:start w:val="1"/>
      <w:numFmt w:val="decimal"/>
      <w:lvlText w:val="%2."/>
      <w:lvlJc w:val="left"/>
      <w:pPr>
        <w:tabs>
          <w:tab w:val="num" w:pos="1440"/>
        </w:tabs>
        <w:ind w:left="1440" w:hanging="360"/>
      </w:pPr>
    </w:lvl>
    <w:lvl w:ilvl="2" w:tplc="A538EAF4" w:tentative="1">
      <w:start w:val="1"/>
      <w:numFmt w:val="decimal"/>
      <w:lvlText w:val="%3."/>
      <w:lvlJc w:val="left"/>
      <w:pPr>
        <w:tabs>
          <w:tab w:val="num" w:pos="2160"/>
        </w:tabs>
        <w:ind w:left="2160" w:hanging="360"/>
      </w:pPr>
    </w:lvl>
    <w:lvl w:ilvl="3" w:tplc="283CE5DA" w:tentative="1">
      <w:start w:val="1"/>
      <w:numFmt w:val="decimal"/>
      <w:lvlText w:val="%4."/>
      <w:lvlJc w:val="left"/>
      <w:pPr>
        <w:tabs>
          <w:tab w:val="num" w:pos="2880"/>
        </w:tabs>
        <w:ind w:left="2880" w:hanging="360"/>
      </w:pPr>
    </w:lvl>
    <w:lvl w:ilvl="4" w:tplc="78386A14" w:tentative="1">
      <w:start w:val="1"/>
      <w:numFmt w:val="decimal"/>
      <w:lvlText w:val="%5."/>
      <w:lvlJc w:val="left"/>
      <w:pPr>
        <w:tabs>
          <w:tab w:val="num" w:pos="3600"/>
        </w:tabs>
        <w:ind w:left="3600" w:hanging="360"/>
      </w:pPr>
    </w:lvl>
    <w:lvl w:ilvl="5" w:tplc="E962E4D6" w:tentative="1">
      <w:start w:val="1"/>
      <w:numFmt w:val="decimal"/>
      <w:lvlText w:val="%6."/>
      <w:lvlJc w:val="left"/>
      <w:pPr>
        <w:tabs>
          <w:tab w:val="num" w:pos="4320"/>
        </w:tabs>
        <w:ind w:left="4320" w:hanging="360"/>
      </w:pPr>
    </w:lvl>
    <w:lvl w:ilvl="6" w:tplc="ACB29BE0" w:tentative="1">
      <w:start w:val="1"/>
      <w:numFmt w:val="decimal"/>
      <w:lvlText w:val="%7."/>
      <w:lvlJc w:val="left"/>
      <w:pPr>
        <w:tabs>
          <w:tab w:val="num" w:pos="5040"/>
        </w:tabs>
        <w:ind w:left="5040" w:hanging="360"/>
      </w:pPr>
    </w:lvl>
    <w:lvl w:ilvl="7" w:tplc="7AEADBB2" w:tentative="1">
      <w:start w:val="1"/>
      <w:numFmt w:val="decimal"/>
      <w:lvlText w:val="%8."/>
      <w:lvlJc w:val="left"/>
      <w:pPr>
        <w:tabs>
          <w:tab w:val="num" w:pos="5760"/>
        </w:tabs>
        <w:ind w:left="5760" w:hanging="360"/>
      </w:pPr>
    </w:lvl>
    <w:lvl w:ilvl="8" w:tplc="EC0E6788" w:tentative="1">
      <w:start w:val="1"/>
      <w:numFmt w:val="decimal"/>
      <w:lvlText w:val="%9."/>
      <w:lvlJc w:val="left"/>
      <w:pPr>
        <w:tabs>
          <w:tab w:val="num" w:pos="6480"/>
        </w:tabs>
        <w:ind w:left="6480" w:hanging="360"/>
      </w:pPr>
    </w:lvl>
  </w:abstractNum>
  <w:num w:numId="1" w16cid:durableId="1801606062">
    <w:abstractNumId w:val="0"/>
  </w:num>
  <w:num w:numId="2" w16cid:durableId="765228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E8"/>
    <w:rsid w:val="00205DFA"/>
    <w:rsid w:val="002220CE"/>
    <w:rsid w:val="00277060"/>
    <w:rsid w:val="003D01C1"/>
    <w:rsid w:val="0050109D"/>
    <w:rsid w:val="005405E8"/>
    <w:rsid w:val="005407DA"/>
    <w:rsid w:val="005B1294"/>
    <w:rsid w:val="005F0D55"/>
    <w:rsid w:val="006A28E7"/>
    <w:rsid w:val="00773383"/>
    <w:rsid w:val="00A62BBA"/>
    <w:rsid w:val="00C06DD7"/>
    <w:rsid w:val="00C42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56443"/>
  <w15:chartTrackingRefBased/>
  <w15:docId w15:val="{B56758AD-FB38-4EEF-BF2C-72E9D459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05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05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05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05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05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405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05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05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405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05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05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05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05E8"/>
    <w:rPr>
      <w:rFonts w:cstheme="majorBidi"/>
      <w:color w:val="0F4761" w:themeColor="accent1" w:themeShade="BF"/>
      <w:sz w:val="28"/>
      <w:szCs w:val="28"/>
    </w:rPr>
  </w:style>
  <w:style w:type="character" w:customStyle="1" w:styleId="50">
    <w:name w:val="标题 5 字符"/>
    <w:basedOn w:val="a0"/>
    <w:link w:val="5"/>
    <w:uiPriority w:val="9"/>
    <w:semiHidden/>
    <w:rsid w:val="005405E8"/>
    <w:rPr>
      <w:rFonts w:cstheme="majorBidi"/>
      <w:color w:val="0F4761" w:themeColor="accent1" w:themeShade="BF"/>
      <w:sz w:val="24"/>
    </w:rPr>
  </w:style>
  <w:style w:type="character" w:customStyle="1" w:styleId="60">
    <w:name w:val="标题 6 字符"/>
    <w:basedOn w:val="a0"/>
    <w:link w:val="6"/>
    <w:uiPriority w:val="9"/>
    <w:semiHidden/>
    <w:rsid w:val="005405E8"/>
    <w:rPr>
      <w:rFonts w:cstheme="majorBidi"/>
      <w:b/>
      <w:bCs/>
      <w:color w:val="0F4761" w:themeColor="accent1" w:themeShade="BF"/>
    </w:rPr>
  </w:style>
  <w:style w:type="character" w:customStyle="1" w:styleId="70">
    <w:name w:val="标题 7 字符"/>
    <w:basedOn w:val="a0"/>
    <w:link w:val="7"/>
    <w:uiPriority w:val="9"/>
    <w:semiHidden/>
    <w:rsid w:val="005405E8"/>
    <w:rPr>
      <w:rFonts w:cstheme="majorBidi"/>
      <w:b/>
      <w:bCs/>
      <w:color w:val="595959" w:themeColor="text1" w:themeTint="A6"/>
    </w:rPr>
  </w:style>
  <w:style w:type="character" w:customStyle="1" w:styleId="80">
    <w:name w:val="标题 8 字符"/>
    <w:basedOn w:val="a0"/>
    <w:link w:val="8"/>
    <w:uiPriority w:val="9"/>
    <w:semiHidden/>
    <w:rsid w:val="005405E8"/>
    <w:rPr>
      <w:rFonts w:cstheme="majorBidi"/>
      <w:color w:val="595959" w:themeColor="text1" w:themeTint="A6"/>
    </w:rPr>
  </w:style>
  <w:style w:type="character" w:customStyle="1" w:styleId="90">
    <w:name w:val="标题 9 字符"/>
    <w:basedOn w:val="a0"/>
    <w:link w:val="9"/>
    <w:uiPriority w:val="9"/>
    <w:semiHidden/>
    <w:rsid w:val="005405E8"/>
    <w:rPr>
      <w:rFonts w:eastAsiaTheme="majorEastAsia" w:cstheme="majorBidi"/>
      <w:color w:val="595959" w:themeColor="text1" w:themeTint="A6"/>
    </w:rPr>
  </w:style>
  <w:style w:type="paragraph" w:styleId="a3">
    <w:name w:val="Title"/>
    <w:basedOn w:val="a"/>
    <w:next w:val="a"/>
    <w:link w:val="a4"/>
    <w:uiPriority w:val="10"/>
    <w:qFormat/>
    <w:rsid w:val="005405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05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05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05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05E8"/>
    <w:pPr>
      <w:spacing w:before="160"/>
      <w:jc w:val="center"/>
    </w:pPr>
    <w:rPr>
      <w:i/>
      <w:iCs/>
      <w:color w:val="404040" w:themeColor="text1" w:themeTint="BF"/>
    </w:rPr>
  </w:style>
  <w:style w:type="character" w:customStyle="1" w:styleId="a8">
    <w:name w:val="引用 字符"/>
    <w:basedOn w:val="a0"/>
    <w:link w:val="a7"/>
    <w:uiPriority w:val="29"/>
    <w:rsid w:val="005405E8"/>
    <w:rPr>
      <w:i/>
      <w:iCs/>
      <w:color w:val="404040" w:themeColor="text1" w:themeTint="BF"/>
    </w:rPr>
  </w:style>
  <w:style w:type="paragraph" w:styleId="a9">
    <w:name w:val="List Paragraph"/>
    <w:basedOn w:val="a"/>
    <w:uiPriority w:val="34"/>
    <w:qFormat/>
    <w:rsid w:val="005405E8"/>
    <w:pPr>
      <w:ind w:left="720"/>
      <w:contextualSpacing/>
    </w:pPr>
  </w:style>
  <w:style w:type="character" w:styleId="aa">
    <w:name w:val="Intense Emphasis"/>
    <w:basedOn w:val="a0"/>
    <w:uiPriority w:val="21"/>
    <w:qFormat/>
    <w:rsid w:val="005405E8"/>
    <w:rPr>
      <w:i/>
      <w:iCs/>
      <w:color w:val="0F4761" w:themeColor="accent1" w:themeShade="BF"/>
    </w:rPr>
  </w:style>
  <w:style w:type="paragraph" w:styleId="ab">
    <w:name w:val="Intense Quote"/>
    <w:basedOn w:val="a"/>
    <w:next w:val="a"/>
    <w:link w:val="ac"/>
    <w:uiPriority w:val="30"/>
    <w:qFormat/>
    <w:rsid w:val="0054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05E8"/>
    <w:rPr>
      <w:i/>
      <w:iCs/>
      <w:color w:val="0F4761" w:themeColor="accent1" w:themeShade="BF"/>
    </w:rPr>
  </w:style>
  <w:style w:type="character" w:styleId="ad">
    <w:name w:val="Intense Reference"/>
    <w:basedOn w:val="a0"/>
    <w:uiPriority w:val="32"/>
    <w:qFormat/>
    <w:rsid w:val="005405E8"/>
    <w:rPr>
      <w:b/>
      <w:bCs/>
      <w:smallCaps/>
      <w:color w:val="0F4761" w:themeColor="accent1" w:themeShade="BF"/>
      <w:spacing w:val="5"/>
    </w:rPr>
  </w:style>
  <w:style w:type="paragraph" w:styleId="ae">
    <w:name w:val="header"/>
    <w:basedOn w:val="a"/>
    <w:link w:val="af"/>
    <w:uiPriority w:val="99"/>
    <w:unhideWhenUsed/>
    <w:rsid w:val="00C42BB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42BBB"/>
    <w:rPr>
      <w:sz w:val="18"/>
      <w:szCs w:val="18"/>
    </w:rPr>
  </w:style>
  <w:style w:type="paragraph" w:styleId="af0">
    <w:name w:val="footer"/>
    <w:basedOn w:val="a"/>
    <w:link w:val="af1"/>
    <w:uiPriority w:val="99"/>
    <w:unhideWhenUsed/>
    <w:rsid w:val="00C42BB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42BBB"/>
    <w:rPr>
      <w:sz w:val="18"/>
      <w:szCs w:val="18"/>
    </w:rPr>
  </w:style>
  <w:style w:type="character" w:styleId="af2">
    <w:name w:val="Placeholder Text"/>
    <w:basedOn w:val="a0"/>
    <w:uiPriority w:val="99"/>
    <w:semiHidden/>
    <w:rsid w:val="005B1294"/>
    <w:rPr>
      <w:color w:val="666666"/>
    </w:rPr>
  </w:style>
  <w:style w:type="table" w:styleId="af3">
    <w:name w:val="Table Grid"/>
    <w:basedOn w:val="a1"/>
    <w:uiPriority w:val="39"/>
    <w:rsid w:val="00277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709</Words>
  <Characters>2283</Characters>
  <Application>Microsoft Office Word</Application>
  <DocSecurity>0</DocSecurity>
  <Lines>73</Lines>
  <Paragraphs>53</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 周</dc:creator>
  <cp:keywords/>
  <dc:description/>
  <cp:lastModifiedBy>天 周</cp:lastModifiedBy>
  <cp:revision>3</cp:revision>
  <dcterms:created xsi:type="dcterms:W3CDTF">2025-10-21T02:53:00Z</dcterms:created>
  <dcterms:modified xsi:type="dcterms:W3CDTF">2025-10-31T16:22:00Z</dcterms:modified>
</cp:coreProperties>
</file>