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8800" w14:textId="77777777" w:rsidR="008C7205" w:rsidRDefault="008C7205" w:rsidP="008C720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D6C837" wp14:editId="47CBEC87">
            <wp:extent cx="3879215" cy="876300"/>
            <wp:effectExtent l="0" t="0" r="6985" b="0"/>
            <wp:docPr id="597949515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9515" name="图片 1" descr="卡通人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713" cy="8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3566" w14:textId="77777777" w:rsidR="008C7205" w:rsidRDefault="008C7205" w:rsidP="008C7205">
      <w:pPr>
        <w:rPr>
          <w:rFonts w:hint="eastAsia"/>
        </w:rPr>
      </w:pPr>
    </w:p>
    <w:p w14:paraId="32AB7C3F" w14:textId="77777777" w:rsidR="008C7205" w:rsidRDefault="008C7205" w:rsidP="008C7205">
      <w:pPr>
        <w:rPr>
          <w:rFonts w:ascii="宋体" w:eastAsia="宋体" w:hAnsi="宋体" w:hint="eastAsia"/>
        </w:rPr>
      </w:pPr>
    </w:p>
    <w:p w14:paraId="77CA4FD4" w14:textId="77777777" w:rsidR="008C7205" w:rsidRDefault="008C7205" w:rsidP="008C7205">
      <w:pPr>
        <w:rPr>
          <w:rFonts w:ascii="宋体" w:eastAsia="宋体" w:hAnsi="宋体" w:hint="eastAsia"/>
        </w:rPr>
      </w:pPr>
    </w:p>
    <w:p w14:paraId="27657B24" w14:textId="77777777" w:rsidR="008C7205" w:rsidRDefault="008C7205" w:rsidP="008C7205">
      <w:pPr>
        <w:jc w:val="center"/>
        <w:rPr>
          <w:rFonts w:ascii="宋体" w:eastAsia="宋体" w:hAnsi="宋体" w:hint="eastAsia"/>
          <w:b/>
          <w:bCs/>
          <w:sz w:val="72"/>
          <w:szCs w:val="72"/>
        </w:rPr>
      </w:pPr>
      <w:r>
        <w:rPr>
          <w:rFonts w:ascii="宋体" w:eastAsia="宋体" w:hAnsi="宋体" w:hint="eastAsia"/>
          <w:b/>
          <w:bCs/>
          <w:sz w:val="72"/>
          <w:szCs w:val="72"/>
        </w:rPr>
        <w:t>实 验 报 告</w:t>
      </w:r>
    </w:p>
    <w:p w14:paraId="7B31E91E" w14:textId="77777777" w:rsidR="008C7205" w:rsidRDefault="008C7205" w:rsidP="008C7205">
      <w:pPr>
        <w:rPr>
          <w:rFonts w:ascii="宋体" w:eastAsia="宋体" w:hAnsi="宋体" w:hint="eastAsia"/>
        </w:rPr>
      </w:pPr>
    </w:p>
    <w:p w14:paraId="44C92A52" w14:textId="77777777" w:rsidR="008C7205" w:rsidRDefault="008C7205" w:rsidP="008C7205">
      <w:pPr>
        <w:rPr>
          <w:rFonts w:ascii="宋体" w:eastAsia="宋体" w:hAnsi="宋体" w:hint="eastAsia"/>
        </w:rPr>
      </w:pPr>
    </w:p>
    <w:p w14:paraId="74696088" w14:textId="77777777" w:rsidR="008C7205" w:rsidRDefault="008C7205" w:rsidP="008C7205">
      <w:pPr>
        <w:rPr>
          <w:rFonts w:ascii="宋体" w:eastAsia="宋体" w:hAnsi="宋体" w:hint="eastAsia"/>
        </w:rPr>
      </w:pPr>
    </w:p>
    <w:p w14:paraId="09A92BF5" w14:textId="77777777" w:rsidR="008C7205" w:rsidRDefault="008C7205" w:rsidP="008C7205">
      <w:pPr>
        <w:rPr>
          <w:rFonts w:ascii="宋体" w:eastAsia="宋体" w:hAnsi="宋体" w:hint="eastAsia"/>
        </w:rPr>
      </w:pPr>
    </w:p>
    <w:p w14:paraId="3A0814DF" w14:textId="77777777" w:rsidR="008C7205" w:rsidRDefault="008C7205" w:rsidP="008C7205">
      <w:pPr>
        <w:rPr>
          <w:rFonts w:ascii="宋体" w:eastAsia="宋体" w:hAnsi="宋体" w:hint="eastAsia"/>
        </w:rPr>
      </w:pPr>
    </w:p>
    <w:p w14:paraId="631571B2" w14:textId="77777777" w:rsidR="008C7205" w:rsidRDefault="008C7205" w:rsidP="008C7205">
      <w:pPr>
        <w:rPr>
          <w:rFonts w:ascii="宋体" w:eastAsia="宋体" w:hAnsi="宋体" w:hint="eastAsia"/>
        </w:rPr>
      </w:pPr>
    </w:p>
    <w:p w14:paraId="48B7ACD4" w14:textId="77777777" w:rsidR="008C7205" w:rsidRDefault="008C7205" w:rsidP="008C7205">
      <w:pPr>
        <w:rPr>
          <w:rFonts w:ascii="宋体" w:eastAsia="宋体" w:hAnsi="宋体" w:hint="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C7205" w14:paraId="2714C9A8" w14:textId="77777777" w:rsidTr="000D21C6">
        <w:trPr>
          <w:trHeight w:val="640"/>
        </w:trPr>
        <w:tc>
          <w:tcPr>
            <w:tcW w:w="4148" w:type="dxa"/>
            <w:vAlign w:val="center"/>
          </w:tcPr>
          <w:p w14:paraId="496E21D3" w14:textId="77777777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4148" w:type="dxa"/>
            <w:vAlign w:val="center"/>
          </w:tcPr>
          <w:p w14:paraId="21146935" w14:textId="28AA0C7E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大学物理实验（二）</w:t>
            </w:r>
          </w:p>
        </w:tc>
      </w:tr>
      <w:tr w:rsidR="008C7205" w14:paraId="5D03F40C" w14:textId="77777777" w:rsidTr="000D21C6">
        <w:trPr>
          <w:trHeight w:val="640"/>
        </w:trPr>
        <w:tc>
          <w:tcPr>
            <w:tcW w:w="4148" w:type="dxa"/>
            <w:vAlign w:val="center"/>
          </w:tcPr>
          <w:p w14:paraId="6388FCBC" w14:textId="77777777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姓名：</w:t>
            </w:r>
          </w:p>
        </w:tc>
        <w:tc>
          <w:tcPr>
            <w:tcW w:w="4148" w:type="dxa"/>
            <w:vAlign w:val="center"/>
          </w:tcPr>
          <w:p w14:paraId="195495CF" w14:textId="28DD13BF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周子超</w:t>
            </w:r>
          </w:p>
        </w:tc>
      </w:tr>
      <w:tr w:rsidR="008C7205" w14:paraId="37D4EB6E" w14:textId="77777777" w:rsidTr="000D21C6">
        <w:trPr>
          <w:trHeight w:val="640"/>
        </w:trPr>
        <w:tc>
          <w:tcPr>
            <w:tcW w:w="4148" w:type="dxa"/>
            <w:vAlign w:val="center"/>
          </w:tcPr>
          <w:p w14:paraId="7BB665FE" w14:textId="77777777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学号：</w:t>
            </w:r>
          </w:p>
        </w:tc>
        <w:tc>
          <w:tcPr>
            <w:tcW w:w="4148" w:type="dxa"/>
            <w:vAlign w:val="center"/>
          </w:tcPr>
          <w:p w14:paraId="1F73C839" w14:textId="0AF55A86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202430552999</w:t>
            </w:r>
          </w:p>
        </w:tc>
      </w:tr>
      <w:tr w:rsidR="008C7205" w14:paraId="14C560CA" w14:textId="77777777" w:rsidTr="000D21C6">
        <w:trPr>
          <w:trHeight w:val="640"/>
        </w:trPr>
        <w:tc>
          <w:tcPr>
            <w:tcW w:w="4148" w:type="dxa"/>
            <w:vAlign w:val="center"/>
          </w:tcPr>
          <w:p w14:paraId="7E58A1B1" w14:textId="77777777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专业班级：</w:t>
            </w:r>
          </w:p>
        </w:tc>
        <w:tc>
          <w:tcPr>
            <w:tcW w:w="4148" w:type="dxa"/>
            <w:vAlign w:val="center"/>
          </w:tcPr>
          <w:p w14:paraId="293FEF20" w14:textId="42ED4E57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软件工程4班</w:t>
            </w:r>
          </w:p>
        </w:tc>
      </w:tr>
      <w:tr w:rsidR="008C7205" w14:paraId="50078DED" w14:textId="77777777" w:rsidTr="000D21C6">
        <w:trPr>
          <w:trHeight w:val="360"/>
        </w:trPr>
        <w:tc>
          <w:tcPr>
            <w:tcW w:w="4148" w:type="dxa"/>
            <w:vAlign w:val="center"/>
          </w:tcPr>
          <w:p w14:paraId="731EE7C4" w14:textId="77777777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开课学期：</w:t>
            </w:r>
          </w:p>
        </w:tc>
        <w:tc>
          <w:tcPr>
            <w:tcW w:w="4148" w:type="dxa"/>
            <w:vAlign w:val="center"/>
          </w:tcPr>
          <w:p w14:paraId="03AE47DD" w14:textId="71652233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2025—2026学年第一学期</w:t>
            </w:r>
          </w:p>
        </w:tc>
      </w:tr>
      <w:tr w:rsidR="008C7205" w14:paraId="247E9B43" w14:textId="77777777" w:rsidTr="000D21C6">
        <w:trPr>
          <w:trHeight w:val="270"/>
        </w:trPr>
        <w:tc>
          <w:tcPr>
            <w:tcW w:w="4148" w:type="dxa"/>
            <w:vAlign w:val="center"/>
          </w:tcPr>
          <w:p w14:paraId="4CDC901E" w14:textId="77777777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任课教师：</w:t>
            </w:r>
          </w:p>
        </w:tc>
        <w:tc>
          <w:tcPr>
            <w:tcW w:w="4148" w:type="dxa"/>
            <w:vAlign w:val="center"/>
          </w:tcPr>
          <w:p w14:paraId="4491B2A1" w14:textId="77777777" w:rsidR="008C7205" w:rsidRDefault="008C7205" w:rsidP="000D21C6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侯冬曼</w:t>
            </w:r>
          </w:p>
        </w:tc>
      </w:tr>
    </w:tbl>
    <w:p w14:paraId="28172BD6" w14:textId="77777777" w:rsidR="008C7205" w:rsidRDefault="008C7205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BF98A0F" w14:textId="77777777" w:rsidR="008C7205" w:rsidRDefault="008C7205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F3228B5" w14:textId="77777777" w:rsidR="008C7205" w:rsidRDefault="008C7205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25077A0" w14:textId="77777777" w:rsidR="008C7205" w:rsidRDefault="008C7205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40A2717" w14:textId="77777777" w:rsidR="008C7205" w:rsidRDefault="008C7205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48A81C2" w14:textId="77777777" w:rsidR="008C7205" w:rsidRDefault="008C7205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0A0D89B" w14:textId="77777777" w:rsidR="008C7205" w:rsidRDefault="008C7205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5A25FB8" w14:textId="77777777" w:rsidR="008C7205" w:rsidRDefault="008C7205" w:rsidP="008C7205">
      <w:pPr>
        <w:spacing w:line="360" w:lineRule="auto"/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物理与光电学院公共教学实验中心</w:t>
      </w:r>
    </w:p>
    <w:p w14:paraId="413ECC2B" w14:textId="77777777" w:rsidR="008C7205" w:rsidRDefault="008C7205" w:rsidP="008C7205">
      <w:pPr>
        <w:spacing w:line="360" w:lineRule="auto"/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2025年3月</w:t>
      </w:r>
    </w:p>
    <w:p w14:paraId="212B5B8C" w14:textId="77777777" w:rsidR="008C7205" w:rsidRDefault="008C7205" w:rsidP="008C7205">
      <w:pPr>
        <w:spacing w:line="360" w:lineRule="auto"/>
        <w:ind w:rightChars="200" w:right="420"/>
        <w:jc w:val="center"/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lastRenderedPageBreak/>
        <w:t>学生实验守则</w:t>
      </w:r>
    </w:p>
    <w:p w14:paraId="1763E01B" w14:textId="77777777" w:rsidR="008C7205" w:rsidRDefault="008C7205" w:rsidP="008C7205">
      <w:pPr>
        <w:spacing w:line="360" w:lineRule="auto"/>
        <w:ind w:rightChars="200" w:right="420"/>
        <w:jc w:val="center"/>
        <w:rPr>
          <w:rFonts w:ascii="宋体" w:eastAsia="宋体" w:hAnsi="宋体" w:hint="eastAsia"/>
          <w:b/>
          <w:bCs/>
          <w:sz w:val="32"/>
          <w:szCs w:val="32"/>
        </w:rPr>
      </w:pPr>
    </w:p>
    <w:p w14:paraId="6D9921E8" w14:textId="77777777" w:rsidR="008C7205" w:rsidRDefault="008C7205" w:rsidP="008C7205">
      <w:pPr>
        <w:ind w:leftChars="200" w:left="420" w:rightChars="200" w:right="420" w:firstLineChars="200" w:firstLine="420"/>
        <w:rPr>
          <w:rFonts w:ascii="仿宋" w:eastAsia="仿宋" w:hAnsi="仿宋" w:cs="仿宋" w:hint="eastAsia"/>
          <w:szCs w:val="21"/>
        </w:rPr>
      </w:pPr>
      <w:r>
        <w:rPr>
          <w:rFonts w:ascii="仿宋" w:eastAsia="仿宋" w:hAnsi="仿宋" w:cs="仿宋" w:hint="eastAsia"/>
          <w:szCs w:val="21"/>
        </w:rPr>
        <w:t>为保障实验课程的顺利开展，保证实验教学效果与质量，培养学生科学素养与实事求是的工作作风，维护实验师生与仪器设备的安全，进入本中心开展实验学习的学生应遵守以下守则：</w:t>
      </w:r>
    </w:p>
    <w:p w14:paraId="26B6A0AB" w14:textId="77777777" w:rsidR="008C7205" w:rsidRDefault="008C7205" w:rsidP="008C7205">
      <w:pPr>
        <w:numPr>
          <w:ilvl w:val="0"/>
          <w:numId w:val="6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实验课前必须做好预习，明确实验目的、原理、内容和操作步骤，了解仪器设备的操作规程和实验材料的特性，在此基础上完成预习报告。</w:t>
      </w:r>
    </w:p>
    <w:p w14:paraId="473E7C70" w14:textId="77777777" w:rsidR="008C7205" w:rsidRDefault="008C7205" w:rsidP="008C7205">
      <w:pPr>
        <w:numPr>
          <w:ilvl w:val="0"/>
          <w:numId w:val="6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严格考勤管理，不得迟到、早退、旷课，请假应提前办理请假手续，并于开课前提交请假条予任课老师；因请假导致所缺实验项目需于开课时间自行跟班补做。</w:t>
      </w:r>
    </w:p>
    <w:p w14:paraId="4338B6FE" w14:textId="77777777" w:rsidR="008C7205" w:rsidRDefault="008C7205" w:rsidP="008C7205">
      <w:pPr>
        <w:numPr>
          <w:ilvl w:val="0"/>
          <w:numId w:val="6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保持个人良好精神风貌，注意个人仪容仪表，衣冠不整（穿着背心、拖鞋，袒胸露背等）者不得进入教学区域；不得把与实验课程无关（如宠物、食品、饮料等）的东西带入实验室。</w:t>
      </w:r>
    </w:p>
    <w:p w14:paraId="71D11419" w14:textId="77777777" w:rsidR="008C7205" w:rsidRDefault="008C7205" w:rsidP="008C7205">
      <w:pPr>
        <w:numPr>
          <w:ilvl w:val="0"/>
          <w:numId w:val="6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学生进入实验室做实验必须严格遵守实验室规章制度，按实验规程开展实验，爱护公共财物，听从老师指导与安排。</w:t>
      </w:r>
    </w:p>
    <w:p w14:paraId="7CFCFD83" w14:textId="77777777" w:rsidR="008C7205" w:rsidRDefault="008C7205" w:rsidP="008C7205">
      <w:pPr>
        <w:numPr>
          <w:ilvl w:val="0"/>
          <w:numId w:val="6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实验室为教学区域，严禁大声喧哗，不打闹，不吸烟，不乱丢垃圾。</w:t>
      </w:r>
    </w:p>
    <w:p w14:paraId="1096834D" w14:textId="77777777" w:rsidR="008C7205" w:rsidRDefault="008C7205" w:rsidP="008C7205">
      <w:pPr>
        <w:numPr>
          <w:ilvl w:val="0"/>
          <w:numId w:val="6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前应检查所用仪器设备工作状态，遇设备故障或缺漏等应及时报告老师并登记维修。实验过程中，注意按规程操作以确保仪器设备安全，节约耗材，并按仪器示数与精度如实记录实验数据。实验数据须经指导老师检查无误并签字确认后才算实验完成。</w:t>
      </w:r>
    </w:p>
    <w:p w14:paraId="7937EC6C" w14:textId="77777777" w:rsidR="008C7205" w:rsidRDefault="008C7205" w:rsidP="008C7205">
      <w:pPr>
        <w:numPr>
          <w:ilvl w:val="0"/>
          <w:numId w:val="6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遇突发事件应及时向指导老师报告，并按预案采取对应的措施。</w:t>
      </w:r>
    </w:p>
    <w:p w14:paraId="7175E810" w14:textId="77777777" w:rsidR="008C7205" w:rsidRDefault="008C7205" w:rsidP="008C7205">
      <w:pPr>
        <w:numPr>
          <w:ilvl w:val="0"/>
          <w:numId w:val="6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未经允许，仪器设备不得带出实验室。</w:t>
      </w:r>
    </w:p>
    <w:p w14:paraId="53549F54" w14:textId="77777777" w:rsidR="008C7205" w:rsidRDefault="008C7205" w:rsidP="008C7205">
      <w:pPr>
        <w:numPr>
          <w:ilvl w:val="0"/>
          <w:numId w:val="6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实验完毕，应及时整理好所用仪器设备；清洁、清点仪器设备与耗材后，带齐个人物品方可离开实验室。</w:t>
      </w:r>
    </w:p>
    <w:p w14:paraId="70713A8C" w14:textId="77777777" w:rsidR="008C7205" w:rsidRDefault="008C7205" w:rsidP="008C7205">
      <w:pPr>
        <w:numPr>
          <w:ilvl w:val="0"/>
          <w:numId w:val="6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违反实验室各项规章制度和本守则且造成事故和损失的，视情节轻重对责任人员按章处理。</w:t>
      </w:r>
    </w:p>
    <w:p w14:paraId="42DFEF51" w14:textId="77777777" w:rsidR="008C7205" w:rsidRDefault="008C7205" w:rsidP="008C7205">
      <w:pPr>
        <w:spacing w:line="360" w:lineRule="auto"/>
        <w:ind w:rightChars="200" w:right="420"/>
        <w:rPr>
          <w:rFonts w:ascii="仿宋" w:eastAsia="仿宋" w:hAnsi="仿宋" w:cs="仿宋" w:hint="eastAsia"/>
          <w:szCs w:val="21"/>
        </w:rPr>
      </w:pPr>
    </w:p>
    <w:p w14:paraId="23ECC3FB" w14:textId="77777777" w:rsidR="008C7205" w:rsidRDefault="008C7205" w:rsidP="008C7205">
      <w:pPr>
        <w:pStyle w:val="a7"/>
        <w:spacing w:line="360" w:lineRule="auto"/>
        <w:ind w:left="440" w:rightChars="200" w:right="420" w:firstLine="643"/>
        <w:jc w:val="center"/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实验报告撰写要求</w:t>
      </w:r>
    </w:p>
    <w:p w14:paraId="4D272795" w14:textId="77777777" w:rsidR="008C7205" w:rsidRDefault="008C7205" w:rsidP="008C7205">
      <w:pPr>
        <w:pStyle w:val="a7"/>
        <w:spacing w:line="360" w:lineRule="auto"/>
        <w:ind w:left="440" w:rightChars="200" w:right="420" w:firstLine="643"/>
        <w:jc w:val="center"/>
        <w:rPr>
          <w:rFonts w:ascii="仿宋" w:eastAsia="仿宋" w:hAnsi="仿宋" w:cs="仿宋" w:hint="eastAsia"/>
          <w:b/>
          <w:bCs/>
          <w:sz w:val="32"/>
          <w:szCs w:val="32"/>
        </w:rPr>
      </w:pPr>
    </w:p>
    <w:p w14:paraId="72267031" w14:textId="77777777" w:rsidR="008C7205" w:rsidRDefault="008C7205" w:rsidP="008C7205">
      <w:pPr>
        <w:numPr>
          <w:ilvl w:val="0"/>
          <w:numId w:val="7"/>
        </w:numPr>
        <w:ind w:leftChars="200" w:left="420" w:rightChars="200" w:right="420" w:firstLine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实验课前预习：了解实验名称、实验目的、实验仪器、实验原理和实验操作步骤等，撰写预习报告。</w:t>
      </w:r>
    </w:p>
    <w:p w14:paraId="47AB0BAD" w14:textId="77777777" w:rsidR="008C7205" w:rsidRDefault="008C7205" w:rsidP="008C7205">
      <w:pPr>
        <w:numPr>
          <w:ilvl w:val="0"/>
          <w:numId w:val="7"/>
        </w:numPr>
        <w:ind w:leftChars="200" w:left="420" w:rightChars="200" w:right="420" w:firstLine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数据记录：按仪器示数与精度如实记录实验数据，注意数据单位、数量级、顺序与内在逻辑；原始数据记录在实验时完成，经指导老师签字确认后才算实验完成；课后将原始数据记录附在实验报告后，作为实验报告的附录一并装订提交。</w:t>
      </w:r>
    </w:p>
    <w:p w14:paraId="07EBB9B4" w14:textId="77777777" w:rsidR="008C7205" w:rsidRDefault="008C7205" w:rsidP="008C7205">
      <w:pPr>
        <w:numPr>
          <w:ilvl w:val="0"/>
          <w:numId w:val="7"/>
        </w:numPr>
        <w:ind w:leftChars="200" w:left="420" w:rightChars="200" w:right="420" w:firstLine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实验课后报告完善与总结：对原始数据处理（如作图、计算等）、拟合与分析，将获得的图、表与实验结论写入报告，注意图表撰写规范。</w:t>
      </w:r>
    </w:p>
    <w:p w14:paraId="793FD74C" w14:textId="77777777" w:rsidR="008C7205" w:rsidRDefault="008C7205" w:rsidP="008C7205">
      <w:pPr>
        <w:ind w:left="420" w:rightChars="200" w:right="420" w:firstLineChars="200" w:firstLine="4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*以上三部分共同组成一份完整实验报告。</w:t>
      </w:r>
    </w:p>
    <w:p w14:paraId="2133858F" w14:textId="77777777" w:rsidR="008C7205" w:rsidRDefault="008C7205" w:rsidP="008C7205">
      <w:pPr>
        <w:spacing w:line="360" w:lineRule="auto"/>
        <w:ind w:rightChars="200" w:right="420"/>
        <w:rPr>
          <w:rFonts w:ascii="仿宋" w:eastAsia="仿宋" w:hAnsi="仿宋" w:cs="仿宋" w:hint="eastAsia"/>
          <w:szCs w:val="21"/>
        </w:rPr>
      </w:pPr>
    </w:p>
    <w:p w14:paraId="29C96D08" w14:textId="753DCA36" w:rsidR="008C7205" w:rsidRPr="008C7205" w:rsidRDefault="008C7205" w:rsidP="008C720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br w:type="page"/>
      </w:r>
    </w:p>
    <w:p w14:paraId="59174DC4" w14:textId="667A0F21" w:rsidR="0047541B" w:rsidRPr="008C7205" w:rsidRDefault="0047541B" w:rsidP="0047541B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8C7205">
        <w:rPr>
          <w:rFonts w:ascii="宋体" w:eastAsia="宋体" w:hAnsi="宋体" w:hint="eastAsia"/>
          <w:b/>
          <w:bCs/>
          <w:sz w:val="32"/>
          <w:szCs w:val="32"/>
        </w:rPr>
        <w:lastRenderedPageBreak/>
        <w:t>超声光栅及其应用</w:t>
      </w:r>
    </w:p>
    <w:p w14:paraId="1A315DF7" w14:textId="6A02EDAB" w:rsidR="008C7205" w:rsidRPr="0047541B" w:rsidRDefault="0047541B" w:rsidP="0047541B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 xml:space="preserve">一 </w:t>
      </w:r>
      <w:r w:rsidRPr="0047541B">
        <w:rPr>
          <w:rFonts w:ascii="黑体" w:eastAsia="黑体" w:hAnsi="黑体" w:hint="eastAsia"/>
          <w:b/>
          <w:bCs/>
          <w:sz w:val="28"/>
          <w:szCs w:val="28"/>
        </w:rPr>
        <w:t>实验目的</w:t>
      </w:r>
    </w:p>
    <w:p w14:paraId="5011D4DE" w14:textId="5BE248AF" w:rsidR="0047541B" w:rsidRPr="008C7205" w:rsidRDefault="0047541B" w:rsidP="008C7205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观察超声光栅的衍射现象</w:t>
      </w:r>
      <w:r w:rsidR="008C7205" w:rsidRPr="008C7205">
        <w:rPr>
          <w:rFonts w:ascii="宋体" w:eastAsia="宋体" w:hAnsi="宋体" w:hint="eastAsia"/>
          <w:sz w:val="24"/>
          <w:szCs w:val="24"/>
        </w:rPr>
        <w:t>，了解光栅的作用和基本特性</w:t>
      </w:r>
    </w:p>
    <w:p w14:paraId="572038AA" w14:textId="664E7278" w:rsidR="0047541B" w:rsidRPr="008C7205" w:rsidRDefault="008C7205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2.</w:t>
      </w:r>
      <w:r w:rsidR="0047541B" w:rsidRPr="008C7205">
        <w:rPr>
          <w:rFonts w:ascii="宋体" w:eastAsia="宋体" w:hAnsi="宋体" w:hint="eastAsia"/>
          <w:sz w:val="24"/>
          <w:szCs w:val="24"/>
        </w:rPr>
        <w:t>了解产生超声光栅的原理和方法，并利用超声光栅测量液体中的声速。</w:t>
      </w:r>
    </w:p>
    <w:p w14:paraId="3D028560" w14:textId="5B9AEA57" w:rsidR="008C7205" w:rsidRPr="008C7205" w:rsidRDefault="008C7205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3.进一步掌握分光计的构造、使用和调节方法</w:t>
      </w:r>
    </w:p>
    <w:p w14:paraId="0A2AC0CE" w14:textId="4E991EB7" w:rsidR="0047541B" w:rsidRPr="008C7205" w:rsidRDefault="0047541B" w:rsidP="008C720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C7205">
        <w:rPr>
          <w:rFonts w:ascii="宋体" w:eastAsia="宋体" w:hAnsi="宋体" w:hint="eastAsia"/>
          <w:b/>
          <w:bCs/>
          <w:sz w:val="24"/>
          <w:szCs w:val="24"/>
        </w:rPr>
        <w:t>二 实验仪器</w:t>
      </w:r>
    </w:p>
    <w:p w14:paraId="253359A8" w14:textId="77777777" w:rsidR="0047541B" w:rsidRPr="008C7205" w:rsidRDefault="0047541B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分光计、超声光栅仪、测微目镜、低压汞灯、光栅片、超声池。</w:t>
      </w:r>
    </w:p>
    <w:p w14:paraId="3E034C10" w14:textId="54C72BD0" w:rsidR="0047541B" w:rsidRDefault="0047541B" w:rsidP="008C720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C7205">
        <w:rPr>
          <w:rFonts w:ascii="宋体" w:eastAsia="宋体" w:hAnsi="宋体" w:hint="eastAsia"/>
          <w:b/>
          <w:bCs/>
          <w:sz w:val="24"/>
          <w:szCs w:val="24"/>
        </w:rPr>
        <w:t>三 实验原理</w:t>
      </w:r>
    </w:p>
    <w:p w14:paraId="55646329" w14:textId="37DE56FE" w:rsidR="008C7205" w:rsidRPr="008C7205" w:rsidRDefault="008C7205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 xml:space="preserve">    超声光栅的本质是驻波，光栅常数是其波长</w:t>
      </w:r>
    </w:p>
    <w:p w14:paraId="1F89C6F9" w14:textId="77777777" w:rsidR="0047541B" w:rsidRPr="008C7205" w:rsidRDefault="0047541B" w:rsidP="008C72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超声波作为一种纵波在盛有液体的玻璃槽中传播时，液体被周期性地压缩与膨胀，其密度发生周期性的变化，形成疏密波。如果它被一个反射板或液槽的一个玻璃面反射，又会反向传播。在一定条件下，前进波与反射波叠加面形成超声频率的纵向振动驻波。由于驻波的振幅可达到单一行波的两倍，加剧了波源和反射板之间液体的疏密变化。在某一时刻，纵驻波任一波节两边的质点都涌向这个节点，使节点附近成为质点密集区，而相邻的波节处成为质点稀疏区。半个周期后，这个节点附近的质点又向两边散开变为稀疏区，相邻的波节处变为密集区。在这些驻波中，稀疏作用使液体折射率减小，而压缩作用使液体折射率增大。在距离等于波长</w:t>
      </w:r>
      <w:r w:rsidRPr="008C7205">
        <w:rPr>
          <w:rFonts w:ascii="宋体" w:eastAsia="宋体" w:hAnsi="宋体"/>
          <w:sz w:val="24"/>
          <w:szCs w:val="24"/>
        </w:rPr>
        <w:t>d的两点，液体的密度相同，折射率也相同。在</w:t>
      </w:r>
      <w:r w:rsidRPr="008C7205">
        <w:rPr>
          <w:rFonts w:ascii="宋体" w:eastAsia="宋体" w:hAnsi="宋体" w:hint="eastAsia"/>
          <w:sz w:val="24"/>
          <w:szCs w:val="24"/>
        </w:rPr>
        <w:t>t</w:t>
      </w:r>
      <w:r w:rsidRPr="008C7205">
        <w:rPr>
          <w:rFonts w:ascii="宋体" w:eastAsia="宋体" w:hAnsi="宋体"/>
          <w:sz w:val="24"/>
          <w:szCs w:val="24"/>
        </w:rPr>
        <w:t>和</w:t>
      </w:r>
      <w:r w:rsidRPr="008C7205">
        <w:rPr>
          <w:rFonts w:ascii="宋体" w:eastAsia="宋体" w:hAnsi="宋体" w:hint="eastAsia"/>
          <w:sz w:val="24"/>
          <w:szCs w:val="24"/>
        </w:rPr>
        <w:t>t</w:t>
      </w:r>
      <w:r w:rsidRPr="008C7205">
        <w:rPr>
          <w:rFonts w:ascii="宋体" w:eastAsia="宋体" w:hAnsi="宋体"/>
          <w:sz w:val="24"/>
          <w:szCs w:val="24"/>
        </w:rPr>
        <w:t>+T/2(T为超声波振动周期)两时刻振幅y、液体疏密分布和折射率n的变化如图所示</w:t>
      </w:r>
      <w:r w:rsidRPr="008C7205">
        <w:rPr>
          <w:rFonts w:ascii="宋体" w:eastAsia="宋体" w:hAnsi="宋体" w:hint="eastAsia"/>
          <w:sz w:val="24"/>
          <w:szCs w:val="24"/>
        </w:rPr>
        <w:t>。</w:t>
      </w:r>
    </w:p>
    <w:p w14:paraId="03A30B0A" w14:textId="41CA1B9D" w:rsidR="0047541B" w:rsidRPr="008C7205" w:rsidRDefault="0047541B" w:rsidP="008C7205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27B2B15" wp14:editId="33C9AE0F">
            <wp:extent cx="3200400" cy="2288367"/>
            <wp:effectExtent l="0" t="0" r="0" b="0"/>
            <wp:docPr id="2046464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979" cy="229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242D" w14:textId="77777777" w:rsidR="0047541B" w:rsidRPr="008C7205" w:rsidRDefault="0047541B" w:rsidP="008C72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单色平行光沿着垂直于超声波传播方向通过上述液体时，因折射率周期性变化使光波的波阵面产生相应的相位差，经透镜聚焦，出现干涉条纹。这种现象与</w:t>
      </w:r>
      <w:r w:rsidRPr="008C7205">
        <w:rPr>
          <w:rFonts w:ascii="宋体" w:eastAsia="宋体" w:hAnsi="宋体" w:hint="eastAsia"/>
          <w:sz w:val="24"/>
          <w:szCs w:val="24"/>
        </w:rPr>
        <w:lastRenderedPageBreak/>
        <w:t>平行光通过平面光栅的情况相似。因为超声波的波长很短，只要槽宽能维持平面波，槽中液体就相当于一个衍射光栅。上图</w:t>
      </w:r>
      <w:r w:rsidRPr="008C7205">
        <w:rPr>
          <w:rFonts w:ascii="宋体" w:eastAsia="宋体" w:hAnsi="宋体"/>
          <w:sz w:val="24"/>
          <w:szCs w:val="24"/>
        </w:rPr>
        <w:t>中的波长即相当于光栅常数d。</w:t>
      </w:r>
    </w:p>
    <w:p w14:paraId="77D785E5" w14:textId="77777777" w:rsidR="0047541B" w:rsidRPr="008C7205" w:rsidRDefault="0047541B" w:rsidP="008C72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在调好的分光计上，由单色光源、平行光管中的可调狭缝</w:t>
      </w:r>
      <w:r w:rsidRPr="008C7205">
        <w:rPr>
          <w:rFonts w:ascii="宋体" w:eastAsia="宋体" w:hAnsi="宋体"/>
          <w:sz w:val="24"/>
          <w:szCs w:val="24"/>
        </w:rPr>
        <w:t>S和汇聚透镜L</w:t>
      </w:r>
      <w:r w:rsidRPr="008C7205">
        <w:rPr>
          <w:rFonts w:ascii="宋体" w:eastAsia="宋体" w:hAnsi="宋体"/>
          <w:sz w:val="24"/>
          <w:szCs w:val="24"/>
          <w:vertAlign w:val="subscript"/>
        </w:rPr>
        <w:t>1</w:t>
      </w:r>
      <w:r w:rsidRPr="008C7205">
        <w:rPr>
          <w:rFonts w:ascii="宋体" w:eastAsia="宋体" w:hAnsi="宋体"/>
          <w:sz w:val="24"/>
          <w:szCs w:val="24"/>
        </w:rPr>
        <w:t>组成平行</w:t>
      </w:r>
      <w:r w:rsidRPr="008C7205">
        <w:rPr>
          <w:rFonts w:ascii="宋体" w:eastAsia="宋体" w:hAnsi="宋体" w:hint="eastAsia"/>
          <w:sz w:val="24"/>
          <w:szCs w:val="24"/>
        </w:rPr>
        <w:t>光系统。下图</w:t>
      </w:r>
      <w:r w:rsidRPr="008C7205">
        <w:rPr>
          <w:rFonts w:ascii="宋体" w:eastAsia="宋体" w:hAnsi="宋体"/>
          <w:sz w:val="24"/>
          <w:szCs w:val="24"/>
        </w:rPr>
        <w:t>为超声光栅衍射光路。</w:t>
      </w:r>
    </w:p>
    <w:p w14:paraId="2238A132" w14:textId="197E3762" w:rsidR="0047541B" w:rsidRPr="008C7205" w:rsidRDefault="0047541B" w:rsidP="008C7205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6E767D8" wp14:editId="2615F7A1">
            <wp:extent cx="3422650" cy="1856373"/>
            <wp:effectExtent l="0" t="0" r="6350" b="0"/>
            <wp:docPr id="9627020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215" cy="185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D081" w14:textId="77777777" w:rsidR="0047541B" w:rsidRPr="008C7205" w:rsidRDefault="0047541B" w:rsidP="008C72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/>
          <w:sz w:val="24"/>
          <w:szCs w:val="24"/>
        </w:rPr>
        <w:t>让平行光管射出的平行光束垂直通过装有锆钛</w:t>
      </w:r>
      <w:r w:rsidRPr="008C7205">
        <w:rPr>
          <w:rFonts w:ascii="宋体" w:eastAsia="宋体" w:hAnsi="宋体" w:hint="eastAsia"/>
          <w:sz w:val="24"/>
          <w:szCs w:val="24"/>
        </w:rPr>
        <w:t>酸铅陶瓷片</w:t>
      </w:r>
      <w:r w:rsidRPr="008C7205">
        <w:rPr>
          <w:rFonts w:ascii="宋体" w:eastAsia="宋体" w:hAnsi="宋体"/>
          <w:sz w:val="24"/>
          <w:szCs w:val="24"/>
        </w:rPr>
        <w:t>(或称PZT晶片)的液槽。在玻璃槽的另一侧用自准直望远镜中的物镜</w:t>
      </w:r>
      <w:r w:rsidRPr="008C7205">
        <w:rPr>
          <w:rFonts w:ascii="宋体" w:eastAsia="宋体" w:hAnsi="宋体" w:hint="eastAsia"/>
          <w:sz w:val="24"/>
          <w:szCs w:val="24"/>
        </w:rPr>
        <w:t>L</w:t>
      </w:r>
      <w:r w:rsidRPr="008C7205">
        <w:rPr>
          <w:rFonts w:ascii="宋体" w:eastAsia="宋体" w:hAnsi="宋体"/>
          <w:sz w:val="24"/>
          <w:szCs w:val="24"/>
          <w:vertAlign w:val="subscript"/>
        </w:rPr>
        <w:t>2</w:t>
      </w:r>
      <w:r w:rsidRPr="008C7205">
        <w:rPr>
          <w:rFonts w:ascii="宋体" w:eastAsia="宋体" w:hAnsi="宋体"/>
          <w:sz w:val="24"/>
          <w:szCs w:val="24"/>
        </w:rPr>
        <w:t>和测</w:t>
      </w:r>
      <w:r w:rsidRPr="008C7205">
        <w:rPr>
          <w:rFonts w:ascii="宋体" w:eastAsia="宋体" w:hAnsi="宋体" w:hint="eastAsia"/>
          <w:sz w:val="24"/>
          <w:szCs w:val="24"/>
        </w:rPr>
        <w:t>微目镜组成测微望远镜系统。若振荡器输出的电信号使</w:t>
      </w:r>
      <w:r w:rsidRPr="008C7205">
        <w:rPr>
          <w:rFonts w:ascii="宋体" w:eastAsia="宋体" w:hAnsi="宋体"/>
          <w:sz w:val="24"/>
          <w:szCs w:val="24"/>
        </w:rPr>
        <w:t>PZT晶片发生超声共振，且在液槽</w:t>
      </w:r>
      <w:r w:rsidRPr="008C7205">
        <w:rPr>
          <w:rFonts w:ascii="宋体" w:eastAsia="宋体" w:hAnsi="宋体" w:hint="eastAsia"/>
          <w:sz w:val="24"/>
          <w:szCs w:val="24"/>
        </w:rPr>
        <w:t>中形成稳定的超声驻波。则从测微目镜中即可观察到衍射光谱。射光谱中亮条纹位置满</w:t>
      </w:r>
    </w:p>
    <w:p w14:paraId="4227E0CB" w14:textId="77777777" w:rsidR="0047541B" w:rsidRPr="008C7205" w:rsidRDefault="0047541B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</w:pPr>
      <w:r w:rsidRPr="008C7205">
        <w:rPr>
          <w:rFonts w:ascii="宋体" w:eastAsia="宋体" w:hAnsi="宋体" w:hint="eastAsia"/>
          <w:sz w:val="24"/>
          <w:szCs w:val="24"/>
        </w:rPr>
        <w:t xml:space="preserve">足光栅方程 </w:t>
      </w:r>
      <w:r w:rsidRPr="008C7205">
        <w:rPr>
          <w:rFonts w:ascii="宋体" w:eastAsia="宋体" w:hAnsi="宋体"/>
          <w:sz w:val="24"/>
          <w:szCs w:val="24"/>
        </w:rPr>
        <w:t xml:space="preserve">                      dsin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φ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  <w:vertAlign w:val="subscript"/>
        </w:rPr>
        <w:t>k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=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kλ</w:t>
      </w:r>
    </w:p>
    <w:p w14:paraId="0EE7B65F" w14:textId="77777777" w:rsidR="0047541B" w:rsidRPr="008C7205" w:rsidRDefault="0047541B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</w:pP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当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φ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  <w:vertAlign w:val="subscript"/>
        </w:rPr>
        <w:t>k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很小时，有 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 xml:space="preserve">                 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sin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φ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  <w:vertAlign w:val="subscript"/>
        </w:rPr>
        <w:t>k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=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l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  <w:vertAlign w:val="subscript"/>
        </w:rPr>
        <w:t>k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/f</w:t>
      </w:r>
    </w:p>
    <w:p w14:paraId="6A4C2031" w14:textId="77777777" w:rsidR="0047541B" w:rsidRPr="008C7205" w:rsidRDefault="0047541B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</w:pP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式中，l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  <w:vertAlign w:val="subscript"/>
        </w:rPr>
        <w:t>k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为衍射光谱零级至k级的距离，f为望远镜物镜的焦距。根据光栅方程可求得超声波的波长（即超声光栅的光栅常数）为</w:t>
      </w:r>
    </w:p>
    <w:p w14:paraId="057BF529" w14:textId="77777777" w:rsidR="0047541B" w:rsidRPr="008C7205" w:rsidRDefault="0047541B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  <w:vertAlign w:val="subscript"/>
        </w:rPr>
      </w:pP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 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 xml:space="preserve">                                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d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=k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λ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/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sin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φ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  <w:vertAlign w:val="subscript"/>
        </w:rPr>
        <w:t>k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=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kλ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f/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l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  <w:vertAlign w:val="subscript"/>
        </w:rPr>
        <w:t>k</w:t>
      </w:r>
    </w:p>
    <w:p w14:paraId="7F78D4F2" w14:textId="77777777" w:rsidR="0047541B" w:rsidRPr="008C7205" w:rsidRDefault="0047541B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从而可以求得超声波在液体中的传播速度u：</w:t>
      </w:r>
    </w:p>
    <w:p w14:paraId="598E4AD0" w14:textId="77777777" w:rsidR="0047541B" w:rsidRPr="008C7205" w:rsidRDefault="0047541B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 xml:space="preserve"> </w:t>
      </w:r>
      <w:r w:rsidRPr="008C7205">
        <w:rPr>
          <w:rFonts w:ascii="宋体" w:eastAsia="宋体" w:hAnsi="宋体"/>
          <w:sz w:val="24"/>
          <w:szCs w:val="24"/>
        </w:rPr>
        <w:t xml:space="preserve">                                u=dv=k</w:t>
      </w:r>
      <w:r w:rsidRPr="008C7205">
        <w:rPr>
          <w:rFonts w:ascii="宋体" w:eastAsia="宋体" w:hAnsi="宋体" w:hint="eastAsia"/>
          <w:sz w:val="24"/>
          <w:szCs w:val="24"/>
        </w:rPr>
        <w:t>λ</w:t>
      </w:r>
      <w:r w:rsidRPr="008C7205">
        <w:rPr>
          <w:rFonts w:ascii="宋体" w:eastAsia="宋体" w:hAnsi="宋体"/>
          <w:sz w:val="24"/>
          <w:szCs w:val="24"/>
        </w:rPr>
        <w:t>fv/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 l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  <w:vertAlign w:val="subscript"/>
        </w:rPr>
        <w:t>k</w:t>
      </w:r>
    </w:p>
    <w:p w14:paraId="42D8F3FD" w14:textId="77777777" w:rsidR="0047541B" w:rsidRPr="008C7205" w:rsidRDefault="0047541B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也可以表示为</w:t>
      </w:r>
    </w:p>
    <w:p w14:paraId="1815165E" w14:textId="1816CFFA" w:rsidR="0047541B" w:rsidRPr="008C7205" w:rsidRDefault="0047541B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式中，v为超声共振驻波频率（由信号源频率计读出，1</w:t>
      </w:r>
      <w:r w:rsidR="0053023B">
        <w:rPr>
          <w:rFonts w:ascii="宋体" w:eastAsia="宋体" w:hAnsi="宋体" w:hint="eastAsia"/>
          <w:sz w:val="24"/>
          <w:szCs w:val="24"/>
        </w:rPr>
        <w:t>0</w:t>
      </w:r>
      <w:r w:rsidRPr="008C7205">
        <w:rPr>
          <w:rFonts w:ascii="宋体" w:eastAsia="宋体" w:hAnsi="宋体"/>
          <w:sz w:val="24"/>
          <w:szCs w:val="24"/>
        </w:rPr>
        <w:t>MHz</w:t>
      </w:r>
      <w:r w:rsidRPr="008C7205">
        <w:rPr>
          <w:rFonts w:ascii="宋体" w:eastAsia="宋体" w:hAnsi="宋体" w:hint="eastAsia"/>
          <w:sz w:val="24"/>
          <w:szCs w:val="24"/>
        </w:rPr>
        <w:t xml:space="preserve">左右）， </w:t>
      </w:r>
      <w:r w:rsidRPr="008C7205">
        <w:rPr>
          <w:rFonts w:ascii="宋体" w:eastAsia="宋体" w:hAnsi="宋体"/>
          <w:sz w:val="24"/>
          <w:szCs w:val="24"/>
        </w:rPr>
        <w:t xml:space="preserve">   </w:t>
      </w:r>
      <w:r w:rsidRPr="008C7205">
        <w:rPr>
          <w:rFonts w:ascii="宋体" w:eastAsia="宋体" w:hAnsi="宋体" w:hint="eastAsia"/>
          <w:sz w:val="24"/>
          <w:szCs w:val="24"/>
        </w:rPr>
        <w:t>为同一色光相邻级次条纹间距。</w:t>
      </w:r>
    </w:p>
    <w:p w14:paraId="6C74DC18" w14:textId="77777777" w:rsidR="0047541B" w:rsidRPr="008C7205" w:rsidRDefault="0047541B" w:rsidP="008C720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4F09F127" w14:textId="40F22F86" w:rsidR="0047541B" w:rsidRPr="008C7205" w:rsidRDefault="0047541B" w:rsidP="008C720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C7205">
        <w:rPr>
          <w:rFonts w:ascii="宋体" w:eastAsia="宋体" w:hAnsi="宋体" w:hint="eastAsia"/>
          <w:b/>
          <w:bCs/>
          <w:sz w:val="24"/>
          <w:szCs w:val="24"/>
        </w:rPr>
        <w:t>四 实验内容</w:t>
      </w:r>
    </w:p>
    <w:p w14:paraId="09CF2994" w14:textId="77777777" w:rsidR="00082BF9" w:rsidRPr="008C7205" w:rsidRDefault="00082BF9" w:rsidP="008C720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C7205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8C7205">
        <w:rPr>
          <w:rFonts w:ascii="宋体" w:eastAsia="宋体" w:hAnsi="宋体"/>
          <w:b/>
          <w:bCs/>
          <w:sz w:val="24"/>
          <w:szCs w:val="24"/>
        </w:rPr>
        <w:t>.</w:t>
      </w:r>
      <w:r w:rsidRPr="008C7205">
        <w:rPr>
          <w:rFonts w:ascii="宋体" w:eastAsia="宋体" w:hAnsi="宋体" w:hint="eastAsia"/>
          <w:b/>
          <w:bCs/>
          <w:sz w:val="24"/>
          <w:szCs w:val="24"/>
        </w:rPr>
        <w:t>实验准备：分光计的调节</w:t>
      </w:r>
    </w:p>
    <w:p w14:paraId="6B7ABBC0" w14:textId="77777777" w:rsidR="00082BF9" w:rsidRPr="008C7205" w:rsidRDefault="00082BF9" w:rsidP="008C7205">
      <w:pPr>
        <w:pStyle w:val="a7"/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分光计调节要求</w:t>
      </w:r>
      <w:r w:rsidRPr="008C7205">
        <w:rPr>
          <w:rFonts w:ascii="宋体" w:eastAsia="宋体" w:hAnsi="宋体"/>
          <w:sz w:val="24"/>
          <w:szCs w:val="24"/>
        </w:rPr>
        <w:t>:平行光管产生平行光，望远镜调焦至无穷远，平行光管光轴、望</w:t>
      </w:r>
      <w:r w:rsidRPr="008C7205">
        <w:rPr>
          <w:rFonts w:ascii="宋体" w:eastAsia="宋体" w:hAnsi="宋体" w:hint="eastAsia"/>
          <w:sz w:val="24"/>
          <w:szCs w:val="24"/>
        </w:rPr>
        <w:t>远镜光轴垂直于仪器转轴，并且平行光管光轴与望远镜光轴在同一水平线</w:t>
      </w:r>
      <w:r w:rsidRPr="008C7205">
        <w:rPr>
          <w:rFonts w:ascii="宋体" w:eastAsia="宋体" w:hAnsi="宋体" w:hint="eastAsia"/>
          <w:sz w:val="24"/>
          <w:szCs w:val="24"/>
        </w:rPr>
        <w:lastRenderedPageBreak/>
        <w:t>上。</w:t>
      </w:r>
    </w:p>
    <w:p w14:paraId="5E819C4D" w14:textId="77777777" w:rsidR="00082BF9" w:rsidRPr="008C7205" w:rsidRDefault="00082BF9" w:rsidP="008C720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C7205"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8C7205">
        <w:rPr>
          <w:rFonts w:ascii="宋体" w:eastAsia="宋体" w:hAnsi="宋体"/>
          <w:b/>
          <w:bCs/>
          <w:sz w:val="24"/>
          <w:szCs w:val="24"/>
        </w:rPr>
        <w:t>.</w:t>
      </w:r>
      <w:r w:rsidRPr="008C7205">
        <w:rPr>
          <w:rFonts w:ascii="宋体" w:eastAsia="宋体" w:hAnsi="宋体" w:hint="eastAsia"/>
          <w:b/>
          <w:bCs/>
          <w:sz w:val="24"/>
          <w:szCs w:val="24"/>
        </w:rPr>
        <w:t>利用超声光栅测量超声波在液体中的传播速度</w:t>
      </w:r>
    </w:p>
    <w:p w14:paraId="2D561103" w14:textId="77777777" w:rsidR="00082BF9" w:rsidRPr="008C7205" w:rsidRDefault="00082BF9" w:rsidP="008C72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①将待测液体注入液体槽内，液面高度以液体槽侧面的液体高度刻线为准，将液体槽座卡在分光计载物台上，液体槽座的缺口对准并卡住载物台侧面的锁紧螺钉，敢置平衡，并将锁紧螺钉锁紧，转动载物台使超声池</w:t>
      </w:r>
      <w:r w:rsidRPr="008C7205">
        <w:rPr>
          <w:rFonts w:ascii="宋体" w:eastAsia="宋体" w:hAnsi="宋体"/>
          <w:sz w:val="24"/>
          <w:szCs w:val="24"/>
        </w:rPr>
        <w:t>(</w:t>
      </w:r>
      <w:r w:rsidRPr="008C7205">
        <w:rPr>
          <w:rFonts w:ascii="宋体" w:eastAsia="宋体" w:hAnsi="宋体" w:hint="eastAsia"/>
          <w:sz w:val="24"/>
          <w:szCs w:val="24"/>
        </w:rPr>
        <w:t>液</w:t>
      </w:r>
      <w:r w:rsidRPr="008C7205">
        <w:rPr>
          <w:rFonts w:ascii="宋体" w:eastAsia="宋体" w:hAnsi="宋体"/>
          <w:sz w:val="24"/>
          <w:szCs w:val="24"/>
        </w:rPr>
        <w:t>体槽)</w:t>
      </w:r>
      <w:r w:rsidRPr="008C7205">
        <w:rPr>
          <w:rFonts w:ascii="宋体" w:eastAsia="宋体" w:hAnsi="宋体" w:hint="eastAsia"/>
          <w:sz w:val="24"/>
          <w:szCs w:val="24"/>
        </w:rPr>
        <w:t>两</w:t>
      </w:r>
      <w:r w:rsidRPr="008C7205">
        <w:rPr>
          <w:rFonts w:ascii="宋体" w:eastAsia="宋体" w:hAnsi="宋体"/>
          <w:sz w:val="24"/>
          <w:szCs w:val="24"/>
        </w:rPr>
        <w:t>侧面基本</w:t>
      </w:r>
      <w:r w:rsidRPr="008C7205">
        <w:rPr>
          <w:rFonts w:ascii="宋体" w:eastAsia="宋体" w:hAnsi="宋体" w:hint="eastAsia"/>
          <w:sz w:val="24"/>
          <w:szCs w:val="24"/>
        </w:rPr>
        <w:t>垂直</w:t>
      </w:r>
      <w:r w:rsidRPr="008C7205">
        <w:rPr>
          <w:rFonts w:ascii="宋体" w:eastAsia="宋体" w:hAnsi="宋体"/>
          <w:sz w:val="24"/>
          <w:szCs w:val="24"/>
        </w:rPr>
        <w:t>于望远镜和平行光管的</w:t>
      </w:r>
      <w:r w:rsidRPr="008C7205">
        <w:rPr>
          <w:rFonts w:ascii="宋体" w:eastAsia="宋体" w:hAnsi="宋体" w:hint="eastAsia"/>
          <w:sz w:val="24"/>
          <w:szCs w:val="24"/>
        </w:rPr>
        <w:t>光轴</w:t>
      </w:r>
      <w:r w:rsidRPr="008C7205">
        <w:rPr>
          <w:rFonts w:ascii="宋体" w:eastAsia="宋体" w:hAnsi="宋体"/>
          <w:sz w:val="24"/>
          <w:szCs w:val="24"/>
        </w:rPr>
        <w:t>(放液体槽前应</w:t>
      </w:r>
      <w:r w:rsidRPr="008C7205">
        <w:rPr>
          <w:rFonts w:ascii="宋体" w:eastAsia="宋体" w:hAnsi="宋体" w:hint="eastAsia"/>
          <w:sz w:val="24"/>
          <w:szCs w:val="24"/>
        </w:rPr>
        <w:t>转</w:t>
      </w:r>
      <w:r w:rsidRPr="008C7205">
        <w:rPr>
          <w:rFonts w:ascii="宋体" w:eastAsia="宋体" w:hAnsi="宋体"/>
          <w:sz w:val="24"/>
          <w:szCs w:val="24"/>
        </w:rPr>
        <w:t>动望远镜对准平行光管)</w:t>
      </w:r>
      <w:r w:rsidRPr="008C7205">
        <w:rPr>
          <w:rFonts w:ascii="宋体" w:eastAsia="宋体" w:hAnsi="宋体" w:hint="eastAsia"/>
          <w:sz w:val="24"/>
          <w:szCs w:val="24"/>
        </w:rPr>
        <w:t>。</w:t>
      </w:r>
    </w:p>
    <w:p w14:paraId="59D76E2A" w14:textId="77777777" w:rsidR="00082BF9" w:rsidRPr="008C7205" w:rsidRDefault="00082BF9" w:rsidP="008C72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②</w:t>
      </w:r>
      <w:r w:rsidRPr="008C7205">
        <w:rPr>
          <w:rFonts w:ascii="宋体" w:eastAsia="宋体" w:hAnsi="宋体"/>
          <w:sz w:val="24"/>
          <w:szCs w:val="24"/>
        </w:rPr>
        <w:t>将</w:t>
      </w:r>
      <w:r w:rsidRPr="008C7205">
        <w:rPr>
          <w:rFonts w:ascii="宋体" w:eastAsia="宋体" w:hAnsi="宋体" w:hint="eastAsia"/>
          <w:sz w:val="24"/>
          <w:szCs w:val="24"/>
        </w:rPr>
        <w:t>锆</w:t>
      </w:r>
      <w:r w:rsidRPr="008C7205">
        <w:rPr>
          <w:rFonts w:ascii="宋体" w:eastAsia="宋体" w:hAnsi="宋体"/>
          <w:sz w:val="24"/>
          <w:szCs w:val="24"/>
        </w:rPr>
        <w:t>钛</w:t>
      </w:r>
      <w:r w:rsidRPr="008C7205">
        <w:rPr>
          <w:rFonts w:ascii="宋体" w:eastAsia="宋体" w:hAnsi="宋体" w:hint="eastAsia"/>
          <w:sz w:val="24"/>
          <w:szCs w:val="24"/>
        </w:rPr>
        <w:t>酸</w:t>
      </w:r>
      <w:r w:rsidRPr="008C7205">
        <w:rPr>
          <w:rFonts w:ascii="宋体" w:eastAsia="宋体" w:hAnsi="宋体"/>
          <w:sz w:val="24"/>
          <w:szCs w:val="24"/>
        </w:rPr>
        <w:t>铅陶瓷片(压电陶</w:t>
      </w:r>
      <w:r w:rsidRPr="008C7205">
        <w:rPr>
          <w:rFonts w:ascii="宋体" w:eastAsia="宋体" w:hAnsi="宋体" w:hint="eastAsia"/>
          <w:sz w:val="24"/>
          <w:szCs w:val="24"/>
        </w:rPr>
        <w:t>瓷</w:t>
      </w:r>
      <w:r w:rsidRPr="008C7205">
        <w:rPr>
          <w:rFonts w:ascii="宋体" w:eastAsia="宋体" w:hAnsi="宋体"/>
          <w:sz w:val="24"/>
          <w:szCs w:val="24"/>
        </w:rPr>
        <w:t>片)放</w:t>
      </w:r>
      <w:r w:rsidRPr="008C7205">
        <w:rPr>
          <w:rFonts w:ascii="宋体" w:eastAsia="宋体" w:hAnsi="宋体" w:hint="eastAsia"/>
          <w:sz w:val="24"/>
          <w:szCs w:val="24"/>
        </w:rPr>
        <w:t>入</w:t>
      </w:r>
      <w:r w:rsidRPr="008C7205">
        <w:rPr>
          <w:rFonts w:ascii="宋体" w:eastAsia="宋体" w:hAnsi="宋体"/>
          <w:sz w:val="24"/>
          <w:szCs w:val="24"/>
        </w:rPr>
        <w:t>装有液体的液体槽内，将超声信号源和压电陶</w:t>
      </w:r>
      <w:r w:rsidRPr="008C7205">
        <w:rPr>
          <w:rFonts w:ascii="宋体" w:eastAsia="宋体" w:hAnsi="宋体" w:hint="eastAsia"/>
          <w:sz w:val="24"/>
          <w:szCs w:val="24"/>
        </w:rPr>
        <w:t>瓷片的高频连接线续好。注意，在锆</w:t>
      </w:r>
      <w:r w:rsidRPr="008C7205">
        <w:rPr>
          <w:rFonts w:ascii="宋体" w:eastAsia="宋体" w:hAnsi="宋体"/>
          <w:sz w:val="24"/>
          <w:szCs w:val="24"/>
        </w:rPr>
        <w:t>钛</w:t>
      </w:r>
      <w:r w:rsidRPr="008C7205">
        <w:rPr>
          <w:rFonts w:ascii="宋体" w:eastAsia="宋体" w:hAnsi="宋体" w:hint="eastAsia"/>
          <w:sz w:val="24"/>
          <w:szCs w:val="24"/>
        </w:rPr>
        <w:t>酸</w:t>
      </w:r>
      <w:r w:rsidRPr="008C7205">
        <w:rPr>
          <w:rFonts w:ascii="宋体" w:eastAsia="宋体" w:hAnsi="宋体"/>
          <w:sz w:val="24"/>
          <w:szCs w:val="24"/>
        </w:rPr>
        <w:t>铅陶瓷片</w:t>
      </w:r>
      <w:r w:rsidRPr="008C7205">
        <w:rPr>
          <w:rFonts w:ascii="宋体" w:eastAsia="宋体" w:hAnsi="宋体" w:hint="eastAsia"/>
          <w:sz w:val="24"/>
          <w:szCs w:val="24"/>
        </w:rPr>
        <w:t>未放入装有待测液体的液体槽之前，禁止开启信号源。</w:t>
      </w:r>
    </w:p>
    <w:p w14:paraId="38AA2570" w14:textId="77777777" w:rsidR="00082BF9" w:rsidRPr="008C7205" w:rsidRDefault="00082BF9" w:rsidP="008C72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③</w:t>
      </w:r>
      <w:r w:rsidRPr="008C7205">
        <w:rPr>
          <w:rFonts w:ascii="宋体" w:eastAsia="宋体" w:hAnsi="宋体"/>
          <w:sz w:val="24"/>
          <w:szCs w:val="24"/>
        </w:rPr>
        <w:t>开启超</w:t>
      </w:r>
      <w:r w:rsidRPr="008C7205">
        <w:rPr>
          <w:rFonts w:ascii="宋体" w:eastAsia="宋体" w:hAnsi="宋体" w:hint="eastAsia"/>
          <w:sz w:val="24"/>
          <w:szCs w:val="24"/>
        </w:rPr>
        <w:t>声</w:t>
      </w:r>
      <w:r w:rsidRPr="008C7205">
        <w:rPr>
          <w:rFonts w:ascii="宋体" w:eastAsia="宋体" w:hAnsi="宋体"/>
          <w:sz w:val="24"/>
          <w:szCs w:val="24"/>
        </w:rPr>
        <w:t>信号源电源，缓慢调节信号源频率微调旋钮使振荡</w:t>
      </w:r>
      <w:r w:rsidRPr="008C7205">
        <w:rPr>
          <w:rFonts w:ascii="宋体" w:eastAsia="宋体" w:hAnsi="宋体" w:hint="eastAsia"/>
          <w:sz w:val="24"/>
          <w:szCs w:val="24"/>
        </w:rPr>
        <w:t>频</w:t>
      </w:r>
      <w:r w:rsidRPr="008C7205">
        <w:rPr>
          <w:rFonts w:ascii="宋体" w:eastAsia="宋体" w:hAnsi="宋体"/>
          <w:sz w:val="24"/>
          <w:szCs w:val="24"/>
        </w:rPr>
        <w:t>率与</w:t>
      </w:r>
      <w:r w:rsidRPr="008C7205">
        <w:rPr>
          <w:rFonts w:ascii="宋体" w:eastAsia="宋体" w:hAnsi="宋体" w:hint="eastAsia"/>
          <w:sz w:val="24"/>
          <w:szCs w:val="24"/>
        </w:rPr>
        <w:t>锆</w:t>
      </w:r>
      <w:r w:rsidRPr="008C7205">
        <w:rPr>
          <w:rFonts w:ascii="宋体" w:eastAsia="宋体" w:hAnsi="宋体"/>
          <w:sz w:val="24"/>
          <w:szCs w:val="24"/>
        </w:rPr>
        <w:t>钛</w:t>
      </w:r>
      <w:r w:rsidRPr="008C7205">
        <w:rPr>
          <w:rFonts w:ascii="宋体" w:eastAsia="宋体" w:hAnsi="宋体" w:hint="eastAsia"/>
          <w:sz w:val="24"/>
          <w:szCs w:val="24"/>
        </w:rPr>
        <w:t>酸</w:t>
      </w:r>
      <w:r w:rsidRPr="008C7205">
        <w:rPr>
          <w:rFonts w:ascii="宋体" w:eastAsia="宋体" w:hAnsi="宋体"/>
          <w:sz w:val="24"/>
          <w:szCs w:val="24"/>
        </w:rPr>
        <w:t>铅陶瓷片</w:t>
      </w:r>
      <w:r w:rsidRPr="008C7205">
        <w:rPr>
          <w:rFonts w:ascii="宋体" w:eastAsia="宋体" w:hAnsi="宋体" w:hint="eastAsia"/>
          <w:sz w:val="24"/>
          <w:szCs w:val="24"/>
        </w:rPr>
        <w:t>固有频率产生频率共振，并从分光计望远镜目镜观察衍射条纹，使衍射光谱的级次最多且谱线亮度最高。</w:t>
      </w:r>
    </w:p>
    <w:p w14:paraId="726B0DE7" w14:textId="77777777" w:rsidR="00082BF9" w:rsidRPr="008C7205" w:rsidRDefault="00082BF9" w:rsidP="008C72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④</w:t>
      </w:r>
      <w:r w:rsidRPr="008C7205">
        <w:rPr>
          <w:rFonts w:ascii="宋体" w:eastAsia="宋体" w:hAnsi="宋体"/>
          <w:sz w:val="24"/>
          <w:szCs w:val="24"/>
        </w:rPr>
        <w:t>左</w:t>
      </w:r>
      <w:r w:rsidRPr="008C7205">
        <w:rPr>
          <w:rFonts w:ascii="宋体" w:eastAsia="宋体" w:hAnsi="宋体" w:hint="eastAsia"/>
          <w:sz w:val="24"/>
          <w:szCs w:val="24"/>
        </w:rPr>
        <w:t>右</w:t>
      </w:r>
      <w:r w:rsidRPr="008C7205">
        <w:rPr>
          <w:rFonts w:ascii="宋体" w:eastAsia="宋体" w:hAnsi="宋体"/>
          <w:sz w:val="24"/>
          <w:szCs w:val="24"/>
        </w:rPr>
        <w:t>微微转动游标盘使射向液体槽的平行光完全</w:t>
      </w:r>
      <w:r w:rsidRPr="008C7205">
        <w:rPr>
          <w:rFonts w:ascii="宋体" w:eastAsia="宋体" w:hAnsi="宋体" w:hint="eastAsia"/>
          <w:sz w:val="24"/>
          <w:szCs w:val="24"/>
        </w:rPr>
        <w:t>垂直</w:t>
      </w:r>
      <w:r w:rsidRPr="008C7205">
        <w:rPr>
          <w:rFonts w:ascii="宋体" w:eastAsia="宋体" w:hAnsi="宋体"/>
          <w:sz w:val="24"/>
          <w:szCs w:val="24"/>
        </w:rPr>
        <w:t>于超声波传播方向。</w:t>
      </w:r>
      <w:r w:rsidRPr="008C7205">
        <w:rPr>
          <w:rFonts w:ascii="宋体" w:eastAsia="宋体" w:hAnsi="宋体" w:hint="eastAsia"/>
          <w:sz w:val="24"/>
          <w:szCs w:val="24"/>
        </w:rPr>
        <w:t>转</w:t>
      </w:r>
      <w:r w:rsidRPr="008C7205">
        <w:rPr>
          <w:rFonts w:ascii="宋体" w:eastAsia="宋体" w:hAnsi="宋体"/>
          <w:sz w:val="24"/>
          <w:szCs w:val="24"/>
        </w:rPr>
        <w:t>动</w:t>
      </w:r>
      <w:r w:rsidRPr="008C7205">
        <w:rPr>
          <w:rFonts w:ascii="宋体" w:eastAsia="宋体" w:hAnsi="宋体" w:hint="eastAsia"/>
          <w:sz w:val="24"/>
          <w:szCs w:val="24"/>
        </w:rPr>
        <w:t>游标盘时，应同时从望远镜目镜中观察衍射光谱左右级次亮度及对称性，直到从目镜中观察到稳定而清晰的左右各三四级的衍射条纹为止。此时应锁紧分光计的标盘、载物台和望远镜。</w:t>
      </w:r>
    </w:p>
    <w:p w14:paraId="10015D6B" w14:textId="77777777" w:rsidR="00082BF9" w:rsidRPr="008C7205" w:rsidRDefault="00082BF9" w:rsidP="008C72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⑤</w:t>
      </w:r>
      <w:r w:rsidRPr="008C7205">
        <w:rPr>
          <w:rFonts w:ascii="宋体" w:eastAsia="宋体" w:hAnsi="宋体"/>
          <w:sz w:val="24"/>
          <w:szCs w:val="24"/>
        </w:rPr>
        <w:t>取下望远镜的阿贝目镜，换上测</w:t>
      </w:r>
      <w:r w:rsidRPr="008C7205">
        <w:rPr>
          <w:rFonts w:ascii="宋体" w:eastAsia="宋体" w:hAnsi="宋体" w:hint="eastAsia"/>
          <w:sz w:val="24"/>
          <w:szCs w:val="24"/>
        </w:rPr>
        <w:t>微</w:t>
      </w:r>
      <w:r w:rsidRPr="008C7205">
        <w:rPr>
          <w:rFonts w:ascii="宋体" w:eastAsia="宋体" w:hAnsi="宋体"/>
          <w:sz w:val="24"/>
          <w:szCs w:val="24"/>
        </w:rPr>
        <w:t>目</w:t>
      </w:r>
      <w:r w:rsidRPr="008C7205">
        <w:rPr>
          <w:rFonts w:ascii="宋体" w:eastAsia="宋体" w:hAnsi="宋体" w:hint="eastAsia"/>
          <w:sz w:val="24"/>
          <w:szCs w:val="24"/>
        </w:rPr>
        <w:t>镜，调节目镜使能清晰地观察分划板</w:t>
      </w:r>
      <w:r w:rsidRPr="008C7205">
        <w:rPr>
          <w:rFonts w:ascii="宋体" w:eastAsia="宋体" w:hAnsi="宋体"/>
          <w:sz w:val="24"/>
          <w:szCs w:val="24"/>
        </w:rPr>
        <w:t>。在望远镜套简中前后</w:t>
      </w:r>
      <w:r w:rsidRPr="008C7205">
        <w:rPr>
          <w:rFonts w:ascii="宋体" w:eastAsia="宋体" w:hAnsi="宋体" w:hint="eastAsia"/>
          <w:sz w:val="24"/>
          <w:szCs w:val="24"/>
        </w:rPr>
        <w:t>伸缩</w:t>
      </w:r>
      <w:r w:rsidRPr="008C7205">
        <w:rPr>
          <w:rFonts w:ascii="宋体" w:eastAsia="宋体" w:hAnsi="宋体"/>
          <w:sz w:val="24"/>
          <w:szCs w:val="24"/>
        </w:rPr>
        <w:t>测微目</w:t>
      </w:r>
      <w:r w:rsidRPr="008C7205">
        <w:rPr>
          <w:rFonts w:ascii="宋体" w:eastAsia="宋体" w:hAnsi="宋体" w:hint="eastAsia"/>
          <w:sz w:val="24"/>
          <w:szCs w:val="24"/>
        </w:rPr>
        <w:t>镜使能清晰地观察到衍射条纹。转动测微目镜的读数轮，全面观察各级衍射条纹，再从左边</w:t>
      </w:r>
      <w:r w:rsidRPr="008C7205">
        <w:rPr>
          <w:rFonts w:ascii="宋体" w:eastAsia="宋体" w:hAnsi="宋体"/>
          <w:sz w:val="24"/>
          <w:szCs w:val="24"/>
        </w:rPr>
        <w:t>(或右边)最远的一条</w:t>
      </w:r>
      <w:r w:rsidRPr="008C7205">
        <w:rPr>
          <w:rFonts w:ascii="宋体" w:eastAsia="宋体" w:hAnsi="宋体" w:hint="eastAsia"/>
          <w:sz w:val="24"/>
          <w:szCs w:val="24"/>
        </w:rPr>
        <w:t>谱</w:t>
      </w:r>
      <w:r w:rsidRPr="008C7205">
        <w:rPr>
          <w:rFonts w:ascii="宋体" w:eastAsia="宋体" w:hAnsi="宋体"/>
          <w:sz w:val="24"/>
          <w:szCs w:val="24"/>
        </w:rPr>
        <w:t>线开始向右边(或左</w:t>
      </w:r>
      <w:r w:rsidRPr="008C7205">
        <w:rPr>
          <w:rFonts w:ascii="宋体" w:eastAsia="宋体" w:hAnsi="宋体" w:hint="eastAsia"/>
          <w:sz w:val="24"/>
          <w:szCs w:val="24"/>
        </w:rPr>
        <w:t>边</w:t>
      </w:r>
      <w:r w:rsidRPr="008C7205">
        <w:rPr>
          <w:rFonts w:ascii="宋体" w:eastAsia="宋体" w:hAnsi="宋体"/>
          <w:sz w:val="24"/>
          <w:szCs w:val="24"/>
        </w:rPr>
        <w:t>)测量各级次每条谱线的位置，直至右边(或</w:t>
      </w:r>
      <w:r w:rsidRPr="008C7205">
        <w:rPr>
          <w:rFonts w:ascii="宋体" w:eastAsia="宋体" w:hAnsi="宋体" w:hint="eastAsia"/>
          <w:sz w:val="24"/>
          <w:szCs w:val="24"/>
        </w:rPr>
        <w:t>左边</w:t>
      </w:r>
      <w:r w:rsidRPr="008C7205">
        <w:rPr>
          <w:rFonts w:ascii="宋体" w:eastAsia="宋体" w:hAnsi="宋体"/>
          <w:sz w:val="24"/>
          <w:szCs w:val="24"/>
        </w:rPr>
        <w:t>)最远的一条谱线。所测量的谱线位置坐</w:t>
      </w:r>
      <w:r w:rsidRPr="008C7205">
        <w:rPr>
          <w:rFonts w:ascii="宋体" w:eastAsia="宋体" w:hAnsi="宋体" w:hint="eastAsia"/>
          <w:sz w:val="24"/>
          <w:szCs w:val="24"/>
        </w:rPr>
        <w:t>标值等于分划板读数</w:t>
      </w:r>
      <w:r w:rsidRPr="008C7205">
        <w:rPr>
          <w:rFonts w:ascii="宋体" w:eastAsia="宋体" w:hAnsi="宋体"/>
          <w:sz w:val="24"/>
          <w:szCs w:val="24"/>
        </w:rPr>
        <w:t>(mm 整数值)与读数轮的</w:t>
      </w:r>
      <w:r w:rsidRPr="008C7205">
        <w:rPr>
          <w:rFonts w:ascii="宋体" w:eastAsia="宋体" w:hAnsi="宋体" w:hint="eastAsia"/>
          <w:sz w:val="24"/>
          <w:szCs w:val="24"/>
        </w:rPr>
        <w:t>读数</w:t>
      </w:r>
      <w:r w:rsidRPr="008C7205">
        <w:rPr>
          <w:rFonts w:ascii="宋体" w:eastAsia="宋体" w:hAnsi="宋体"/>
          <w:sz w:val="24"/>
          <w:szCs w:val="24"/>
        </w:rPr>
        <w:t>(0.0lmmx格数)之和。为了消除螺</w:t>
      </w:r>
      <w:r w:rsidRPr="008C7205">
        <w:rPr>
          <w:rFonts w:ascii="宋体" w:eastAsia="宋体" w:hAnsi="宋体" w:hint="eastAsia"/>
          <w:sz w:val="24"/>
          <w:szCs w:val="24"/>
        </w:rPr>
        <w:t>杆</w:t>
      </w:r>
      <w:r w:rsidRPr="008C7205">
        <w:rPr>
          <w:rFonts w:ascii="宋体" w:eastAsia="宋体" w:hAnsi="宋体"/>
          <w:sz w:val="24"/>
          <w:szCs w:val="24"/>
        </w:rPr>
        <w:t>空</w:t>
      </w:r>
      <w:r w:rsidRPr="008C7205">
        <w:rPr>
          <w:rFonts w:ascii="宋体" w:eastAsia="宋体" w:hAnsi="宋体" w:hint="eastAsia"/>
          <w:sz w:val="24"/>
          <w:szCs w:val="24"/>
        </w:rPr>
        <w:t>程影响，测量时读数轮必须单向转动。将测量数据记录</w:t>
      </w:r>
      <w:r w:rsidRPr="008C7205">
        <w:rPr>
          <w:rFonts w:ascii="宋体" w:eastAsia="宋体" w:hAnsi="宋体"/>
          <w:sz w:val="24"/>
          <w:szCs w:val="24"/>
        </w:rPr>
        <w:t>。</w:t>
      </w:r>
    </w:p>
    <w:p w14:paraId="1F698726" w14:textId="77777777" w:rsidR="00082BF9" w:rsidRPr="008C7205" w:rsidRDefault="00082BF9" w:rsidP="008C72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⑥测量完毕后应关闭信号发生器电源，将锆钛酸铅陶瓷片拿离液体槽并用洁净布擦干。不要将锆钛酸铅陶瓷片长时间浸泡在液体槽内。</w:t>
      </w:r>
    </w:p>
    <w:p w14:paraId="2E7275E7" w14:textId="77777777" w:rsidR="00082BF9" w:rsidRPr="008C7205" w:rsidRDefault="00082BF9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注意</w:t>
      </w:r>
      <w:r w:rsidRPr="008C7205">
        <w:rPr>
          <w:rFonts w:ascii="宋体" w:eastAsia="宋体" w:hAnsi="宋体"/>
          <w:sz w:val="24"/>
          <w:szCs w:val="24"/>
        </w:rPr>
        <w:t>:在形成稳定的超声光栅之后，调节水槽与入射光的</w:t>
      </w:r>
      <w:r w:rsidRPr="008C7205">
        <w:rPr>
          <w:rFonts w:ascii="宋体" w:eastAsia="宋体" w:hAnsi="宋体" w:hint="eastAsia"/>
          <w:sz w:val="24"/>
          <w:szCs w:val="24"/>
        </w:rPr>
        <w:t>垂直</w:t>
      </w:r>
      <w:r w:rsidRPr="008C7205">
        <w:rPr>
          <w:rFonts w:ascii="宋体" w:eastAsia="宋体" w:hAnsi="宋体"/>
          <w:sz w:val="24"/>
          <w:szCs w:val="24"/>
        </w:rPr>
        <w:t>度，当水槽与人射光</w:t>
      </w:r>
      <w:r w:rsidRPr="008C7205">
        <w:rPr>
          <w:rFonts w:ascii="宋体" w:eastAsia="宋体" w:hAnsi="宋体" w:hint="eastAsia"/>
          <w:sz w:val="24"/>
          <w:szCs w:val="24"/>
        </w:rPr>
        <w:t>垂直时，可以看到最多的清晰彩色条纹，且同一级次的相同光谱的亮度大致相同。</w:t>
      </w:r>
    </w:p>
    <w:p w14:paraId="7821E220" w14:textId="67865716" w:rsidR="00082BF9" w:rsidRPr="008C7205" w:rsidRDefault="00082BF9" w:rsidP="008C7205">
      <w:pPr>
        <w:pStyle w:val="a7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8C7205">
        <w:rPr>
          <w:rFonts w:ascii="宋体" w:eastAsia="宋体" w:hAnsi="宋体" w:hint="eastAsia"/>
          <w:b/>
          <w:bCs/>
          <w:sz w:val="24"/>
          <w:szCs w:val="24"/>
        </w:rPr>
        <w:t>数据分析</w:t>
      </w:r>
    </w:p>
    <w:p w14:paraId="12AB28B5" w14:textId="409AE266" w:rsidR="00481FC3" w:rsidRPr="008C7205" w:rsidRDefault="00481FC3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lastRenderedPageBreak/>
        <w:t>谱线位置（mm）</w:t>
      </w:r>
    </w:p>
    <w:tbl>
      <w:tblPr>
        <w:tblStyle w:val="a8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82BF9" w:rsidRPr="008C7205" w14:paraId="74B6CAEF" w14:textId="77777777" w:rsidTr="00807C09">
        <w:tc>
          <w:tcPr>
            <w:tcW w:w="2074" w:type="dxa"/>
            <w:vAlign w:val="center"/>
          </w:tcPr>
          <w:p w14:paraId="46ECE334" w14:textId="77777777" w:rsidR="00082BF9" w:rsidRPr="008C7205" w:rsidRDefault="00082BF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谱线级数</w:t>
            </w:r>
          </w:p>
        </w:tc>
        <w:tc>
          <w:tcPr>
            <w:tcW w:w="2074" w:type="dxa"/>
            <w:vAlign w:val="center"/>
          </w:tcPr>
          <w:p w14:paraId="08D52C38" w14:textId="77777777" w:rsidR="00082BF9" w:rsidRPr="008C7205" w:rsidRDefault="00082BF9" w:rsidP="00807C09">
            <w:pPr>
              <w:spacing w:line="360" w:lineRule="auto"/>
              <w:ind w:firstLineChars="300" w:firstLine="720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 w:rsidRPr="008C7205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2074" w:type="dxa"/>
            <w:vAlign w:val="center"/>
          </w:tcPr>
          <w:p w14:paraId="750E0A27" w14:textId="77777777" w:rsidR="00082BF9" w:rsidRPr="008C7205" w:rsidRDefault="00082BF9" w:rsidP="00807C09">
            <w:pPr>
              <w:spacing w:line="360" w:lineRule="auto"/>
              <w:ind w:firstLineChars="300" w:firstLine="720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2074" w:type="dxa"/>
            <w:vAlign w:val="center"/>
          </w:tcPr>
          <w:p w14:paraId="36A861A5" w14:textId="77777777" w:rsidR="00082BF9" w:rsidRPr="008C7205" w:rsidRDefault="00082BF9" w:rsidP="00807C09">
            <w:pPr>
              <w:spacing w:line="360" w:lineRule="auto"/>
              <w:ind w:firstLineChars="300" w:firstLine="720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807C09" w:rsidRPr="008C7205" w14:paraId="4CB5BB75" w14:textId="77777777" w:rsidTr="00807C09">
        <w:tc>
          <w:tcPr>
            <w:tcW w:w="2074" w:type="dxa"/>
            <w:vAlign w:val="center"/>
          </w:tcPr>
          <w:p w14:paraId="2394246B" w14:textId="77777777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紫色</w:t>
            </w:r>
          </w:p>
        </w:tc>
        <w:tc>
          <w:tcPr>
            <w:tcW w:w="2074" w:type="dxa"/>
            <w:vAlign w:val="center"/>
          </w:tcPr>
          <w:p w14:paraId="0545DE70" w14:textId="527AB196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3.241</w:t>
            </w:r>
          </w:p>
        </w:tc>
        <w:tc>
          <w:tcPr>
            <w:tcW w:w="2074" w:type="dxa"/>
            <w:vMerge w:val="restart"/>
            <w:vAlign w:val="center"/>
          </w:tcPr>
          <w:p w14:paraId="64731FB0" w14:textId="51FFC165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3.740 </w:t>
            </w:r>
          </w:p>
        </w:tc>
        <w:tc>
          <w:tcPr>
            <w:tcW w:w="2074" w:type="dxa"/>
            <w:vAlign w:val="center"/>
          </w:tcPr>
          <w:p w14:paraId="2F939B33" w14:textId="402DBF1F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4.083</w:t>
            </w:r>
          </w:p>
        </w:tc>
      </w:tr>
      <w:tr w:rsidR="00807C09" w:rsidRPr="008C7205" w14:paraId="1D747A53" w14:textId="77777777" w:rsidTr="00807C09">
        <w:tc>
          <w:tcPr>
            <w:tcW w:w="2074" w:type="dxa"/>
            <w:vAlign w:val="center"/>
          </w:tcPr>
          <w:p w14:paraId="72E55FBA" w14:textId="77777777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绿色</w:t>
            </w:r>
          </w:p>
        </w:tc>
        <w:tc>
          <w:tcPr>
            <w:tcW w:w="2074" w:type="dxa"/>
            <w:vAlign w:val="center"/>
          </w:tcPr>
          <w:p w14:paraId="649655CF" w14:textId="0C838E95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3.010</w:t>
            </w:r>
          </w:p>
        </w:tc>
        <w:tc>
          <w:tcPr>
            <w:tcW w:w="2074" w:type="dxa"/>
            <w:vMerge/>
            <w:vAlign w:val="center"/>
          </w:tcPr>
          <w:p w14:paraId="7666CE1F" w14:textId="358BA8B5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074" w:type="dxa"/>
            <w:vAlign w:val="center"/>
          </w:tcPr>
          <w:p w14:paraId="60FE78FD" w14:textId="4CDCD45B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4.239</w:t>
            </w:r>
          </w:p>
        </w:tc>
      </w:tr>
      <w:tr w:rsidR="00807C09" w:rsidRPr="008C7205" w14:paraId="14F08796" w14:textId="77777777" w:rsidTr="00807C09">
        <w:tc>
          <w:tcPr>
            <w:tcW w:w="2074" w:type="dxa"/>
            <w:vAlign w:val="center"/>
          </w:tcPr>
          <w:p w14:paraId="188571A9" w14:textId="77777777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黄色</w:t>
            </w:r>
          </w:p>
        </w:tc>
        <w:tc>
          <w:tcPr>
            <w:tcW w:w="2074" w:type="dxa"/>
            <w:vAlign w:val="center"/>
          </w:tcPr>
          <w:p w14:paraId="52661A03" w14:textId="5D0FA596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2.932</w:t>
            </w:r>
          </w:p>
        </w:tc>
        <w:tc>
          <w:tcPr>
            <w:tcW w:w="2074" w:type="dxa"/>
            <w:vMerge/>
            <w:vAlign w:val="center"/>
          </w:tcPr>
          <w:p w14:paraId="3200D914" w14:textId="787F16DA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074" w:type="dxa"/>
            <w:vAlign w:val="center"/>
          </w:tcPr>
          <w:p w14:paraId="6594B4FF" w14:textId="285E6658" w:rsidR="00807C09" w:rsidRPr="008C7205" w:rsidRDefault="00807C09" w:rsidP="00807C0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4.248</w:t>
            </w:r>
          </w:p>
        </w:tc>
      </w:tr>
    </w:tbl>
    <w:p w14:paraId="6123A153" w14:textId="77777777" w:rsidR="00421C87" w:rsidRDefault="00421C87" w:rsidP="004E779D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295AF78" w14:textId="065AB6CE" w:rsidR="004E779D" w:rsidRPr="008C7205" w:rsidRDefault="004E779D" w:rsidP="004E779D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  <w:vertAlign w:val="subscript"/>
        </w:rPr>
      </w:pPr>
      <w:r>
        <w:rPr>
          <w:rFonts w:ascii="宋体" w:eastAsia="宋体" w:hAnsi="宋体" w:hint="eastAsia"/>
          <w:sz w:val="24"/>
          <w:szCs w:val="24"/>
        </w:rPr>
        <w:t xml:space="preserve">根据公式 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d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=k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λ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/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sin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φ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  <w:vertAlign w:val="subscript"/>
        </w:rPr>
        <w:t>k</w:t>
      </w:r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=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k</w:t>
      </w:r>
      <w:bookmarkStart w:id="0" w:name="OLE_LINK7"/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λ</w:t>
      </w:r>
      <w:bookmarkEnd w:id="0"/>
      <w:r w:rsidRPr="008C7205"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t>f/</w:t>
      </w:r>
      <w:bookmarkStart w:id="1" w:name="OLE_LINK6"/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l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  <w:vertAlign w:val="subscript"/>
        </w:rPr>
        <w:t>k</w:t>
      </w:r>
      <w:bookmarkEnd w:id="1"/>
    </w:p>
    <w:p w14:paraId="4922DB70" w14:textId="2FEC5CDF" w:rsidR="00B35164" w:rsidRDefault="004E779D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</w:pPr>
      <w:r>
        <w:rPr>
          <w:rFonts w:ascii="宋体" w:eastAsia="宋体" w:hAnsi="宋体" w:hint="eastAsia"/>
          <w:sz w:val="24"/>
          <w:szCs w:val="24"/>
        </w:rPr>
        <w:t>其中，已知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λ</w:t>
      </w: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紫=436.06nm,</w:t>
      </w:r>
      <w:r w:rsidRPr="004E779D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 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λ</w:t>
      </w: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黄=579.83nm,</w:t>
      </w:r>
      <w:r w:rsidRPr="004E779D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 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λ</w:t>
      </w: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绿=546.07nm，f=170mm。</w:t>
      </w:r>
    </w:p>
    <w:p w14:paraId="535842F3" w14:textId="2A9F629C" w:rsidR="004E779D" w:rsidRDefault="004E779D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</w:pP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带入公式可得 </w:t>
      </w:r>
      <w:bookmarkStart w:id="2" w:name="OLE_LINK5"/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紫光光栅常数</w:t>
      </w:r>
      <w:bookmarkEnd w:id="2"/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d=</w:t>
      </w:r>
      <w:r w:rsidR="00B35164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0.176mm</w:t>
      </w:r>
    </w:p>
    <w:p w14:paraId="634DCCCD" w14:textId="0E5278D7" w:rsidR="00B35164" w:rsidRDefault="004E779D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</w:pP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             黄光光栅常数d=</w:t>
      </w:r>
      <w:r w:rsidR="00B35164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0.150mm</w:t>
      </w:r>
    </w:p>
    <w:p w14:paraId="4F49F5D1" w14:textId="709D7DA6" w:rsidR="00B35164" w:rsidRDefault="00B35164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</w:pP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             绿光光栅常数d=0.164mm</w:t>
      </w:r>
    </w:p>
    <w:p w14:paraId="19A6B9A6" w14:textId="0BC462C7" w:rsidR="00B35164" w:rsidRDefault="00B35164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</w:pP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波长均值 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λ</w:t>
      </w: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均=</w:t>
      </w:r>
      <m:oMath>
        <m:r>
          <w:rPr>
            <w:rFonts w:ascii="Cambria Math" w:eastAsia="宋体" w:hAnsi="Cambria Math"/>
            <w:color w:val="333333"/>
            <w:sz w:val="24"/>
            <w:szCs w:val="24"/>
            <w:shd w:val="clear" w:color="auto" w:fill="FFFFFF"/>
          </w:rPr>
          <m:t xml:space="preserve"> </m:t>
        </m:r>
        <m:f>
          <m:fPr>
            <m:ctrlPr>
              <w:rPr>
                <w:rFonts w:ascii="Cambria Math" w:eastAsia="宋体" w:hAnsi="Cambria Math"/>
                <w:i/>
                <w:color w:val="333333"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/>
                <w:color w:val="333333"/>
                <w:sz w:val="24"/>
                <w:szCs w:val="24"/>
                <w:shd w:val="clear" w:color="auto" w:fill="FFFFFF"/>
              </w:rPr>
              <m:t>d1+d2+d3</m:t>
            </m:r>
          </m:num>
          <m:den>
            <m:r>
              <w:rPr>
                <w:rFonts w:ascii="Cambria Math" w:eastAsia="宋体" w:hAnsi="Cambria Math"/>
                <w:color w:val="333333"/>
                <w:sz w:val="24"/>
                <w:szCs w:val="24"/>
                <w:shd w:val="clear" w:color="auto" w:fill="FFFFFF"/>
              </w:rPr>
              <m:t>3</m:t>
            </m:r>
          </m:den>
        </m:f>
      </m:oMath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 =0.163mm</w:t>
      </w:r>
    </w:p>
    <w:p w14:paraId="3C8E6700" w14:textId="761B63EE" w:rsidR="0053023B" w:rsidRDefault="0053023B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</w:pP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通过标准差公式</w:t>
      </w:r>
      <m:oMath>
        <m:r>
          <w:rPr>
            <w:rFonts w:ascii="Cambria Math" w:eastAsia="宋体" w:hAnsi="Cambria Math"/>
            <w:color w:val="333333"/>
            <w:sz w:val="24"/>
            <w:szCs w:val="24"/>
            <w:shd w:val="clear" w:color="auto" w:fill="FFFFFF"/>
          </w:rPr>
          <m:t xml:space="preserve"> σ=</m:t>
        </m:r>
        <m:rad>
          <m:radPr>
            <m:degHide m:val="1"/>
            <m:ctrlPr>
              <w:rPr>
                <w:rFonts w:ascii="Cambria Math" w:eastAsia="宋体" w:hAnsi="Cambria Math"/>
                <w:i/>
                <w:color w:val="333333"/>
                <w:sz w:val="24"/>
                <w:szCs w:val="24"/>
                <w:shd w:val="clear" w:color="auto" w:fill="FFFFFF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color w:val="333333"/>
                    <w:sz w:val="24"/>
                    <w:szCs w:val="24"/>
                    <w:shd w:val="clear" w:color="auto" w:fill="FFFFFF"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eastAsia="宋体" w:hAnsi="Cambria Math"/>
                        <w:i/>
                        <w:color w:val="333333"/>
                        <w:sz w:val="24"/>
                        <w:szCs w:val="24"/>
                        <w:shd w:val="clear" w:color="auto" w:fill="FFFFFF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color w:val="333333"/>
                        <w:sz w:val="24"/>
                        <w:szCs w:val="24"/>
                        <w:shd w:val="clear" w:color="auto" w:fill="FFFFFF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 w:hint="eastAsia"/>
                        <w:color w:val="333333"/>
                        <w:sz w:val="24"/>
                        <w:szCs w:val="24"/>
                        <w:shd w:val="clear" w:color="auto" w:fill="FFFFFF"/>
                      </w:rPr>
                      <m:t>N</m:t>
                    </m:r>
                  </m:sup>
                  <m:e>
                    <m:r>
                      <w:rPr>
                        <w:rFonts w:ascii="Cambria Math" w:eastAsia="宋体" w:hAnsi="Cambria Math"/>
                        <w:color w:val="333333"/>
                        <w:sz w:val="24"/>
                        <w:szCs w:val="24"/>
                        <w:shd w:val="clear" w:color="auto" w:fill="FFFFFF"/>
                      </w:rPr>
                      <m:t>(</m:t>
                    </m:r>
                    <m:r>
                      <w:rPr>
                        <w:rFonts w:ascii="Cambria Math" w:eastAsia="宋体" w:hAnsi="Cambria Math" w:hint="eastAsia"/>
                        <w:color w:val="333333"/>
                        <w:sz w:val="24"/>
                        <w:szCs w:val="24"/>
                        <w:shd w:val="clear" w:color="auto" w:fill="FFFFFF"/>
                      </w:rPr>
                      <m:t>x</m:t>
                    </m:r>
                    <m:r>
                      <w:rPr>
                        <w:rFonts w:ascii="Cambria Math" w:eastAsia="宋体" w:hAnsi="Cambria Math"/>
                        <w:color w:val="333333"/>
                        <w:sz w:val="24"/>
                        <w:szCs w:val="24"/>
                        <w:shd w:val="clear" w:color="auto" w:fill="FFFFFF"/>
                      </w:rPr>
                      <m:t>i-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color w:val="333333"/>
                            <w:sz w:val="24"/>
                            <w:szCs w:val="24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color w:val="333333"/>
                            <w:sz w:val="24"/>
                            <w:szCs w:val="24"/>
                            <w:shd w:val="clear" w:color="auto" w:fill="FFFFFF"/>
                          </w:rPr>
                          <m:t>μ</m:t>
                        </m:r>
                        <m:r>
                          <w:rPr>
                            <w:rFonts w:ascii="Cambria Math" w:eastAsia="宋体" w:hAnsi="Cambria Math" w:hint="eastAsia"/>
                            <w:color w:val="333333"/>
                            <w:sz w:val="24"/>
                            <w:szCs w:val="24"/>
                            <w:shd w:val="clear" w:color="auto" w:fill="FFFFFF"/>
                          </w:rPr>
                          <m:t>）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color w:val="333333"/>
                            <w:sz w:val="24"/>
                            <w:szCs w:val="24"/>
                            <w:shd w:val="clear" w:color="auto" w:fill="FFFFFF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eastAsia="宋体" w:hAnsi="Cambria Math"/>
                    <w:color w:val="333333"/>
                    <w:sz w:val="24"/>
                    <w:szCs w:val="24"/>
                    <w:shd w:val="clear" w:color="auto" w:fill="FFFFFF"/>
                  </w:rPr>
                  <m:t>N</m:t>
                </m:r>
              </m:den>
            </m:f>
            <m:r>
              <w:rPr>
                <w:rFonts w:ascii="Cambria Math" w:eastAsia="宋体" w:hAnsi="Cambria Math"/>
                <w:color w:val="333333"/>
                <w:sz w:val="24"/>
                <w:szCs w:val="24"/>
                <w:shd w:val="clear" w:color="auto" w:fill="FFFFFF"/>
              </w:rPr>
              <m:t xml:space="preserve"> </m:t>
            </m:r>
          </m:e>
        </m:rad>
      </m:oMath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求得均值标准差为0.0106mm</w:t>
      </w:r>
    </w:p>
    <w:p w14:paraId="6544621C" w14:textId="69EFC48F" w:rsidR="0053023B" w:rsidRDefault="0053023B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根据公式</w:t>
      </w:r>
      <w:r w:rsidRPr="008C7205">
        <w:rPr>
          <w:rFonts w:ascii="宋体" w:eastAsia="宋体" w:hAnsi="宋体"/>
          <w:sz w:val="24"/>
          <w:szCs w:val="24"/>
        </w:rPr>
        <w:t xml:space="preserve">   u=dv=k</w:t>
      </w:r>
      <w:r w:rsidRPr="008C7205">
        <w:rPr>
          <w:rFonts w:ascii="宋体" w:eastAsia="宋体" w:hAnsi="宋体" w:hint="eastAsia"/>
          <w:sz w:val="24"/>
          <w:szCs w:val="24"/>
        </w:rPr>
        <w:t>λ</w:t>
      </w:r>
      <w:r w:rsidRPr="008C7205">
        <w:rPr>
          <w:rFonts w:ascii="宋体" w:eastAsia="宋体" w:hAnsi="宋体"/>
          <w:sz w:val="24"/>
          <w:szCs w:val="24"/>
        </w:rPr>
        <w:t>fv/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 l</w:t>
      </w:r>
      <w:r w:rsidRPr="008C7205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  <w:vertAlign w:val="subscript"/>
        </w:rPr>
        <w:t>k</w:t>
      </w: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  <w:vertAlign w:val="subscript"/>
        </w:rPr>
        <w:t xml:space="preserve"> </w:t>
      </w:r>
      <w:r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>,其中</w:t>
      </w:r>
      <w:r w:rsidRPr="008C7205">
        <w:rPr>
          <w:rFonts w:ascii="宋体" w:eastAsia="宋体" w:hAnsi="宋体"/>
          <w:sz w:val="24"/>
          <w:szCs w:val="24"/>
        </w:rPr>
        <w:t>v</w:t>
      </w:r>
      <w:r>
        <w:rPr>
          <w:rFonts w:ascii="宋体" w:eastAsia="宋体" w:hAnsi="宋体" w:hint="eastAsia"/>
          <w:sz w:val="24"/>
          <w:szCs w:val="24"/>
        </w:rPr>
        <w:t>=10.0</w:t>
      </w:r>
      <w:r w:rsidRPr="0053023B">
        <w:rPr>
          <w:rFonts w:ascii="宋体" w:eastAsia="宋体" w:hAnsi="宋体"/>
          <w:sz w:val="24"/>
          <w:szCs w:val="24"/>
        </w:rPr>
        <w:t xml:space="preserve"> </w:t>
      </w:r>
      <w:r w:rsidRPr="008C7205">
        <w:rPr>
          <w:rFonts w:ascii="宋体" w:eastAsia="宋体" w:hAnsi="宋体"/>
          <w:sz w:val="24"/>
          <w:szCs w:val="24"/>
        </w:rPr>
        <w:t>MH</w:t>
      </w:r>
      <w:r w:rsidRPr="008C7205">
        <w:rPr>
          <w:rFonts w:ascii="宋体" w:eastAsia="宋体" w:hAnsi="宋体" w:hint="eastAsia"/>
          <w:sz w:val="24"/>
          <w:szCs w:val="24"/>
        </w:rPr>
        <w:t>z</w:t>
      </w:r>
    </w:p>
    <w:p w14:paraId="7E6D9464" w14:textId="6072B787" w:rsidR="0053023B" w:rsidRDefault="0053023B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可求出超声声速的均值</w:t>
      </w:r>
      <w:r w:rsidR="00421C87" w:rsidRPr="008C7205">
        <w:rPr>
          <w:rFonts w:ascii="宋体" w:eastAsia="宋体" w:hAnsi="宋体"/>
          <w:sz w:val="24"/>
          <w:szCs w:val="24"/>
        </w:rPr>
        <w:t>u</w:t>
      </w:r>
      <w:r w:rsidR="00421C87">
        <w:rPr>
          <w:rFonts w:ascii="宋体" w:eastAsia="宋体" w:hAnsi="宋体" w:hint="eastAsia"/>
          <w:sz w:val="24"/>
          <w:szCs w:val="24"/>
        </w:rPr>
        <w:t>均=</w:t>
      </w:r>
      <m:oMath>
        <m:r>
          <w:rPr>
            <w:rFonts w:ascii="Cambria Math" w:eastAsia="宋体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="宋体" w:hAnsi="Cambria Math"/>
                <w:i/>
                <w:color w:val="333333"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/>
                <w:color w:val="333333"/>
                <w:sz w:val="24"/>
                <w:szCs w:val="24"/>
                <w:shd w:val="clear" w:color="auto" w:fill="FFFFFF"/>
              </w:rPr>
              <m:t>u1+u2+u3</m:t>
            </m:r>
          </m:num>
          <m:den>
            <m:r>
              <w:rPr>
                <w:rFonts w:ascii="Cambria Math" w:eastAsia="宋体" w:hAnsi="Cambria Math"/>
                <w:color w:val="333333"/>
                <w:sz w:val="24"/>
                <w:szCs w:val="24"/>
                <w:shd w:val="clear" w:color="auto" w:fill="FFFFFF"/>
              </w:rPr>
              <m:t>3</m:t>
            </m:r>
          </m:den>
        </m:f>
      </m:oMath>
      <w:r w:rsidR="00421C87"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  <w:t xml:space="preserve"> =1633</w:t>
      </w:r>
      <w:r w:rsidR="00421C87" w:rsidRPr="00421C87">
        <w:rPr>
          <w:rFonts w:ascii="宋体" w:eastAsia="宋体" w:hAnsi="宋体" w:hint="eastAsia"/>
          <w:sz w:val="24"/>
          <w:szCs w:val="24"/>
        </w:rPr>
        <w:t xml:space="preserve"> </w:t>
      </w:r>
      <w:r w:rsidR="00421C87" w:rsidRPr="008C7205">
        <w:rPr>
          <w:rFonts w:ascii="宋体" w:eastAsia="宋体" w:hAnsi="宋体" w:hint="eastAsia"/>
          <w:sz w:val="24"/>
          <w:szCs w:val="24"/>
        </w:rPr>
        <w:t>m/s</w:t>
      </w:r>
    </w:p>
    <w:p w14:paraId="79E5106A" w14:textId="2BF7B174" w:rsidR="00421C87" w:rsidRDefault="00421C87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同理求得标准差为</w:t>
      </w:r>
      <w:r w:rsidR="008C7FE4">
        <w:rPr>
          <w:rFonts w:ascii="宋体" w:eastAsia="宋体" w:hAnsi="宋体" w:hint="eastAsia"/>
          <w:sz w:val="24"/>
          <w:szCs w:val="24"/>
        </w:rPr>
        <w:t>106</w:t>
      </w:r>
      <w:r w:rsidR="008C7FE4" w:rsidRPr="008C7FE4">
        <w:rPr>
          <w:rFonts w:ascii="宋体" w:eastAsia="宋体" w:hAnsi="宋体" w:hint="eastAsia"/>
          <w:sz w:val="24"/>
          <w:szCs w:val="24"/>
        </w:rPr>
        <w:t xml:space="preserve"> </w:t>
      </w:r>
      <w:r w:rsidR="008C7FE4" w:rsidRPr="008C7205">
        <w:rPr>
          <w:rFonts w:ascii="宋体" w:eastAsia="宋体" w:hAnsi="宋体" w:hint="eastAsia"/>
          <w:sz w:val="24"/>
          <w:szCs w:val="24"/>
        </w:rPr>
        <w:t>m/s</w:t>
      </w:r>
    </w:p>
    <w:p w14:paraId="68B2518D" w14:textId="77777777" w:rsidR="00421C87" w:rsidRPr="00B35164" w:rsidRDefault="00421C87" w:rsidP="008C7205">
      <w:pPr>
        <w:spacing w:line="360" w:lineRule="auto"/>
        <w:rPr>
          <w:rFonts w:ascii="宋体" w:eastAsia="宋体" w:hAnsi="宋体" w:hint="eastAsia"/>
          <w:color w:val="333333"/>
          <w:sz w:val="24"/>
          <w:szCs w:val="24"/>
          <w:shd w:val="clear" w:color="auto" w:fill="FFFFFF"/>
        </w:rPr>
      </w:pPr>
    </w:p>
    <w:p w14:paraId="6A8E3D03" w14:textId="7BCF0360" w:rsidR="00082BF9" w:rsidRPr="008C7205" w:rsidRDefault="00082BF9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可求出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1905"/>
        <w:gridCol w:w="1659"/>
        <w:gridCol w:w="1659"/>
        <w:gridCol w:w="1660"/>
      </w:tblGrid>
      <w:tr w:rsidR="00082BF9" w:rsidRPr="008C7205" w14:paraId="59455970" w14:textId="77777777" w:rsidTr="0019528C">
        <w:tc>
          <w:tcPr>
            <w:tcW w:w="1413" w:type="dxa"/>
          </w:tcPr>
          <w:p w14:paraId="6DC78CC8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测量方法：</w:t>
            </w:r>
          </w:p>
        </w:tc>
        <w:tc>
          <w:tcPr>
            <w:tcW w:w="3564" w:type="dxa"/>
            <w:gridSpan w:val="2"/>
          </w:tcPr>
          <w:p w14:paraId="1B70B5B1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光栅垂直法</w:t>
            </w:r>
          </w:p>
        </w:tc>
        <w:tc>
          <w:tcPr>
            <w:tcW w:w="1659" w:type="dxa"/>
          </w:tcPr>
          <w:p w14:paraId="4DF70378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透镜焦距f：</w:t>
            </w:r>
          </w:p>
        </w:tc>
        <w:tc>
          <w:tcPr>
            <w:tcW w:w="1660" w:type="dxa"/>
          </w:tcPr>
          <w:p w14:paraId="184CE6F7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8C7205">
              <w:rPr>
                <w:rFonts w:ascii="宋体" w:eastAsia="宋体" w:hAnsi="宋体"/>
                <w:sz w:val="24"/>
                <w:szCs w:val="24"/>
              </w:rPr>
              <w:t>70</w:t>
            </w:r>
            <w:r w:rsidRPr="008C7205">
              <w:rPr>
                <w:rFonts w:ascii="宋体" w:eastAsia="宋体" w:hAnsi="宋体" w:hint="eastAsia"/>
                <w:sz w:val="24"/>
                <w:szCs w:val="24"/>
              </w:rPr>
              <w:t>mm</w:t>
            </w:r>
          </w:p>
        </w:tc>
      </w:tr>
      <w:tr w:rsidR="00082BF9" w:rsidRPr="008C7205" w14:paraId="2C3D8420" w14:textId="77777777" w:rsidTr="0019528C">
        <w:tc>
          <w:tcPr>
            <w:tcW w:w="1413" w:type="dxa"/>
          </w:tcPr>
          <w:p w14:paraId="5484F102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样品：</w:t>
            </w:r>
          </w:p>
        </w:tc>
        <w:tc>
          <w:tcPr>
            <w:tcW w:w="1905" w:type="dxa"/>
          </w:tcPr>
          <w:p w14:paraId="0B1EB2F8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自来水</w:t>
            </w:r>
          </w:p>
        </w:tc>
        <w:tc>
          <w:tcPr>
            <w:tcW w:w="1659" w:type="dxa"/>
          </w:tcPr>
          <w:p w14:paraId="33C49462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59" w:type="dxa"/>
          </w:tcPr>
          <w:p w14:paraId="177D4799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共振频率：</w:t>
            </w:r>
          </w:p>
        </w:tc>
        <w:tc>
          <w:tcPr>
            <w:tcW w:w="1660" w:type="dxa"/>
          </w:tcPr>
          <w:p w14:paraId="3C3083D0" w14:textId="3D8B02A5" w:rsidR="00082BF9" w:rsidRPr="008C7205" w:rsidRDefault="00807C0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10.0</w:t>
            </w:r>
            <w:r w:rsidR="00082BF9" w:rsidRPr="008C7205">
              <w:rPr>
                <w:rFonts w:ascii="宋体" w:eastAsia="宋体" w:hAnsi="宋体"/>
                <w:sz w:val="24"/>
                <w:szCs w:val="24"/>
              </w:rPr>
              <w:t>MH</w:t>
            </w:r>
            <w:r w:rsidR="00082BF9" w:rsidRPr="008C7205">
              <w:rPr>
                <w:rFonts w:ascii="宋体" w:eastAsia="宋体" w:hAnsi="宋体" w:hint="eastAsia"/>
                <w:sz w:val="24"/>
                <w:szCs w:val="24"/>
              </w:rPr>
              <w:t>z</w:t>
            </w:r>
          </w:p>
        </w:tc>
      </w:tr>
      <w:tr w:rsidR="00082BF9" w:rsidRPr="008C7205" w14:paraId="3FFD32B5" w14:textId="77777777" w:rsidTr="0019528C">
        <w:tc>
          <w:tcPr>
            <w:tcW w:w="1413" w:type="dxa"/>
          </w:tcPr>
          <w:p w14:paraId="4F0296FE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超声波波长：</w:t>
            </w:r>
          </w:p>
        </w:tc>
        <w:tc>
          <w:tcPr>
            <w:tcW w:w="1905" w:type="dxa"/>
          </w:tcPr>
          <w:p w14:paraId="3167602C" w14:textId="316B6F0D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λ紫=</w:t>
            </w:r>
            <w:r w:rsidRPr="008C7205">
              <w:rPr>
                <w:rFonts w:ascii="宋体" w:eastAsia="宋体" w:hAnsi="宋体"/>
                <w:sz w:val="24"/>
                <w:szCs w:val="24"/>
              </w:rPr>
              <w:t>43</w:t>
            </w:r>
            <w:r w:rsidR="00481FC3" w:rsidRPr="008C7205">
              <w:rPr>
                <w:rFonts w:ascii="宋体" w:eastAsia="宋体" w:hAnsi="宋体" w:hint="eastAsia"/>
                <w:sz w:val="24"/>
                <w:szCs w:val="24"/>
              </w:rPr>
              <w:t>6.06</w:t>
            </w:r>
            <w:r w:rsidR="00925639" w:rsidRPr="008C7205">
              <w:rPr>
                <w:rFonts w:ascii="宋体" w:eastAsia="宋体" w:hAnsi="宋体" w:hint="eastAsia"/>
                <w:sz w:val="24"/>
                <w:szCs w:val="24"/>
              </w:rPr>
              <w:t>n</w:t>
            </w:r>
            <w:r w:rsidRPr="008C7205"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  <w:p w14:paraId="65E13FEA" w14:textId="41DC6B08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λ黄</w:t>
            </w:r>
            <w:r w:rsidRPr="008C7205">
              <w:rPr>
                <w:rFonts w:ascii="宋体" w:eastAsia="宋体" w:hAnsi="宋体"/>
                <w:sz w:val="24"/>
                <w:szCs w:val="24"/>
              </w:rPr>
              <w:t>=57</w:t>
            </w:r>
            <w:r w:rsidR="00925639" w:rsidRPr="008C7205">
              <w:rPr>
                <w:rFonts w:ascii="宋体" w:eastAsia="宋体" w:hAnsi="宋体" w:hint="eastAsia"/>
                <w:sz w:val="24"/>
                <w:szCs w:val="24"/>
              </w:rPr>
              <w:t>9</w:t>
            </w:r>
            <w:r w:rsidRPr="008C7205">
              <w:rPr>
                <w:rFonts w:ascii="宋体" w:eastAsia="宋体" w:hAnsi="宋体"/>
                <w:sz w:val="24"/>
                <w:szCs w:val="24"/>
              </w:rPr>
              <w:t>.</w:t>
            </w:r>
            <w:r w:rsidR="00925639" w:rsidRPr="008C7205">
              <w:rPr>
                <w:rFonts w:ascii="宋体" w:eastAsia="宋体" w:hAnsi="宋体" w:hint="eastAsia"/>
                <w:sz w:val="24"/>
                <w:szCs w:val="24"/>
              </w:rPr>
              <w:t>83</w:t>
            </w:r>
            <w:r w:rsidRPr="008C7205">
              <w:rPr>
                <w:rFonts w:ascii="宋体" w:eastAsia="宋体" w:hAnsi="宋体" w:hint="eastAsia"/>
                <w:sz w:val="24"/>
                <w:szCs w:val="24"/>
              </w:rPr>
              <w:t>nm</w:t>
            </w:r>
          </w:p>
          <w:p w14:paraId="0D5DDC3D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λ绿=</w:t>
            </w:r>
            <w:r w:rsidRPr="008C7205">
              <w:rPr>
                <w:rFonts w:ascii="宋体" w:eastAsia="宋体" w:hAnsi="宋体"/>
                <w:sz w:val="24"/>
                <w:szCs w:val="24"/>
              </w:rPr>
              <w:t>546.07nm</w:t>
            </w:r>
          </w:p>
        </w:tc>
        <w:tc>
          <w:tcPr>
            <w:tcW w:w="1659" w:type="dxa"/>
          </w:tcPr>
          <w:p w14:paraId="64D6B6AC" w14:textId="31FBBA00" w:rsidR="00082BF9" w:rsidRPr="008C7205" w:rsidRDefault="0092563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紫光d＝0.1</w:t>
            </w:r>
            <w:r w:rsidR="00421C87">
              <w:rPr>
                <w:rFonts w:ascii="宋体" w:eastAsia="宋体" w:hAnsi="宋体" w:hint="eastAsia"/>
                <w:sz w:val="24"/>
                <w:szCs w:val="24"/>
              </w:rPr>
              <w:t>76</w:t>
            </w:r>
            <w:r w:rsidRPr="008C7205">
              <w:rPr>
                <w:rFonts w:ascii="宋体" w:eastAsia="宋体" w:hAnsi="宋体" w:hint="eastAsia"/>
                <w:sz w:val="24"/>
                <w:szCs w:val="24"/>
              </w:rPr>
              <w:t>mm</w:t>
            </w:r>
          </w:p>
        </w:tc>
        <w:tc>
          <w:tcPr>
            <w:tcW w:w="1659" w:type="dxa"/>
          </w:tcPr>
          <w:p w14:paraId="1C2ACC43" w14:textId="61029FC1" w:rsidR="00082BF9" w:rsidRPr="008C7205" w:rsidRDefault="0092563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黄光d＝</w:t>
            </w:r>
            <w:r w:rsidR="00FE5DEC" w:rsidRPr="008C7205">
              <w:rPr>
                <w:rFonts w:ascii="宋体" w:eastAsia="宋体" w:hAnsi="宋体" w:hint="eastAsia"/>
                <w:sz w:val="24"/>
                <w:szCs w:val="24"/>
              </w:rPr>
              <w:t>0.1</w:t>
            </w:r>
            <w:r w:rsidR="00421C87">
              <w:rPr>
                <w:rFonts w:ascii="宋体" w:eastAsia="宋体" w:hAnsi="宋体" w:hint="eastAsia"/>
                <w:sz w:val="24"/>
                <w:szCs w:val="24"/>
              </w:rPr>
              <w:t>50</w:t>
            </w:r>
            <w:r w:rsidR="00FE5DEC" w:rsidRPr="008C7205">
              <w:rPr>
                <w:rFonts w:ascii="宋体" w:eastAsia="宋体" w:hAnsi="宋体" w:hint="eastAsia"/>
                <w:sz w:val="24"/>
                <w:szCs w:val="24"/>
              </w:rPr>
              <w:t>mm</w:t>
            </w:r>
          </w:p>
        </w:tc>
        <w:tc>
          <w:tcPr>
            <w:tcW w:w="1660" w:type="dxa"/>
          </w:tcPr>
          <w:p w14:paraId="30EAEFC5" w14:textId="5BC2A8F5" w:rsidR="00082BF9" w:rsidRPr="008C7205" w:rsidRDefault="00FE5DEC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绿光d＝0.1</w:t>
            </w:r>
            <w:r w:rsidR="00421C87">
              <w:rPr>
                <w:rFonts w:ascii="宋体" w:eastAsia="宋体" w:hAnsi="宋体" w:hint="eastAsia"/>
                <w:sz w:val="24"/>
                <w:szCs w:val="24"/>
              </w:rPr>
              <w:t>64</w:t>
            </w:r>
            <w:r w:rsidRPr="008C7205">
              <w:rPr>
                <w:rFonts w:ascii="宋体" w:eastAsia="宋体" w:hAnsi="宋体" w:hint="eastAsia"/>
                <w:sz w:val="24"/>
                <w:szCs w:val="24"/>
              </w:rPr>
              <w:t>mm</w:t>
            </w:r>
          </w:p>
        </w:tc>
      </w:tr>
      <w:tr w:rsidR="00082BF9" w:rsidRPr="008C7205" w14:paraId="465774CD" w14:textId="77777777" w:rsidTr="0019528C">
        <w:tc>
          <w:tcPr>
            <w:tcW w:w="1413" w:type="dxa"/>
          </w:tcPr>
          <w:p w14:paraId="6F8F10EF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波长均值：</w:t>
            </w:r>
          </w:p>
        </w:tc>
        <w:tc>
          <w:tcPr>
            <w:tcW w:w="1905" w:type="dxa"/>
          </w:tcPr>
          <w:p w14:paraId="5E899017" w14:textId="1C41582E" w:rsidR="00082BF9" w:rsidRPr="008C7205" w:rsidRDefault="00FE5DEC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0.1</w:t>
            </w:r>
            <w:r w:rsidR="00B35164">
              <w:rPr>
                <w:rFonts w:ascii="宋体" w:eastAsia="宋体" w:hAnsi="宋体" w:hint="eastAsia"/>
                <w:sz w:val="24"/>
                <w:szCs w:val="24"/>
              </w:rPr>
              <w:t>63</w:t>
            </w:r>
            <w:r w:rsidRPr="008C7205">
              <w:rPr>
                <w:rFonts w:ascii="宋体" w:eastAsia="宋体" w:hAnsi="宋体" w:hint="eastAsia"/>
                <w:sz w:val="24"/>
                <w:szCs w:val="24"/>
              </w:rPr>
              <w:t>mm</w:t>
            </w:r>
          </w:p>
        </w:tc>
        <w:tc>
          <w:tcPr>
            <w:tcW w:w="1659" w:type="dxa"/>
          </w:tcPr>
          <w:p w14:paraId="5E69B884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319" w:type="dxa"/>
            <w:gridSpan w:val="2"/>
          </w:tcPr>
          <w:p w14:paraId="18D88AF4" w14:textId="15696531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均值标准差：</w:t>
            </w:r>
            <w:r w:rsidR="00FE5DEC" w:rsidRPr="008C7205">
              <w:rPr>
                <w:rFonts w:ascii="宋体" w:eastAsia="宋体" w:hAnsi="宋体" w:hint="eastAsia"/>
                <w:sz w:val="24"/>
                <w:szCs w:val="24"/>
              </w:rPr>
              <w:t>0.0</w:t>
            </w:r>
            <w:r w:rsidR="0053023B">
              <w:rPr>
                <w:rFonts w:ascii="宋体" w:eastAsia="宋体" w:hAnsi="宋体" w:hint="eastAsia"/>
                <w:sz w:val="24"/>
                <w:szCs w:val="24"/>
              </w:rPr>
              <w:t>106</w:t>
            </w:r>
            <w:r w:rsidR="00A610C2" w:rsidRPr="008C7205">
              <w:rPr>
                <w:rFonts w:ascii="宋体" w:eastAsia="宋体" w:hAnsi="宋体" w:hint="eastAsia"/>
                <w:sz w:val="24"/>
                <w:szCs w:val="24"/>
              </w:rPr>
              <w:t>mm</w:t>
            </w:r>
          </w:p>
        </w:tc>
      </w:tr>
      <w:tr w:rsidR="00082BF9" w:rsidRPr="008C7205" w14:paraId="1FF2C071" w14:textId="77777777" w:rsidTr="0019528C">
        <w:tc>
          <w:tcPr>
            <w:tcW w:w="1413" w:type="dxa"/>
          </w:tcPr>
          <w:p w14:paraId="2428C539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超声声速：</w:t>
            </w:r>
          </w:p>
        </w:tc>
        <w:tc>
          <w:tcPr>
            <w:tcW w:w="1905" w:type="dxa"/>
          </w:tcPr>
          <w:p w14:paraId="4B22F300" w14:textId="5914567E" w:rsidR="00082BF9" w:rsidRPr="008C7205" w:rsidRDefault="00A610C2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="00BD024E">
              <w:rPr>
                <w:rFonts w:ascii="宋体" w:eastAsia="宋体" w:hAnsi="宋体" w:hint="eastAsia"/>
                <w:sz w:val="24"/>
                <w:szCs w:val="24"/>
              </w:rPr>
              <w:t>633</w:t>
            </w:r>
            <w:r w:rsidRPr="008C7205">
              <w:rPr>
                <w:rFonts w:ascii="宋体" w:eastAsia="宋体" w:hAnsi="宋体" w:hint="eastAsia"/>
                <w:sz w:val="24"/>
                <w:szCs w:val="24"/>
              </w:rPr>
              <w:t>m/s</w:t>
            </w:r>
          </w:p>
        </w:tc>
        <w:tc>
          <w:tcPr>
            <w:tcW w:w="1659" w:type="dxa"/>
          </w:tcPr>
          <w:p w14:paraId="16D111EE" w14:textId="77777777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319" w:type="dxa"/>
            <w:gridSpan w:val="2"/>
          </w:tcPr>
          <w:p w14:paraId="6DA9A383" w14:textId="61AADF73" w:rsidR="00082BF9" w:rsidRPr="008C7205" w:rsidRDefault="00082BF9" w:rsidP="008C720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8C7205">
              <w:rPr>
                <w:rFonts w:ascii="宋体" w:eastAsia="宋体" w:hAnsi="宋体" w:hint="eastAsia"/>
                <w:sz w:val="24"/>
                <w:szCs w:val="24"/>
              </w:rPr>
              <w:t>声速标准差：</w:t>
            </w:r>
            <w:r w:rsidR="008C7F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="00BD024E">
              <w:rPr>
                <w:rFonts w:ascii="宋体" w:eastAsia="宋体" w:hAnsi="宋体" w:hint="eastAsia"/>
                <w:sz w:val="24"/>
                <w:szCs w:val="24"/>
              </w:rPr>
              <w:t>06</w:t>
            </w:r>
            <w:r w:rsidR="00A610C2" w:rsidRPr="008C7205">
              <w:rPr>
                <w:rFonts w:ascii="宋体" w:eastAsia="宋体" w:hAnsi="宋体" w:hint="eastAsia"/>
                <w:sz w:val="24"/>
                <w:szCs w:val="24"/>
              </w:rPr>
              <w:t>m/s</w:t>
            </w:r>
          </w:p>
        </w:tc>
      </w:tr>
    </w:tbl>
    <w:p w14:paraId="3ECD7F99" w14:textId="77777777" w:rsidR="00082BF9" w:rsidRPr="008C7205" w:rsidRDefault="00082BF9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4F36DFD" w14:textId="77777777" w:rsidR="00082BF9" w:rsidRPr="008C7205" w:rsidRDefault="00082BF9" w:rsidP="008C720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340B4A2C" w14:textId="5DB69BD5" w:rsidR="007C34DD" w:rsidRPr="008C7205" w:rsidRDefault="00EB15CD" w:rsidP="008C720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C7205">
        <w:rPr>
          <w:rFonts w:ascii="宋体" w:eastAsia="宋体" w:hAnsi="宋体" w:hint="eastAsia"/>
          <w:b/>
          <w:bCs/>
          <w:sz w:val="24"/>
          <w:szCs w:val="24"/>
        </w:rPr>
        <w:t>六、思考与讨论</w:t>
      </w:r>
    </w:p>
    <w:p w14:paraId="383B721C" w14:textId="77777777" w:rsidR="00A610C2" w:rsidRPr="008C7205" w:rsidRDefault="00A610C2" w:rsidP="008C720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C7205">
        <w:rPr>
          <w:rFonts w:ascii="宋体" w:eastAsia="宋体" w:hAnsi="宋体" w:hint="eastAsia"/>
          <w:b/>
          <w:bCs/>
          <w:sz w:val="24"/>
          <w:szCs w:val="24"/>
        </w:rPr>
        <w:lastRenderedPageBreak/>
        <w:t>误差分析：</w:t>
      </w:r>
    </w:p>
    <w:p w14:paraId="5B957F73" w14:textId="5BAA2436" w:rsidR="00A610C2" w:rsidRPr="008C7205" w:rsidRDefault="00A610C2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1.调整分光计时产生的误差；</w:t>
      </w:r>
    </w:p>
    <w:p w14:paraId="11475278" w14:textId="4E9A6331" w:rsidR="00A610C2" w:rsidRPr="008C7205" w:rsidRDefault="00A610C2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2.读数时分辨失误造成的误差；</w:t>
      </w:r>
    </w:p>
    <w:p w14:paraId="78338A73" w14:textId="1986CEF6" w:rsidR="00A610C2" w:rsidRPr="008C7205" w:rsidRDefault="00A610C2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3.桌面震动时可能产生的误差；</w:t>
      </w:r>
    </w:p>
    <w:p w14:paraId="6C535B34" w14:textId="6F5B7035" w:rsidR="00A610C2" w:rsidRPr="008C7205" w:rsidRDefault="00A610C2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 w:hint="eastAsia"/>
          <w:sz w:val="24"/>
          <w:szCs w:val="24"/>
        </w:rPr>
        <w:t>4.外部环境变化造成的误差；</w:t>
      </w:r>
    </w:p>
    <w:p w14:paraId="677B94CE" w14:textId="4A136388" w:rsidR="00A610C2" w:rsidRPr="008C7205" w:rsidRDefault="00807C09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 w:rsidR="00A610C2" w:rsidRPr="008C7205">
        <w:rPr>
          <w:rFonts w:ascii="宋体" w:eastAsia="宋体" w:hAnsi="宋体" w:hint="eastAsia"/>
          <w:sz w:val="24"/>
          <w:szCs w:val="24"/>
        </w:rPr>
        <w:t>.波长有关数据为实验测得，故可能继承测量实验的误差。</w:t>
      </w:r>
    </w:p>
    <w:p w14:paraId="568C5A36" w14:textId="77777777" w:rsidR="00A610C2" w:rsidRPr="008C7205" w:rsidRDefault="00A610C2" w:rsidP="008C720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C7205">
        <w:rPr>
          <w:rFonts w:ascii="宋体" w:eastAsia="宋体" w:hAnsi="宋体" w:hint="eastAsia"/>
          <w:b/>
          <w:bCs/>
          <w:sz w:val="24"/>
          <w:szCs w:val="24"/>
        </w:rPr>
        <w:t>思考题：</w:t>
      </w:r>
    </w:p>
    <w:p w14:paraId="04C917D0" w14:textId="0170918C" w:rsidR="00A610C2" w:rsidRPr="008C7205" w:rsidRDefault="00A610C2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7205">
        <w:rPr>
          <w:rFonts w:ascii="宋体" w:eastAsia="宋体" w:hAnsi="宋体"/>
          <w:sz w:val="24"/>
          <w:szCs w:val="24"/>
        </w:rPr>
        <w:t>因为超声波在液体中传播时形成的折射率变化是周期性的，但这种周期性变化并不支持黄1和黄2两条谱线的分离。</w:t>
      </w:r>
    </w:p>
    <w:p w14:paraId="63DD4047" w14:textId="77777777" w:rsidR="00EB15CD" w:rsidRPr="00BD024E" w:rsidRDefault="00EB15CD" w:rsidP="008C720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EB15CD" w:rsidRPr="00BD02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17A9" w14:textId="77777777" w:rsidR="00A75C2C" w:rsidRDefault="00A75C2C" w:rsidP="0047541B">
      <w:pPr>
        <w:rPr>
          <w:rFonts w:hint="eastAsia"/>
        </w:rPr>
      </w:pPr>
      <w:r>
        <w:separator/>
      </w:r>
    </w:p>
  </w:endnote>
  <w:endnote w:type="continuationSeparator" w:id="0">
    <w:p w14:paraId="2940290C" w14:textId="77777777" w:rsidR="00A75C2C" w:rsidRDefault="00A75C2C" w:rsidP="004754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7FAA" w14:textId="77777777" w:rsidR="008C7205" w:rsidRDefault="008C7205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9B41" w14:textId="77777777" w:rsidR="008C7205" w:rsidRDefault="008C7205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E74B" w14:textId="77777777" w:rsidR="008C7205" w:rsidRDefault="008C7205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09096" w14:textId="77777777" w:rsidR="00A75C2C" w:rsidRDefault="00A75C2C" w:rsidP="0047541B">
      <w:pPr>
        <w:rPr>
          <w:rFonts w:hint="eastAsia"/>
        </w:rPr>
      </w:pPr>
      <w:r>
        <w:separator/>
      </w:r>
    </w:p>
  </w:footnote>
  <w:footnote w:type="continuationSeparator" w:id="0">
    <w:p w14:paraId="7E04395D" w14:textId="77777777" w:rsidR="00A75C2C" w:rsidRDefault="00A75C2C" w:rsidP="0047541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2A8E" w14:textId="77777777" w:rsidR="008C7205" w:rsidRDefault="008C7205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D14AB" w14:textId="68BC7978" w:rsidR="008C7205" w:rsidRDefault="008C7205">
    <w:pPr>
      <w:pStyle w:val="a3"/>
      <w:rPr>
        <w:rFonts w:hint="eastAsia"/>
      </w:rPr>
    </w:pPr>
    <w:r>
      <w:rPr>
        <w:rFonts w:hint="eastAsia"/>
      </w:rPr>
      <w:t>周子超 软件工程4班 双周三下午 23号</w:t>
    </w:r>
  </w:p>
  <w:p w14:paraId="286D4181" w14:textId="77777777" w:rsidR="008C7205" w:rsidRDefault="008C7205">
    <w:pPr>
      <w:pStyle w:val="a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11B5" w14:textId="77777777" w:rsidR="008C7205" w:rsidRDefault="008C7205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5B79D0"/>
    <w:multiLevelType w:val="singleLevel"/>
    <w:tmpl w:val="A05B79D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03AC7C8D"/>
    <w:multiLevelType w:val="hybridMultilevel"/>
    <w:tmpl w:val="E542BF94"/>
    <w:lvl w:ilvl="0" w:tplc="D772E2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4F3ACD"/>
    <w:multiLevelType w:val="hybridMultilevel"/>
    <w:tmpl w:val="68BE9A14"/>
    <w:lvl w:ilvl="0" w:tplc="6122E8B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7E046D7"/>
    <w:multiLevelType w:val="hybridMultilevel"/>
    <w:tmpl w:val="4B428814"/>
    <w:lvl w:ilvl="0" w:tplc="FE64F7A0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652D86"/>
    <w:multiLevelType w:val="hybridMultilevel"/>
    <w:tmpl w:val="112867B2"/>
    <w:lvl w:ilvl="0" w:tplc="C674D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7E4E7C"/>
    <w:multiLevelType w:val="hybridMultilevel"/>
    <w:tmpl w:val="89B8D962"/>
    <w:lvl w:ilvl="0" w:tplc="ABE850E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1907D6"/>
    <w:multiLevelType w:val="multilevel"/>
    <w:tmpl w:val="5C1907D6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06453399">
    <w:abstractNumId w:val="1"/>
  </w:num>
  <w:num w:numId="2" w16cid:durableId="1160195900">
    <w:abstractNumId w:val="4"/>
  </w:num>
  <w:num w:numId="3" w16cid:durableId="619336170">
    <w:abstractNumId w:val="5"/>
  </w:num>
  <w:num w:numId="4" w16cid:durableId="1436287445">
    <w:abstractNumId w:val="3"/>
  </w:num>
  <w:num w:numId="5" w16cid:durableId="11789310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2440265">
    <w:abstractNumId w:val="6"/>
  </w:num>
  <w:num w:numId="7" w16cid:durableId="1125006515">
    <w:abstractNumId w:val="0"/>
  </w:num>
  <w:num w:numId="8" w16cid:durableId="1686208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4DD"/>
    <w:rsid w:val="0001373D"/>
    <w:rsid w:val="000145EA"/>
    <w:rsid w:val="00082BF9"/>
    <w:rsid w:val="003571F9"/>
    <w:rsid w:val="00421C87"/>
    <w:rsid w:val="004227BC"/>
    <w:rsid w:val="0047541B"/>
    <w:rsid w:val="00481FC3"/>
    <w:rsid w:val="004C73EA"/>
    <w:rsid w:val="004E779D"/>
    <w:rsid w:val="0053023B"/>
    <w:rsid w:val="006526EF"/>
    <w:rsid w:val="007C34DD"/>
    <w:rsid w:val="00807C09"/>
    <w:rsid w:val="008C7205"/>
    <w:rsid w:val="008C7FE4"/>
    <w:rsid w:val="00925639"/>
    <w:rsid w:val="00A610C2"/>
    <w:rsid w:val="00A75C2C"/>
    <w:rsid w:val="00B35164"/>
    <w:rsid w:val="00B816E3"/>
    <w:rsid w:val="00BD024E"/>
    <w:rsid w:val="00E46013"/>
    <w:rsid w:val="00EB15CD"/>
    <w:rsid w:val="00FE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467AB"/>
  <w15:chartTrackingRefBased/>
  <w15:docId w15:val="{DE5A76EA-A409-45A2-9410-641BFE4F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41B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54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54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54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541B"/>
    <w:rPr>
      <w:sz w:val="18"/>
      <w:szCs w:val="18"/>
    </w:rPr>
  </w:style>
  <w:style w:type="paragraph" w:styleId="a7">
    <w:name w:val="List Paragraph"/>
    <w:basedOn w:val="a"/>
    <w:uiPriority w:val="34"/>
    <w:qFormat/>
    <w:rsid w:val="0047541B"/>
    <w:pPr>
      <w:ind w:firstLineChars="200" w:firstLine="420"/>
    </w:pPr>
  </w:style>
  <w:style w:type="table" w:styleId="a8">
    <w:name w:val="Table Grid"/>
    <w:basedOn w:val="a1"/>
    <w:uiPriority w:val="39"/>
    <w:qFormat/>
    <w:rsid w:val="00082BF9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B351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1857</Words>
  <Characters>2043</Characters>
  <Application>Microsoft Office Word</Application>
  <DocSecurity>0</DocSecurity>
  <Lines>127</Lines>
  <Paragraphs>134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在鈊 吴</dc:creator>
  <cp:keywords/>
  <dc:description/>
  <cp:lastModifiedBy>天 周</cp:lastModifiedBy>
  <cp:revision>5</cp:revision>
  <dcterms:created xsi:type="dcterms:W3CDTF">2024-09-30T03:54:00Z</dcterms:created>
  <dcterms:modified xsi:type="dcterms:W3CDTF">2025-10-10T09:11:00Z</dcterms:modified>
</cp:coreProperties>
</file>