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bookmarkStart w:colFirst="0" w:colLast="0" w:name="_heading=h.u1ymumdceig3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</wp:posOffset>
                </wp:positionH>
                <wp:positionV relativeFrom="paragraph">
                  <wp:posOffset>9525</wp:posOffset>
                </wp:positionV>
                <wp:extent cx="6238875" cy="1562100"/>
                <wp:effectExtent b="0" l="0" r="0" t="0"/>
                <wp:wrapNone/>
                <wp:docPr id="30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26550" y="2998950"/>
                          <a:ext cx="6238875" cy="1562100"/>
                          <a:chOff x="2226550" y="2998950"/>
                          <a:chExt cx="6238900" cy="1562100"/>
                        </a:xfrm>
                      </wpg:grpSpPr>
                      <wpg:grpSp>
                        <wpg:cNvGrpSpPr/>
                        <wpg:grpSpPr>
                          <a:xfrm>
                            <a:off x="2226563" y="2998950"/>
                            <a:ext cx="6238875" cy="1562100"/>
                            <a:chOff x="2226550" y="2998950"/>
                            <a:chExt cx="6238900" cy="15621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2226550" y="2998950"/>
                              <a:ext cx="6238900" cy="1562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2226563" y="2998950"/>
                              <a:ext cx="6238875" cy="1562100"/>
                              <a:chOff x="0" y="0"/>
                              <a:chExt cx="5991225" cy="1562100"/>
                            </a:xfrm>
                          </wpg:grpSpPr>
                          <wps:wsp>
                            <wps:cNvSpPr/>
                            <wps:cNvPr id="5" name="Shape 5"/>
                            <wps:spPr>
                              <a:xfrm>
                                <a:off x="0" y="0"/>
                                <a:ext cx="5991225" cy="15621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6" name="Shape 6"/>
                            <wps:spPr>
                              <a:xfrm>
                                <a:off x="1024671" y="299473"/>
                                <a:ext cx="4966554" cy="1262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8"/>
                                      <w:vertAlign w:val="baseline"/>
                                    </w:rPr>
                                  </w: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1f3864"/>
                                      <w:sz w:val="48"/>
                                      <w:vertAlign w:val="baseline"/>
                                    </w:rPr>
                                    <w:t xml:space="preserve">Guía2. Desarrollo Proyecto APT 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1f3864"/>
                                      <w:sz w:val="48"/>
                                      <w:vertAlign w:val="baseline"/>
                                    </w:rPr>
                                  </w: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1f3864"/>
                                      <w:sz w:val="48"/>
                                      <w:vertAlign w:val="baseline"/>
                                    </w:rPr>
                                    <w:t xml:space="preserve">Asignatura Capstone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  <wps:wsp>
                            <wps:cNvSpPr/>
                            <wps:cNvPr id="7" name="Shape 7"/>
                            <wps:spPr>
                              <a:xfrm>
                                <a:off x="0" y="0"/>
                                <a:ext cx="993140" cy="1486894"/>
                              </a:xfrm>
                              <a:prstGeom prst="rect">
                                <a:avLst/>
                              </a:prstGeom>
                              <a:solidFill>
                                <a:srgbClr val="1F3864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</wp:posOffset>
                </wp:positionH>
                <wp:positionV relativeFrom="paragraph">
                  <wp:posOffset>9525</wp:posOffset>
                </wp:positionV>
                <wp:extent cx="6238875" cy="1562100"/>
                <wp:effectExtent b="0" l="0" r="0" t="0"/>
                <wp:wrapNone/>
                <wp:docPr id="30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38875" cy="1562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3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39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639"/>
        <w:tblGridChange w:id="0">
          <w:tblGrid>
            <w:gridCol w:w="9639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9">
            <w:pPr>
              <w:rPr>
                <w:b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1f3864"/>
                <w:sz w:val="28"/>
                <w:szCs w:val="28"/>
                <w:rtl w:val="0"/>
              </w:rPr>
              <w:t xml:space="preserve">1. Resumen avance Proyecto APT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 continuación, encontrarás distintos campos que deberás completar con la información solicitada. </w:t>
            </w:r>
          </w:p>
        </w:tc>
      </w:tr>
    </w:tbl>
    <w:p w:rsidR="00000000" w:rsidDel="00000000" w:rsidP="00000000" w:rsidRDefault="00000000" w:rsidRPr="00000000" w14:paraId="0000000B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1070.0" w:type="dxa"/>
        <w:jc w:val="left"/>
        <w:tblInd w:w="-144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4905"/>
        <w:gridCol w:w="6165"/>
        <w:tblGridChange w:id="0">
          <w:tblGrid>
            <w:gridCol w:w="4905"/>
            <w:gridCol w:w="6165"/>
          </w:tblGrid>
        </w:tblGridChange>
      </w:tblGrid>
      <w:tr>
        <w:trPr>
          <w:cantSplit w:val="0"/>
          <w:trHeight w:val="759.445800781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D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Resumen de avance proyecto APT</w:t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color w:val="548dd4"/>
                <w:sz w:val="20"/>
                <w:szCs w:val="20"/>
                <w:rtl w:val="0"/>
              </w:rPr>
              <w:t xml:space="preserve">El proyecto busca desarrollar una solución integral que incluya un sitio web de administración y una aplicación móvil para guardias. El sistema permitirá registrar entradas y salidas, incorporar evidencia fotográfica, utilizar lector de cédulas y generar reportes automáticos por turno.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Objetivos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40" w:before="240" w:line="240" w:lineRule="auto"/>
              <w:jc w:val="both"/>
              <w:rPr>
                <w:b w:val="1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b w:val="1"/>
                <w:i w:val="1"/>
                <w:color w:val="548dd4"/>
                <w:sz w:val="20"/>
                <w:szCs w:val="20"/>
                <w:rtl w:val="0"/>
              </w:rPr>
              <w:t xml:space="preserve">El sistema permitirá registrar los ingresos y salidas utilizando lector de cédula, fotografías y datos complementarios como patente, destino y horario. Además, generará automáticamente informes de salidas pendientes y un resumen del turno del guardia. Se garantizará la trazabilidad de accesos y turnos mediante el inicio y cierre de sesión por jornada. También contará con un panel web administrativo para la gestión de reportes, usuarios y operaciones, con un sistema de autenticación y autorización basado en roles (administrativos y guardias).</w:t>
            </w:r>
          </w:p>
        </w:tc>
      </w:tr>
      <w:tr>
        <w:trPr>
          <w:cantSplit w:val="0"/>
          <w:trHeight w:val="93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1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Metodología</w:t>
            </w:r>
          </w:p>
        </w:tc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40" w:before="240" w:lineRule="auto"/>
              <w:ind w:left="-580" w:firstLine="0"/>
              <w:jc w:val="both"/>
              <w:rPr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color w:val="548dd4"/>
                <w:sz w:val="20"/>
                <w:szCs w:val="20"/>
                <w:rtl w:val="0"/>
              </w:rPr>
              <w:t xml:space="preserve">              </w:t>
            </w:r>
            <w:r w:rsidDel="00000000" w:rsidR="00000000" w:rsidRPr="00000000">
              <w:rPr>
                <w:i w:val="1"/>
                <w:color w:val="548dd4"/>
                <w:rtl w:val="0"/>
              </w:rPr>
              <w:t xml:space="preserve">Enfoque iterativo (1-2 semanas), entregables verificables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4.6305338541666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3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Evidencia de avance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spacing w:after="240" w:before="240" w:lineRule="auto"/>
              <w:jc w:val="both"/>
              <w:rPr>
                <w:b w:val="1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b w:val="1"/>
                <w:i w:val="1"/>
                <w:color w:val="548dd4"/>
                <w:sz w:val="18"/>
                <w:szCs w:val="18"/>
                <w:rtl w:val="0"/>
              </w:rPr>
              <w:t xml:space="preserve">Estructura del repositorio, backend y frontend.,Estructura de datos ,Dependencias.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5">
            <w:pPr>
              <w:rPr>
                <w:b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1f3864"/>
                <w:sz w:val="28"/>
                <w:szCs w:val="28"/>
                <w:rtl w:val="0"/>
              </w:rPr>
              <w:t xml:space="preserve">2. Monitoreo del Plan de Trabajo 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16">
            <w:pPr>
              <w:jc w:val="both"/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Examina cuidadosamente tu plan de trabajo, enfocándote especialmente en la columna de estado de avance y ajustes.</w:t>
            </w:r>
          </w:p>
        </w:tc>
      </w:tr>
    </w:tbl>
    <w:p w:rsidR="00000000" w:rsidDel="00000000" w:rsidP="00000000" w:rsidRDefault="00000000" w:rsidRPr="00000000" w14:paraId="00000017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pPr w:leftFromText="180" w:rightFromText="180" w:topFromText="0" w:bottomFromText="0" w:vertAnchor="page" w:horzAnchor="margin" w:tblpXSpec="center" w:tblpY="3517"/>
        <w:tblW w:w="10590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170"/>
        <w:gridCol w:w="1500"/>
        <w:gridCol w:w="1020"/>
        <w:gridCol w:w="1275"/>
        <w:gridCol w:w="1275"/>
        <w:gridCol w:w="1275"/>
        <w:gridCol w:w="1050"/>
        <w:gridCol w:w="2025"/>
        <w:tblGridChange w:id="0">
          <w:tblGrid>
            <w:gridCol w:w="1170"/>
            <w:gridCol w:w="1500"/>
            <w:gridCol w:w="1020"/>
            <w:gridCol w:w="1275"/>
            <w:gridCol w:w="1275"/>
            <w:gridCol w:w="1275"/>
            <w:gridCol w:w="1050"/>
            <w:gridCol w:w="2025"/>
          </w:tblGrid>
        </w:tblGridChange>
      </w:tblGrid>
      <w:tr>
        <w:trPr>
          <w:cantSplit w:val="0"/>
          <w:trHeight w:val="415" w:hRule="atLeast"/>
          <w:tblHeader w:val="0"/>
        </w:trPr>
        <w:tc>
          <w:tcPr>
            <w:gridSpan w:val="8"/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Plan de Trabajo</w:t>
            </w:r>
          </w:p>
        </w:tc>
      </w:tr>
      <w:tr>
        <w:trPr>
          <w:cantSplit w:val="0"/>
          <w:trHeight w:val="71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0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Competencia o unidades de competencias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Actividades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Recursos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Duración de la actividad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Responsable</w:t>
            </w: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vertAlign w:val="superscript"/>
              </w:rPr>
              <w:footnoteReference w:customMarkFollows="0" w:id="0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Observaciones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Estado de avance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Ajustes</w:t>
            </w:r>
          </w:p>
        </w:tc>
      </w:tr>
      <w:tr>
        <w:trPr>
          <w:cantSplit w:val="0"/>
          <w:trHeight w:val="1858.33740234375" w:hRule="atLeast"/>
          <w:tblHeader w:val="0"/>
        </w:trPr>
        <w:tc>
          <w:tcPr>
            <w:tcBorders>
              <w:top w:color="bfbfbf" w:space="0" w:sz="7" w:val="single"/>
              <w:left w:color="bfbfbf" w:space="0" w:sz="7" w:val="single"/>
              <w:bottom w:color="bfbfbf" w:space="0" w:sz="7" w:val="single"/>
              <w:right w:color="bfbfbf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40" w:before="240" w:lineRule="auto"/>
              <w:ind w:left="140" w:right="140" w:firstLine="0"/>
              <w:jc w:val="both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Levantamiento y diseño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7" w:val="single"/>
              <w:left w:color="000000" w:space="0" w:sz="0" w:val="nil"/>
              <w:bottom w:color="bfbfbf" w:space="0" w:sz="7" w:val="single"/>
              <w:right w:color="bfbfbf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40" w:before="240" w:lineRule="auto"/>
              <w:ind w:left="140" w:right="140" w:firstLine="0"/>
              <w:jc w:val="both"/>
              <w:rPr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Refinar historias según Acta, detallar flujos de turno y 'salidas pendientes'</w:t>
            </w:r>
          </w:p>
        </w:tc>
        <w:tc>
          <w:tcPr>
            <w:tcBorders>
              <w:top w:color="bfbfbf" w:space="0" w:sz="7" w:val="single"/>
              <w:left w:color="000000" w:space="0" w:sz="0" w:val="nil"/>
              <w:bottom w:color="bfbfbf" w:space="0" w:sz="7" w:val="single"/>
              <w:right w:color="bfbfbf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40" w:before="240" w:lineRule="auto"/>
              <w:ind w:left="140" w:right="140" w:firstLine="0"/>
              <w:jc w:val="both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Acta, Miro/Lucidchart</w:t>
            </w:r>
          </w:p>
        </w:tc>
        <w:tc>
          <w:tcPr>
            <w:tcBorders>
              <w:top w:color="bfbfbf" w:space="0" w:sz="7" w:val="single"/>
              <w:left w:color="000000" w:space="0" w:sz="0" w:val="nil"/>
              <w:bottom w:color="bfbfbf" w:space="0" w:sz="7" w:val="single"/>
              <w:right w:color="bfbfbf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40" w:before="240" w:lineRule="auto"/>
              <w:ind w:left="140" w:right="140" w:firstLine="0"/>
              <w:jc w:val="both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1 semana</w:t>
            </w:r>
          </w:p>
        </w:tc>
        <w:tc>
          <w:tcPr>
            <w:tcBorders>
              <w:top w:color="bfbfbf" w:space="0" w:sz="7" w:val="single"/>
              <w:left w:color="000000" w:space="0" w:sz="0" w:val="nil"/>
              <w:bottom w:color="bfbfbf" w:space="0" w:sz="7" w:val="single"/>
              <w:right w:color="bfbfbf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40" w:before="240" w:lineRule="auto"/>
              <w:ind w:left="140" w:right="140" w:firstLine="0"/>
              <w:jc w:val="both"/>
              <w:rPr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PM + Equipo</w:t>
            </w:r>
          </w:p>
        </w:tc>
        <w:tc>
          <w:tcPr>
            <w:tcBorders>
              <w:top w:color="bfbfbf" w:space="0" w:sz="7" w:val="single"/>
              <w:left w:color="000000" w:space="0" w:sz="0" w:val="nil"/>
              <w:bottom w:color="bfbfbf" w:space="0" w:sz="7" w:val="single"/>
              <w:right w:color="bfbfbf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40" w:before="240" w:lineRule="auto"/>
              <w:ind w:left="140" w:right="140" w:firstLine="0"/>
              <w:jc w:val="both"/>
              <w:rPr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User stories refinadas</w:t>
            </w:r>
          </w:p>
        </w:tc>
        <w:tc>
          <w:tcPr>
            <w:tcBorders>
              <w:top w:color="bfbfbf" w:space="0" w:sz="7" w:val="single"/>
              <w:left w:color="000000" w:space="0" w:sz="0" w:val="nil"/>
              <w:bottom w:color="bfbfbf" w:space="0" w:sz="7" w:val="single"/>
              <w:right w:color="bfbfbf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40" w:before="240" w:lineRule="auto"/>
              <w:ind w:left="140" w:right="140" w:firstLine="0"/>
              <w:jc w:val="both"/>
              <w:rPr>
                <w:i w:val="1"/>
                <w:color w:val="c00000"/>
                <w:sz w:val="16"/>
                <w:szCs w:val="16"/>
              </w:rPr>
            </w:pPr>
            <w:r w:rsidDel="00000000" w:rsidR="00000000" w:rsidRPr="00000000">
              <w:rPr>
                <w:i w:val="1"/>
                <w:color w:val="c00000"/>
                <w:sz w:val="16"/>
                <w:szCs w:val="16"/>
                <w:rtl w:val="0"/>
              </w:rPr>
              <w:t xml:space="preserve">En curso</w:t>
            </w:r>
          </w:p>
        </w:tc>
        <w:tc>
          <w:tcPr>
            <w:tcBorders>
              <w:top w:color="bfbfbf" w:space="0" w:sz="7" w:val="single"/>
              <w:left w:color="000000" w:space="0" w:sz="0" w:val="nil"/>
              <w:bottom w:color="bfbfbf" w:space="0" w:sz="7" w:val="single"/>
              <w:right w:color="bfbfbf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40" w:before="240" w:lineRule="auto"/>
              <w:ind w:left="140" w:right="140" w:firstLine="0"/>
              <w:jc w:val="both"/>
              <w:rPr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Agregar validaciones operativas</w:t>
            </w:r>
          </w:p>
        </w:tc>
      </w:tr>
      <w:tr>
        <w:trPr>
          <w:cantSplit w:val="0"/>
          <w:trHeight w:val="241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40" w:before="240" w:lineRule="auto"/>
              <w:ind w:left="140" w:right="140" w:firstLine="0"/>
              <w:jc w:val="both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Móvil (Ionic-React)</w:t>
            </w:r>
          </w:p>
        </w:tc>
        <w:tc>
          <w:tcPr>
            <w:tcBorders>
              <w:top w:color="bfbfbf" w:space="0" w:sz="6" w:val="single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40" w:before="240" w:lineRule="auto"/>
              <w:ind w:left="140" w:right="140" w:firstLine="0"/>
              <w:rPr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Pantallas: Login, Inicio turno (selfie+hora), Registro, Cierre turno</w:t>
            </w:r>
          </w:p>
        </w:tc>
        <w:tc>
          <w:tcPr>
            <w:tcBorders>
              <w:top w:color="bfbfbf" w:space="0" w:sz="6" w:val="single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40" w:before="240" w:lineRule="auto"/>
              <w:ind w:left="140" w:right="140" w:firstLine="0"/>
              <w:jc w:val="both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Ionic‑React, Capacitor</w:t>
            </w:r>
          </w:p>
        </w:tc>
        <w:tc>
          <w:tcPr>
            <w:tcBorders>
              <w:top w:color="bfbfbf" w:space="0" w:sz="6" w:val="single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40" w:before="240" w:lineRule="auto"/>
              <w:ind w:left="140" w:right="140" w:firstLine="0"/>
              <w:jc w:val="both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2 semanas</w:t>
            </w:r>
          </w:p>
        </w:tc>
        <w:tc>
          <w:tcPr>
            <w:tcBorders>
              <w:top w:color="bfbfbf" w:space="0" w:sz="6" w:val="single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40" w:before="240" w:lineRule="auto"/>
              <w:ind w:left="140" w:right="140" w:firstLine="0"/>
              <w:jc w:val="both"/>
              <w:rPr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Front móvil</w:t>
            </w:r>
          </w:p>
        </w:tc>
        <w:tc>
          <w:tcPr>
            <w:tcBorders>
              <w:top w:color="bfbfbf" w:space="0" w:sz="6" w:val="single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40" w:before="240" w:lineRule="auto"/>
              <w:ind w:left="140" w:right="140" w:firstLine="0"/>
              <w:jc w:val="both"/>
              <w:rPr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Layout base y cámara listos</w:t>
            </w:r>
          </w:p>
        </w:tc>
        <w:tc>
          <w:tcPr>
            <w:tcBorders>
              <w:top w:color="bfbfbf" w:space="0" w:sz="6" w:val="single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40" w:before="240" w:lineRule="auto"/>
              <w:ind w:left="140" w:right="140" w:firstLine="0"/>
              <w:jc w:val="both"/>
              <w:rPr>
                <w:i w:val="1"/>
                <w:color w:val="c00000"/>
                <w:sz w:val="16"/>
                <w:szCs w:val="16"/>
              </w:rPr>
            </w:pPr>
            <w:r w:rsidDel="00000000" w:rsidR="00000000" w:rsidRPr="00000000">
              <w:rPr>
                <w:i w:val="1"/>
                <w:color w:val="c00000"/>
                <w:sz w:val="16"/>
                <w:szCs w:val="16"/>
                <w:rtl w:val="0"/>
              </w:rPr>
              <w:t xml:space="preserve">En curso</w:t>
            </w:r>
          </w:p>
        </w:tc>
        <w:tc>
          <w:tcPr>
            <w:tcBorders>
              <w:top w:color="bfbfbf" w:space="0" w:sz="6" w:val="single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40" w:before="240" w:lineRule="auto"/>
              <w:ind w:left="140" w:right="140" w:firstLine="0"/>
              <w:jc w:val="both"/>
              <w:rPr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Integrar lector cédula</w:t>
            </w:r>
          </w:p>
        </w:tc>
      </w:tr>
      <w:tr>
        <w:trPr>
          <w:cantSplit w:val="0"/>
          <w:trHeight w:val="2410" w:hRule="atLeast"/>
          <w:tblHeader w:val="0"/>
        </w:trPr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40" w:before="240" w:lineRule="auto"/>
              <w:ind w:left="140" w:right="140" w:firstLine="0"/>
              <w:jc w:val="both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Web (Next.js)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40" w:before="240" w:lineRule="auto"/>
              <w:ind w:left="140" w:right="140" w:firstLine="0"/>
              <w:rPr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Módulo administración y reportes por turno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40" w:before="240" w:lineRule="auto"/>
              <w:ind w:left="140" w:right="140" w:firstLine="0"/>
              <w:jc w:val="both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Next.js, PrimeReact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40" w:before="240" w:lineRule="auto"/>
              <w:ind w:left="140" w:right="140" w:firstLine="0"/>
              <w:jc w:val="both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1.5 semanas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40" w:before="240" w:lineRule="auto"/>
              <w:ind w:left="140" w:right="140" w:firstLine="0"/>
              <w:jc w:val="both"/>
              <w:rPr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Front web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240" w:before="240" w:lineRule="auto"/>
              <w:ind w:left="140" w:right="140" w:firstLine="0"/>
              <w:jc w:val="both"/>
              <w:rPr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Vistas base creadas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40" w:before="240" w:lineRule="auto"/>
              <w:ind w:left="140" w:right="140" w:firstLine="0"/>
              <w:jc w:val="both"/>
              <w:rPr>
                <w:i w:val="1"/>
                <w:color w:val="c00000"/>
                <w:sz w:val="16"/>
                <w:szCs w:val="16"/>
              </w:rPr>
            </w:pPr>
            <w:r w:rsidDel="00000000" w:rsidR="00000000" w:rsidRPr="00000000">
              <w:rPr>
                <w:i w:val="1"/>
                <w:color w:val="c00000"/>
                <w:sz w:val="16"/>
                <w:szCs w:val="16"/>
                <w:rtl w:val="0"/>
              </w:rPr>
              <w:t xml:space="preserve">En curso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40" w:before="240" w:lineRule="auto"/>
              <w:ind w:left="140" w:right="140" w:firstLine="0"/>
              <w:jc w:val="both"/>
              <w:rPr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Afinar filtros y exportación</w:t>
            </w:r>
          </w:p>
        </w:tc>
      </w:tr>
      <w:tr>
        <w:trPr>
          <w:cantSplit w:val="0"/>
          <w:trHeight w:val="241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40" w:before="240" w:lineRule="auto"/>
              <w:ind w:left="140" w:right="140" w:firstLine="0"/>
              <w:jc w:val="both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Backend (FastAPI)</w:t>
            </w:r>
          </w:p>
        </w:tc>
        <w:tc>
          <w:tcPr>
            <w:tcBorders>
              <w:top w:color="bfbfbf" w:space="0" w:sz="6" w:val="single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40" w:before="240" w:lineRule="auto"/>
              <w:ind w:left="140" w:right="140" w:firstLine="0"/>
              <w:rPr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CRUD visitantes/empleados/porterías/registros; endpoints de reportes</w:t>
            </w:r>
          </w:p>
        </w:tc>
        <w:tc>
          <w:tcPr>
            <w:tcBorders>
              <w:top w:color="bfbfbf" w:space="0" w:sz="6" w:val="single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40" w:before="240" w:lineRule="auto"/>
              <w:ind w:left="140" w:right="140" w:firstLine="0"/>
              <w:jc w:val="both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FastAPI, SQLModel</w:t>
            </w:r>
          </w:p>
        </w:tc>
        <w:tc>
          <w:tcPr>
            <w:tcBorders>
              <w:top w:color="bfbfbf" w:space="0" w:sz="6" w:val="single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before="240" w:lineRule="auto"/>
              <w:ind w:left="140" w:right="140" w:firstLine="0"/>
              <w:jc w:val="both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2 semanas</w:t>
            </w:r>
          </w:p>
        </w:tc>
        <w:tc>
          <w:tcPr>
            <w:tcBorders>
              <w:top w:color="bfbfbf" w:space="0" w:sz="6" w:val="single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40" w:before="240" w:lineRule="auto"/>
              <w:ind w:left="140" w:right="140" w:firstLine="0"/>
              <w:jc w:val="both"/>
              <w:rPr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Backend</w:t>
            </w:r>
          </w:p>
        </w:tc>
        <w:tc>
          <w:tcPr>
            <w:tcBorders>
              <w:top w:color="bfbfbf" w:space="0" w:sz="6" w:val="single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40" w:before="240" w:lineRule="auto"/>
              <w:ind w:left="140" w:right="140" w:firstLine="0"/>
              <w:jc w:val="both"/>
              <w:rPr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Routers bases creados</w:t>
            </w:r>
          </w:p>
        </w:tc>
        <w:tc>
          <w:tcPr>
            <w:tcBorders>
              <w:top w:color="bfbfbf" w:space="0" w:sz="6" w:val="single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40" w:before="240" w:lineRule="auto"/>
              <w:ind w:left="140" w:right="140" w:firstLine="0"/>
              <w:jc w:val="both"/>
              <w:rPr>
                <w:i w:val="1"/>
                <w:color w:val="c00000"/>
                <w:sz w:val="16"/>
                <w:szCs w:val="16"/>
              </w:rPr>
            </w:pPr>
            <w:r w:rsidDel="00000000" w:rsidR="00000000" w:rsidRPr="00000000">
              <w:rPr>
                <w:i w:val="1"/>
                <w:color w:val="c00000"/>
                <w:sz w:val="16"/>
                <w:szCs w:val="16"/>
                <w:rtl w:val="0"/>
              </w:rPr>
              <w:t xml:space="preserve">En curso</w:t>
            </w:r>
          </w:p>
        </w:tc>
        <w:tc>
          <w:tcPr>
            <w:tcBorders>
              <w:top w:color="bfbfbf" w:space="0" w:sz="6" w:val="single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40" w:before="240" w:lineRule="auto"/>
              <w:ind w:left="140" w:right="140" w:firstLine="0"/>
              <w:jc w:val="both"/>
              <w:rPr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KPIs de salidas pendientes</w:t>
            </w:r>
          </w:p>
        </w:tc>
      </w:tr>
      <w:tr>
        <w:trPr>
          <w:cantSplit w:val="0"/>
          <w:trHeight w:val="241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40" w:before="240" w:lineRule="auto"/>
              <w:ind w:left="140" w:right="140" w:firstLine="0"/>
              <w:jc w:val="both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Seguridad</w:t>
            </w:r>
          </w:p>
        </w:tc>
        <w:tc>
          <w:tcPr>
            <w:tcBorders>
              <w:top w:color="bfbfbf" w:space="0" w:sz="6" w:val="single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40" w:before="240" w:lineRule="auto"/>
              <w:ind w:left="140" w:right="140" w:firstLine="0"/>
              <w:rPr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Azure AD (MSAL) + JWT por rol</w:t>
            </w:r>
          </w:p>
        </w:tc>
        <w:tc>
          <w:tcPr>
            <w:tcBorders>
              <w:top w:color="bfbfbf" w:space="0" w:sz="6" w:val="single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40" w:before="240" w:lineRule="auto"/>
              <w:ind w:left="140" w:right="140" w:firstLine="0"/>
              <w:jc w:val="both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MSAL, jose</w:t>
            </w:r>
          </w:p>
        </w:tc>
        <w:tc>
          <w:tcPr>
            <w:tcBorders>
              <w:top w:color="bfbfbf" w:space="0" w:sz="6" w:val="single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40" w:before="240" w:lineRule="auto"/>
              <w:ind w:left="140" w:right="140" w:firstLine="0"/>
              <w:jc w:val="both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1 semana</w:t>
            </w:r>
          </w:p>
        </w:tc>
        <w:tc>
          <w:tcPr>
            <w:tcBorders>
              <w:top w:color="bfbfbf" w:space="0" w:sz="6" w:val="single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40" w:before="240" w:lineRule="auto"/>
              <w:ind w:left="140" w:right="140" w:firstLine="0"/>
              <w:jc w:val="both"/>
              <w:rPr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Backend</w:t>
            </w:r>
          </w:p>
        </w:tc>
        <w:tc>
          <w:tcPr>
            <w:tcBorders>
              <w:top w:color="bfbfbf" w:space="0" w:sz="6" w:val="single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40" w:before="240" w:lineRule="auto"/>
              <w:ind w:left="140" w:right="140" w:firstLine="0"/>
              <w:jc w:val="both"/>
              <w:rPr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Login base</w:t>
            </w:r>
          </w:p>
        </w:tc>
        <w:tc>
          <w:tcPr>
            <w:tcBorders>
              <w:top w:color="bfbfbf" w:space="0" w:sz="6" w:val="single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40" w:before="240" w:lineRule="auto"/>
              <w:ind w:left="140" w:right="140" w:firstLine="0"/>
              <w:jc w:val="both"/>
              <w:rPr>
                <w:i w:val="1"/>
                <w:color w:val="c00000"/>
                <w:sz w:val="16"/>
                <w:szCs w:val="16"/>
              </w:rPr>
            </w:pPr>
            <w:r w:rsidDel="00000000" w:rsidR="00000000" w:rsidRPr="00000000">
              <w:rPr>
                <w:i w:val="1"/>
                <w:color w:val="c00000"/>
                <w:sz w:val="16"/>
                <w:szCs w:val="16"/>
                <w:rtl w:val="0"/>
              </w:rPr>
              <w:t xml:space="preserve">En curso</w:t>
            </w:r>
          </w:p>
        </w:tc>
        <w:tc>
          <w:tcPr>
            <w:tcBorders>
              <w:top w:color="bfbfbf" w:space="0" w:sz="6" w:val="single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240" w:before="240" w:lineRule="auto"/>
              <w:ind w:left="140" w:right="140" w:firstLine="0"/>
              <w:jc w:val="both"/>
              <w:rPr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Scopes/claims por rol</w:t>
            </w:r>
          </w:p>
        </w:tc>
      </w:tr>
      <w:tr>
        <w:trPr>
          <w:cantSplit w:val="0"/>
          <w:trHeight w:val="2410" w:hRule="atLeast"/>
          <w:tblHeader w:val="0"/>
        </w:trPr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240" w:before="240" w:lineRule="auto"/>
              <w:ind w:left="140" w:right="140" w:firstLine="0"/>
              <w:jc w:val="both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Datos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240" w:before="240" w:lineRule="auto"/>
              <w:ind w:left="140" w:right="140" w:firstLine="0"/>
              <w:rPr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Modelo MySQL inicial; evaluar Firebase para mensajería/notifs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240" w:before="240" w:lineRule="auto"/>
              <w:ind w:left="140" w:right="140" w:firstLine="0"/>
              <w:jc w:val="both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MySQL, SQLModel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240" w:before="240" w:lineRule="auto"/>
              <w:ind w:left="140" w:right="140" w:firstLine="0"/>
              <w:jc w:val="both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1 semana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240" w:before="240" w:lineRule="auto"/>
              <w:ind w:left="140" w:right="140" w:firstLine="0"/>
              <w:jc w:val="both"/>
              <w:rPr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BD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240" w:before="240" w:lineRule="auto"/>
              <w:ind w:left="140" w:right="140" w:firstLine="0"/>
              <w:jc w:val="both"/>
              <w:rPr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Esquema base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240" w:before="240" w:lineRule="auto"/>
              <w:ind w:left="140" w:right="140" w:firstLine="0"/>
              <w:jc w:val="both"/>
              <w:rPr>
                <w:i w:val="1"/>
                <w:color w:val="c00000"/>
                <w:sz w:val="16"/>
                <w:szCs w:val="16"/>
              </w:rPr>
            </w:pPr>
            <w:r w:rsidDel="00000000" w:rsidR="00000000" w:rsidRPr="00000000">
              <w:rPr>
                <w:i w:val="1"/>
                <w:color w:val="c00000"/>
                <w:sz w:val="16"/>
                <w:szCs w:val="16"/>
                <w:rtl w:val="0"/>
              </w:rPr>
              <w:t xml:space="preserve">En curso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240" w:before="240" w:lineRule="auto"/>
              <w:ind w:left="140" w:right="140" w:firstLine="0"/>
              <w:jc w:val="both"/>
              <w:rPr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Definir migraciones</w:t>
            </w:r>
          </w:p>
        </w:tc>
      </w:tr>
      <w:tr>
        <w:trPr>
          <w:cantSplit w:val="0"/>
          <w:trHeight w:val="2410" w:hRule="atLeast"/>
          <w:tblHeader w:val="0"/>
        </w:trPr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240" w:before="240" w:lineRule="auto"/>
              <w:ind w:left="140" w:right="140" w:firstLine="0"/>
              <w:jc w:val="both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QA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240" w:before="240" w:lineRule="auto"/>
              <w:ind w:left="140" w:right="140" w:firstLine="0"/>
              <w:rPr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Pruebas funcionales por turno e informe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240" w:before="240" w:lineRule="auto"/>
              <w:ind w:left="140" w:right="140" w:firstLine="0"/>
              <w:jc w:val="both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Playwright/API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240" w:before="240" w:lineRule="auto"/>
              <w:ind w:left="140" w:right="140" w:firstLine="0"/>
              <w:jc w:val="both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1 semana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240" w:before="240" w:lineRule="auto"/>
              <w:ind w:left="140" w:right="140" w:firstLine="0"/>
              <w:jc w:val="both"/>
              <w:rPr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QA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240" w:before="240" w:lineRule="auto"/>
              <w:ind w:left="140" w:right="140" w:firstLine="0"/>
              <w:jc w:val="both"/>
              <w:rPr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Smoke sobre rutas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240" w:before="240" w:lineRule="auto"/>
              <w:ind w:left="140" w:right="140" w:firstLine="0"/>
              <w:jc w:val="both"/>
              <w:rPr>
                <w:i w:val="1"/>
                <w:color w:val="c00000"/>
                <w:sz w:val="16"/>
                <w:szCs w:val="16"/>
              </w:rPr>
            </w:pPr>
            <w:r w:rsidDel="00000000" w:rsidR="00000000" w:rsidRPr="00000000">
              <w:rPr>
                <w:i w:val="1"/>
                <w:color w:val="c00000"/>
                <w:sz w:val="16"/>
                <w:szCs w:val="16"/>
                <w:rtl w:val="0"/>
              </w:rPr>
              <w:t xml:space="preserve">Pendiente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240" w:before="240" w:lineRule="auto"/>
              <w:ind w:left="140" w:right="140" w:firstLine="0"/>
              <w:jc w:val="both"/>
              <w:rPr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Casos con evidencia fotográfica</w:t>
            </w:r>
          </w:p>
        </w:tc>
      </w:tr>
    </w:tbl>
    <w:p w:rsidR="00000000" w:rsidDel="00000000" w:rsidP="00000000" w:rsidRDefault="00000000" w:rsidRPr="00000000" w14:paraId="00000060">
      <w:pPr>
        <w:rPr>
          <w:color w:val="595959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498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8"/>
        <w:tblGridChange w:id="0">
          <w:tblGrid>
            <w:gridCol w:w="9498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2">
            <w:pPr>
              <w:rPr>
                <w:b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1f3864"/>
                <w:sz w:val="28"/>
                <w:szCs w:val="28"/>
                <w:rtl w:val="0"/>
              </w:rPr>
              <w:t xml:space="preserve">3. Ajustes a partir del monitoreo 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Profundiza en las observaciones de tu plan de trabajo. Analiza las actividades planificadas y señala qué aspectos facilitaron u obstaculizaron la ejecución del plan. Plantea cómo abordaste y/o abordarás los obstáculos. Por último, señala los ajustes que realizaste al plan de trabajo a partir de este análisis.</w:t>
            </w:r>
          </w:p>
        </w:tc>
      </w:tr>
    </w:tbl>
    <w:p w:rsidR="00000000" w:rsidDel="00000000" w:rsidP="00000000" w:rsidRDefault="00000000" w:rsidRPr="00000000" w14:paraId="00000064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pPr w:leftFromText="180" w:rightFromText="180" w:topFromText="0" w:bottomFromText="0" w:vertAnchor="text" w:horzAnchor="text" w:tblpX="-572" w:tblpY="1"/>
        <w:tblW w:w="949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6"/>
        <w:tblGridChange w:id="0">
          <w:tblGrid>
            <w:gridCol w:w="9496"/>
          </w:tblGrid>
        </w:tblGridChange>
      </w:tblGrid>
      <w:tr>
        <w:trPr>
          <w:cantSplit w:val="0"/>
          <w:trHeight w:val="193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5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Factores que han facilitado y/o dificultado el desarrollo de mi plan de trabajo</w:t>
            </w:r>
            <w:r w:rsidDel="00000000" w:rsidR="00000000" w:rsidRPr="00000000">
              <w:rPr>
                <w:rFonts w:ascii="Calibri" w:cs="Calibri" w:eastAsia="Calibri" w:hAnsi="Calibri"/>
                <w:color w:val="548dd4"/>
                <w:sz w:val="20"/>
                <w:szCs w:val="20"/>
                <w:rtl w:val="0"/>
              </w:rPr>
              <w:t xml:space="preserve">: </w:t>
            </w:r>
            <w:r w:rsidDel="00000000" w:rsidR="00000000" w:rsidRPr="00000000">
              <w:rPr>
                <w:color w:val="548dd4"/>
                <w:rtl w:val="0"/>
              </w:rPr>
              <w:t xml:space="preserve">Tener un acta clara en alcance y entregables, stack moderno (Next.js, FastAPI, Ionic). En cuanto a las dificultades, la integración de lector de cédulas y manejo de multimedia en móviles, además de la definición de permisos.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7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pPr w:leftFromText="180" w:rightFromText="180" w:topFromText="0" w:bottomFromText="0" w:vertAnchor="text" w:horzAnchor="text" w:tblpX="-572" w:tblpY="107"/>
        <w:tblW w:w="9493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3"/>
        <w:tblGridChange w:id="0">
          <w:tblGrid>
            <w:gridCol w:w="9493"/>
          </w:tblGrid>
        </w:tblGridChange>
      </w:tblGrid>
      <w:tr>
        <w:trPr>
          <w:cantSplit w:val="0"/>
          <w:trHeight w:val="193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8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Actividades ajustadas o eliminadas: </w:t>
            </w:r>
            <w:r w:rsidDel="00000000" w:rsidR="00000000" w:rsidRPr="00000000">
              <w:rPr>
                <w:color w:val="548dd4"/>
                <w:rtl w:val="0"/>
              </w:rPr>
              <w:t xml:space="preserve">Tener un acta clara en alcance y entregables, stack moderno (Next.js, FastAPI, Ionic). En cuanto a las dificultades, la integración de lector de cédulas y manejo de multimedia en móviles, además de la definición de permisos.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A">
      <w:pPr>
        <w:spacing w:after="0" w:line="240" w:lineRule="auto"/>
        <w:jc w:val="both"/>
        <w:rPr>
          <w:rFonts w:ascii="Calibri" w:cs="Calibri" w:eastAsia="Calibri" w:hAnsi="Calibri"/>
          <w:i w:val="1"/>
          <w:color w:val="548dd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0" w:line="240" w:lineRule="auto"/>
        <w:jc w:val="both"/>
        <w:rPr>
          <w:rFonts w:ascii="Calibri" w:cs="Calibri" w:eastAsia="Calibri" w:hAnsi="Calibri"/>
          <w:i w:val="1"/>
          <w:color w:val="548dd4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498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8"/>
        <w:tblGridChange w:id="0">
          <w:tblGrid>
            <w:gridCol w:w="9498"/>
          </w:tblGrid>
        </w:tblGridChange>
      </w:tblGrid>
      <w:tr>
        <w:trPr>
          <w:cantSplit w:val="0"/>
          <w:trHeight w:val="196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C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Actividades que no has iniciado o están retrasadas: </w:t>
            </w:r>
            <w:r w:rsidDel="00000000" w:rsidR="00000000" w:rsidRPr="00000000">
              <w:rPr>
                <w:color w:val="548dd4"/>
                <w:rtl w:val="0"/>
              </w:rPr>
              <w:t xml:space="preserve">Automatización de pruebas end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548dd4"/>
                <w:rtl w:val="0"/>
              </w:rPr>
              <w:t xml:space="preserve">‑</w:t>
            </w:r>
            <w:r w:rsidDel="00000000" w:rsidR="00000000" w:rsidRPr="00000000">
              <w:rPr>
                <w:color w:val="548dd4"/>
                <w:rtl w:val="0"/>
              </w:rPr>
              <w:t xml:space="preserve">to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548dd4"/>
                <w:rtl w:val="0"/>
              </w:rPr>
              <w:t xml:space="preserve">‑</w:t>
            </w:r>
            <w:r w:rsidDel="00000000" w:rsidR="00000000" w:rsidRPr="00000000">
              <w:rPr>
                <w:color w:val="548dd4"/>
                <w:rtl w:val="0"/>
              </w:rPr>
              <w:t xml:space="preserve">end, se incorporarán tras estabilizar flujos críticos.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jc w:val="both"/>
              <w:rPr>
                <w:rFonts w:ascii="Calibri" w:cs="Calibri" w:eastAsia="Calibri" w:hAnsi="Calibri"/>
                <w:i w:val="1"/>
                <w:color w:val="1f386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sectPr>
      <w:headerReference r:id="rId9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06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 En caso de que el Proyecto APT sea grupal, en esta columna deben indicar el nombre de los responsables de cada tarea o actividad. Esto posteriormente permitirá diferenciar la evaluación por cada integrante.</w:t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0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595959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170.0" w:type="dxa"/>
      <w:jc w:val="left"/>
      <w:tblInd w:w="-709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954"/>
      <w:gridCol w:w="4216"/>
      <w:tblGridChange w:id="0">
        <w:tblGrid>
          <w:gridCol w:w="5954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1">
          <w:pPr>
            <w:spacing w:after="0" w:lineRule="auto"/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Guía Estudiante - Desarrollo Proyecto APT </w:t>
          </w:r>
        </w:p>
        <w:p w:rsidR="00000000" w:rsidDel="00000000" w:rsidP="00000000" w:rsidRDefault="00000000" w:rsidRPr="00000000" w14:paraId="00000072">
          <w:pPr>
            <w:spacing w:after="0" w:lineRule="auto"/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Fase 2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3">
          <w:pPr>
            <w:jc w:val="center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1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3Car" w:customStyle="1">
    <w:name w:val="Título 3 Car"/>
    <w:basedOn w:val="Fuentedeprrafopredeter"/>
    <w:link w:val="Ttulo3"/>
    <w:uiPriority w:val="9"/>
    <w:rsid w:val="0003309E"/>
    <w:rPr>
      <w:rFonts w:asciiTheme="majorHAnsi" w:cstheme="majorBidi" w:eastAsiaTheme="majorEastAsia" w:hAnsiTheme="majorHAnsi"/>
      <w:color w:val="1f3763" w:themeColor="accent1" w:themeShade="00007F"/>
    </w:rPr>
  </w:style>
  <w:style w:type="table" w:styleId="Tablaconcuadrcula">
    <w:name w:val="Table Grid"/>
    <w:basedOn w:val="Tablanormal"/>
    <w:uiPriority w:val="39"/>
    <w:rsid w:val="0003309E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iedepgina">
    <w:name w:val="footer"/>
    <w:basedOn w:val="Normal"/>
    <w:link w:val="PiedepginaCar"/>
    <w:uiPriority w:val="99"/>
    <w:unhideWhenUsed w:val="1"/>
    <w:rsid w:val="0003309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03309E"/>
    <w:rPr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03309E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03309E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03309E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 w:val="1"/>
    <w:rsid w:val="00586C9C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586C9C"/>
    <w:rPr>
      <w:sz w:val="22"/>
      <w:szCs w:val="22"/>
    </w:rPr>
  </w:style>
  <w:style w:type="table" w:styleId="Tablaconcuadrcula1" w:customStyle="1">
    <w:name w:val="Tabla con cuadrícula1"/>
    <w:basedOn w:val="Tablanormal"/>
    <w:next w:val="Tablaconcuadrcula"/>
    <w:uiPriority w:val="39"/>
    <w:rsid w:val="00C44557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C5122E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C5122E"/>
    <w:rPr>
      <w:rFonts w:ascii="Segoe UI" w:cs="Segoe UI" w:hAnsi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9E52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 w:val="1"/>
    <w:unhideWhenUsed w:val="1"/>
    <w:rsid w:val="009E52DF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 w:val="1"/>
    <w:rsid w:val="009E52D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9E52DF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9E52DF"/>
    <w:rPr>
      <w:b w:val="1"/>
      <w:bCs w:val="1"/>
      <w:sz w:val="20"/>
      <w:szCs w:val="20"/>
    </w:rPr>
  </w:style>
  <w:style w:type="table" w:styleId="Table1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8k16deUBEZe/nqCxHImp19m2UPA==">CgMxLjAyDmgudTF5bXVtZGNlaWczOAByITFPMDVnYlhmakxtU05kYWRGTmxWOEx5YVdsREMyYUJmYg==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2022-08-24T18:14:00Z</dcterms:created>
  <dc:creator>Cecilia Godoy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