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0.png" ContentType="image/png"/>
  <Override PartName="/word/media/rId25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4.png" ContentType="image/png"/>
  <Override PartName="/word/media/rId39.png" ContentType="image/png"/>
  <Override PartName="/word/media/rId29.png" ContentType="image/png"/>
  <Override PartName="/word/media/rId28.png" ContentType="image/png"/>
  <Override PartName="/word/media/rId24.png" ContentType="image/png"/>
  <Override PartName="/word/media/rId27.png" ContentType="image/png"/>
  <Override PartName="/word/media/rId26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th-5401-final-project"/>
      <w:r>
        <w:t xml:space="preserve">MTH 5401 Final Project</w:t>
      </w:r>
      <w:bookmarkEnd w:id="20"/>
    </w:p>
    <w:p>
      <w:pPr>
        <w:pStyle w:val="Heading3"/>
      </w:pPr>
      <w:bookmarkStart w:id="21" w:name="david-e.-nieves-acaron"/>
      <w:r>
        <w:t xml:space="preserve">David E. Nieves-Acaron</w:t>
      </w:r>
      <w:bookmarkEnd w:id="21"/>
    </w:p>
    <w:p>
      <w:pPr>
        <w:pStyle w:val="Heading3"/>
      </w:pPr>
      <w:bookmarkStart w:id="22" w:name="mth-5401"/>
      <w:r>
        <w:t xml:space="preserve">MTH 5401</w:t>
      </w:r>
      <w:bookmarkEnd w:id="22"/>
    </w:p>
    <w:p>
      <w:pPr>
        <w:pStyle w:val="Heading3"/>
      </w:pPr>
      <w:bookmarkStart w:id="23" w:name="dr.-nezamoddini-kachouie-nezamoddin"/>
      <w:r>
        <w:t xml:space="preserve">Dr. Nezamoddini-Kachouie Nezamoddin</w:t>
      </w:r>
      <w:bookmarkEnd w:id="23"/>
    </w:p>
    <w:p>
      <w:pPr>
        <w:pStyle w:val="FirstParagraph"/>
      </w:pPr>
      <w:r>
        <w:rPr>
          <w:b/>
        </w:rPr>
        <w:t xml:space="preserve">Abstract</w:t>
      </w:r>
    </w:p>
    <w:p>
      <w:pPr>
        <w:pStyle w:val="BodyText"/>
      </w:pPr>
      <w:r>
        <w:t xml:space="preserve">Learning to model data is a critical skill for many areas of research, particularly when said data presents an</w:t>
      </w:r>
      <w:r>
        <w:t xml:space="preserve"> </w:t>
      </w:r>
      <w:r>
        <w:t xml:space="preserve">opportunity for real world intelligence-based decision as is seen in many top-performing companies and organizations. In</w:t>
      </w:r>
      <w:r>
        <w:t xml:space="preserve"> </w:t>
      </w:r>
      <w:r>
        <w:t xml:space="preserve">this project, a rudimentary analysis of the</w:t>
      </w:r>
      <w:r>
        <w:t xml:space="preserve"> </w:t>
      </w:r>
      <w:r>
        <w:rPr>
          <w:rStyle w:val="VerbatimChar"/>
        </w:rPr>
        <w:t xml:space="preserve">state.x77</w:t>
      </w:r>
      <w:r>
        <w:t xml:space="preserve"> </w:t>
      </w:r>
      <w:r>
        <w:t xml:space="preserve">database is performed by modelling two response variables, by</w:t>
      </w:r>
      <w:r>
        <w:t xml:space="preserve"> </w:t>
      </w:r>
      <w:r>
        <w:t xml:space="preserve">grouping these responses, and by clustering the associated data points. In particular, income and life expectancy of all</w:t>
      </w:r>
      <w:r>
        <w:t xml:space="preserve"> </w:t>
      </w:r>
      <w:r>
        <w:t xml:space="preserve">fifty states of the union is performed by using a variety of linear models. The grouping is used to then analyze the</w:t>
      </w:r>
      <w:r>
        <w:t xml:space="preserve"> </w:t>
      </w:r>
      <w:r>
        <w:t xml:space="preserve">average life expectancy of three groups (low income, medium income, and high income). Finally, some additional groups</w:t>
      </w:r>
      <w:r>
        <w:t xml:space="preserve"> </w:t>
      </w:r>
      <w:r>
        <w:t xml:space="preserve">are formed using K-Means and Fuzzy C-Means clustering. The results consist of the following: the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Life Exp</w:t>
      </w:r>
      <w:r>
        <w:t xml:space="preserve"> </w:t>
      </w:r>
      <w:r>
        <w:t xml:space="preserve">data contains some important correlations which contributed to the development of the model as seen in the</w:t>
      </w:r>
      <w:r>
        <w:t xml:space="preserve"> </w:t>
      </w:r>
      <w:r>
        <w:rPr>
          <w:b/>
        </w:rPr>
        <w:t xml:space="preserve">Results</w:t>
      </w:r>
      <w:r>
        <w:t xml:space="preserve"> </w:t>
      </w:r>
      <w:r>
        <w:t xml:space="preserve">section; some models were developed using a combination of a brute force and a genetic algorithm for the interaction</w:t>
      </w:r>
      <w:r>
        <w:t xml:space="preserve"> </w:t>
      </w:r>
      <w:r>
        <w:t xml:space="preserve">terms, with the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reaching values as high as 0.7876 and 0.7305 for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Life Exp</w:t>
      </w:r>
      <w:r>
        <w:t xml:space="preserve">, respectively;</w:t>
      </w:r>
      <w:r>
        <w:t xml:space="preserve"> </w:t>
      </w:r>
      <w:r>
        <w:t xml:space="preserve">finally, the ANOVA results for the</w:t>
      </w:r>
      <w:r>
        <w:t xml:space="preserve"> </w:t>
      </w:r>
      <w:r>
        <w:rPr>
          <w:rStyle w:val="VerbatimChar"/>
        </w:rPr>
        <w:t xml:space="preserve">HS Grad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Life Exp</w:t>
      </w:r>
      <w:r>
        <w:t xml:space="preserve"> </w:t>
      </w:r>
      <w:r>
        <w:t xml:space="preserve">values between different income groups showed that there is</w:t>
      </w:r>
      <w:r>
        <w:t xml:space="preserve"> </w:t>
      </w:r>
      <w:r>
        <w:t xml:space="preserve">indeed a significant difference between the Medium Income and High Income groups and the Low Income groups in terms of</w:t>
      </w:r>
      <w:r>
        <w:t xml:space="preserve"> </w:t>
      </w:r>
      <w:r>
        <w:t xml:space="preserve">Life Expectancy, as well as a significant difference in High School graduation rates; the results of the clustering show</w:t>
      </w:r>
      <w:r>
        <w:t xml:space="preserve"> </w:t>
      </w:r>
      <w:r>
        <w:t xml:space="preserve">that the best number of clusters was around 5 or 6, with the best features involving the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Area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HS Grad</w:t>
      </w:r>
      <w:r>
        <w:t xml:space="preserve">.</w:t>
      </w:r>
      <w:r>
        <w:t xml:space="preserve"> </w:t>
      </w: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The data for this project comes from a 1977 census by the United States Department of Commerce as seen in [1]. It has 8</w:t>
      </w:r>
      <w:r>
        <w:t xml:space="preserve"> </w:t>
      </w:r>
      <w:r>
        <w:t xml:space="preserve">columns consisting of the following: (state name);</w:t>
      </w:r>
      <w:r>
        <w:t xml:space="preserve"> </w:t>
      </w:r>
      <w:r>
        <w:rPr>
          <w:rStyle w:val="VerbatimChar"/>
        </w:rPr>
        <w:t xml:space="preserve">Population Income</w:t>
      </w:r>
      <w:r>
        <w:t xml:space="preserve">, the per capita income in 1974;</w:t>
      </w:r>
      <w:r>
        <w:t xml:space="preserve"> </w:t>
      </w:r>
      <w:r>
        <w:rPr>
          <w:rStyle w:val="VerbatimChar"/>
        </w:rPr>
        <w:t xml:space="preserve">Illiteracy</w:t>
      </w:r>
      <w:r>
        <w:t xml:space="preserve">, the</w:t>
      </w:r>
      <w:r>
        <w:t xml:space="preserve"> </w:t>
      </w:r>
      <w:r>
        <w:t xml:space="preserve">illiteracy as a percent of the population in the year 1970;</w:t>
      </w:r>
      <w:r>
        <w:t xml:space="preserve"> </w:t>
      </w:r>
      <w:r>
        <w:rPr>
          <w:rStyle w:val="VerbatimChar"/>
        </w:rPr>
        <w:t xml:space="preserve">Life Exp</w:t>
      </w:r>
      <w:r>
        <w:t xml:space="preserve">, the life expectancy in the years 1969 to 1971;</w:t>
      </w:r>
      <w:r>
        <w:t xml:space="preserve"> </w:t>
      </w:r>
      <w:r>
        <w:rPr>
          <w:rStyle w:val="VerbatimChar"/>
        </w:rPr>
        <w:t xml:space="preserve">Area</w:t>
      </w:r>
      <w:r>
        <w:t xml:space="preserve">, the land area in square miles;</w:t>
      </w:r>
      <w:r>
        <w:t xml:space="preserve"> </w:t>
      </w:r>
      <w:r>
        <w:rPr>
          <w:rStyle w:val="VerbatimChar"/>
        </w:rPr>
        <w:t xml:space="preserve">Murder</w:t>
      </w:r>
      <w:r>
        <w:t xml:space="preserve">, the murder and non-negligent manslaughter rate per 100,000 population</w:t>
      </w:r>
      <w:r>
        <w:t xml:space="preserve"> </w:t>
      </w:r>
      <w:r>
        <w:t xml:space="preserve">in 1976;</w:t>
      </w:r>
      <w:r>
        <w:t xml:space="preserve"> </w:t>
      </w:r>
      <w:r>
        <w:rPr>
          <w:rStyle w:val="VerbatimChar"/>
        </w:rPr>
        <w:t xml:space="preserve">HS Grad</w:t>
      </w:r>
      <w:r>
        <w:t xml:space="preserve">, the High School graduation rate in 1970; finally,</w:t>
      </w:r>
      <w:r>
        <w:t xml:space="preserve"> </w:t>
      </w:r>
      <w:r>
        <w:rPr>
          <w:rStyle w:val="VerbatimChar"/>
        </w:rPr>
        <w:t xml:space="preserve">Frost</w:t>
      </w:r>
      <w:r>
        <w:t xml:space="preserve">, mean number of days with minimum</w:t>
      </w:r>
      <w:r>
        <w:t xml:space="preserve"> </w:t>
      </w:r>
      <w:r>
        <w:t xml:space="preserve">temperature below freezing (1931-1960) in a capital or large city. The goal is to model two of the variables:</w:t>
      </w:r>
      <w:r>
        <w:t xml:space="preserve"> </w:t>
      </w:r>
      <w:r>
        <w:rPr>
          <w:rStyle w:val="VerbatimChar"/>
        </w:rPr>
        <w:t xml:space="preserve">Life Exp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with respect to the other predictors.</w:t>
      </w:r>
    </w:p>
    <w:p>
      <w:pPr>
        <w:pStyle w:val="BodyText"/>
      </w:pPr>
      <w:r>
        <w:t xml:space="preserve">The importance in this type of exercise lies in using one’s analytical skills to be able to make real-world intelligent</w:t>
      </w:r>
      <w:r>
        <w:t xml:space="preserve"> </w:t>
      </w:r>
      <w:r>
        <w:t xml:space="preserve">decisions. Given the nature of the data being worked with, one could easily see this type of analysis being performed</w:t>
      </w:r>
      <w:r>
        <w:t xml:space="preserve"> </w:t>
      </w:r>
      <w:r>
        <w:t xml:space="preserve">for policymakers who would like to perform more intelligence-based decision making.</w:t>
      </w:r>
    </w:p>
    <w:p>
      <w:pPr>
        <w:pStyle w:val="BodyText"/>
      </w:pPr>
      <w:r>
        <w:rPr>
          <w:b/>
        </w:rPr>
        <w:t xml:space="preserve">Methods</w:t>
      </w:r>
    </w:p>
    <w:p>
      <w:pPr>
        <w:pStyle w:val="BodyText"/>
      </w:pPr>
      <w:r>
        <w:t xml:space="preserve">A simple linear regression model consists of a model of the form: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acc>
          <m: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</m:e>
          </m:acc>
          <m: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t>+</m:t>
          </m:r>
          <m:r>
            <m:t>…</m:t>
          </m:r>
          <m: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acc>
          <m:sSub>
            <m:e>
              <m:r>
                <m:t>x</m:t>
              </m:r>
            </m:e>
            <m:sub>
              <m:r>
                <m:t>i</m:t>
              </m:r>
              <m:r>
                <m:t>k</m:t>
              </m:r>
            </m:sub>
          </m:sSub>
        </m:oMath>
      </m:oMathPara>
    </w:p>
    <w:p>
      <w:pPr>
        <w:pStyle w:val="FirstParagraph"/>
      </w:pPr>
      <w:r>
        <w:t xml:space="preserve">… where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respose value,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parameter,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variable, and</w:t>
      </w:r>
      <w:r>
        <w:t xml:space="preserve"> </w:t>
      </w:r>
      <m:oMath>
        <m:acc>
          <m:accPr>
            <m:chr m:val="̂"/>
          </m:accPr>
          <m:e>
            <m:r>
              <m:t>⋅</m:t>
            </m:r>
          </m:e>
        </m:acc>
      </m:oMath>
      <w:r>
        <w:t xml:space="preserve"> </w:t>
      </w:r>
      <w:r>
        <w:t xml:space="preserve">indicates an</w:t>
      </w:r>
      <w:r>
        <w:t xml:space="preserve"> </w:t>
      </w:r>
      <w:r>
        <w:t xml:space="preserve">estimate.</w:t>
      </w:r>
    </w:p>
    <w:p>
      <w:pPr>
        <w:pStyle w:val="BodyText"/>
      </w:pPr>
      <w:r>
        <w:t xml:space="preserve">This model attempts to explain the observations of the form: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1</m:t>
              </m:r>
            </m:sub>
          </m:sSub>
          <m:r>
            <m:t>+</m:t>
          </m:r>
          <m:r>
            <m:t>…</m:t>
          </m:r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  <m:r>
                <m:t>k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… 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normally distributed with a mean of 0 and a standard deviation of</w:t>
      </w:r>
      <w:r>
        <w:t xml:space="preserve"> </w:t>
      </w:r>
      <m:oMath>
        <m:r>
          <m:t>σ</m:t>
        </m:r>
      </m:oMath>
      <w:r>
        <w:t xml:space="preserve">. The assumptions</w:t>
      </w:r>
      <w:r>
        <w:t xml:space="preserve"> </w:t>
      </w:r>
      <w:r>
        <w:t xml:space="preserve">behind linear regression involve the following:</w:t>
      </w:r>
      <w:r>
        <w:t xml:space="preserve"> </w:t>
      </w:r>
      <w:r>
        <w:t xml:space="preserve">- Existence of the data, i.e. 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&lt;</m:t>
        </m:r>
        <m:r>
          <m:t>∞</m:t>
        </m:r>
        <m:r>
          <m:t>,</m:t>
        </m:r>
        <m:r>
          <m:t> </m:t>
        </m:r>
        <m:r>
          <m:t>∀</m:t>
        </m:r>
        <m:r>
          <m:t>i</m:t>
        </m:r>
      </m:oMath>
      <w:r>
        <w:t xml:space="preserve"> </w:t>
      </w:r>
      <w:r>
        <w:t xml:space="preserve">- Linearity of the data</w:t>
      </w:r>
      <w:r>
        <w:t xml:space="preserve"> </w:t>
      </w:r>
      <w:r>
        <w:t xml:space="preserve">- Normality of the response</w:t>
      </w:r>
      <w:r>
        <w:t xml:space="preserve"> </w:t>
      </w:r>
      <w:r>
        <w:t xml:space="preserve">- Independence of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Homoscedasticity, or a homogeneity of the variance</w:t>
      </w:r>
    </w:p>
    <w:p>
      <w:pPr>
        <w:pStyle w:val="BodyText"/>
      </w:pPr>
      <w:r>
        <w:t xml:space="preserve">When these assumptions are not met, or are egregiously wrong with respect to the data being used, the results of the</w:t>
      </w:r>
      <w:r>
        <w:t xml:space="preserve"> </w:t>
      </w:r>
      <w:r>
        <w:t xml:space="preserve">linear regression model can be quite skewed and the model will not be very accurate. It should be noted that there can</w:t>
      </w:r>
      <w:r>
        <w:t xml:space="preserve"> </w:t>
      </w:r>
      <w:r>
        <w:t xml:space="preserve">be some deviation with respect to these assumptions that still allow for the model to work properly.</w:t>
      </w:r>
    </w:p>
    <w:p>
      <w:pPr>
        <w:pStyle w:val="BodyText"/>
      </w:pPr>
      <w:r>
        <w:t xml:space="preserve">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 metric that attempts to measure the ratio of explained variance of a model over the total variance of the</w:t>
      </w:r>
      <w:r>
        <w:t xml:space="preserve"> </w:t>
      </w:r>
      <w:r>
        <w:t xml:space="preserve">data.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as follows.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nor/>
                  <m:sty m:val="p"/>
                </m:rPr>
                <m:t>SST</m:t>
              </m:r>
            </m:den>
          </m:f>
        </m:oMath>
      </m:oMathPara>
    </w:p>
    <w:p>
      <w:pPr>
        <w:pStyle w:val="FirstParagraph"/>
      </w:pPr>
      <w:r>
        <w:t xml:space="preserve">… where</w:t>
      </w:r>
      <w:r>
        <w:t xml:space="preserve"> </w:t>
      </w:r>
      <m:oMath>
        <m:r>
          <m:rPr>
            <m:nor/>
            <m:sty m:val="p"/>
          </m:rPr>
          <m:t>SSE</m:t>
        </m:r>
      </m:oMath>
      <w:r>
        <w:t xml:space="preserve"> </w:t>
      </w:r>
      <w:r>
        <w:t xml:space="preserve">is the sum of squared error , i.e. 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and the</w:t>
      </w:r>
      <w:r>
        <w:t xml:space="preserve"> </w:t>
      </w:r>
      <m:oMath>
        <m:r>
          <m:rPr>
            <m:nor/>
            <m:sty m:val="p"/>
          </m:rPr>
          <m:t>SST</m:t>
        </m:r>
      </m:oMath>
      <w:r>
        <w:t xml:space="preserve"> </w:t>
      </w:r>
      <w:r>
        <w:t xml:space="preserve">is the total sum of squares ,i.e. </w:t>
      </w:r>
      <m:oMath>
        <m:sSub>
          <m:e>
            <m:r>
              <m:t>S</m:t>
            </m:r>
          </m:e>
          <m:sub>
            <m:r>
              <m:t>y</m:t>
            </m:r>
            <m:r>
              <m:t>y</m:t>
            </m:r>
          </m:sub>
        </m:sSub>
      </m:oMath>
      <w:r>
        <w:t xml:space="preserve"> </w:t>
      </w:r>
      <w:r>
        <w:t xml:space="preserve">or in other words,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y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In general, the more predictors there are, the higher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which can lead to misleading results. As a result, the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metric was developed since it takes into account the degrees of freedom for the model and for the average</w:t>
      </w:r>
      <w:r>
        <w:t xml:space="preserve"> </w:t>
      </w:r>
      <w:r>
        <w:t xml:space="preserve">used in</w:t>
      </w:r>
      <w:r>
        <w:t xml:space="preserve"> </w:t>
      </w:r>
      <m:oMath>
        <m:sSub>
          <m:e>
            <m:r>
              <m:t>S</m:t>
            </m:r>
          </m:e>
          <m:sub>
            <m:r>
              <m:t>y</m:t>
            </m:r>
            <m:r>
              <m:t>y</m:t>
            </m:r>
          </m:sub>
        </m:sSub>
      </m:oMath>
      <w:r>
        <w:t xml:space="preserve">}.} }The formula for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thus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Adj. 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SSE</m:t>
                  </m:r>
                </m:num>
                <m:den>
                  <m:r>
                    <m:rPr>
                      <m:nor/>
                      <m:sty m:val="p"/>
                    </m:rPr>
                    <m:t>#DoF SSE</m:t>
                  </m:r>
                </m:den>
              </m:f>
            </m:num>
            <m:den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SST</m:t>
                  </m:r>
                </m:num>
                <m:den>
                  <m:r>
                    <m:rPr>
                      <m:nor/>
                      <m:sty m:val="p"/>
                    </m:rPr>
                    <m:t>#DoF SST</m:t>
                  </m:r>
                </m:den>
              </m:f>
            </m:den>
          </m:f>
        </m:oMath>
      </m:oMathPara>
    </w:p>
    <w:p>
      <w:pPr>
        <w:pStyle w:val="FirstParagraph"/>
      </w:pPr>
      <w:r>
        <w:t xml:space="preserve">… where</w:t>
      </w:r>
      <w:r>
        <w:t xml:space="preserve"> </w:t>
      </w:r>
      <m:oMath>
        <m:r>
          <m:rPr>
            <m:nor/>
            <m:sty m:val="p"/>
          </m:rPr>
          <m:t>#DoF SSE</m:t>
        </m:r>
      </m:oMath>
      <w:r>
        <w:t xml:space="preserve"> </w:t>
      </w:r>
      <w:r>
        <w:t xml:space="preserve">is usually</w:t>
      </w:r>
      <w:r>
        <w:t xml:space="preserve"> </w:t>
      </w:r>
      <m:oMath>
        <m:r>
          <m:t>n</m:t>
        </m:r>
        <m:r>
          <m:t>−</m:t>
        </m:r>
        <m:r>
          <m:t>(</m:t>
        </m:r>
        <m:r>
          <m:t>k</m:t>
        </m:r>
        <m:r>
          <m:t>+</m:t>
        </m:r>
        <m:r>
          <m:t>1</m:t>
        </m:r>
        <m:r>
          <m:t>)</m:t>
        </m:r>
      </m:oMath>
      <w:r>
        <w:t xml:space="preserve"> </w:t>
      </w:r>
      <w:r>
        <w:t xml:space="preserve">for a multiple regression model with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non-categorical predictors,</w:t>
      </w:r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</m:rPr>
          <m:t>#DoF SST</m:t>
        </m:r>
      </m:oMath>
      <w:r>
        <w:t xml:space="preserve"> </w:t>
      </w:r>
      <w:r>
        <w:t xml:space="preserve">is usually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for simple multiple regression.</w:t>
      </w:r>
    </w:p>
    <w:p>
      <w:pPr>
        <w:pStyle w:val="BodyText"/>
      </w:pPr>
      <w:r>
        <w:t xml:space="preserve">Alternatively, the formula for obtaining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from regular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following: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Adj. 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t>)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</m:num>
            <m:den>
              <m:r>
                <m:t>n</m:t>
              </m:r>
              <m:r>
                <m:t>−</m:t>
              </m:r>
              <m:r>
                <m:t>(</m:t>
              </m:r>
              <m:r>
                <m:t>k</m:t>
              </m:r>
              <m:r>
                <m:t>+</m:t>
              </m:r>
              <m:r>
                <m:t>1</m:t>
              </m:r>
              <m:r>
                <m:t>)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y</m:t>
              </m:r>
            </m:e>
          </m:acc>
          <m:r>
            <m:t>=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t>⋅</m:t>
          </m:r>
          <m:acc>
            <m:accPr>
              <m:chr m:val="⃗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… where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of size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</m:oMath>
      <w:r>
        <w:t xml:space="preserve"> </w:t>
      </w:r>
      <w:r>
        <w:t xml:space="preserve">is of size</w:t>
      </w:r>
      <w:r>
        <w:t xml:space="preserve"> </w:t>
      </w:r>
      <m:oMath>
        <m:r>
          <m:t>n</m:t>
        </m:r>
        <m:r>
          <m:t>×</m:t>
        </m:r>
        <m:r>
          <m:t>k</m:t>
        </m:r>
      </m:oMath>
      <w:r>
        <w:t xml:space="preserve">, and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of size</w:t>
      </w:r>
      <w:r>
        <w:t xml:space="preserve"> </w:t>
      </w:r>
      <m:oMath>
        <m:r>
          <m:t>n</m:t>
        </m:r>
        <m:r>
          <m:t>×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 list of all combinations of base variables was made using the</w:t>
      </w:r>
      <w:r>
        <w:t xml:space="preserve"> </w:t>
      </w:r>
      <w:r>
        <w:rPr>
          <w:rStyle w:val="VerbatimChar"/>
        </w:rPr>
        <w:t xml:space="preserve">combn</w:t>
      </w:r>
      <w:r>
        <w:t xml:space="preserve"> </w:t>
      </w:r>
      <w:r>
        <w:t xml:space="preserve">function from R. This allowed for the creation</w:t>
      </w:r>
      <w:r>
        <w:t xml:space="preserve"> </w:t>
      </w:r>
      <w:r>
        <w:t xml:space="preserve">of all possible combination of predictors in a single formula as a string object. Once that collection of string objects</w:t>
      </w:r>
      <w:r>
        <w:t xml:space="preserve"> </w:t>
      </w:r>
      <w:r>
        <w:t xml:space="preserve">was created, the members of the collection were used to analyze the performance of the linear regression model. An</w:t>
      </w:r>
      <w:r>
        <w:t xml:space="preserve"> </w:t>
      </w:r>
      <w:r>
        <w:t xml:space="preserve">interactive representation of the models’ performances was created using the Plotly library in R. The benefit of Plotly</w:t>
      </w:r>
      <w:r>
        <w:t xml:space="preserve"> </w:t>
      </w:r>
      <w:r>
        <w:t xml:space="preserve">mainly lies in the customizability and the feature of allowing for hover labels which showcase a printout of each</w:t>
      </w:r>
      <w:r>
        <w:t xml:space="preserve"> </w:t>
      </w:r>
      <w:r>
        <w:t xml:space="preserve">model’s summary when hovering over a specific model’s dot (see picture below).</w:t>
      </w:r>
    </w:p>
    <w:p>
      <w:pPr>
        <w:pStyle w:val="BodyText"/>
      </w:pPr>
      <w:r>
        <w:t xml:space="preserve">The reader is</w:t>
      </w:r>
      <w:r>
        <w:t xml:space="preserve"> </w:t>
      </w:r>
      <w:r>
        <w:rPr>
          <w:i/>
        </w:rPr>
        <w:t xml:space="preserve">highly</w:t>
      </w:r>
      <w:r>
        <w:t xml:space="preserve"> </w:t>
      </w:r>
      <w:r>
        <w:t xml:space="preserve">encouraged to inspect these plots using a web browser.</w:t>
      </w:r>
    </w:p>
    <w:p>
      <w:pPr>
        <w:pStyle w:val="BodyText"/>
      </w:pPr>
      <w:r>
        <w:t xml:space="preserve">After this was performed, the best model was chosen from the</w:t>
      </w:r>
      <w:r>
        <w:t xml:space="preserve"> </w:t>
      </w:r>
      <w:r>
        <w:t xml:space="preserve">“</w:t>
      </w:r>
      <w:r>
        <w:t xml:space="preserve">base model</w:t>
      </w:r>
      <w:r>
        <w:t xml:space="preserve">”</w:t>
      </w:r>
      <w:r>
        <w:t xml:space="preserve">, i.e. the one which had no interaction terms.</w:t>
      </w:r>
      <w:r>
        <w:t xml:space="preserve"> </w:t>
      </w:r>
      <w:r>
        <w:t xml:space="preserve">From this base model, some interaction terms were added to test and see how they would affect model performance. Given</w:t>
      </w:r>
      <w:r>
        <w:t xml:space="preserve"> </w:t>
      </w:r>
      <w:r>
        <w:t xml:space="preserve">the large amount of combinations present in the interaction terms, a simple algorithm was used for this, whereby out of</w:t>
      </w:r>
      <w:r>
        <w:t xml:space="preserve"> </w:t>
      </w:r>
      <w:r>
        <w:t xml:space="preserve">all the possible set of interactions, the interaction which best affected the model was chosen to further enhance it and</w:t>
      </w:r>
      <w:r>
        <w:t xml:space="preserve"> </w:t>
      </w:r>
      <w:r>
        <w:t xml:space="preserve">hopefully improve. Specifically, the model with the interaction term which most increased the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was chosen.</w:t>
      </w:r>
      <w:r>
        <w:t xml:space="preserve"> </w:t>
      </w:r>
      <w:r>
        <w:t xml:space="preserve">From this, the model with the maximum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was chosen.</w:t>
      </w:r>
    </w:p>
    <w:p>
      <w:pPr>
        <w:pStyle w:val="BodyText"/>
      </w:pPr>
      <w:r>
        <w:t xml:space="preserve">Given the relatively cheap computational performance of</w:t>
      </w:r>
      <w:r>
        <w:t xml:space="preserve"> </w:t>
      </w:r>
      <m:oMath>
        <m:r>
          <m:t>≈</m:t>
        </m:r>
        <m:r>
          <m:t>O</m:t>
        </m:r>
        <m: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t>)</m:t>
        </m:r>
      </m:oMath>
      <w:r>
        <w:t xml:space="preserve"> </w:t>
      </w:r>
      <w:r>
        <w:t xml:space="preserve">combinations of linear regression models on a</w:t>
      </w:r>
      <w:r>
        <w:t xml:space="preserve"> </w:t>
      </w:r>
      <w:r>
        <w:t xml:space="preserve">modern day computer with</w:t>
      </w:r>
      <w:r>
        <w:t xml:space="preserve"> </w:t>
      </w:r>
      <m:oMath>
        <m:r>
          <m:t>n</m:t>
        </m:r>
        <m:r>
          <m:t>=</m:t>
        </m:r>
        <m:r>
          <m:t>6</m:t>
        </m:r>
      </m:oMath>
      <w:r>
        <w:t xml:space="preserve">, all the combinations were attempted for the</w:t>
      </w:r>
      <w:r>
        <w:t xml:space="preserve"> </w:t>
      </w:r>
      <w:r>
        <w:rPr>
          <w:i/>
        </w:rPr>
        <w:t xml:space="preserve">base</w:t>
      </w:r>
      <w:r>
        <w:t xml:space="preserve"> </w:t>
      </w:r>
      <w:r>
        <w:t xml:space="preserve">models, with these referring to ones which</w:t>
      </w:r>
      <w:r>
        <w:t xml:space="preserve"> </w:t>
      </w:r>
      <w:r>
        <w:t xml:space="preserve">contain no interaction terms. From there, a the use of the Plotly library ensued to display not only the selected axes</w:t>
      </w:r>
      <w:r>
        <w:t xml:space="preserve"> </w:t>
      </w:r>
      <w:r>
        <w:t xml:space="preserve">corresponding to the models’ metrics (with these being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vs number of variables), but also the printout of</w:t>
      </w:r>
      <w:r>
        <w:t xml:space="preserve"> </w:t>
      </w:r>
      <w:r>
        <w:t xml:space="preserve">each model’s summary using the hovertext feaure of the library. An example of this can be seen below:</w:t>
      </w:r>
    </w:p>
    <w:p>
      <w:pPr>
        <w:pStyle w:val="BodyText"/>
      </w:pPr>
      <w:r>
        <w:drawing>
          <wp:inline>
            <wp:extent cx="5334000" cy="28934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creenshots/income_adjr%5E2-vs-numva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3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I: Plot showing the hover feature of Plotly which allows relevant data to be shown when hovering over a data point on a</w:t>
      </w:r>
      <w:r>
        <w:rPr>
          <w:i/>
        </w:rPr>
        <w:t xml:space="preserve"> </w:t>
      </w:r>
      <w:r>
        <w:rPr>
          <w:i/>
        </w:rPr>
        <w:t xml:space="preserve">per-point basis.</w:t>
      </w:r>
    </w:p>
    <w:p>
      <w:pPr>
        <w:pStyle w:val="BodyText"/>
      </w:pPr>
      <w:r>
        <w:t xml:space="preserve">For clustering, a similar approach was taken by seeking to minimize the within cluster sum of squares while maximizing</w:t>
      </w:r>
      <w:r>
        <w:t xml:space="preserve"> </w:t>
      </w:r>
      <w:r>
        <w:t xml:space="preserve">the between cluster sum of squares over the total sum of squares.</w:t>
      </w:r>
    </w:p>
    <w:p>
      <w:pPr>
        <w:pStyle w:val="BodyText"/>
      </w:pPr>
      <w:r>
        <w:t xml:space="preserve">An ANOVA test attempts to determine if there is a significant difference between the averages of two groups. It does so</w:t>
      </w:r>
      <w:r>
        <w:t xml:space="preserve"> </w:t>
      </w:r>
      <w:r>
        <w:t xml:space="preserve">by calculating what is known as an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statistic and testing it. In its essence, it is a ratio of two variances. The</w:t>
      </w:r>
      <w:r>
        <w:t xml:space="preserve"> </w:t>
      </w:r>
      <w:r>
        <w:t xml:space="preserve">motivation behind it lies in the fact that in a set of data points organized into different groups, the variation within</w:t>
      </w:r>
      <w:r>
        <w:t xml:space="preserve"> </w:t>
      </w:r>
      <w:r>
        <w:t xml:space="preserve">the data can be broken into variation between the groups and variation between the groups. As a result, a data</w:t>
      </w:r>
      <w:r>
        <w:t xml:space="preserve"> </w:t>
      </w:r>
      <w:r>
        <w:t xml:space="preserve">distribution that exhibits a relatively small within-group variation and a relatively large between-group variation</w:t>
      </w:r>
      <w:r>
        <w:t xml:space="preserve"> </w:t>
      </w:r>
      <w:r>
        <w:t xml:space="preserve">should indicate the significance of the groups, because if the groups were not significant, the within-group variation</w:t>
      </w:r>
      <w:r>
        <w:t xml:space="preserve"> </w:t>
      </w:r>
      <w:r>
        <w:t xml:space="preserve">would not differ much from the between-group variation.</w:t>
      </w:r>
    </w:p>
    <w:p>
      <w:pPr>
        <w:pStyle w:val="BodyText"/>
      </w:pPr>
      <w:r>
        <w:t xml:space="preserve">For that reason, one tests the ratio of the within-group variation and between-group variation to see if it is</w:t>
      </w:r>
      <w:r>
        <w:t xml:space="preserve"> </w:t>
      </w:r>
      <w:r>
        <w:t xml:space="preserve">significant enough using 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distribution.</w:t>
      </w:r>
    </w:p>
    <w:p>
      <w:pPr>
        <w:pStyle w:val="BodyText"/>
      </w:pPr>
      <w:r>
        <w:t xml:space="preserve">Regarding the F-distribution, for any ratio of two chi-squared random variables</w:t>
      </w:r>
      <w:r>
        <w:t xml:space="preserve"> </w:t>
      </w:r>
      <m:oMath>
        <m:sSubSup>
          <m:e>
            <m:r>
              <m:t>χ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χ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, with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degrees of freedom respectively, the ratio of the two like so: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sSubSup>
                    <m:e>
                      <m:r>
                        <m:t>χ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</m:num>
            <m:den>
              <m:f>
                <m:fPr>
                  <m:type m:val="bar"/>
                </m:fPr>
                <m:num>
                  <m:sSubSup>
                    <m:e>
                      <m:r>
                        <m:t>χ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</m:den>
          </m:f>
        </m:oMath>
      </m:oMathPara>
    </w:p>
    <w:p>
      <w:pPr>
        <w:pStyle w:val="FirstParagraph"/>
      </w:pPr>
      <w:r>
        <w:t xml:space="preserve">has an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distribution with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degrees of freedom, respectively.</w:t>
      </w:r>
    </w:p>
    <w:p>
      <w:pPr>
        <w:pStyle w:val="BodyText"/>
      </w:pPr>
      <w:r>
        <w:t xml:space="preserve">The</w:t>
      </w:r>
      <w:r>
        <w:t xml:space="preserve"> </w:t>
      </w:r>
      <m:oMath>
        <m:r>
          <m:t>F</m:t>
        </m:r>
      </m:oMath>
      <w:r>
        <w:t xml:space="preserve">-statistic consists of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between-group variation</m:t>
              </m:r>
            </m:num>
            <m:den>
              <m:r>
                <m:rPr>
                  <m:nor/>
                  <m:sty m:val="p"/>
                </m:rPr>
                <m:t>within-group variation</m:t>
              </m:r>
            </m:den>
          </m:f>
        </m:oMath>
      </m:oMathPara>
    </w:p>
    <w:p>
      <w:pPr>
        <w:pStyle w:val="FirstParagraph"/>
      </w:pPr>
      <w:r>
        <w:t xml:space="preserve">K-means clustering is an unsupervised machine learning algorithm that attempts to group data points together by</w:t>
      </w:r>
      <w:r>
        <w:t xml:space="preserve"> </w:t>
      </w:r>
      <w:r>
        <w:t xml:space="preserve">iteratively taking the mean of the points in the data, assigning each point a new center based on that mean, and then</w:t>
      </w:r>
      <w:r>
        <w:t xml:space="preserve"> </w:t>
      </w:r>
      <w:r>
        <w:t xml:space="preserve">recalculating the mean based on the newly assigned points. Specifically, at the beginning of the algorithm, there will</w:t>
      </w:r>
      <w:r>
        <w:t xml:space="preserve"> </w:t>
      </w:r>
      <w:r>
        <w:t xml:space="preserve">be some points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in a distribution and a value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will be chosen preemptively to best perform</w:t>
      </w:r>
      <w:r>
        <w:t xml:space="preserve"> </w:t>
      </w:r>
      <w:r>
        <w:t xml:space="preserve">clustering. The method of choosing the best value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will be discussed shortly. Initially, the values of the means</w:t>
      </w:r>
      <w:r>
        <w:t xml:space="preserve"> </w:t>
      </w:r>
      <w:r>
        <w:t xml:space="preserve">of each For each iteration, each point will be given a membership to a certain cluster based on the lowest eucledian</w:t>
      </w:r>
      <w:r>
        <w:t xml:space="preserve"> </w:t>
      </w:r>
      <w:r>
        <w:t xml:space="preserve">distance, as denoted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box>
            <m:boxPr>
              <m:opEmu m:val="1"/>
            </m:boxPr>
            <m:e>
              <m:r>
                <m:t>:=</m:t>
              </m:r>
            </m:e>
          </m:box>
          <m:r>
            <m:rPr>
              <m:nor/>
              <m:sty m:val="p"/>
            </m:rPr>
            <m:t>arg</m:t>
          </m:r>
          <m:limLow>
            <m:e>
              <m:r>
                <m:rPr>
                  <m:nor/>
                  <m:sty m:val="p"/>
                </m:rPr>
                <m:t>min</m:t>
              </m:r>
            </m:e>
            <m:lim>
              <m:r>
                <m:t>j</m:t>
              </m:r>
            </m:lim>
          </m:limLow>
          <m:r>
            <m:t>|</m:t>
          </m:r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μ</m:t>
              </m:r>
            </m:e>
            <m:sub>
              <m:r>
                <m:t>j</m:t>
              </m:r>
            </m:sub>
          </m:sSub>
          <m:r>
            <m:t>|</m:t>
          </m:r>
          <m:sSup>
            <m:e>
              <m:r>
                <m:t>|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Then, the mean of each cluster will be recomputed according to the following formula: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j</m:t>
              </m:r>
            </m:sub>
          </m:sSub>
          <m:box>
            <m:boxPr>
              <m:opEmu m:val="1"/>
            </m:boxPr>
            <m:e>
              <m:r>
                <m:t>:=</m:t>
              </m:r>
            </m:e>
          </m:box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rPr>
                          <m:sty m:val="p"/>
                          <m:scr m:val="double-struck"/>
                        </m:rPr>
                        <m:t>1</m:t>
                      </m:r>
                    </m:e>
                    <m:sub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=</m:t>
                      </m:r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1</m:t>
                      </m:r>
                    </m:e>
                    <m:sub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=</m:t>
                      </m:r>
                      <m:r>
                        <m:t>j</m:t>
                      </m:r>
                    </m:sub>
                  </m:sSub>
                </m:e>
              </m:nary>
            </m:den>
          </m:f>
        </m:oMath>
      </m:oMathPara>
    </w:p>
    <w:p>
      <w:pPr>
        <w:pStyle w:val="FirstParagraph"/>
      </w:pPr>
      <w:r>
        <w:t xml:space="preserve">… where</w:t>
      </w:r>
      <w:r>
        <w:t xml:space="preserve"> </w:t>
      </w:r>
      <m:oMath>
        <m:sSub>
          <m:e>
            <m:r>
              <m:t>1</m:t>
            </m:r>
          </m:e>
          <m:sub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  <m:r>
              <m:t>=</m:t>
            </m:r>
            <m:r>
              <m:t>j</m:t>
            </m:r>
          </m:sub>
        </m:sSub>
      </m:oMath>
      <w:r>
        <w:t xml:space="preserve"> </w:t>
      </w:r>
      <w:r>
        <w:t xml:space="preserve">is the indicator function that returns a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 the condition of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t>=</m:t>
        </m:r>
        <m:r>
          <m:t>j</m:t>
        </m:r>
      </m:oMath>
      <w:r>
        <w:t xml:space="preserve"> </w:t>
      </w:r>
      <w:r>
        <w:t xml:space="preserve">is met.</w:t>
      </w:r>
    </w:p>
    <w:p>
      <w:pPr>
        <w:pStyle w:val="BodyText"/>
      </w:pPr>
      <w:r>
        <w:rPr>
          <w:b/>
        </w:rPr>
        <w:t xml:space="preserve">Results</w:t>
      </w:r>
    </w:p>
    <w:p>
      <w:pPr>
        <w:pStyle w:val="BodyText"/>
      </w:pPr>
      <w:r>
        <w:t xml:space="preserve">One of the first tasks undertaken in this project was analyzing the data by visualizing a correlation matrix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ggpairs</w:t>
      </w:r>
      <w:r>
        <w:t xml:space="preserve"> </w:t>
      </w:r>
      <w:r>
        <w:t xml:space="preserve">function. This resulted in the following plot seen below.</w:t>
      </w:r>
    </w:p>
    <w:p>
      <w:pPr>
        <w:pStyle w:val="BodyText"/>
      </w:pPr>
      <w:r>
        <w:drawing>
          <wp:inline>
            <wp:extent cx="5334000" cy="36188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plots/correlogram_states_da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II: Correlogram of the data points. As can be seen, the data is far from normal, and there are some key correlations</w:t>
      </w:r>
      <w:r>
        <w:rPr>
          <w:i/>
        </w:rPr>
        <w:t xml:space="preserve"> </w:t>
      </w:r>
      <w:r>
        <w:rPr>
          <w:i/>
        </w:rPr>
        <w:t xml:space="preserve">for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Income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Life Exp</w:t>
      </w:r>
      <w:r>
        <w:rPr>
          <w:i/>
        </w:rPr>
        <w:t xml:space="preserve"> </w:t>
      </w:r>
      <w:r>
        <w:rPr>
          <w:i/>
        </w:rPr>
        <w:t xml:space="preserve">responses</w:t>
      </w:r>
    </w:p>
    <w:p>
      <w:pPr>
        <w:pStyle w:val="BodyText"/>
      </w:pPr>
      <w:r>
        <w:t xml:space="preserve">As can be seen from this correlogram, there are some notable correlations for the two response variables of interest,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Life Exp</w:t>
      </w:r>
      <w:r>
        <w:t xml:space="preserve">. For</w:t>
      </w:r>
      <w:r>
        <w:t xml:space="preserve"> </w:t>
      </w:r>
      <w:r>
        <w:rPr>
          <w:rStyle w:val="VerbatimChar"/>
        </w:rPr>
        <w:t xml:space="preserve">Life Exp</w:t>
      </w:r>
      <w:r>
        <w:t xml:space="preserve">, the strongest correlations correspond to</w:t>
      </w:r>
      <w:r>
        <w:t xml:space="preserve"> </w:t>
      </w:r>
      <w:r>
        <w:rPr>
          <w:rStyle w:val="VerbatimChar"/>
        </w:rPr>
        <w:t xml:space="preserve">Illiteracy</w:t>
      </w:r>
      <w:r>
        <w:t xml:space="preserve"> </w:t>
      </w:r>
      <w:r>
        <w:t xml:space="preserve">(-0.588),</w:t>
      </w:r>
      <w:r>
        <w:t xml:space="preserve"> </w:t>
      </w:r>
      <w:r>
        <w:rPr>
          <w:rStyle w:val="VerbatimChar"/>
        </w:rPr>
        <w:t xml:space="preserve">Murder</w:t>
      </w:r>
      <w:r>
        <w:t xml:space="preserve"> </w:t>
      </w:r>
      <w:r>
        <w:t xml:space="preserve">(-0.781),</w:t>
      </w:r>
      <w:r>
        <w:t xml:space="preserve"> </w:t>
      </w:r>
      <w:r>
        <w:rPr>
          <w:rStyle w:val="VerbatimChar"/>
        </w:rPr>
        <w:t xml:space="preserve">HS Grad</w:t>
      </w:r>
      <w:r>
        <w:t xml:space="preserve"> </w:t>
      </w:r>
      <w:r>
        <w:t xml:space="preserve">(0.582), and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(0.340). For the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variable, the strongest correlated variable is</w:t>
      </w:r>
      <w:r>
        <w:t xml:space="preserve"> </w:t>
      </w:r>
      <w:r>
        <w:rPr>
          <w:rStyle w:val="VerbatimChar"/>
        </w:rPr>
        <w:t xml:space="preserve">Illiteracy</w:t>
      </w:r>
      <w:r>
        <w:t xml:space="preserve"> </w:t>
      </w:r>
      <w:r>
        <w:t xml:space="preserve">(0.620), but there are other terms such as</w:t>
      </w:r>
      <w:r>
        <w:t xml:space="preserve"> </w:t>
      </w:r>
      <w:r>
        <w:rPr>
          <w:rStyle w:val="VerbatimChar"/>
        </w:rPr>
        <w:t xml:space="preserve">Life Exp</w:t>
      </w:r>
      <w:r>
        <w:t xml:space="preserve"> </w:t>
      </w:r>
      <w:r>
        <w:t xml:space="preserve">(0.340),</w:t>
      </w:r>
      <w:r>
        <w:t xml:space="preserve"> </w:t>
      </w:r>
      <w:r>
        <w:rPr>
          <w:rStyle w:val="VerbatimChar"/>
        </w:rPr>
        <w:t xml:space="preserve">Illiteracy</w:t>
      </w:r>
      <w:r>
        <w:t xml:space="preserve"> </w:t>
      </w:r>
      <w:r>
        <w:t xml:space="preserve">(-0.437), and</w:t>
      </w:r>
      <w:r>
        <w:t xml:space="preserve"> </w:t>
      </w:r>
      <w:r>
        <w:rPr>
          <w:rStyle w:val="VerbatimChar"/>
        </w:rPr>
        <w:t xml:space="preserve">Area</w:t>
      </w:r>
      <w:r>
        <w:t xml:space="preserve"> </w:t>
      </w:r>
      <w:r>
        <w:t xml:space="preserve">(0.363)</w:t>
      </w:r>
      <w:r>
        <w:t xml:space="preserve"> </w:t>
      </w:r>
      <w:r>
        <w:t xml:space="preserve">which still have a medium to strong correlation. For this reason, it is no surprise that later on, the models with</w:t>
      </w:r>
      <w:r>
        <w:t xml:space="preserve"> </w:t>
      </w:r>
      <w:r>
        <w:t xml:space="preserve">some of the strongest results made use of these predictors. In addition to these correlations, it can be seen from</w:t>
      </w:r>
      <w:r>
        <w:t xml:space="preserve"> </w:t>
      </w:r>
      <w:r>
        <w:t xml:space="preserve">this plot that the distributions of each of the predictors and responses are far from normal, which undermines the</w:t>
      </w:r>
      <w:r>
        <w:t xml:space="preserve"> </w:t>
      </w:r>
      <w:r>
        <w:t xml:space="preserve">assumptions of linear regression.</w:t>
      </w:r>
    </w:p>
    <w:p>
      <w:pPr>
        <w:pStyle w:val="BodyText"/>
      </w:pPr>
      <w:r>
        <w:t xml:space="preserve">The best model for the</w:t>
      </w:r>
      <w:r>
        <w:t xml:space="preserve"> </w:t>
      </w:r>
      <w:r>
        <w:rPr>
          <w:rStyle w:val="VerbatimChar"/>
        </w:rPr>
        <w:t xml:space="preserve">Life Exp</w:t>
      </w:r>
      <w:r>
        <w:t xml:space="preserve"> </w:t>
      </w:r>
      <w:r>
        <w:t xml:space="preserve">response was the following: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Life Exp</m:t>
                </m:r>
                <m:r>
                  <m:t> </m:t>
                </m:r>
              </m:e>
              <m:e>
                <m:r>
                  <m:rPr>
                    <m:nor/>
                    <m:sty m:val="p"/>
                  </m:rPr>
                  <m:t>Population</m:t>
                </m:r>
                <m:r>
                  <m:t>+</m:t>
                </m:r>
                <m:r>
                  <m:rPr>
                    <m:nor/>
                    <m:sty m:val="p"/>
                  </m:rPr>
                  <m:t>Murder</m:t>
                </m:r>
                <m:r>
                  <m:t>+</m:t>
                </m:r>
                <m:r>
                  <m:rPr>
                    <m:nor/>
                    <m:sty m:val="p"/>
                  </m:rPr>
                  <m:t>HS Grad</m:t>
                </m:r>
                <m:r>
                  <m:t>+</m:t>
                </m:r>
                <m:r>
                  <m:rPr>
                    <m:nor/>
                    <m:sty m:val="p"/>
                  </m:rPr>
                  <m:t>Frost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Population</m:t>
                </m:r>
                <m:r>
                  <m:t>:</m:t>
                </m:r>
                <m:r>
                  <m:rPr>
                    <m:nor/>
                    <m:sty m:val="p"/>
                  </m:rPr>
                  <m:t>Murder</m:t>
                </m:r>
                <m:r>
                  <m:t>+</m:t>
                </m:r>
                <m:r>
                  <m:rPr>
                    <m:nor/>
                    <m:sty m:val="p"/>
                  </m:rPr>
                  <m:t>Population</m:t>
                </m:r>
                <m:r>
                  <m:t>:</m:t>
                </m:r>
                <m:r>
                  <m:rPr>
                    <m:nor/>
                    <m:sty m:val="p"/>
                  </m:rPr>
                  <m:t>Frost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Population</m:t>
                </m:r>
                <m:r>
                  <m:t>:</m:t>
                </m:r>
                <m:r>
                  <m:rPr>
                    <m:nor/>
                    <m:sty m:val="p"/>
                  </m:rPr>
                  <m:t>Area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Murder</m:t>
                </m:r>
                <m:r>
                  <m:t>:</m:t>
                </m:r>
                <m:r>
                  <m:rPr>
                    <m:nor/>
                    <m:sty m:val="p"/>
                  </m:rPr>
                  <m:t>Frost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Illiteracy</m:t>
                </m:r>
                <m:r>
                  <m:t>:</m:t>
                </m:r>
                <m:r>
                  <m:rPr>
                    <m:nor/>
                    <m:sty m:val="p"/>
                  </m:rPr>
                  <m:t>Murder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Illiteracy</m:t>
                </m:r>
                <m:r>
                  <m:t>:</m:t>
                </m:r>
                <m:r>
                  <m:rPr>
                    <m:nor/>
                    <m:sty m:val="p"/>
                  </m:rPr>
                  <m:t>HS Grad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Murder</m:t>
                </m:r>
                <m:r>
                  <m:t>:</m:t>
                </m:r>
                <m:r>
                  <m:rPr>
                    <m:nor/>
                    <m:sty m:val="p"/>
                  </m:rPr>
                  <m:t>HS
 Grad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Income</m:t>
                </m:r>
                <m:r>
                  <m:t>:</m:t>
                </m:r>
                <m:r>
                  <m:rPr>
                    <m:nor/>
                    <m:sty m:val="p"/>
                  </m:rPr>
                  <m:t>Frost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Income</m:t>
                </m:r>
                <m:r>
                  <m:t>:</m:t>
                </m:r>
                <m:r>
                  <m:rPr>
                    <m:nor/>
                    <m:sty m:val="p"/>
                  </m:rPr>
                  <m:t>Murder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Frost</m:t>
                </m:r>
                <m:r>
                  <m:t>:</m:t>
                </m:r>
                <m:r>
                  <m:rPr>
                    <m:nor/>
                    <m:sty m:val="p"/>
                  </m:rPr>
                  <m:t>Area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HS Grad</m:t>
                </m:r>
                <m:r>
                  <m:t>:</m:t>
                </m:r>
                <m:r>
                  <m:rPr>
                    <m:nor/>
                    <m:sty m:val="p"/>
                  </m:rPr>
                  <m:t>Area</m:t>
                </m:r>
              </m:e>
            </m:mr>
          </m:m>
        </m:oMath>
      </m:oMathPara>
    </w:p>
    <w:p>
      <w:pPr>
        <w:pStyle w:val="FirstParagraph"/>
      </w:pPr>
      <w:r>
        <w:t xml:space="preserve">It obtained an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score of 0.7876 and an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score of 0.8526.</w:t>
      </w:r>
      <w:r>
        <w:t xml:space="preserve"> </w:t>
      </w:r>
      <w:r>
        <w:drawing>
          <wp:inline>
            <wp:extent cx="5334000" cy="24266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creenshots/lifeexp-adjr%5E2-vs-numva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III: Screenshot showing the Adjusted</w:t>
      </w:r>
      <w:r>
        <w:rPr>
          <w:i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i/>
        </w:rPr>
        <w:t xml:space="preserve"> </w:t>
      </w:r>
      <w:r>
        <w:rPr>
          <w:i/>
        </w:rPr>
        <w:t xml:space="preserve">for the life expectancy models against the number of variables for only the</w:t>
      </w:r>
      <w:r>
        <w:rPr>
          <w:i/>
        </w:rPr>
        <w:t xml:space="preserve"> </w:t>
      </w:r>
      <w:r>
        <w:t xml:space="preserve">base* models which do not contain interactions.*</w:t>
      </w:r>
    </w:p>
    <w:p>
      <w:pPr>
        <w:pStyle w:val="BodyText"/>
      </w:pPr>
      <w:r>
        <w:drawing>
          <wp:inline>
            <wp:extent cx="5334000" cy="23836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creenshots/lifeexp-adjr%5E2-vs-numinterationter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IV: Screenshot showing the Adjusted</w:t>
      </w:r>
      <w:r>
        <w:rPr>
          <w:i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i/>
        </w:rPr>
        <w:t xml:space="preserve"> </w:t>
      </w:r>
      <w:r>
        <w:rPr>
          <w:i/>
        </w:rPr>
        <w:t xml:space="preserve">for the life expectancy models against the number of variables for the models</w:t>
      </w:r>
      <w:r>
        <w:rPr>
          <w:i/>
        </w:rPr>
        <w:t xml:space="preserve"> </w:t>
      </w:r>
      <w:r>
        <w:rPr>
          <w:i/>
        </w:rPr>
        <w:t xml:space="preserve">with interaction terms</w:t>
      </w:r>
    </w:p>
    <w:p>
      <w:pPr>
        <w:pStyle w:val="BodyText"/>
      </w:pPr>
      <w:r>
        <w:t xml:space="preserve">The best model for modelling the</w:t>
      </w:r>
      <w:r>
        <w:t xml:space="preserve"> </w:t>
      </w:r>
      <w:r>
        <w:rPr>
          <w:rStyle w:val="VerbatimChar"/>
        </w:rPr>
        <w:t xml:space="preserve">\text{Income}</w:t>
      </w:r>
      <w:r>
        <w:t xml:space="preserve"> </w:t>
      </w:r>
      <w:r>
        <w:t xml:space="preserve">response was the following: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Income</m:t>
                </m:r>
                <m:r>
                  <m:t>∼</m:t>
                </m:r>
              </m:e>
              <m:e>
                <m:r>
                  <m:t> </m:t>
                </m:r>
                <m:r>
                  <m:rPr>
                    <m:nor/>
                    <m:sty m:val="p"/>
                  </m:rPr>
                  <m:t>Population</m:t>
                </m:r>
                <m:r>
                  <m:t>+</m:t>
                </m:r>
                <m:r>
                  <m:rPr>
                    <m:nor/>
                    <m:sty m:val="p"/>
                  </m:rPr>
                  <m:t>Murder</m:t>
                </m:r>
                <m:r>
                  <m:t>+</m:t>
                </m:r>
                <m:r>
                  <m:rPr>
                    <m:nor/>
                    <m:sty m:val="p"/>
                  </m:rPr>
                  <m:t>HS Grad</m:t>
                </m:r>
                <m:r>
                  <m:t>+</m:t>
                </m:r>
                <m:r>
                  <m:rPr>
                    <m:nor/>
                    <m:sty m:val="p"/>
                  </m:rPr>
                  <m:t>Frost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Murder</m:t>
                </m:r>
                <m:r>
                  <m:t>:</m:t>
                </m:r>
                <m:r>
                  <m:rPr>
                    <m:nor/>
                    <m:sty m:val="p"/>
                  </m:rPr>
                  <m:t>HS Grad</m:t>
                </m:r>
                <m:r>
                  <m:t>+</m:t>
                </m:r>
                <m:r>
                  <m:rPr>
                    <m:nor/>
                    <m:sty m:val="p"/>
                  </m:rPr>
                  <m:t>Frost</m:t>
                </m:r>
                <m:r>
                  <m:t>:</m:t>
                </m:r>
                <m:r>
                  <m:rPr>
                    <m:nor/>
                    <m:sty m:val="p"/>
                  </m:rPr>
                  <m:t>Area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Life Exp</m:t>
                </m:r>
                <m:r>
                  <m:t>:</m:t>
                </m:r>
                <m:r>
                  <m:rPr>
                    <m:nor/>
                    <m:sty m:val="p"/>
                  </m:rPr>
                  <m:t>Area</m:t>
                </m:r>
                <m:r>
                  <m:t>+</m:t>
                </m:r>
                <m:r>
                  <m:rPr>
                    <m:nor/>
                    <m:sty m:val="p"/>
                  </m:rPr>
                  <m:t>Murder</m:t>
                </m:r>
                <m:r>
                  <m:t>:</m:t>
                </m:r>
                <m:r>
                  <m:rPr>
                    <m:nor/>
                    <m:sty m:val="p"/>
                  </m:rPr>
                  <m:t>Area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Illiteracy</m:t>
                </m:r>
                <m:r>
                  <m:t>:</m:t>
                </m:r>
                <m:r>
                  <m:rPr>
                    <m:nor/>
                    <m:sty m:val="p"/>
                  </m:rPr>
                  <m:t>Murder</m:t>
                </m:r>
                <m:r>
                  <m:t>+</m:t>
                </m:r>
                <m:r>
                  <m:rPr>
                    <m:nor/>
                    <m:sty m:val="p"/>
                  </m:rPr>
                  <m:t>Life Exp</m:t>
                </m:r>
                <m:r>
                  <m:t>:</m:t>
                </m:r>
                <m:r>
                  <m:rPr>
                    <m:nor/>
                    <m:sty m:val="p"/>
                  </m:rPr>
                  <m:t>Frost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Life Exp</m:t>
                </m:r>
                <m:r>
                  <m:t>:</m:t>
                </m:r>
                <m:r>
                  <m:rPr>
                    <m:nor/>
                    <m:sty m:val="p"/>
                  </m:rPr>
                  <m:t>Murder</m:t>
                </m:r>
                <m:r>
                  <m:t>+</m:t>
                </m:r>
                <m:r>
                  <m:rPr>
                    <m:nor/>
                    <m:sty m:val="p"/>
                  </m:rPr>
                  <m:t>Illiteracy</m:t>
                </m:r>
                <m:r>
                  <m:t>:</m:t>
                </m:r>
                <m:r>
                  <m:rPr>
                    <m:nor/>
                    <m:sty m:val="p"/>
                  </m:rPr>
                  <m:t>HS Grad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Population</m:t>
                </m:r>
                <m:r>
                  <m:t>:</m:t>
                </m:r>
                <m:r>
                  <m:rPr>
                    <m:nor/>
                    <m:sty m:val="p"/>
                  </m:rPr>
                  <m:t>Illiteracy</m:t>
                </m:r>
                <m:r>
                  <m:t>+</m:t>
                </m:r>
                <m:r>
                  <m:rPr>
                    <m:nor/>
                    <m:sty m:val="p"/>
                  </m:rPr>
                  <m:t>HS Grad</m:t>
                </m:r>
                <m:r>
                  <m:t>:</m:t>
                </m:r>
                <m:r>
                  <m:rPr>
                    <m:nor/>
                    <m:sty m:val="p"/>
                  </m:rPr>
                  <m:t>Frost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Population</m:t>
                </m:r>
                <m:r>
                  <m:t>:</m:t>
                </m:r>
                <m:r>
                  <m:rPr>
                    <m:nor/>
                    <m:sty m:val="p"/>
                  </m:rPr>
                  <m:t>Frost</m:t>
                </m:r>
                <m:r>
                  <m:t>+</m:t>
                </m:r>
                <m:r>
                  <m:rPr>
                    <m:nor/>
                    <m:sty m:val="p"/>
                  </m:rPr>
                  <m:t>Population</m:t>
                </m:r>
                <m:r>
                  <m:t>:</m:t>
                </m:r>
                <m:r>
                  <m:rPr>
                    <m:nor/>
                    <m:sty m:val="p"/>
                  </m:rPr>
                  <m:t>Area</m:t>
                </m:r>
                <m:r>
                  <m:t>+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Life Exp</m:t>
                </m:r>
                <m:r>
                  <m:t>:</m:t>
                </m:r>
                <m:r>
                  <m:rPr>
                    <m:nor/>
                    <m:sty m:val="p"/>
                  </m:rPr>
                  <m:t>HS Grad</m:t>
                </m:r>
              </m:e>
            </m:mr>
          </m:m>
        </m:oMath>
      </m:oMathPara>
    </w:p>
    <w:p>
      <w:pPr>
        <w:pStyle w:val="FirstParagraph"/>
      </w:pPr>
      <w:r>
        <w:t xml:space="preserve">It obtained an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score of 0.824 and an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score of 0.7305.</w:t>
      </w:r>
      <w:r>
        <w:t xml:space="preserve"> </w:t>
      </w:r>
      <w:r>
        <w:drawing>
          <wp:inline>
            <wp:extent cx="5334000" cy="24344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creenshots/income-adjr%5E2-vs-numva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V: Plot showing adjusted</w:t>
      </w:r>
      <w:r>
        <w:rPr>
          <w:i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i/>
        </w:rPr>
        <w:t xml:space="preserve"> </w:t>
      </w:r>
      <w:r>
        <w:rPr>
          <w:i/>
        </w:rPr>
        <w:t xml:space="preserve">vs the number of variables in the base models for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Income</w:t>
      </w:r>
      <w:r>
        <w:rPr>
          <w:i/>
        </w:rPr>
        <w:t xml:space="preserve"> </w:t>
      </w:r>
      <w:r>
        <w:rPr>
          <w:i/>
        </w:rPr>
        <w:t xml:space="preserve">model.</w:t>
      </w:r>
    </w:p>
    <w:p>
      <w:pPr>
        <w:pStyle w:val="BodyText"/>
      </w:pPr>
      <w:r>
        <w:drawing>
          <wp:inline>
            <wp:extent cx="5334000" cy="24149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creenshots/income-adjr%5E2-vs-numinterationterm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VI: Plot showing adjusted</w:t>
      </w:r>
      <w:r>
        <w:rPr>
          <w:i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i/>
        </w:rPr>
        <w:t xml:space="preserve"> </w:t>
      </w:r>
      <w:r>
        <w:rPr>
          <w:i/>
        </w:rPr>
        <w:t xml:space="preserve">vs the number of interaction terms in the interaction models for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Income</w:t>
      </w:r>
      <w:r>
        <w:rPr>
          <w:i/>
        </w:rPr>
        <w:t xml:space="preserve"> </w:t>
      </w:r>
      <w:r>
        <w:rPr>
          <w:i/>
        </w:rPr>
        <w:t xml:space="preserve">model.</w:t>
      </w:r>
    </w:p>
    <w:p>
      <w:pPr>
        <w:pStyle w:val="BodyText"/>
      </w:pPr>
      <w:r>
        <w:t xml:space="preserve">After that, some beginning modelling was performed using the</w:t>
      </w:r>
      <w:r>
        <w:t xml:space="preserve"> </w:t>
      </w:r>
      <w:r>
        <w:rPr>
          <w:rStyle w:val="VerbatimChar"/>
        </w:rPr>
        <w:t xml:space="preserve">Life Exp</w:t>
      </w:r>
      <w:r>
        <w:t xml:space="preserve"> </w:t>
      </w:r>
      <w:r>
        <w:t xml:space="preserve">predictor. This allowed for the easy inspection</w:t>
      </w:r>
      <w:r>
        <w:t xml:space="preserve"> </w:t>
      </w:r>
      <w:r>
        <w:t xml:space="preserve">of models to be able to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plots/boxplot-income_v_lifex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VII: Plot showing the boxplot generated by grouping the data points by</w:t>
      </w:r>
      <w:r>
        <w:rPr>
          <w:i/>
        </w:rPr>
        <w:t xml:space="preserve"> </w:t>
      </w:r>
      <w:r>
        <w:rPr>
          <w:rStyle w:val="VerbatimChar"/>
          <w:i/>
        </w:rPr>
        <w:t xml:space="preserve">Income</w:t>
      </w:r>
      <w:r>
        <w:rPr>
          <w:i/>
        </w:rPr>
        <w:t xml:space="preserve"> </w:t>
      </w:r>
      <w:r>
        <w:rPr>
          <w:i/>
        </w:rPr>
        <w:t xml:space="preserve">and seeing the boxplots for the</w:t>
      </w:r>
      <w:r>
        <w:rPr>
          <w:i/>
        </w:rPr>
        <w:t xml:space="preserve"> </w:t>
      </w:r>
      <w:r>
        <w:rPr>
          <w:rStyle w:val="VerbatimChar"/>
          <w:i/>
        </w:rPr>
        <w:t xml:space="preserve">Life Exp</w:t>
      </w:r>
      <w:r>
        <w:rPr>
          <w:i/>
        </w:rPr>
        <w:t xml:space="preserve"> </w:t>
      </w:r>
      <w:r>
        <w:rPr>
          <w:i/>
        </w:rPr>
        <w:t xml:space="preserve">values.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plots/boxplot-hsgrad_v_ing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VIII: Plot showing the different box plots generated by grouping the data points according to income and comparing the values</w:t>
      </w:r>
      <w:r>
        <w:rPr>
          <w:i/>
        </w:rPr>
        <w:t xml:space="preserve"> </w:t>
      </w:r>
      <w:r>
        <w:rPr>
          <w:i/>
        </w:rPr>
        <w:t xml:space="preserve">for</w:t>
      </w:r>
      <w:r>
        <w:rPr>
          <w:i/>
        </w:rPr>
        <w:t xml:space="preserve"> </w:t>
      </w:r>
      <w:r>
        <w:rPr>
          <w:rStyle w:val="VerbatimChar"/>
          <w:i/>
        </w:rPr>
        <w:t xml:space="preserve">HS Grad</w:t>
      </w:r>
      <w:r>
        <w:rPr>
          <w:i/>
        </w:rPr>
        <w:t xml:space="preserve"> </w:t>
      </w:r>
      <w:r>
        <w:rPr>
          <w:i/>
        </w:rPr>
        <w:t xml:space="preserve">accordingly.</w:t>
      </w:r>
    </w:p>
    <w:p>
      <w:pPr>
        <w:pStyle w:val="BodyText"/>
      </w:pPr>
      <w:r>
        <w:t xml:space="preserve">From the results of the above plot, there is clearly a difference between the averages of the middle income group and</w:t>
      </w:r>
      <w:r>
        <w:t xml:space="preserve"> </w:t>
      </w:r>
      <w:r>
        <w:t xml:space="preserve">the other two groups. This is further validated by the results of the ANOVA test seen below.</w:t>
      </w:r>
    </w:p>
    <w:p>
      <w:pPr>
        <w:pStyle w:val="BodyText"/>
      </w:pPr>
      <w:r>
        <w:drawing>
          <wp:inline>
            <wp:extent cx="5334000" cy="38245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creenshots/anova_hsgr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IX: Plot showing the output of the ANOVA test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HS Grad</w:t>
      </w:r>
      <w:r>
        <w:rPr>
          <w:i/>
        </w:rPr>
        <w:t xml:space="preserve"> </w:t>
      </w:r>
      <w:r>
        <w:rPr>
          <w:i/>
        </w:rPr>
        <w:t xml:space="preserve">with respect to</w:t>
      </w:r>
      <w:r>
        <w:rPr>
          <w:i/>
        </w:rPr>
        <w:t xml:space="preserve"> </w:t>
      </w:r>
      <w:r>
        <w:rPr>
          <w:rStyle w:val="VerbatimChar"/>
          <w:i/>
        </w:rPr>
        <w:t xml:space="preserve">Income</w:t>
      </w:r>
      <w:r>
        <w:rPr>
          <w:i/>
        </w:rPr>
        <w:t xml:space="preserve">.</w:t>
      </w:r>
    </w:p>
    <w:p>
      <w:pPr>
        <w:pStyle w:val="BodyText"/>
      </w:pPr>
      <w:r>
        <w:drawing>
          <wp:inline>
            <wp:extent cx="5334000" cy="38148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creenshots/anova_lifeex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X: Plot showing the output of the ANOVA test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Life Exp</w:t>
      </w:r>
      <w:r>
        <w:rPr>
          <w:i/>
        </w:rPr>
        <w:t xml:space="preserve"> </w:t>
      </w:r>
      <w:r>
        <w:rPr>
          <w:i/>
        </w:rPr>
        <w:t xml:space="preserve">with respect to</w:t>
      </w:r>
      <w:r>
        <w:rPr>
          <w:i/>
        </w:rPr>
        <w:t xml:space="preserve"> </w:t>
      </w:r>
      <w:r>
        <w:rPr>
          <w:rStyle w:val="VerbatimChar"/>
          <w:i/>
        </w:rPr>
        <w:t xml:space="preserve">Income</w:t>
      </w:r>
      <w:r>
        <w:rPr>
          <w:i/>
        </w:rPr>
        <w:t xml:space="preserve">.</w:t>
      </w:r>
    </w:p>
    <w:p>
      <w:pPr>
        <w:pStyle w:val="BodyText"/>
      </w:pPr>
      <w:r>
        <w:t xml:space="preserve">Moreover, the results of the Tukey Honest Significant Differences test from using the</w:t>
      </w:r>
      <w:r>
        <w:t xml:space="preserve"> </w:t>
      </w:r>
      <w:r>
        <w:rPr>
          <w:rStyle w:val="VerbatimChar"/>
        </w:rPr>
        <w:t xml:space="preserve">TukeyHSD</w:t>
      </w:r>
      <w:r>
        <w:t xml:space="preserve"> </w:t>
      </w:r>
      <w:r>
        <w:t xml:space="preserve">function reveals that</w:t>
      </w:r>
      <w:r>
        <w:t xml:space="preserve"> </w:t>
      </w:r>
      <w:r>
        <w:t xml:space="preserve">the main difference in the</w:t>
      </w:r>
      <w:r>
        <w:t xml:space="preserve"> </w:t>
      </w:r>
      <w:r>
        <w:rPr>
          <w:rStyle w:val="VerbatimChar"/>
        </w:rPr>
        <w:t xml:space="preserve">HS Grad</w:t>
      </w:r>
      <w:r>
        <w:t xml:space="preserve"> </w:t>
      </w:r>
      <w:r>
        <w:t xml:space="preserve">between income groups lies between the Low Income and High Income as well as the</w:t>
      </w:r>
      <w:r>
        <w:t xml:space="preserve"> </w:t>
      </w:r>
      <w:r>
        <w:t xml:space="preserve">Medium Income and Low Income.</w:t>
      </w:r>
    </w:p>
    <w:p>
      <w:pPr>
        <w:pStyle w:val="BodyText"/>
      </w:pPr>
      <w:r>
        <w:drawing>
          <wp:inline>
            <wp:extent cx="5334000" cy="24305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creenshots/elbow_plot_cluster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XI: Plot showing the elbow plot for the</w:t>
      </w:r>
      <w:r>
        <w:rPr>
          <w:i/>
        </w:rPr>
        <w:t xml:space="preserve"> </w:t>
      </w:r>
      <m:oMath>
        <m:r>
          <m:t>k</m:t>
        </m:r>
      </m:oMath>
      <w:r>
        <w:rPr>
          <w:i/>
        </w:rPr>
        <w:t xml:space="preserve">-means clustering runs. The color indicates how many predictors were used. From</w:t>
      </w:r>
      <w:r>
        <w:rPr>
          <w:i/>
        </w:rPr>
        <w:t xml:space="preserve"> </w:t>
      </w:r>
      <w:r>
        <w:rPr>
          <w:i/>
        </w:rPr>
        <w:t xml:space="preserve">what can be seen here, a value of</w:t>
      </w:r>
      <w:r>
        <w:rPr>
          <w:i/>
        </w:rPr>
        <w:t xml:space="preserve"> </w:t>
      </w:r>
      <m:oMath>
        <m:r>
          <m:t>4</m:t>
        </m:r>
      </m:oMath>
      <w:r>
        <w:rPr>
          <w:i/>
        </w:rPr>
        <w:t xml:space="preserve"> </w:t>
      </w:r>
      <w:r>
        <w:rPr>
          <w:i/>
        </w:rPr>
        <w:t xml:space="preserve">or</w:t>
      </w:r>
      <w:r>
        <w:rPr>
          <w:i/>
        </w:rPr>
        <w:t xml:space="preserve"> </w:t>
      </w:r>
      <m:oMath>
        <m:r>
          <m:t>5</m:t>
        </m:r>
      </m:oMath>
      <w:r>
        <w:rPr>
          <w:i/>
        </w:rPr>
        <w:t xml:space="preserve"> </w:t>
      </w:r>
      <w:r>
        <w:rPr>
          <w:i/>
        </w:rPr>
        <w:t xml:space="preserve">would be most appropriate for the algorithm.</w:t>
      </w:r>
    </w:p>
    <w:p>
      <w:pPr>
        <w:pStyle w:val="BodyText"/>
      </w:pPr>
      <w:r>
        <w:drawing>
          <wp:inline>
            <wp:extent cx="5334000" cy="24305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creenshots/withinss-vs-k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XII: Plot showing a sort of inverse elbow plot for the</w:t>
      </w:r>
      <w:r>
        <w:rPr>
          <w:i/>
        </w:rPr>
        <w:t xml:space="preserve"> </w:t>
      </w:r>
      <m:oMath>
        <m:r>
          <m:t>k</m:t>
        </m:r>
      </m:oMath>
      <w:r>
        <w:rPr>
          <w:i/>
        </w:rPr>
        <w:t xml:space="preserve">-means clustering runs, specifically with respect to</w:t>
      </w:r>
      <w:r>
        <w:rPr>
          <w:i/>
        </w:rP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between SS</m:t>
            </m:r>
          </m:num>
          <m:den>
            <m:r>
              <m:rPr>
                <m:nor/>
                <m:sty m:val="p"/>
              </m:rPr>
              <m:t>total SS</m:t>
            </m:r>
          </m:den>
        </m:f>
      </m:oMath>
      <w:r>
        <w:rPr>
          <w:i/>
        </w:rPr>
        <w:t xml:space="preserve">. For a better clustering, this should be maximized to approach the maximum value of</w:t>
      </w:r>
      <w:r>
        <w:rPr>
          <w:i/>
        </w:rPr>
        <w:t xml:space="preserve"> </w:t>
      </w:r>
      <m:oMath>
        <m:r>
          <m:t>1</m:t>
        </m:r>
      </m:oMath>
      <w:r>
        <w:rPr>
          <w:i/>
        </w:rPr>
        <w:t xml:space="preserve">. The color indicates how many predictors were used.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creenshots/clusterin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XIII: Plot showing the results of a</w:t>
      </w:r>
      <w:r>
        <w:rPr>
          <w:i/>
        </w:rPr>
        <w:t xml:space="preserve"> </w:t>
      </w:r>
      <m:oMath>
        <m:r>
          <m:t>k</m:t>
        </m:r>
      </m:oMath>
      <w:r>
        <w:rPr>
          <w:i/>
        </w:rPr>
        <w:t xml:space="preserve">-means clustering with</w:t>
      </w:r>
      <w:r>
        <w:rPr>
          <w:i/>
        </w:rPr>
        <w:t xml:space="preserve"> </w:t>
      </w:r>
      <m:oMath>
        <m:r>
          <m:t>k</m:t>
        </m:r>
        <m:r>
          <m:t>=</m:t>
        </m:r>
        <m:r>
          <m:t>4</m:t>
        </m:r>
      </m:oMath>
      <w:r>
        <w:rPr>
          <w:i/>
        </w:rPr>
        <w:t xml:space="preserve"> </w:t>
      </w:r>
      <w:r>
        <w:rPr>
          <w:i/>
        </w:rPr>
        <w:t xml:space="preserve">and the associated</w:t>
      </w:r>
      <w:r>
        <w:rPr>
          <w:i/>
        </w:rP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between SS</m:t>
            </m:r>
          </m:num>
          <m:den>
            <m:r>
              <m:rPr>
                <m:nor/>
                <m:sty m:val="p"/>
              </m:rPr>
              <m:t>total SS</m:t>
            </m:r>
          </m:den>
        </m:f>
      </m:oMath>
      <w:r>
        <w:rPr>
          <w:i/>
        </w:rPr>
        <w:t xml:space="preserve"> </w:t>
      </w:r>
      <w:r>
        <w:rPr>
          <w:i/>
        </w:rPr>
        <w:t xml:space="preserve">showing a value of 0.9453.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creenshots/clusterin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XIV: Plot showing the results of a</w:t>
      </w:r>
      <w:r>
        <w:rPr>
          <w:i/>
        </w:rPr>
        <w:t xml:space="preserve"> </w:t>
      </w:r>
      <m:oMath>
        <m:r>
          <m:t>k</m:t>
        </m:r>
      </m:oMath>
      <w:r>
        <w:rPr>
          <w:i/>
        </w:rPr>
        <w:t xml:space="preserve">-means clustering with</w:t>
      </w:r>
      <w:r>
        <w:rPr>
          <w:i/>
        </w:rPr>
        <w:t xml:space="preserve"> </w:t>
      </w:r>
      <m:oMath>
        <m:r>
          <m:t>k</m:t>
        </m:r>
        <m:r>
          <m:t>=</m:t>
        </m:r>
        <m:r>
          <m:t>4</m:t>
        </m:r>
      </m:oMath>
      <w:r>
        <w:rPr>
          <w:i/>
        </w:rPr>
        <w:t xml:space="preserve"> </w:t>
      </w:r>
      <w:r>
        <w:rPr>
          <w:i/>
        </w:rPr>
        <w:t xml:space="preserve">and the associated</w:t>
      </w:r>
      <w:r>
        <w:rPr>
          <w:i/>
        </w:rP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between SS</m:t>
            </m:r>
          </m:num>
          <m:den>
            <m:r>
              <m:rPr>
                <m:nor/>
                <m:sty m:val="p"/>
              </m:rPr>
              <m:t>total SS</m:t>
            </m:r>
          </m:den>
        </m:f>
      </m:oMath>
      <w:r>
        <w:rPr>
          <w:i/>
        </w:rPr>
        <w:t xml:space="preserve"> </w:t>
      </w:r>
      <w:r>
        <w:rPr>
          <w:i/>
        </w:rPr>
        <w:t xml:space="preserve">showing a value of 0.9365.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creenshots/clusterin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XV: Plot showing the results of a</w:t>
      </w:r>
      <w:r>
        <w:rPr>
          <w:i/>
        </w:rPr>
        <w:t xml:space="preserve"> </w:t>
      </w:r>
      <m:oMath>
        <m:r>
          <m:t>k</m:t>
        </m:r>
      </m:oMath>
      <w:r>
        <w:rPr>
          <w:i/>
        </w:rPr>
        <w:t xml:space="preserve">-means clustering with</w:t>
      </w:r>
      <w:r>
        <w:rPr>
          <w:i/>
        </w:rPr>
        <w:t xml:space="preserve"> </w:t>
      </w:r>
      <m:oMath>
        <m:r>
          <m:t>k</m:t>
        </m:r>
        <m:r>
          <m:t>=</m:t>
        </m:r>
        <m:r>
          <m:t>4</m:t>
        </m:r>
      </m:oMath>
      <w:r>
        <w:rPr>
          <w:i/>
        </w:rPr>
        <w:t xml:space="preserve"> </w:t>
      </w:r>
      <w:r>
        <w:rPr>
          <w:i/>
        </w:rPr>
        <w:t xml:space="preserve">and the associated</w:t>
      </w:r>
      <w:r>
        <w:rPr>
          <w:i/>
        </w:rP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between SS</m:t>
            </m:r>
          </m:num>
          <m:den>
            <m:r>
              <m:rPr>
                <m:nor/>
                <m:sty m:val="p"/>
              </m:rPr>
              <m:t>total SS</m:t>
            </m:r>
          </m:den>
        </m:f>
      </m:oMath>
      <w:r>
        <w:rPr>
          <w:i/>
        </w:rPr>
        <w:t xml:space="preserve"> </w:t>
      </w:r>
      <w:r>
        <w:rPr>
          <w:i/>
        </w:rPr>
        <w:t xml:space="preserve">showing a value of 0.86.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screenshots/elbow_plot_fuzzycmea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XVI: Plot showing the elbow plot of the fuzzy c-means clustering. As can be seen, a value of</w:t>
      </w:r>
      <w:r>
        <w:rPr>
          <w:i/>
        </w:rPr>
        <w:t xml:space="preserve"> </w:t>
      </w:r>
      <m:oMath>
        <m:r>
          <m:t>4</m:t>
        </m:r>
      </m:oMath>
      <w:r>
        <w:rPr>
          <w:i/>
        </w:rPr>
        <w:t xml:space="preserve"> </w:t>
      </w:r>
      <w:r>
        <w:rPr>
          <w:i/>
        </w:rPr>
        <w:t xml:space="preserve">or</w:t>
      </w:r>
      <w:r>
        <w:rPr>
          <w:i/>
        </w:rPr>
        <w:t xml:space="preserve"> </w:t>
      </w:r>
      <m:oMath>
        <m:r>
          <m:t>5</m:t>
        </m:r>
      </m:oMath>
      <w:r>
        <w:rPr>
          <w:i/>
        </w:rPr>
        <w:t xml:space="preserve"> </w:t>
      </w:r>
      <w:r>
        <w:rPr>
          <w:i/>
        </w:rPr>
        <w:t xml:space="preserve">is once again most</w:t>
      </w:r>
      <w:r>
        <w:rPr>
          <w:i/>
        </w:rPr>
        <w:t xml:space="preserve"> </w:t>
      </w:r>
      <w:r>
        <w:rPr>
          <w:i/>
        </w:rPr>
        <w:t xml:space="preserve">appropriate for clustering.</w:t>
      </w:r>
    </w:p>
    <w:p>
      <w:pPr>
        <w:pStyle w:val="BodyText"/>
      </w:pPr>
      <w:r>
        <w:rPr>
          <w:b/>
        </w:rPr>
        <w:t xml:space="preserve">Conclusion</w:t>
      </w:r>
    </w:p>
    <w:p>
      <w:pPr>
        <w:pStyle w:val="BodyText"/>
      </w:pPr>
      <w:r>
        <w:t xml:space="preserve">In conclusion, the results of the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Life Exp</w:t>
      </w:r>
      <w:r>
        <w:t xml:space="preserve"> </w:t>
      </w:r>
      <w:r>
        <w:t xml:space="preserve">response modelling show that the best predictors for both were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Murder</w:t>
      </w:r>
      <w:r>
        <w:t xml:space="preserve">,</w:t>
      </w:r>
      <w:r>
        <w:t xml:space="preserve"> </w:t>
      </w:r>
      <w:r>
        <w:rPr>
          <w:rStyle w:val="VerbatimChar"/>
        </w:rPr>
        <w:t xml:space="preserve">HS Grad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Frost</w:t>
      </w:r>
      <w:r>
        <w:t xml:space="preserve">. Adding interaction terms improved the performance of the models</w:t>
      </w:r>
      <w:r>
        <w:t xml:space="preserve"> </w:t>
      </w:r>
      <w:r>
        <w:t xml:space="preserve">significantly. As can be seen in the modelling of the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 </w:t>
      </w:r>
      <w:r>
        <w:t xml:space="preserve">response variable, it caused an increase in the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score from 0.452 to 0.7305. For the ANOVA results, it was seen that there exists a significant difference between</w:t>
      </w:r>
      <w:r>
        <w:t xml:space="preserve"> </w:t>
      </w:r>
      <w:r>
        <w:t xml:space="preserve">the High School Graduation Percentage, and the Life Expectancy of different income groups.</w:t>
      </w:r>
    </w:p>
    <w:p>
      <w:pPr>
        <w:pStyle w:val="BodyText"/>
      </w:pPr>
      <w:r>
        <w:t xml:space="preserve">With regards to the clustering results, it was seen that the optimum number of clusters was around 5 or 6, and the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Area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HS Grad</w:t>
      </w:r>
      <w:r>
        <w:t xml:space="preserve"> </w:t>
      </w:r>
      <w:r>
        <w:t xml:space="preserve">predictors were some of the most important ones. For future efforts, a deep dive could be performed so as to</w:t>
      </w:r>
      <w:r>
        <w:t xml:space="preserve"> </w:t>
      </w:r>
      <w:r>
        <w:t xml:space="preserve">analyze the normality of the residuals of each model to take it into account with the results of the other models and thus</w:t>
      </w:r>
      <w:r>
        <w:t xml:space="preserve"> </w:t>
      </w:r>
      <w:r>
        <w:t xml:space="preserve">In addition, ANOVA tests for all the models as well as a more comprehensive investigation of the interaction terms could</w:t>
      </w:r>
      <w:r>
        <w:t xml:space="preserve"> </w:t>
      </w:r>
      <w:r>
        <w:t xml:space="preserve">be undertaken to take into account other relationships that could exist between the different predictors such as perhaps</w:t>
      </w:r>
      <w:r>
        <w:t xml:space="preserve"> </w:t>
      </w:r>
      <w:r>
        <w:t xml:space="preserve">nonlinear relationships.</w:t>
      </w:r>
    </w:p>
    <w:p>
      <w:pPr>
        <w:pStyle w:val="BodyText"/>
      </w:pPr>
      <w:r>
        <w:t xml:space="preserve">Finally, the following will attempt to assign some meaning to the results of this project. Following the political</w:t>
      </w:r>
      <w:r>
        <w:t xml:space="preserve"> </w:t>
      </w:r>
      <w:r>
        <w:t xml:space="preserve">movement known as rationalism, one’s actions and decisions should be based on reason. While this can hold some meaning</w:t>
      </w:r>
      <w:r>
        <w:t xml:space="preserve"> </w:t>
      </w:r>
      <w:r>
        <w:t xml:space="preserve">in one’s personal life, this is mainly with respect to the actions undertaken by governments around the world, as their</w:t>
      </w:r>
      <w:r>
        <w:t xml:space="preserve"> </w:t>
      </w:r>
      <w:r>
        <w:t xml:space="preserve">actions can have consequences on many people, even outside of their own jurisdiction. For that reason, gathering</w:t>
      </w:r>
      <w:r>
        <w:t xml:space="preserve"> </w:t>
      </w:r>
      <w:r>
        <w:t xml:space="preserve">intelligence and analyzing data is ever so crucial, which is why this project is relevant. One conclusion that could be</w:t>
      </w:r>
      <w:r>
        <w:t xml:space="preserve"> </w:t>
      </w:r>
      <w:r>
        <w:t xml:space="preserve">obtained from this project is that it seems that if one were to wonder where to focus on raising High School graduation</w:t>
      </w:r>
      <w:r>
        <w:t xml:space="preserve"> </w:t>
      </w:r>
      <w:r>
        <w:t xml:space="preserve">rates with respect to income groups, the low income groups would be the natural choice as they have been shown to have a</w:t>
      </w:r>
      <w:r>
        <w:t xml:space="preserve"> </w:t>
      </w:r>
      <w:r>
        <w:t xml:space="preserve">different mean High School graduation rate with respect to the others.</w:t>
      </w:r>
    </w:p>
    <w:p>
      <w:pPr>
        <w:pStyle w:val="BodyText"/>
      </w:pPr>
      <w:r>
        <w:rPr>
          <w:b/>
        </w:rPr>
        <w:t xml:space="preserve">References</w:t>
      </w:r>
    </w:p>
    <w:p>
      <w:pPr>
        <w:pStyle w:val="BodyText"/>
      </w:pPr>
      <w:r>
        <w:t xml:space="preserve">[1] U.S. Department of Commerce, Bureau of the Census (1977) Statistical Abstract of the United States, and U.S. Department</w:t>
      </w:r>
      <w:r>
        <w:t xml:space="preserve"> </w:t>
      </w:r>
      <w:r>
        <w:t xml:space="preserve">of Commerce, Bureau of the Census (1977) County and City Data Book</w:t>
      </w:r>
    </w:p>
    <w:p>
      <w:pPr>
        <w:pStyle w:val="BodyText"/>
      </w:pPr>
      <w:r>
        <w:t xml:space="preserve">[2] Penn State University. (n.d.). 4.2 - the F-distribution: Stat 415. PennState: Statistics Online Courses.</w:t>
      </w:r>
      <w:r>
        <w:t xml:space="preserve"> </w:t>
      </w:r>
      <w:r>
        <w:t xml:space="preserve">https://online.stat.psu.edu/stat415/lesson/4/4.2</w:t>
      </w:r>
    </w:p>
    <w:p>
      <w:pPr>
        <w:pStyle w:val="BodyText"/>
      </w:pPr>
      <w:r>
        <w:t xml:space="preserve">[3] Course materials from Dr. Nezamoddini-Kachouie Nezamoddin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2023-06-16T22:22:21Z</dcterms:created>
  <dcterms:modified xsi:type="dcterms:W3CDTF">2023-06-16T22:22:21Z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