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45B" w:rsidRDefault="00711721">
      <w:pPr>
        <w:spacing w:after="40"/>
      </w:pPr>
      <w:bookmarkStart w:id="0" w:name="_GoBack"/>
      <w:bookmarkEnd w:id="0"/>
      <w:r>
        <w:rPr>
          <w:b/>
          <w:bCs/>
          <w:color w:val="1F3864"/>
          <w:sz w:val="44"/>
          <w:szCs w:val="44"/>
        </w:rPr>
        <w:t>Instaprotek Portal</w:t>
      </w:r>
    </w:p>
    <w:p w:rsidR="0093745B" w:rsidRDefault="00711721">
      <w:pPr>
        <w:spacing w:after="200"/>
      </w:pPr>
      <w:r>
        <w:rPr>
          <w:b/>
          <w:bCs/>
          <w:color w:val="2F5496"/>
          <w:sz w:val="32"/>
          <w:szCs w:val="32"/>
        </w:rPr>
        <w:t>Regression Test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700"/>
        <w:gridCol w:w="1700"/>
        <w:gridCol w:w="4560"/>
      </w:tblGrid>
      <w:tr w:rsidR="009374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7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7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56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0.1 (draft)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15 Jul 2026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Sarah</w:t>
            </w:r>
          </w:p>
        </w:tc>
        <w:tc>
          <w:tcPr>
            <w:tcW w:w="4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Initial regression test plan — tailor to Instaprotek before first use</w:t>
            </w:r>
          </w:p>
        </w:tc>
      </w:tr>
    </w:tbl>
    <w:p w:rsidR="0093745B" w:rsidRDefault="00711721">
      <w:pPr>
        <w:spacing w:before="200" w:after="80"/>
      </w:pPr>
      <w:r>
        <w:rPr>
          <w:b/>
          <w:bCs/>
          <w:color w:val="1F3864"/>
          <w:sz w:val="22"/>
          <w:szCs w:val="22"/>
        </w:rPr>
        <w:t>Contents</w:t>
      </w:r>
    </w:p>
    <w:sdt>
      <w:sdtPr>
        <w:alias w:val="Contents"/>
        <w:id w:val="1902165796"/>
      </w:sdtPr>
      <w:sdtEndPr/>
      <w:sdtContent>
        <w:p w:rsidR="00891BE4" w:rsidRDefault="0071172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83876" w:history="1">
            <w:r w:rsidR="00891BE4" w:rsidRPr="0073613A">
              <w:rPr>
                <w:rStyle w:val="Hyperlink"/>
                <w:noProof/>
              </w:rPr>
              <w:t>1. Purpose &amp; Scope</w:t>
            </w:r>
            <w:r w:rsidR="00891BE4">
              <w:rPr>
                <w:noProof/>
              </w:rPr>
              <w:tab/>
            </w:r>
            <w:r w:rsidR="00891BE4">
              <w:rPr>
                <w:noProof/>
              </w:rPr>
              <w:fldChar w:fldCharType="begin"/>
            </w:r>
            <w:r w:rsidR="00891BE4">
              <w:rPr>
                <w:noProof/>
              </w:rPr>
              <w:instrText xml:space="preserve"> PAGEREF _Toc234983876 \h </w:instrText>
            </w:r>
            <w:r w:rsidR="00891BE4">
              <w:rPr>
                <w:noProof/>
              </w:rPr>
            </w:r>
            <w:r w:rsidR="00891BE4">
              <w:rPr>
                <w:noProof/>
              </w:rPr>
              <w:fldChar w:fldCharType="separate"/>
            </w:r>
            <w:r w:rsidR="00891BE4">
              <w:rPr>
                <w:noProof/>
              </w:rPr>
              <w:t>2</w:t>
            </w:r>
            <w:r w:rsidR="00891BE4"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77" w:history="1">
            <w:r w:rsidRPr="0073613A">
              <w:rPr>
                <w:rStyle w:val="Hyperlink"/>
                <w:noProof/>
              </w:rPr>
              <w:t>2.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78" w:history="1">
            <w:r w:rsidRPr="0073613A">
              <w:rPr>
                <w:rStyle w:val="Hyperlink"/>
                <w:noProof/>
              </w:rPr>
              <w:t>3. Test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83879" w:history="1">
            <w:r w:rsidRPr="0073613A">
              <w:rPr>
                <w:rStyle w:val="Hyperlink"/>
                <w:noProof/>
              </w:rPr>
              <w:t>3.1 When regression 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83880" w:history="1">
            <w:r w:rsidRPr="0073613A">
              <w:rPr>
                <w:rStyle w:val="Hyperlink"/>
                <w:noProof/>
              </w:rPr>
              <w:t>3.2 Selection &amp;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81" w:history="1">
            <w:r w:rsidRPr="0073613A">
              <w:rPr>
                <w:rStyle w:val="Hyperlink"/>
                <w:noProof/>
              </w:rPr>
              <w:t>4. In Scope /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82" w:history="1">
            <w:r w:rsidRPr="0073613A">
              <w:rPr>
                <w:rStyle w:val="Hyperlink"/>
                <w:noProof/>
              </w:rPr>
              <w:t>5. Test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83" w:history="1">
            <w:r w:rsidRPr="0073613A">
              <w:rPr>
                <w:rStyle w:val="Hyperlink"/>
                <w:noProof/>
              </w:rPr>
              <w:t>6. Roles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84" w:history="1">
            <w:r w:rsidRPr="0073613A">
              <w:rPr>
                <w:rStyle w:val="Hyperlink"/>
                <w:noProof/>
              </w:rPr>
              <w:t>7. Entry &amp;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83885" w:history="1">
            <w:r w:rsidRPr="0073613A">
              <w:rPr>
                <w:rStyle w:val="Hyperlink"/>
                <w:noProof/>
              </w:rPr>
              <w:t>7.1 Entry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83886" w:history="1">
            <w:r w:rsidRPr="0073613A">
              <w:rPr>
                <w:rStyle w:val="Hyperlink"/>
                <w:noProof/>
              </w:rPr>
              <w:t>7.2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87" w:history="1">
            <w:r w:rsidRPr="0073613A">
              <w:rPr>
                <w:rStyle w:val="Hyperlink"/>
                <w:noProof/>
              </w:rPr>
              <w:t>8. Test Data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88" w:history="1">
            <w:r w:rsidRPr="0073613A">
              <w:rPr>
                <w:rStyle w:val="Hyperlink"/>
                <w:noProof/>
              </w:rPr>
              <w:t>9. Defect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83889" w:history="1">
            <w:r w:rsidRPr="0073613A">
              <w:rPr>
                <w:rStyle w:val="Hyperlink"/>
                <w:noProof/>
              </w:rPr>
              <w:t>9.1 Severity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83890" w:history="1">
            <w:r w:rsidRPr="0073613A">
              <w:rPr>
                <w:rStyle w:val="Hyperlink"/>
                <w:noProof/>
              </w:rPr>
              <w:t>9.2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91" w:history="1">
            <w:r w:rsidRPr="0073613A">
              <w:rPr>
                <w:rStyle w:val="Hyperlink"/>
                <w:noProof/>
              </w:rPr>
              <w:t>10. Regression Cycle &amp;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92" w:history="1">
            <w:r w:rsidRPr="0073613A">
              <w:rPr>
                <w:rStyle w:val="Hyperlink"/>
                <w:noProof/>
              </w:rPr>
              <w:t>11.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93" w:history="1">
            <w:r w:rsidRPr="0073613A">
              <w:rPr>
                <w:rStyle w:val="Hyperlink"/>
                <w:noProof/>
              </w:rPr>
              <w:t>12.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BE4" w:rsidRDefault="00891B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83894" w:history="1">
            <w:r w:rsidRPr="0073613A">
              <w:rPr>
                <w:rStyle w:val="Hyperlink"/>
                <w:noProof/>
              </w:rPr>
              <w:t>13. Release Readiness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_Toc234983894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3745B" w:rsidRDefault="00711721">
          <w:r>
            <w:fldChar w:fldCharType="end"/>
          </w:r>
        </w:p>
      </w:sdtContent>
    </w:sdt>
    <w:p w:rsidR="0093745B" w:rsidRDefault="00711721">
      <w:r>
        <w:br w:type="page"/>
      </w:r>
    </w:p>
    <w:p w:rsidR="0093745B" w:rsidRDefault="00711721">
      <w:pPr>
        <w:pStyle w:val="Heading1"/>
      </w:pPr>
      <w:bookmarkStart w:id="1" w:name="_Toc234983876"/>
      <w:r>
        <w:t>1. Purpose &amp; Scope</w:t>
      </w:r>
      <w:bookmarkEnd w:id="1"/>
    </w:p>
    <w:p w:rsidR="0093745B" w:rsidRDefault="00711721">
      <w:pPr>
        <w:spacing w:after="120" w:line="276" w:lineRule="auto"/>
      </w:pPr>
      <w:r>
        <w:t xml:space="preserve">This plan defines how regression testing </w:t>
      </w:r>
      <w:proofErr w:type="gramStart"/>
      <w:r>
        <w:t>is run</w:t>
      </w:r>
      <w:proofErr w:type="gramEnd"/>
      <w:r>
        <w:t xml:space="preserve"> for the Instaprotek portal. Its goal is to confirm that existing functionality still works after each change — release, hotfix, configuration update, or integration change — so that new work does not break wh</w:t>
      </w:r>
      <w:r>
        <w:t>at already shipped.</w:t>
      </w:r>
    </w:p>
    <w:p w:rsidR="0093745B" w:rsidRDefault="00711721">
      <w:pPr>
        <w:spacing w:after="120" w:line="276" w:lineRule="auto"/>
      </w:pPr>
      <w:r>
        <w:t>Scope covers the customer- and admin-facing portal: authentication and access, user and role management, dashboards and navigation, core record workflows, search and filtering, document handling, notifications, reporting, account and pr</w:t>
      </w:r>
      <w:r>
        <w:t xml:space="preserve">ofile management, admin settings, integrations, and </w:t>
      </w:r>
      <w:proofErr w:type="gramStart"/>
      <w:r>
        <w:t>cross-cutting</w:t>
      </w:r>
      <w:proofErr w:type="gramEnd"/>
      <w:r>
        <w:t xml:space="preserve"> security, compatibility, and performance checks.</w:t>
      </w:r>
    </w:p>
    <w:p w:rsidR="0093745B" w:rsidRDefault="00711721">
      <w:pPr>
        <w:pStyle w:val="Heading1"/>
      </w:pPr>
      <w:bookmarkStart w:id="2" w:name="_Toc234983877"/>
      <w:r>
        <w:t>2. Objectives</w:t>
      </w:r>
      <w:bookmarkEnd w:id="2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Verify that previously working portal features continue to work after a change.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Catch regressions early, before they reach prod</w:t>
      </w:r>
      <w:r>
        <w:t>uction.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 xml:space="preserve">Provide a repeatable, auditable record </w:t>
      </w:r>
      <w:proofErr w:type="gramStart"/>
      <w:r>
        <w:t>of what was tested and the result for each release</w:t>
      </w:r>
      <w:proofErr w:type="gramEnd"/>
      <w:r>
        <w:t>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Give the PM a clear, evidence-based release-readiness signal.</w:t>
      </w:r>
    </w:p>
    <w:p w:rsidR="0093745B" w:rsidRDefault="00711721">
      <w:pPr>
        <w:pStyle w:val="Heading1"/>
      </w:pPr>
      <w:bookmarkStart w:id="3" w:name="_Toc234983878"/>
      <w:r>
        <w:t>3. Test Approach</w:t>
      </w:r>
      <w:bookmarkEnd w:id="3"/>
    </w:p>
    <w:p w:rsidR="0093745B" w:rsidRDefault="00711721">
      <w:pPr>
        <w:spacing w:after="120" w:line="276" w:lineRule="auto"/>
      </w:pPr>
      <w:r>
        <w:t>Regression testing combines a stable core suite with risk-based selection. The</w:t>
      </w:r>
      <w:r>
        <w:t xml:space="preserve"> full suite lives in the companion tracker (Instaprotek_Regression_Tracker.xlsx); each cycle selects the cases relevant to what changed, plus all critical-path (P1) cases every time.</w:t>
      </w:r>
    </w:p>
    <w:p w:rsidR="0093745B" w:rsidRDefault="00711721">
      <w:pPr>
        <w:pStyle w:val="Heading2"/>
      </w:pPr>
      <w:bookmarkStart w:id="4" w:name="_Toc234983879"/>
      <w:r>
        <w:t>3.1 When regression runs</w:t>
      </w:r>
      <w:bookmarkEnd w:id="4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Every planned release, before deployment to production.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Every hotfix or emergency patch (scoped to affected areas plus the P1 smoke set).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After any significant configuration change or integration update.</w:t>
      </w:r>
    </w:p>
    <w:p w:rsidR="0093745B" w:rsidRDefault="00711721">
      <w:pPr>
        <w:pStyle w:val="Heading2"/>
      </w:pPr>
      <w:bookmarkStart w:id="5" w:name="_Toc234983880"/>
      <w:r>
        <w:t>3.2 Selection &amp; execution</w:t>
      </w:r>
      <w:bookmarkEnd w:id="5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Always run the P1 critical</w:t>
      </w:r>
      <w:r>
        <w:t>-path cases (login, access control, core record create/read, key integrations).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Add P2–P4 cases covering the modules touched by the change.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 xml:space="preserve">Manual execution to start; promote stable, high-value cases to automation over time (see the </w:t>
      </w:r>
      <w:proofErr w:type="gramStart"/>
      <w:r>
        <w:t>Automated</w:t>
      </w:r>
      <w:proofErr w:type="gramEnd"/>
      <w:r>
        <w:t xml:space="preserve"> column in the</w:t>
      </w:r>
      <w:r>
        <w:t xml:space="preserve"> tracker).</w:t>
      </w:r>
    </w:p>
    <w:p w:rsidR="0093745B" w:rsidRDefault="00711721">
      <w:pPr>
        <w:pStyle w:val="Heading1"/>
      </w:pPr>
      <w:bookmarkStart w:id="6" w:name="_Toc234983881"/>
      <w:r>
        <w:t xml:space="preserve">4. </w:t>
      </w:r>
      <w:proofErr w:type="gramStart"/>
      <w:r>
        <w:t>In</w:t>
      </w:r>
      <w:proofErr w:type="gramEnd"/>
      <w:r>
        <w:t xml:space="preserve"> Scope / Out of Scope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374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In scope</w:t>
            </w:r>
          </w:p>
        </w:tc>
        <w:tc>
          <w:tcPr>
            <w:tcW w:w="468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Out of scope (this plan)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Functional regression of released portal features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Role-based access &amp; permissions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Cross-browser &amp; responsive checks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Basic security &amp; input-validation checks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Smoke-level performance sanity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Full performance / load testing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Penetration testing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Accessibility audit (WCAG)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Net-new feature test design (covered by feature test plans)</w:t>
            </w:r>
          </w:p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Unit / integration tests owned by engineering</w:t>
            </w:r>
          </w:p>
        </w:tc>
      </w:tr>
    </w:tbl>
    <w:p w:rsidR="0093745B" w:rsidRDefault="00711721">
      <w:pPr>
        <w:pStyle w:val="Heading1"/>
      </w:pPr>
      <w:bookmarkStart w:id="7" w:name="_Toc234983882"/>
      <w:r>
        <w:t>5. Test Environments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9374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Environment</w:t>
            </w:r>
          </w:p>
        </w:tc>
        <w:tc>
          <w:tcPr>
            <w:tcW w:w="36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Purpos</w:t>
            </w:r>
            <w:r>
              <w:rPr>
                <w:b/>
                <w:bCs/>
                <w:color w:val="FFFFFF"/>
                <w:sz w:val="19"/>
                <w:szCs w:val="19"/>
              </w:rPr>
              <w:t>e</w:t>
            </w:r>
          </w:p>
        </w:tc>
        <w:tc>
          <w:tcPr>
            <w:tcW w:w="356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QA / Test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Primary regression execution</w:t>
            </w:r>
          </w:p>
        </w:tc>
        <w:tc>
          <w:tcPr>
            <w:tcW w:w="3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Latest release candidate deployed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Staging / Pre-prod</w:t>
            </w:r>
          </w:p>
        </w:tc>
        <w:tc>
          <w:tcPr>
            <w:tcW w:w="36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Final regression + smoke before go-live</w:t>
            </w:r>
          </w:p>
        </w:tc>
        <w:tc>
          <w:tcPr>
            <w:tcW w:w="35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Production-like data and configuration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Production (post-deploy)</w:t>
            </w:r>
          </w:p>
        </w:tc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Smoke verification only</w:t>
            </w:r>
          </w:p>
        </w:tc>
        <w:tc>
          <w:tcPr>
            <w:tcW w:w="3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Non-destructive checks; no test data creation</w:t>
            </w:r>
          </w:p>
        </w:tc>
      </w:tr>
    </w:tbl>
    <w:p w:rsidR="0093745B" w:rsidRDefault="0093745B">
      <w:pPr>
        <w:spacing w:before="100"/>
      </w:pPr>
    </w:p>
    <w:p w:rsidR="0093745B" w:rsidRDefault="00711721">
      <w:pPr>
        <w:spacing w:after="120" w:line="276" w:lineRule="auto"/>
        <w:rPr>
          <w:b/>
          <w:bCs/>
        </w:rPr>
      </w:pPr>
      <w:r>
        <w:rPr>
          <w:b/>
          <w:bCs/>
        </w:rPr>
        <w:t xml:space="preserve">Supported browsers (latest stable): Chrome, Edge, Firefox, </w:t>
      </w:r>
      <w:proofErr w:type="gramStart"/>
      <w:r>
        <w:rPr>
          <w:b/>
          <w:bCs/>
        </w:rPr>
        <w:t>Safari</w:t>
      </w:r>
      <w:proofErr w:type="gramEnd"/>
      <w:r>
        <w:rPr>
          <w:b/>
          <w:bCs/>
        </w:rPr>
        <w:t>.</w:t>
      </w:r>
    </w:p>
    <w:p w:rsidR="0093745B" w:rsidRDefault="00711721">
      <w:pPr>
        <w:spacing w:after="120" w:line="276" w:lineRule="auto"/>
      </w:pPr>
      <w:r>
        <w:t>Form factors: desktop, tablet, and mobile widths (responsive breakpoints).</w:t>
      </w:r>
    </w:p>
    <w:p w:rsidR="0093745B" w:rsidRDefault="00711721">
      <w:pPr>
        <w:pStyle w:val="Heading1"/>
      </w:pPr>
      <w:bookmarkStart w:id="8" w:name="_Toc234983883"/>
      <w:r>
        <w:t>6. Roles &amp; Responsibilities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374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76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Product Manager (Sarah)</w:t>
            </w:r>
          </w:p>
        </w:tc>
        <w:tc>
          <w:tcPr>
            <w:tcW w:w="6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Owns scope and priorities; confirms the change list each cycle; signs off on release readiness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QA / Tester</w:t>
            </w:r>
          </w:p>
        </w:tc>
        <w:tc>
          <w:tcPr>
            <w:tcW w:w="67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Executes the suite, logs defects, records results in the tracker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Engineering</w:t>
            </w:r>
          </w:p>
        </w:tc>
        <w:tc>
          <w:tcPr>
            <w:tcW w:w="6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Fixes defects, supports environment and data issues, confirms retests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Release Manager</w:t>
            </w:r>
          </w:p>
        </w:tc>
        <w:tc>
          <w:tcPr>
            <w:tcW w:w="67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Coordinates deployment gates and go/no-go</w:t>
            </w:r>
          </w:p>
        </w:tc>
      </w:tr>
    </w:tbl>
    <w:p w:rsidR="0093745B" w:rsidRDefault="00711721">
      <w:pPr>
        <w:pStyle w:val="Heading1"/>
      </w:pPr>
      <w:bookmarkStart w:id="9" w:name="_Toc234983884"/>
      <w:r>
        <w:t>7. Entry &amp; Exit Criteria</w:t>
      </w:r>
      <w:bookmarkEnd w:id="9"/>
    </w:p>
    <w:p w:rsidR="0093745B" w:rsidRDefault="00711721">
      <w:pPr>
        <w:pStyle w:val="Heading2"/>
      </w:pPr>
      <w:bookmarkStart w:id="10" w:name="_Toc234983885"/>
      <w:r>
        <w:t>7.1 Entry criteria</w:t>
      </w:r>
      <w:bookmarkEnd w:id="10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Release candidate deployed to the test environment.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Smoke test of the critical path passes.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Test data and role-based test accounts are ready.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 xml:space="preserve">The change list for the release </w:t>
      </w:r>
      <w:proofErr w:type="gramStart"/>
      <w:r>
        <w:t>has been confirmed</w:t>
      </w:r>
      <w:proofErr w:type="gramEnd"/>
      <w:r>
        <w:t xml:space="preserve"> with the PM.</w:t>
      </w:r>
    </w:p>
    <w:p w:rsidR="0093745B" w:rsidRDefault="00711721">
      <w:pPr>
        <w:pStyle w:val="Heading2"/>
      </w:pPr>
      <w:bookmarkStart w:id="11" w:name="_Toc234983886"/>
      <w:r>
        <w:t>7.2 Exit criteria</w:t>
      </w:r>
      <w:bookmarkEnd w:id="11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 xml:space="preserve">All selected P1 and P2 cases </w:t>
      </w:r>
      <w:proofErr w:type="gramStart"/>
      <w:r>
        <w:t>have been executed</w:t>
      </w:r>
      <w:proofErr w:type="gramEnd"/>
      <w:r>
        <w:t>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No open Critical or High defects (o</w:t>
      </w:r>
      <w:r>
        <w:t>r each is explicitly accepted and signed off).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Pass rate meets the agreed target (e.g. ≥ 95% of executed cases).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 xml:space="preserve">Results and defects </w:t>
      </w:r>
      <w:proofErr w:type="gramStart"/>
      <w:r>
        <w:t>are recorded</w:t>
      </w:r>
      <w:proofErr w:type="gramEnd"/>
      <w:r>
        <w:t xml:space="preserve"> in the tracker, and the PM has signed off.</w:t>
      </w:r>
    </w:p>
    <w:p w:rsidR="0093745B" w:rsidRDefault="00711721">
      <w:pPr>
        <w:pStyle w:val="Heading1"/>
      </w:pPr>
      <w:bookmarkStart w:id="12" w:name="_Toc234983887"/>
      <w:r>
        <w:t>8. Test Data Requirements</w:t>
      </w:r>
      <w:bookmarkEnd w:id="12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Dedicated test accounts for each role (ad</w:t>
      </w:r>
      <w:r>
        <w:t>min, standard user, restricted user).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Representative records covering common and edge-case data.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A known reset or rollback path so runs are repeatable.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No real customer PII in non-production environments.</w:t>
      </w:r>
    </w:p>
    <w:p w:rsidR="0093745B" w:rsidRDefault="00711721">
      <w:pPr>
        <w:pStyle w:val="Heading1"/>
      </w:pPr>
      <w:bookmarkStart w:id="13" w:name="_Toc234983888"/>
      <w:r>
        <w:t>9. Defect Management</w:t>
      </w:r>
      <w:bookmarkEnd w:id="13"/>
    </w:p>
    <w:p w:rsidR="0093745B" w:rsidRDefault="00711721">
      <w:pPr>
        <w:spacing w:after="120" w:line="276" w:lineRule="auto"/>
      </w:pPr>
      <w:r>
        <w:t xml:space="preserve">Defects </w:t>
      </w:r>
      <w:proofErr w:type="gramStart"/>
      <w:r>
        <w:t>are logged in the Defe</w:t>
      </w:r>
      <w:r>
        <w:t>ct Log tab of the tracker and linked back to the failing test case</w:t>
      </w:r>
      <w:proofErr w:type="gramEnd"/>
      <w:r>
        <w:t>. Severity describes impact; priority describes urgency — they are set independently.</w:t>
      </w:r>
    </w:p>
    <w:p w:rsidR="0093745B" w:rsidRDefault="00711721">
      <w:pPr>
        <w:pStyle w:val="Heading2"/>
      </w:pPr>
      <w:bookmarkStart w:id="14" w:name="_Toc234983889"/>
      <w:r>
        <w:t>9.1 Severity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100"/>
        <w:gridCol w:w="3760"/>
      </w:tblGrid>
      <w:tr w:rsidR="009374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41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376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Blocks core use; no workaround</w:t>
            </w:r>
          </w:p>
        </w:tc>
        <w:tc>
          <w:tcPr>
            <w:tcW w:w="3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Users cannot log in; data loss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41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Major function broken; workaround is painful</w:t>
            </w:r>
          </w:p>
        </w:tc>
        <w:tc>
          <w:tcPr>
            <w:tcW w:w="37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A record cannot be submitted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1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Function impaired but usable; workaround exists</w:t>
            </w:r>
          </w:p>
        </w:tc>
        <w:tc>
          <w:tcPr>
            <w:tcW w:w="3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Filter returns results in the wrong order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41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Minor or cosmetic</w:t>
            </w:r>
          </w:p>
        </w:tc>
        <w:tc>
          <w:tcPr>
            <w:tcW w:w="37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Misaligned label or spacing</w:t>
            </w:r>
          </w:p>
        </w:tc>
      </w:tr>
    </w:tbl>
    <w:p w:rsidR="0093745B" w:rsidRDefault="00711721">
      <w:pPr>
        <w:pStyle w:val="Heading2"/>
      </w:pPr>
      <w:bookmarkStart w:id="15" w:name="_Toc234983890"/>
      <w:r>
        <w:t>9.2 Workflow</w:t>
      </w:r>
      <w:bookmarkEnd w:id="15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Status flow: Open → In Progress → Fixed - Retest → Closed (or Deferred with PM agreement).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Every defect records severity, priority, environment, steps to reproduce, and the linked test case ID.</w:t>
      </w:r>
    </w:p>
    <w:p w:rsidR="0093745B" w:rsidRDefault="00711721">
      <w:pPr>
        <w:pStyle w:val="Heading1"/>
      </w:pPr>
      <w:bookmarkStart w:id="16" w:name="_Toc234983891"/>
      <w:r>
        <w:t>10. Regression Cycle &amp; Schedule</w:t>
      </w:r>
      <w:bookmarkEnd w:id="16"/>
    </w:p>
    <w:p w:rsidR="0093745B" w:rsidRDefault="00711721">
      <w:pPr>
        <w:spacing w:after="120" w:line="276" w:lineRule="auto"/>
      </w:pPr>
      <w:r>
        <w:t xml:space="preserve">A regression cycle </w:t>
      </w:r>
      <w:proofErr w:type="gramStart"/>
      <w:r>
        <w:t>is triggered</w:t>
      </w:r>
      <w:proofErr w:type="gramEnd"/>
      <w:r>
        <w:t xml:space="preserve"> by the events in section 3.1. Each cycle is time-boxed to fit the release schedule</w:t>
      </w:r>
      <w:proofErr w:type="gramStart"/>
      <w:r>
        <w:t>;</w:t>
      </w:r>
      <w:proofErr w:type="gramEnd"/>
      <w:r>
        <w:t xml:space="preserve"> when time is short, coverage is trimmed from the lowest priority upward, but the P1 set is always executed.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Trigger: release, hotfix, or significant configuration / integration change.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Owner: QA / tester, with PM confirming scope.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Record: a dated copy of the tracker per cycle, kept in this folder.</w:t>
      </w:r>
    </w:p>
    <w:p w:rsidR="0093745B" w:rsidRDefault="00711721">
      <w:pPr>
        <w:pStyle w:val="Heading1"/>
      </w:pPr>
      <w:bookmarkStart w:id="17" w:name="_Toc234983892"/>
      <w:r>
        <w:t>11. Risks &amp; Mitigations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9374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56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Environment or test data not ready</w:t>
            </w:r>
          </w:p>
        </w:tc>
        <w:tc>
          <w:tcPr>
            <w:tcW w:w="5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Treat readiness as an entry criterion; prepare and verify before starting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Time pressure reduces coverage</w:t>
            </w:r>
          </w:p>
        </w:tc>
        <w:tc>
          <w:tcPr>
            <w:tcW w:w="55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Risk-based prioritization; always run the P1 critical-path set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Manual steps are slow or flaky</w:t>
            </w:r>
          </w:p>
        </w:tc>
        <w:tc>
          <w:tcPr>
            <w:tcW w:w="55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Automate stable, high-value cases incrementally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Undocumented changes slip through</w:t>
            </w:r>
          </w:p>
        </w:tc>
        <w:tc>
          <w:tcPr>
            <w:tcW w:w="55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pPr>
              <w:spacing w:after="20"/>
            </w:pPr>
            <w:r>
              <w:rPr>
                <w:sz w:val="18"/>
                <w:szCs w:val="18"/>
              </w:rPr>
              <w:t>PM confirms the change list each cycle before case selection</w:t>
            </w:r>
          </w:p>
        </w:tc>
      </w:tr>
    </w:tbl>
    <w:p w:rsidR="0093745B" w:rsidRDefault="00711721">
      <w:pPr>
        <w:pStyle w:val="Heading1"/>
      </w:pPr>
      <w:bookmarkStart w:id="18" w:name="_Toc234983893"/>
      <w:r>
        <w:t>12. Deliverables</w:t>
      </w:r>
      <w:bookmarkEnd w:id="18"/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A completed, dated tracker for each regression cycle.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The Run Summary (pass rate, defect counts, readiness flag).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The Defect Log for the cycle.</w:t>
      </w:r>
    </w:p>
    <w:p w:rsidR="0093745B" w:rsidRDefault="00711721">
      <w:pPr>
        <w:pStyle w:val="ListParagraph"/>
        <w:numPr>
          <w:ilvl w:val="0"/>
          <w:numId w:val="1"/>
        </w:numPr>
        <w:spacing w:after="60"/>
      </w:pPr>
      <w:r>
        <w:t>A recorded release-readiness sign-off.</w:t>
      </w:r>
    </w:p>
    <w:p w:rsidR="0093745B" w:rsidRDefault="00711721">
      <w:pPr>
        <w:pStyle w:val="Heading1"/>
      </w:pPr>
      <w:bookmarkStart w:id="19" w:name="_Toc234983894"/>
      <w:r>
        <w:t>13. Release Readiness Sign-off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200"/>
        <w:gridCol w:w="2160"/>
      </w:tblGrid>
      <w:tr w:rsidR="009374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Name / Role</w:t>
            </w:r>
          </w:p>
        </w:tc>
        <w:tc>
          <w:tcPr>
            <w:tcW w:w="320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Decision (Go / No-go)</w:t>
            </w:r>
          </w:p>
        </w:tc>
        <w:tc>
          <w:tcPr>
            <w:tcW w:w="2160" w:type="dxa"/>
            <w:shd w:val="clear" w:color="auto" w:fill="2F5496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711721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93745B">
            <w:pPr>
              <w:spacing w:after="20"/>
            </w:pP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93745B">
            <w:pPr>
              <w:spacing w:after="20"/>
            </w:pPr>
          </w:p>
        </w:tc>
        <w:tc>
          <w:tcPr>
            <w:tcW w:w="2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93745B">
            <w:pPr>
              <w:spacing w:after="20"/>
            </w:pPr>
          </w:p>
        </w:tc>
      </w:tr>
      <w:tr w:rsidR="0093745B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93745B">
            <w:pPr>
              <w:spacing w:after="20"/>
            </w:pPr>
          </w:p>
        </w:tc>
        <w:tc>
          <w:tcPr>
            <w:tcW w:w="32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93745B">
            <w:pPr>
              <w:spacing w:after="20"/>
            </w:pPr>
          </w:p>
        </w:tc>
        <w:tc>
          <w:tcPr>
            <w:tcW w:w="216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93745B" w:rsidRDefault="0093745B">
            <w:pPr>
              <w:spacing w:after="20"/>
            </w:pPr>
          </w:p>
        </w:tc>
      </w:tr>
    </w:tbl>
    <w:p w:rsidR="00711721" w:rsidRDefault="00711721"/>
    <w:sectPr w:rsidR="007117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3B70C6"/>
    <w:multiLevelType w:val="hybridMultilevel"/>
    <w:tmpl w:val="44E67D2E"/>
    <w:lvl w:ilvl="0" w:tplc="D994AC16">
      <w:start w:val="1"/>
      <w:numFmt w:val="bullet"/>
      <w:lvlText w:val="●"/>
      <w:lvlJc w:val="left"/>
      <w:pPr>
        <w:ind w:left="720" w:hanging="360"/>
      </w:pPr>
    </w:lvl>
    <w:lvl w:ilvl="1" w:tplc="57CCA5AA">
      <w:start w:val="1"/>
      <w:numFmt w:val="bullet"/>
      <w:lvlText w:val="○"/>
      <w:lvlJc w:val="left"/>
      <w:pPr>
        <w:ind w:left="1440" w:hanging="360"/>
      </w:pPr>
    </w:lvl>
    <w:lvl w:ilvl="2" w:tplc="ECC834B2">
      <w:start w:val="1"/>
      <w:numFmt w:val="bullet"/>
      <w:lvlText w:val="■"/>
      <w:lvlJc w:val="left"/>
      <w:pPr>
        <w:ind w:left="2160" w:hanging="360"/>
      </w:pPr>
    </w:lvl>
    <w:lvl w:ilvl="3" w:tplc="D82E07F4">
      <w:start w:val="1"/>
      <w:numFmt w:val="bullet"/>
      <w:lvlText w:val="●"/>
      <w:lvlJc w:val="left"/>
      <w:pPr>
        <w:ind w:left="2880" w:hanging="360"/>
      </w:pPr>
    </w:lvl>
    <w:lvl w:ilvl="4" w:tplc="8A0EDC6A">
      <w:start w:val="1"/>
      <w:numFmt w:val="bullet"/>
      <w:lvlText w:val="○"/>
      <w:lvlJc w:val="left"/>
      <w:pPr>
        <w:ind w:left="3600" w:hanging="360"/>
      </w:pPr>
    </w:lvl>
    <w:lvl w:ilvl="5" w:tplc="890C3874">
      <w:start w:val="1"/>
      <w:numFmt w:val="bullet"/>
      <w:lvlText w:val="■"/>
      <w:lvlJc w:val="left"/>
      <w:pPr>
        <w:ind w:left="4320" w:hanging="360"/>
      </w:pPr>
    </w:lvl>
    <w:lvl w:ilvl="6" w:tplc="0352D91E">
      <w:start w:val="1"/>
      <w:numFmt w:val="bullet"/>
      <w:lvlText w:val="●"/>
      <w:lvlJc w:val="left"/>
      <w:pPr>
        <w:ind w:left="5040" w:hanging="360"/>
      </w:pPr>
    </w:lvl>
    <w:lvl w:ilvl="7" w:tplc="0616B4A0">
      <w:start w:val="1"/>
      <w:numFmt w:val="bullet"/>
      <w:lvlText w:val="●"/>
      <w:lvlJc w:val="left"/>
      <w:pPr>
        <w:ind w:left="5760" w:hanging="360"/>
      </w:pPr>
    </w:lvl>
    <w:lvl w:ilvl="8" w:tplc="16702B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5B"/>
    <w:rsid w:val="00711721"/>
    <w:rsid w:val="00891BE4"/>
    <w:rsid w:val="0093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DB6085-A600-4D4F-A91B-D555D8D2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22222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2F5496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1B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BE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Instaprotek Portal — Regression Test Plan</dc:title>
  <dc:creator>Instaprotek PM</dc:creator>
  <cp:lastModifiedBy>Sarah Gamba</cp:lastModifiedBy>
  <cp:revision>3</cp:revision>
  <dcterms:created xsi:type="dcterms:W3CDTF">2026-07-15T11:55:00Z</dcterms:created>
  <dcterms:modified xsi:type="dcterms:W3CDTF">2026-07-15T11:58:00Z</dcterms:modified>
</cp:coreProperties>
</file>