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02A4" w14:textId="133B1E58" w:rsidR="009A1BFC" w:rsidRDefault="009B765E">
      <w:r>
        <w:t>2</w:t>
      </w:r>
      <w:r w:rsidR="0015070E">
        <w:t>3</w:t>
      </w:r>
      <w:r>
        <w:t xml:space="preserve">_mepigen_clocks+exposure_table </w:t>
      </w:r>
      <w:r w:rsidR="007E5ABC">
        <w:t>2</w:t>
      </w:r>
      <w:r>
        <w:t xml:space="preserve"> shell_draft</w:t>
      </w:r>
      <w:r w:rsidR="00BF7953">
        <w:t>3</w:t>
      </w:r>
      <w:r w:rsidR="0015070E">
        <w:t>e</w:t>
      </w:r>
      <w:r w:rsidR="007767A7">
        <w:t>_</w:t>
      </w:r>
      <w:r w:rsidR="00B1148B">
        <w:t>0</w:t>
      </w:r>
      <w:r w:rsidR="0015070E">
        <w:t>424</w:t>
      </w:r>
      <w:r>
        <w:t>.doc (</w:t>
      </w:r>
      <w:proofErr w:type="spellStart"/>
      <w:r>
        <w:t>ver</w:t>
      </w:r>
      <w:proofErr w:type="spellEnd"/>
      <w:r>
        <w:t xml:space="preserve">: </w:t>
      </w:r>
      <w:r w:rsidR="0015070E">
        <w:t>04/24/23)</w:t>
      </w:r>
    </w:p>
    <w:p w14:paraId="4E29866F" w14:textId="2A172046" w:rsidR="009B765E" w:rsidRDefault="009B765E"/>
    <w:p w14:paraId="5D13AE0D" w14:textId="568B1FE9" w:rsidR="00796D53" w:rsidRDefault="00890C64">
      <w:pPr>
        <w:rPr>
          <w:color w:val="FF0000"/>
        </w:rPr>
      </w:pPr>
      <w:r w:rsidRPr="00890C64">
        <w:rPr>
          <w:color w:val="FF0000"/>
          <w:highlight w:val="yellow"/>
        </w:rPr>
        <w:t>NK table shell: 11/14/21</w:t>
      </w:r>
    </w:p>
    <w:p w14:paraId="32540251" w14:textId="30FFEAFE" w:rsidR="009F4D3E" w:rsidRPr="00890C64" w:rsidRDefault="009F4D3E">
      <w:pPr>
        <w:rPr>
          <w:color w:val="FF0000"/>
        </w:rPr>
      </w:pPr>
      <w:r w:rsidRPr="009F4D3E">
        <w:rPr>
          <w:color w:val="FF0000"/>
          <w:highlight w:val="yellow"/>
        </w:rPr>
        <w:t xml:space="preserve">CT edit: </w:t>
      </w:r>
      <w:r w:rsidR="00193A17">
        <w:rPr>
          <w:color w:val="FF0000"/>
          <w:highlight w:val="yellow"/>
        </w:rPr>
        <w:t xml:space="preserve">11/18/21, </w:t>
      </w:r>
      <w:r w:rsidRPr="009F4D3E">
        <w:rPr>
          <w:color w:val="FF0000"/>
          <w:highlight w:val="yellow"/>
        </w:rPr>
        <w:t>11/</w:t>
      </w:r>
      <w:r w:rsidR="0087012A">
        <w:rPr>
          <w:color w:val="FF0000"/>
          <w:highlight w:val="yellow"/>
        </w:rPr>
        <w:t>22</w:t>
      </w:r>
      <w:r w:rsidRPr="009F4D3E">
        <w:rPr>
          <w:color w:val="FF0000"/>
          <w:highlight w:val="yellow"/>
        </w:rPr>
        <w:t>/21</w:t>
      </w:r>
      <w:r w:rsidR="00EE604B" w:rsidRPr="00EE604B">
        <w:rPr>
          <w:color w:val="FF0000"/>
          <w:highlight w:val="yellow"/>
        </w:rPr>
        <w:t>, 12/</w:t>
      </w:r>
      <w:r w:rsidR="005502CC">
        <w:rPr>
          <w:color w:val="FF0000"/>
          <w:highlight w:val="yellow"/>
        </w:rPr>
        <w:t>0</w:t>
      </w:r>
      <w:r w:rsidR="00EE604B" w:rsidRPr="00EE604B">
        <w:rPr>
          <w:color w:val="FF0000"/>
          <w:highlight w:val="yellow"/>
        </w:rPr>
        <w:t>9/2</w:t>
      </w:r>
      <w:r w:rsidR="00BA0CDB">
        <w:rPr>
          <w:color w:val="FF0000"/>
          <w:highlight w:val="yellow"/>
        </w:rPr>
        <w:t>1, 12/10/2</w:t>
      </w:r>
      <w:r w:rsidR="00EE604B" w:rsidRPr="00EE604B">
        <w:rPr>
          <w:color w:val="FF0000"/>
          <w:highlight w:val="yellow"/>
        </w:rPr>
        <w:t>1</w:t>
      </w:r>
      <w:r w:rsidR="00B1148B" w:rsidRPr="00B1148B">
        <w:rPr>
          <w:color w:val="FF0000"/>
          <w:highlight w:val="yellow"/>
        </w:rPr>
        <w:t>, 01/04/22</w:t>
      </w:r>
      <w:r w:rsidR="00FD1BD5" w:rsidRPr="00FD1BD5">
        <w:rPr>
          <w:color w:val="FF0000"/>
          <w:highlight w:val="yellow"/>
        </w:rPr>
        <w:t>, 01/11/22</w:t>
      </w:r>
      <w:r w:rsidR="0015070E" w:rsidRPr="0015070E">
        <w:rPr>
          <w:color w:val="FF0000"/>
          <w:highlight w:val="yellow"/>
        </w:rPr>
        <w:t xml:space="preserve">, </w:t>
      </w:r>
      <w:proofErr w:type="gramStart"/>
      <w:r w:rsidR="0015070E" w:rsidRPr="0015070E">
        <w:rPr>
          <w:color w:val="FF0000"/>
          <w:highlight w:val="yellow"/>
        </w:rPr>
        <w:t>04/20/23</w:t>
      </w:r>
      <w:proofErr w:type="gramEnd"/>
    </w:p>
    <w:p w14:paraId="3314E10F" w14:textId="77777777" w:rsidR="00890C64" w:rsidRDefault="00890C64"/>
    <w:tbl>
      <w:tblPr>
        <w:tblW w:w="18100" w:type="dxa"/>
        <w:tblLook w:val="04A0" w:firstRow="1" w:lastRow="0" w:firstColumn="1" w:lastColumn="0" w:noHBand="0" w:noVBand="1"/>
      </w:tblPr>
      <w:tblGrid>
        <w:gridCol w:w="2500"/>
        <w:gridCol w:w="1300"/>
        <w:gridCol w:w="1300"/>
        <w:gridCol w:w="1300"/>
        <w:gridCol w:w="1300"/>
        <w:gridCol w:w="1300"/>
        <w:gridCol w:w="1300"/>
        <w:gridCol w:w="1300"/>
        <w:gridCol w:w="1300"/>
        <w:gridCol w:w="1300"/>
        <w:gridCol w:w="1300"/>
        <w:gridCol w:w="1300"/>
        <w:gridCol w:w="1300"/>
      </w:tblGrid>
      <w:tr w:rsidR="0093298A" w:rsidRPr="003820EE" w14:paraId="1BC5A020" w14:textId="77777777" w:rsidTr="0093298A">
        <w:trPr>
          <w:trHeight w:val="480"/>
        </w:trPr>
        <w:tc>
          <w:tcPr>
            <w:tcW w:w="18100" w:type="dxa"/>
            <w:gridSpan w:val="13"/>
            <w:tcBorders>
              <w:top w:val="single" w:sz="8" w:space="0" w:color="auto"/>
              <w:left w:val="single" w:sz="8" w:space="0" w:color="auto"/>
              <w:bottom w:val="single" w:sz="8" w:space="0" w:color="auto"/>
              <w:right w:val="single" w:sz="8" w:space="0" w:color="000000"/>
            </w:tcBorders>
            <w:shd w:val="clear" w:color="auto" w:fill="auto"/>
            <w:hideMark/>
          </w:tcPr>
          <w:p w14:paraId="30D5F931" w14:textId="0020E642" w:rsidR="0093298A" w:rsidRPr="00F5676E" w:rsidRDefault="0093298A" w:rsidP="0093298A">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xml:space="preserve">Table 2. </w:t>
            </w:r>
            <w:r w:rsidR="00DD5DEE" w:rsidRPr="00F5676E">
              <w:rPr>
                <w:rFonts w:ascii="Arial" w:eastAsia="Times New Roman" w:hAnsi="Arial" w:cs="Arial"/>
                <w:b/>
                <w:bCs/>
                <w:color w:val="000000"/>
                <w:sz w:val="18"/>
                <w:szCs w:val="18"/>
                <w:lang w:eastAsia="ja-JP"/>
              </w:rPr>
              <w:t>Chronological age, e</w:t>
            </w:r>
            <w:r w:rsidRPr="00F5676E">
              <w:rPr>
                <w:rFonts w:ascii="Arial" w:eastAsia="Times New Roman" w:hAnsi="Arial" w:cs="Arial"/>
                <w:b/>
                <w:bCs/>
                <w:color w:val="000000"/>
                <w:sz w:val="18"/>
                <w:szCs w:val="18"/>
                <w:lang w:eastAsia="ja-JP"/>
              </w:rPr>
              <w:t xml:space="preserve">pigenetic clock and accelerated aging data and epigenetic assay covariates: </w:t>
            </w:r>
            <w:r w:rsidRPr="00F5676E">
              <w:rPr>
                <w:rFonts w:ascii="Arial" w:eastAsia="Times New Roman" w:hAnsi="Arial" w:cs="Arial"/>
                <w:b/>
                <w:bCs/>
                <w:i/>
                <w:iCs/>
                <w:color w:val="000000"/>
                <w:sz w:val="18"/>
                <w:szCs w:val="18"/>
                <w:lang w:eastAsia="ja-JP"/>
              </w:rPr>
              <w:t>My Body My Story</w:t>
            </w:r>
            <w:r w:rsidRPr="00F5676E">
              <w:rPr>
                <w:rFonts w:ascii="Arial" w:eastAsia="Times New Roman" w:hAnsi="Arial" w:cs="Arial"/>
                <w:b/>
                <w:bCs/>
                <w:color w:val="000000"/>
                <w:sz w:val="18"/>
                <w:szCs w:val="18"/>
                <w:lang w:eastAsia="ja-JP"/>
              </w:rPr>
              <w:t xml:space="preserve"> study (MBMS; Boston, MA, 2008-2010; ages 35-64 years) and Multi-Ethnic Study of Atherosclerosis (MESA; 6 US sites, Exam 5 epigenetic subsample, 2010-2012; ages 55-94 years).</w:t>
            </w:r>
            <w:r w:rsidRPr="00F5676E">
              <w:rPr>
                <w:rFonts w:ascii="Arial" w:eastAsia="Times New Roman" w:hAnsi="Arial" w:cs="Arial"/>
                <w:color w:val="000000"/>
                <w:sz w:val="18"/>
                <w:szCs w:val="18"/>
                <w:lang w:eastAsia="ja-JP"/>
              </w:rPr>
              <w:t xml:space="preserve"> </w:t>
            </w:r>
          </w:p>
        </w:tc>
      </w:tr>
      <w:tr w:rsidR="00DD5DEE" w:rsidRPr="003820EE" w14:paraId="41D120D5" w14:textId="77777777" w:rsidTr="00AB3003">
        <w:trPr>
          <w:trHeight w:val="340"/>
        </w:trPr>
        <w:tc>
          <w:tcPr>
            <w:tcW w:w="2500" w:type="dxa"/>
            <w:tcBorders>
              <w:top w:val="nil"/>
              <w:left w:val="single" w:sz="8" w:space="0" w:color="auto"/>
              <w:bottom w:val="single" w:sz="8" w:space="0" w:color="auto"/>
              <w:right w:val="single" w:sz="8" w:space="0" w:color="auto"/>
            </w:tcBorders>
            <w:shd w:val="clear" w:color="auto" w:fill="auto"/>
          </w:tcPr>
          <w:p w14:paraId="56A67B45" w14:textId="77777777" w:rsidR="00DD5DEE" w:rsidRPr="00F5676E" w:rsidRDefault="00DD5DEE" w:rsidP="0093298A">
            <w:pPr>
              <w:rPr>
                <w:rFonts w:ascii="Arial" w:eastAsia="Times New Roman" w:hAnsi="Arial" w:cs="Arial"/>
                <w:b/>
                <w:bCs/>
                <w:color w:val="000000"/>
                <w:sz w:val="18"/>
                <w:szCs w:val="18"/>
                <w:lang w:eastAsia="ja-JP"/>
              </w:rPr>
            </w:pPr>
          </w:p>
        </w:tc>
        <w:tc>
          <w:tcPr>
            <w:tcW w:w="15600" w:type="dxa"/>
            <w:gridSpan w:val="12"/>
            <w:tcBorders>
              <w:top w:val="single" w:sz="8" w:space="0" w:color="auto"/>
              <w:left w:val="nil"/>
              <w:bottom w:val="single" w:sz="8" w:space="0" w:color="auto"/>
              <w:right w:val="single" w:sz="8" w:space="0" w:color="000000"/>
            </w:tcBorders>
            <w:shd w:val="clear" w:color="auto" w:fill="auto"/>
          </w:tcPr>
          <w:p w14:paraId="1BD126FB" w14:textId="57BFCECF" w:rsidR="00DD5DEE" w:rsidRPr="00F5676E" w:rsidRDefault="00DD5DE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xml:space="preserve">Chronological age, epigenetic clocks and measures of accelerated </w:t>
            </w:r>
            <w:proofErr w:type="spellStart"/>
            <w:r w:rsidRPr="00F5676E">
              <w:rPr>
                <w:rFonts w:ascii="Arial" w:eastAsia="Times New Roman" w:hAnsi="Arial" w:cs="Arial"/>
                <w:b/>
                <w:bCs/>
                <w:color w:val="000000"/>
                <w:sz w:val="18"/>
                <w:szCs w:val="18"/>
                <w:lang w:eastAsia="ja-JP"/>
              </w:rPr>
              <w:t>aging</w:t>
            </w:r>
            <w:r w:rsidR="003C032F" w:rsidRPr="00F5676E">
              <w:rPr>
                <w:rFonts w:ascii="Arial" w:eastAsia="Times New Roman" w:hAnsi="Arial" w:cs="Arial"/>
                <w:b/>
                <w:bCs/>
                <w:color w:val="000000"/>
                <w:sz w:val="18"/>
                <w:szCs w:val="18"/>
                <w:vertAlign w:val="superscript"/>
                <w:lang w:eastAsia="ja-JP"/>
              </w:rPr>
              <w:t>a</w:t>
            </w:r>
            <w:proofErr w:type="spellEnd"/>
            <w:r w:rsidRPr="00F5676E">
              <w:rPr>
                <w:rFonts w:ascii="Arial" w:eastAsia="Times New Roman" w:hAnsi="Arial" w:cs="Arial"/>
                <w:b/>
                <w:bCs/>
                <w:color w:val="000000"/>
                <w:sz w:val="18"/>
                <w:szCs w:val="18"/>
                <w:lang w:eastAsia="ja-JP"/>
              </w:rPr>
              <w:t>: mean (SD</w:t>
            </w:r>
            <w:r w:rsidR="005E7273">
              <w:rPr>
                <w:rFonts w:ascii="Arial" w:eastAsia="Times New Roman" w:hAnsi="Arial" w:cs="Arial"/>
                <w:b/>
                <w:bCs/>
                <w:color w:val="000000"/>
                <w:sz w:val="18"/>
                <w:szCs w:val="18"/>
                <w:lang w:eastAsia="ja-JP"/>
              </w:rPr>
              <w:t xml:space="preserve"> [standard deviation]</w:t>
            </w:r>
            <w:r w:rsidRPr="00F5676E">
              <w:rPr>
                <w:rFonts w:ascii="Arial" w:eastAsia="Times New Roman" w:hAnsi="Arial" w:cs="Arial"/>
                <w:b/>
                <w:bCs/>
                <w:color w:val="000000"/>
                <w:sz w:val="18"/>
                <w:szCs w:val="18"/>
                <w:lang w:eastAsia="ja-JP"/>
              </w:rPr>
              <w:t>)</w:t>
            </w:r>
          </w:p>
        </w:tc>
      </w:tr>
      <w:tr w:rsidR="0093298A" w:rsidRPr="003820EE" w14:paraId="1894257D" w14:textId="77777777" w:rsidTr="0093298A">
        <w:trPr>
          <w:trHeight w:val="340"/>
        </w:trPr>
        <w:tc>
          <w:tcPr>
            <w:tcW w:w="2500" w:type="dxa"/>
            <w:tcBorders>
              <w:top w:val="nil"/>
              <w:left w:val="single" w:sz="8" w:space="0" w:color="auto"/>
              <w:bottom w:val="single" w:sz="8" w:space="0" w:color="auto"/>
              <w:right w:val="single" w:sz="8" w:space="0" w:color="auto"/>
            </w:tcBorders>
            <w:shd w:val="clear" w:color="auto" w:fill="auto"/>
            <w:hideMark/>
          </w:tcPr>
          <w:p w14:paraId="079C9E81" w14:textId="77777777" w:rsidR="0093298A" w:rsidRPr="00F5676E" w:rsidRDefault="0093298A" w:rsidP="0093298A">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Variable</w:t>
            </w:r>
          </w:p>
        </w:tc>
        <w:tc>
          <w:tcPr>
            <w:tcW w:w="3900" w:type="dxa"/>
            <w:gridSpan w:val="3"/>
            <w:tcBorders>
              <w:top w:val="single" w:sz="8" w:space="0" w:color="auto"/>
              <w:left w:val="nil"/>
              <w:bottom w:val="single" w:sz="8" w:space="0" w:color="auto"/>
              <w:right w:val="single" w:sz="8" w:space="0" w:color="000000"/>
            </w:tcBorders>
            <w:shd w:val="clear" w:color="auto" w:fill="auto"/>
            <w:hideMark/>
          </w:tcPr>
          <w:p w14:paraId="1E797B27" w14:textId="77777777" w:rsidR="0093298A" w:rsidRPr="00F5676E" w:rsidRDefault="0093298A"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My Body My Story (MBMS) (N = 293)</w:t>
            </w:r>
          </w:p>
        </w:tc>
        <w:tc>
          <w:tcPr>
            <w:tcW w:w="11700" w:type="dxa"/>
            <w:gridSpan w:val="9"/>
            <w:tcBorders>
              <w:top w:val="single" w:sz="8" w:space="0" w:color="auto"/>
              <w:left w:val="nil"/>
              <w:bottom w:val="single" w:sz="8" w:space="0" w:color="auto"/>
              <w:right w:val="single" w:sz="8" w:space="0" w:color="000000"/>
            </w:tcBorders>
            <w:shd w:val="clear" w:color="auto" w:fill="auto"/>
            <w:hideMark/>
          </w:tcPr>
          <w:p w14:paraId="35765B2A" w14:textId="3CF98306" w:rsidR="0093298A" w:rsidRPr="00F5676E" w:rsidRDefault="0093298A"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xml:space="preserve">Multi-Ethnic Study of Atherosclerosis (MESA, Exam 5) (N = </w:t>
            </w:r>
            <w:proofErr w:type="gramStart"/>
            <w:r w:rsidRPr="00F5676E">
              <w:rPr>
                <w:rFonts w:ascii="Arial" w:eastAsia="Times New Roman" w:hAnsi="Arial" w:cs="Arial"/>
                <w:b/>
                <w:bCs/>
                <w:color w:val="000000"/>
                <w:sz w:val="18"/>
                <w:szCs w:val="18"/>
                <w:lang w:eastAsia="ja-JP"/>
              </w:rPr>
              <w:t>126</w:t>
            </w:r>
            <w:r w:rsidR="00083AE6">
              <w:rPr>
                <w:rFonts w:ascii="Arial" w:eastAsia="Times New Roman" w:hAnsi="Arial" w:cs="Arial"/>
                <w:b/>
                <w:bCs/>
                <w:color w:val="000000"/>
                <w:sz w:val="18"/>
                <w:szCs w:val="18"/>
                <w:lang w:eastAsia="ja-JP"/>
              </w:rPr>
              <w:t>2</w:t>
            </w:r>
            <w:r w:rsidRPr="00F5676E">
              <w:rPr>
                <w:rFonts w:ascii="Arial" w:eastAsia="Times New Roman" w:hAnsi="Arial" w:cs="Arial"/>
                <w:b/>
                <w:bCs/>
                <w:color w:val="000000"/>
                <w:sz w:val="18"/>
                <w:szCs w:val="18"/>
                <w:lang w:eastAsia="ja-JP"/>
              </w:rPr>
              <w:t>)</w:t>
            </w:r>
            <w:r w:rsidR="003C032F" w:rsidRPr="00F5676E">
              <w:rPr>
                <w:rFonts w:ascii="Arial" w:eastAsia="Times New Roman" w:hAnsi="Arial" w:cs="Arial"/>
                <w:b/>
                <w:bCs/>
                <w:color w:val="000000"/>
                <w:sz w:val="18"/>
                <w:szCs w:val="18"/>
                <w:vertAlign w:val="superscript"/>
                <w:lang w:eastAsia="ja-JP"/>
              </w:rPr>
              <w:t>b</w:t>
            </w:r>
            <w:proofErr w:type="gramEnd"/>
          </w:p>
        </w:tc>
      </w:tr>
      <w:tr w:rsidR="00F5676E" w:rsidRPr="003820EE" w14:paraId="04229593" w14:textId="77777777" w:rsidTr="00B028A9">
        <w:trPr>
          <w:trHeight w:val="142"/>
        </w:trPr>
        <w:tc>
          <w:tcPr>
            <w:tcW w:w="2500" w:type="dxa"/>
            <w:tcBorders>
              <w:top w:val="nil"/>
              <w:left w:val="single" w:sz="8" w:space="0" w:color="auto"/>
              <w:bottom w:val="single" w:sz="8" w:space="0" w:color="auto"/>
              <w:right w:val="single" w:sz="8" w:space="0" w:color="auto"/>
            </w:tcBorders>
            <w:shd w:val="clear" w:color="auto" w:fill="auto"/>
            <w:hideMark/>
          </w:tcPr>
          <w:p w14:paraId="066EEDFA" w14:textId="77777777" w:rsidR="00F5676E" w:rsidRPr="00F5676E" w:rsidRDefault="00F5676E" w:rsidP="0093298A">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w:t>
            </w:r>
          </w:p>
        </w:tc>
        <w:tc>
          <w:tcPr>
            <w:tcW w:w="1300" w:type="dxa"/>
            <w:tcBorders>
              <w:top w:val="nil"/>
              <w:left w:val="nil"/>
              <w:bottom w:val="nil"/>
              <w:right w:val="single" w:sz="8" w:space="0" w:color="auto"/>
            </w:tcBorders>
            <w:shd w:val="clear" w:color="auto" w:fill="auto"/>
            <w:hideMark/>
          </w:tcPr>
          <w:p w14:paraId="68AC40D2"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Total (all US-born)</w:t>
            </w:r>
          </w:p>
        </w:tc>
        <w:tc>
          <w:tcPr>
            <w:tcW w:w="1300" w:type="dxa"/>
            <w:tcBorders>
              <w:top w:val="nil"/>
              <w:left w:val="nil"/>
              <w:bottom w:val="nil"/>
              <w:right w:val="single" w:sz="8" w:space="0" w:color="auto"/>
            </w:tcBorders>
            <w:shd w:val="clear" w:color="auto" w:fill="auto"/>
            <w:hideMark/>
          </w:tcPr>
          <w:p w14:paraId="333FB08D"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Black non-Hispanic</w:t>
            </w:r>
          </w:p>
        </w:tc>
        <w:tc>
          <w:tcPr>
            <w:tcW w:w="1300" w:type="dxa"/>
            <w:tcBorders>
              <w:top w:val="nil"/>
              <w:left w:val="nil"/>
              <w:bottom w:val="nil"/>
              <w:right w:val="single" w:sz="8" w:space="0" w:color="auto"/>
            </w:tcBorders>
            <w:shd w:val="clear" w:color="auto" w:fill="auto"/>
            <w:hideMark/>
          </w:tcPr>
          <w:p w14:paraId="2D64D928"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White non-Hispanic</w:t>
            </w:r>
          </w:p>
        </w:tc>
        <w:tc>
          <w:tcPr>
            <w:tcW w:w="1300" w:type="dxa"/>
            <w:vMerge w:val="restart"/>
            <w:tcBorders>
              <w:top w:val="nil"/>
              <w:left w:val="nil"/>
              <w:right w:val="single" w:sz="8" w:space="0" w:color="auto"/>
            </w:tcBorders>
            <w:shd w:val="clear" w:color="auto" w:fill="auto"/>
            <w:hideMark/>
          </w:tcPr>
          <w:p w14:paraId="2CE8CD0F"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Total</w:t>
            </w:r>
          </w:p>
          <w:p w14:paraId="10EB9565" w14:textId="1D680B17" w:rsidR="00F5676E" w:rsidRPr="00F5676E" w:rsidRDefault="00F5676E" w:rsidP="0093298A">
            <w:pPr>
              <w:jc w:val="center"/>
              <w:rPr>
                <w:rFonts w:ascii="Arial" w:eastAsia="Times New Roman" w:hAnsi="Arial" w:cs="Arial"/>
                <w:b/>
                <w:bCs/>
                <w:color w:val="000000"/>
                <w:sz w:val="18"/>
                <w:szCs w:val="18"/>
                <w:lang w:eastAsia="ja-JP"/>
              </w:rPr>
            </w:pPr>
          </w:p>
        </w:tc>
        <w:tc>
          <w:tcPr>
            <w:tcW w:w="5200" w:type="dxa"/>
            <w:gridSpan w:val="4"/>
            <w:tcBorders>
              <w:top w:val="single" w:sz="8" w:space="0" w:color="auto"/>
              <w:left w:val="nil"/>
              <w:bottom w:val="single" w:sz="8" w:space="0" w:color="auto"/>
              <w:right w:val="single" w:sz="8" w:space="0" w:color="000000"/>
            </w:tcBorders>
            <w:shd w:val="clear" w:color="auto" w:fill="auto"/>
            <w:hideMark/>
          </w:tcPr>
          <w:p w14:paraId="38CF1092"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US-born</w:t>
            </w:r>
          </w:p>
        </w:tc>
        <w:tc>
          <w:tcPr>
            <w:tcW w:w="5200" w:type="dxa"/>
            <w:gridSpan w:val="4"/>
            <w:tcBorders>
              <w:top w:val="single" w:sz="8" w:space="0" w:color="auto"/>
              <w:left w:val="nil"/>
              <w:bottom w:val="single" w:sz="8" w:space="0" w:color="auto"/>
              <w:right w:val="single" w:sz="8" w:space="0" w:color="000000"/>
            </w:tcBorders>
            <w:shd w:val="clear" w:color="auto" w:fill="auto"/>
            <w:hideMark/>
          </w:tcPr>
          <w:p w14:paraId="7ABB7273"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Not US-born</w:t>
            </w:r>
          </w:p>
        </w:tc>
      </w:tr>
      <w:tr w:rsidR="00F5676E" w:rsidRPr="003820EE" w14:paraId="72FE80CD" w14:textId="77777777" w:rsidTr="00B028A9">
        <w:trPr>
          <w:trHeight w:val="250"/>
        </w:trPr>
        <w:tc>
          <w:tcPr>
            <w:tcW w:w="2500" w:type="dxa"/>
            <w:tcBorders>
              <w:top w:val="nil"/>
              <w:left w:val="single" w:sz="8" w:space="0" w:color="auto"/>
              <w:bottom w:val="single" w:sz="4" w:space="0" w:color="auto"/>
              <w:right w:val="single" w:sz="8" w:space="0" w:color="auto"/>
            </w:tcBorders>
            <w:shd w:val="clear" w:color="auto" w:fill="auto"/>
            <w:hideMark/>
          </w:tcPr>
          <w:p w14:paraId="3DD0DC2E" w14:textId="77777777" w:rsidR="00F5676E" w:rsidRPr="00F5676E" w:rsidRDefault="00F5676E" w:rsidP="0093298A">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w:t>
            </w:r>
          </w:p>
        </w:tc>
        <w:tc>
          <w:tcPr>
            <w:tcW w:w="1300" w:type="dxa"/>
            <w:tcBorders>
              <w:top w:val="nil"/>
              <w:left w:val="nil"/>
              <w:bottom w:val="single" w:sz="4" w:space="0" w:color="auto"/>
              <w:right w:val="single" w:sz="8" w:space="0" w:color="auto"/>
            </w:tcBorders>
            <w:shd w:val="clear" w:color="auto" w:fill="auto"/>
            <w:hideMark/>
          </w:tcPr>
          <w:p w14:paraId="109B97E5"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w:t>
            </w:r>
          </w:p>
        </w:tc>
        <w:tc>
          <w:tcPr>
            <w:tcW w:w="1300" w:type="dxa"/>
            <w:tcBorders>
              <w:top w:val="nil"/>
              <w:left w:val="nil"/>
              <w:bottom w:val="single" w:sz="4" w:space="0" w:color="auto"/>
              <w:right w:val="single" w:sz="8" w:space="0" w:color="auto"/>
            </w:tcBorders>
            <w:shd w:val="clear" w:color="auto" w:fill="auto"/>
            <w:hideMark/>
          </w:tcPr>
          <w:p w14:paraId="3C1EF519"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w:t>
            </w:r>
          </w:p>
        </w:tc>
        <w:tc>
          <w:tcPr>
            <w:tcW w:w="1300" w:type="dxa"/>
            <w:tcBorders>
              <w:top w:val="nil"/>
              <w:left w:val="nil"/>
              <w:bottom w:val="single" w:sz="4" w:space="0" w:color="auto"/>
              <w:right w:val="single" w:sz="8" w:space="0" w:color="auto"/>
            </w:tcBorders>
            <w:shd w:val="clear" w:color="auto" w:fill="auto"/>
            <w:hideMark/>
          </w:tcPr>
          <w:p w14:paraId="0AAD8FCF"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w:t>
            </w:r>
          </w:p>
        </w:tc>
        <w:tc>
          <w:tcPr>
            <w:tcW w:w="1300" w:type="dxa"/>
            <w:vMerge/>
            <w:tcBorders>
              <w:left w:val="nil"/>
              <w:bottom w:val="single" w:sz="4" w:space="0" w:color="auto"/>
              <w:right w:val="single" w:sz="8" w:space="0" w:color="auto"/>
            </w:tcBorders>
            <w:shd w:val="clear" w:color="auto" w:fill="auto"/>
            <w:hideMark/>
          </w:tcPr>
          <w:p w14:paraId="3F72B5DE" w14:textId="0399589A" w:rsidR="00F5676E" w:rsidRPr="00F5676E" w:rsidRDefault="00F5676E" w:rsidP="0093298A">
            <w:pPr>
              <w:jc w:val="center"/>
              <w:rPr>
                <w:rFonts w:ascii="Arial" w:eastAsia="Times New Roman" w:hAnsi="Arial" w:cs="Arial"/>
                <w:b/>
                <w:bCs/>
                <w:color w:val="000000"/>
                <w:sz w:val="18"/>
                <w:szCs w:val="18"/>
                <w:lang w:eastAsia="ja-JP"/>
              </w:rPr>
            </w:pPr>
          </w:p>
        </w:tc>
        <w:tc>
          <w:tcPr>
            <w:tcW w:w="1300" w:type="dxa"/>
            <w:tcBorders>
              <w:top w:val="nil"/>
              <w:left w:val="nil"/>
              <w:bottom w:val="single" w:sz="4" w:space="0" w:color="auto"/>
              <w:right w:val="single" w:sz="4" w:space="0" w:color="auto"/>
            </w:tcBorders>
            <w:shd w:val="clear" w:color="auto" w:fill="auto"/>
            <w:hideMark/>
          </w:tcPr>
          <w:p w14:paraId="2EB7CBEF"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Total: US-born</w:t>
            </w:r>
          </w:p>
        </w:tc>
        <w:tc>
          <w:tcPr>
            <w:tcW w:w="1300" w:type="dxa"/>
            <w:tcBorders>
              <w:top w:val="nil"/>
              <w:left w:val="single" w:sz="4" w:space="0" w:color="auto"/>
              <w:bottom w:val="single" w:sz="4" w:space="0" w:color="auto"/>
              <w:right w:val="single" w:sz="8" w:space="0" w:color="auto"/>
            </w:tcBorders>
            <w:shd w:val="clear" w:color="auto" w:fill="auto"/>
            <w:hideMark/>
          </w:tcPr>
          <w:p w14:paraId="5C1751D6"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Black non-Hispanic</w:t>
            </w:r>
          </w:p>
        </w:tc>
        <w:tc>
          <w:tcPr>
            <w:tcW w:w="1300" w:type="dxa"/>
            <w:tcBorders>
              <w:top w:val="nil"/>
              <w:left w:val="nil"/>
              <w:bottom w:val="single" w:sz="4" w:space="0" w:color="auto"/>
              <w:right w:val="single" w:sz="4" w:space="0" w:color="auto"/>
            </w:tcBorders>
            <w:shd w:val="clear" w:color="auto" w:fill="auto"/>
            <w:hideMark/>
          </w:tcPr>
          <w:p w14:paraId="05AB598F"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White non-Hispanic</w:t>
            </w:r>
          </w:p>
        </w:tc>
        <w:tc>
          <w:tcPr>
            <w:tcW w:w="1300" w:type="dxa"/>
            <w:tcBorders>
              <w:top w:val="nil"/>
              <w:left w:val="single" w:sz="4" w:space="0" w:color="auto"/>
              <w:bottom w:val="single" w:sz="4" w:space="0" w:color="auto"/>
              <w:right w:val="single" w:sz="8" w:space="0" w:color="auto"/>
            </w:tcBorders>
            <w:shd w:val="clear" w:color="auto" w:fill="auto"/>
            <w:hideMark/>
          </w:tcPr>
          <w:p w14:paraId="19977C1F"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Hispanic</w:t>
            </w:r>
          </w:p>
        </w:tc>
        <w:tc>
          <w:tcPr>
            <w:tcW w:w="1300" w:type="dxa"/>
            <w:tcBorders>
              <w:top w:val="nil"/>
              <w:left w:val="nil"/>
              <w:bottom w:val="single" w:sz="4" w:space="0" w:color="auto"/>
              <w:right w:val="single" w:sz="8" w:space="0" w:color="auto"/>
            </w:tcBorders>
            <w:shd w:val="clear" w:color="auto" w:fill="auto"/>
            <w:hideMark/>
          </w:tcPr>
          <w:p w14:paraId="63817B70"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Total: not US-born</w:t>
            </w:r>
          </w:p>
        </w:tc>
        <w:tc>
          <w:tcPr>
            <w:tcW w:w="1300" w:type="dxa"/>
            <w:tcBorders>
              <w:top w:val="nil"/>
              <w:left w:val="nil"/>
              <w:bottom w:val="single" w:sz="4" w:space="0" w:color="auto"/>
              <w:right w:val="single" w:sz="8" w:space="0" w:color="auto"/>
            </w:tcBorders>
            <w:shd w:val="clear" w:color="auto" w:fill="auto"/>
            <w:hideMark/>
          </w:tcPr>
          <w:p w14:paraId="79697125"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Black non-Hispanic</w:t>
            </w:r>
          </w:p>
        </w:tc>
        <w:tc>
          <w:tcPr>
            <w:tcW w:w="1300" w:type="dxa"/>
            <w:tcBorders>
              <w:top w:val="nil"/>
              <w:left w:val="nil"/>
              <w:bottom w:val="single" w:sz="4" w:space="0" w:color="auto"/>
              <w:right w:val="single" w:sz="8" w:space="0" w:color="auto"/>
            </w:tcBorders>
            <w:shd w:val="clear" w:color="auto" w:fill="auto"/>
            <w:hideMark/>
          </w:tcPr>
          <w:p w14:paraId="5D268323"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White non-Hispanic</w:t>
            </w:r>
          </w:p>
        </w:tc>
        <w:tc>
          <w:tcPr>
            <w:tcW w:w="1300" w:type="dxa"/>
            <w:tcBorders>
              <w:top w:val="nil"/>
              <w:left w:val="nil"/>
              <w:bottom w:val="single" w:sz="4" w:space="0" w:color="auto"/>
              <w:right w:val="single" w:sz="8" w:space="0" w:color="auto"/>
            </w:tcBorders>
            <w:shd w:val="clear" w:color="auto" w:fill="auto"/>
            <w:hideMark/>
          </w:tcPr>
          <w:p w14:paraId="2981C8BB" w14:textId="77777777" w:rsidR="00F5676E" w:rsidRPr="00F5676E" w:rsidRDefault="00F5676E" w:rsidP="0093298A">
            <w:pPr>
              <w:jc w:val="cente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Hispanic</w:t>
            </w:r>
          </w:p>
        </w:tc>
      </w:tr>
      <w:tr w:rsidR="0023650E" w:rsidRPr="003820EE" w14:paraId="48019DEA" w14:textId="77777777" w:rsidTr="00E81A0E">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28A034A1" w14:textId="77777777" w:rsidR="0023650E" w:rsidRPr="00F5676E" w:rsidRDefault="0023650E" w:rsidP="0023650E">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Total: N</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0FDD94" w14:textId="1E75756D" w:rsidR="0023650E" w:rsidRPr="00F5676E" w:rsidRDefault="0023650E" w:rsidP="002365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293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B44F7A" w14:textId="3320EED5" w:rsidR="0023650E" w:rsidRPr="00F5676E" w:rsidRDefault="0023650E" w:rsidP="002365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224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59FDEB" w14:textId="2205D49C" w:rsidR="0023650E" w:rsidRPr="00F5676E" w:rsidRDefault="0023650E" w:rsidP="002365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69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6F114B" w14:textId="2FC02ED7" w:rsidR="0023650E" w:rsidRPr="00F5676E" w:rsidRDefault="0023650E" w:rsidP="002365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126</w:t>
            </w:r>
            <w:r w:rsidR="00AB0F99">
              <w:rPr>
                <w:rFonts w:ascii="Arial" w:hAnsi="Arial" w:cs="Arial"/>
                <w:color w:val="000000"/>
                <w:sz w:val="18"/>
                <w:szCs w:val="18"/>
              </w:rPr>
              <w:t>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F71375" w14:textId="7D4ABA46" w:rsidR="0023650E" w:rsidRPr="00F5676E" w:rsidRDefault="0023650E" w:rsidP="002365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975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B24598" w14:textId="4175BD5F" w:rsidR="0023650E" w:rsidRPr="00F5676E" w:rsidRDefault="0023650E" w:rsidP="002365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229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24CD1B" w14:textId="5037F9F5" w:rsidR="0023650E" w:rsidRPr="00F5676E" w:rsidRDefault="0023650E" w:rsidP="002365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555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D6C6E" w14:textId="7077FD0E" w:rsidR="0023650E" w:rsidRPr="00F5676E" w:rsidRDefault="0023650E" w:rsidP="002365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191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95C02E" w14:textId="54628164" w:rsidR="0023650E" w:rsidRPr="00F5676E" w:rsidRDefault="0023650E" w:rsidP="002365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287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FA873E" w14:textId="4FA7E8DF" w:rsidR="0023650E" w:rsidRPr="00F5676E" w:rsidRDefault="0023650E" w:rsidP="002365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41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2329F7" w14:textId="7114C5AB" w:rsidR="0023650E" w:rsidRPr="00F5676E" w:rsidRDefault="0023650E" w:rsidP="002365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35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0DDDC4" w14:textId="4B7927BB" w:rsidR="0023650E" w:rsidRPr="00F5676E" w:rsidRDefault="0023650E" w:rsidP="002365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211</w:t>
            </w:r>
          </w:p>
        </w:tc>
      </w:tr>
      <w:tr w:rsidR="00DD5DEE" w:rsidRPr="003820EE" w14:paraId="09DDC90A" w14:textId="77777777" w:rsidTr="00E81A0E">
        <w:trPr>
          <w:trHeight w:val="133"/>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011401A3" w14:textId="598C6B84" w:rsidR="00DD5DEE" w:rsidRPr="00F5676E" w:rsidRDefault="00DD5DEE" w:rsidP="00DD5DEE">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Chronological age</w:t>
            </w:r>
            <w:r w:rsidR="003C032F">
              <w:rPr>
                <w:rFonts w:ascii="Arial" w:eastAsia="Times New Roman" w:hAnsi="Arial" w:cs="Arial"/>
                <w:b/>
                <w:bCs/>
                <w:color w:val="000000"/>
                <w:sz w:val="18"/>
                <w:szCs w:val="18"/>
                <w:lang w:eastAsia="ja-JP"/>
              </w:rPr>
              <w:t>: mean (SD)</w:t>
            </w:r>
          </w:p>
        </w:tc>
        <w:tc>
          <w:tcPr>
            <w:tcW w:w="1300" w:type="dxa"/>
            <w:tcBorders>
              <w:top w:val="single" w:sz="4" w:space="0" w:color="auto"/>
              <w:left w:val="single" w:sz="4" w:space="0" w:color="auto"/>
              <w:bottom w:val="single" w:sz="4" w:space="0" w:color="auto"/>
              <w:right w:val="single" w:sz="4" w:space="0" w:color="auto"/>
            </w:tcBorders>
            <w:vAlign w:val="bottom"/>
            <w:hideMark/>
          </w:tcPr>
          <w:p w14:paraId="778F85B4" w14:textId="3D991183" w:rsidR="00DD5DEE" w:rsidRPr="00F5676E" w:rsidRDefault="00DD5DEE" w:rsidP="00DD5DE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49.0 (7.9)</w:t>
            </w:r>
          </w:p>
        </w:tc>
        <w:tc>
          <w:tcPr>
            <w:tcW w:w="1300" w:type="dxa"/>
            <w:tcBorders>
              <w:top w:val="single" w:sz="4" w:space="0" w:color="auto"/>
              <w:left w:val="single" w:sz="4" w:space="0" w:color="auto"/>
              <w:bottom w:val="single" w:sz="4" w:space="0" w:color="auto"/>
              <w:right w:val="single" w:sz="4" w:space="0" w:color="auto"/>
            </w:tcBorders>
            <w:vAlign w:val="bottom"/>
            <w:hideMark/>
          </w:tcPr>
          <w:p w14:paraId="58095323" w14:textId="344190E7" w:rsidR="00DD5DEE" w:rsidRPr="00F5676E" w:rsidRDefault="00DD5DEE" w:rsidP="00DD5DE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49.0 (7.8)</w:t>
            </w:r>
          </w:p>
        </w:tc>
        <w:tc>
          <w:tcPr>
            <w:tcW w:w="1300" w:type="dxa"/>
            <w:tcBorders>
              <w:top w:val="single" w:sz="4" w:space="0" w:color="auto"/>
              <w:left w:val="single" w:sz="4" w:space="0" w:color="auto"/>
              <w:bottom w:val="single" w:sz="4" w:space="0" w:color="auto"/>
              <w:right w:val="single" w:sz="4" w:space="0" w:color="auto"/>
            </w:tcBorders>
            <w:vAlign w:val="bottom"/>
            <w:hideMark/>
          </w:tcPr>
          <w:p w14:paraId="78C737C2" w14:textId="5260BE3E" w:rsidR="00DD5DEE" w:rsidRPr="00F5676E" w:rsidRDefault="00DD5DEE" w:rsidP="00DD5DE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48.7 (8.3)</w:t>
            </w:r>
          </w:p>
        </w:tc>
        <w:tc>
          <w:tcPr>
            <w:tcW w:w="1300" w:type="dxa"/>
            <w:tcBorders>
              <w:top w:val="single" w:sz="4" w:space="0" w:color="auto"/>
              <w:left w:val="single" w:sz="4" w:space="0" w:color="auto"/>
              <w:bottom w:val="single" w:sz="4" w:space="0" w:color="auto"/>
              <w:right w:val="single" w:sz="4" w:space="0" w:color="auto"/>
            </w:tcBorders>
            <w:vAlign w:val="bottom"/>
            <w:hideMark/>
          </w:tcPr>
          <w:p w14:paraId="0DB309B6" w14:textId="646F1F92" w:rsidR="00DD5DEE" w:rsidRPr="00F5676E" w:rsidRDefault="00DD5DEE" w:rsidP="00DD5DE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69.6 (9.4)</w:t>
            </w:r>
          </w:p>
        </w:tc>
        <w:tc>
          <w:tcPr>
            <w:tcW w:w="1300" w:type="dxa"/>
            <w:tcBorders>
              <w:top w:val="single" w:sz="4" w:space="0" w:color="auto"/>
              <w:left w:val="single" w:sz="4" w:space="0" w:color="auto"/>
              <w:bottom w:val="single" w:sz="4" w:space="0" w:color="auto"/>
              <w:right w:val="single" w:sz="4" w:space="0" w:color="auto"/>
            </w:tcBorders>
            <w:vAlign w:val="bottom"/>
            <w:hideMark/>
          </w:tcPr>
          <w:p w14:paraId="288844E3" w14:textId="161B1615" w:rsidR="00DD5DEE" w:rsidRPr="00F5676E" w:rsidRDefault="00DD5DEE" w:rsidP="00DD5DE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70.0 (9.3)</w:t>
            </w:r>
          </w:p>
        </w:tc>
        <w:tc>
          <w:tcPr>
            <w:tcW w:w="1300" w:type="dxa"/>
            <w:tcBorders>
              <w:top w:val="single" w:sz="4" w:space="0" w:color="auto"/>
              <w:left w:val="single" w:sz="4" w:space="0" w:color="auto"/>
              <w:bottom w:val="single" w:sz="4" w:space="0" w:color="auto"/>
              <w:right w:val="single" w:sz="4" w:space="0" w:color="auto"/>
            </w:tcBorders>
            <w:vAlign w:val="bottom"/>
            <w:hideMark/>
          </w:tcPr>
          <w:p w14:paraId="0EC79408" w14:textId="282AE8A4" w:rsidR="00DD5DEE" w:rsidRPr="00F5676E" w:rsidRDefault="00DD5DEE" w:rsidP="00DD5DE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71.0 (8.9)</w:t>
            </w:r>
          </w:p>
        </w:tc>
        <w:tc>
          <w:tcPr>
            <w:tcW w:w="1300" w:type="dxa"/>
            <w:tcBorders>
              <w:top w:val="single" w:sz="4" w:space="0" w:color="auto"/>
              <w:left w:val="single" w:sz="4" w:space="0" w:color="auto"/>
              <w:bottom w:val="single" w:sz="4" w:space="0" w:color="auto"/>
              <w:right w:val="single" w:sz="4" w:space="0" w:color="auto"/>
            </w:tcBorders>
            <w:vAlign w:val="bottom"/>
            <w:hideMark/>
          </w:tcPr>
          <w:p w14:paraId="1986A909" w14:textId="112B9A39" w:rsidR="00DD5DEE" w:rsidRPr="00F5676E" w:rsidRDefault="00DD5DEE" w:rsidP="00DD5DE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70.1 (9.5)</w:t>
            </w:r>
          </w:p>
        </w:tc>
        <w:tc>
          <w:tcPr>
            <w:tcW w:w="1300" w:type="dxa"/>
            <w:tcBorders>
              <w:top w:val="single" w:sz="4" w:space="0" w:color="auto"/>
              <w:left w:val="single" w:sz="4" w:space="0" w:color="auto"/>
              <w:bottom w:val="single" w:sz="4" w:space="0" w:color="auto"/>
              <w:right w:val="single" w:sz="4" w:space="0" w:color="auto"/>
            </w:tcBorders>
            <w:vAlign w:val="bottom"/>
            <w:hideMark/>
          </w:tcPr>
          <w:p w14:paraId="5E0F859A" w14:textId="50C82A7D" w:rsidR="00DD5DEE" w:rsidRPr="00F5676E" w:rsidRDefault="00DD5DEE" w:rsidP="00DD5DE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68.4 (8.9)</w:t>
            </w:r>
          </w:p>
        </w:tc>
        <w:tc>
          <w:tcPr>
            <w:tcW w:w="1300" w:type="dxa"/>
            <w:tcBorders>
              <w:top w:val="single" w:sz="4" w:space="0" w:color="auto"/>
              <w:left w:val="single" w:sz="4" w:space="0" w:color="auto"/>
              <w:bottom w:val="single" w:sz="4" w:space="0" w:color="auto"/>
              <w:right w:val="single" w:sz="4" w:space="0" w:color="auto"/>
            </w:tcBorders>
            <w:vAlign w:val="bottom"/>
            <w:hideMark/>
          </w:tcPr>
          <w:p w14:paraId="14853BCA" w14:textId="2A12D694" w:rsidR="00DD5DEE" w:rsidRPr="00F5676E" w:rsidRDefault="00DD5DEE" w:rsidP="00DD5DE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68.2 (9.6)</w:t>
            </w:r>
          </w:p>
        </w:tc>
        <w:tc>
          <w:tcPr>
            <w:tcW w:w="1300" w:type="dxa"/>
            <w:tcBorders>
              <w:top w:val="single" w:sz="4" w:space="0" w:color="auto"/>
              <w:left w:val="single" w:sz="4" w:space="0" w:color="auto"/>
              <w:bottom w:val="single" w:sz="4" w:space="0" w:color="auto"/>
              <w:right w:val="single" w:sz="4" w:space="0" w:color="auto"/>
            </w:tcBorders>
            <w:vAlign w:val="bottom"/>
            <w:hideMark/>
          </w:tcPr>
          <w:p w14:paraId="56537BDD" w14:textId="2FBEA516" w:rsidR="00DD5DEE" w:rsidRPr="00F5676E" w:rsidRDefault="00DD5DEE" w:rsidP="00DD5DE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64.4 (7.8)</w:t>
            </w:r>
          </w:p>
        </w:tc>
        <w:tc>
          <w:tcPr>
            <w:tcW w:w="1300" w:type="dxa"/>
            <w:tcBorders>
              <w:top w:val="single" w:sz="4" w:space="0" w:color="auto"/>
              <w:left w:val="single" w:sz="4" w:space="0" w:color="auto"/>
              <w:bottom w:val="single" w:sz="4" w:space="0" w:color="auto"/>
              <w:right w:val="single" w:sz="4" w:space="0" w:color="auto"/>
            </w:tcBorders>
            <w:vAlign w:val="bottom"/>
            <w:hideMark/>
          </w:tcPr>
          <w:p w14:paraId="5BC3B210" w14:textId="3FD0151C" w:rsidR="00DD5DEE" w:rsidRPr="00F5676E" w:rsidRDefault="00DD5DEE" w:rsidP="00DD5DE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71.3 (9.4)</w:t>
            </w:r>
          </w:p>
        </w:tc>
        <w:tc>
          <w:tcPr>
            <w:tcW w:w="1300" w:type="dxa"/>
            <w:tcBorders>
              <w:top w:val="single" w:sz="4" w:space="0" w:color="auto"/>
              <w:left w:val="single" w:sz="4" w:space="0" w:color="auto"/>
              <w:bottom w:val="single" w:sz="4" w:space="0" w:color="auto"/>
              <w:right w:val="single" w:sz="4" w:space="0" w:color="auto"/>
            </w:tcBorders>
            <w:vAlign w:val="bottom"/>
            <w:hideMark/>
          </w:tcPr>
          <w:p w14:paraId="7D92F569" w14:textId="2CC69E07" w:rsidR="00DD5DEE" w:rsidRPr="00F5676E" w:rsidRDefault="00DD5DEE" w:rsidP="00DD5DE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68.4 (9.7)</w:t>
            </w:r>
          </w:p>
        </w:tc>
      </w:tr>
      <w:tr w:rsidR="0093298A" w:rsidRPr="003820EE" w14:paraId="3D4BB990" w14:textId="77777777" w:rsidTr="00E81A0E">
        <w:trPr>
          <w:trHeight w:val="101"/>
        </w:trPr>
        <w:tc>
          <w:tcPr>
            <w:tcW w:w="2500" w:type="dxa"/>
            <w:tcBorders>
              <w:top w:val="single" w:sz="4" w:space="0" w:color="auto"/>
              <w:left w:val="single" w:sz="4" w:space="0" w:color="auto"/>
              <w:bottom w:val="single" w:sz="4" w:space="0" w:color="auto"/>
              <w:right w:val="single" w:sz="4" w:space="0" w:color="auto"/>
            </w:tcBorders>
            <w:shd w:val="clear" w:color="000000" w:fill="E7E6E6"/>
            <w:hideMark/>
          </w:tcPr>
          <w:p w14:paraId="1C763CE8" w14:textId="1E6ED5D1" w:rsidR="0093298A" w:rsidRPr="00F5676E" w:rsidRDefault="0093298A" w:rsidP="0093298A">
            <w:pPr>
              <w:rPr>
                <w:rFonts w:ascii="Arial" w:eastAsia="Times New Roman" w:hAnsi="Arial" w:cs="Arial"/>
                <w:b/>
                <w:bCs/>
                <w:color w:val="000000"/>
                <w:sz w:val="18"/>
                <w:szCs w:val="18"/>
                <w:lang w:eastAsia="ja-JP"/>
              </w:rPr>
            </w:pPr>
            <w:r w:rsidRPr="00F5676E">
              <w:rPr>
                <w:rFonts w:ascii="Arial" w:eastAsia="Times New Roman" w:hAnsi="Arial" w:cs="Arial"/>
                <w:b/>
                <w:bCs/>
                <w:sz w:val="18"/>
                <w:szCs w:val="18"/>
                <w:lang w:eastAsia="ja-JP"/>
              </w:rPr>
              <w:t>Raw estimat</w:t>
            </w:r>
            <w:r w:rsidR="003C032F">
              <w:rPr>
                <w:rFonts w:ascii="Arial" w:eastAsia="Times New Roman" w:hAnsi="Arial" w:cs="Arial"/>
                <w:b/>
                <w:bCs/>
                <w:sz w:val="18"/>
                <w:szCs w:val="18"/>
                <w:lang w:eastAsia="ja-JP"/>
              </w:rPr>
              <w:t>e</w:t>
            </w:r>
            <w:r w:rsidRPr="00F5676E">
              <w:rPr>
                <w:rFonts w:ascii="Arial" w:eastAsia="Times New Roman" w:hAnsi="Arial" w:cs="Arial"/>
                <w:b/>
                <w:bCs/>
                <w:sz w:val="18"/>
                <w:szCs w:val="18"/>
                <w:lang w:eastAsia="ja-JP"/>
              </w:rPr>
              <w:t>s</w:t>
            </w:r>
            <w:r w:rsidR="003C032F">
              <w:rPr>
                <w:rFonts w:ascii="Arial" w:eastAsia="Times New Roman" w:hAnsi="Arial" w:cs="Arial"/>
                <w:b/>
                <w:bCs/>
                <w:sz w:val="18"/>
                <w:szCs w:val="18"/>
                <w:lang w:eastAsia="ja-JP"/>
              </w:rPr>
              <w:t>: mean (SD)</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7F0B5390"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7091BFDC"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227A4133"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4724191E"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4EE47AB3"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2E4406F6"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02CBCE5B"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5FB83B5E"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39CA7BD7"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27FDA6CC"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48F4A2B8"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6C13590A"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r>
      <w:tr w:rsidR="0015070E" w:rsidRPr="003820EE" w14:paraId="7D931CBB" w14:textId="77777777" w:rsidTr="00E81A0E">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278CE6F0" w14:textId="79D1FAA2" w:rsidR="0015070E" w:rsidRPr="00F5676E" w:rsidRDefault="0015070E" w:rsidP="0093298A">
            <w:pPr>
              <w:rPr>
                <w:rFonts w:ascii="Arial" w:eastAsia="Times New Roman" w:hAnsi="Arial" w:cs="Arial"/>
                <w:b/>
                <w:bCs/>
                <w:color w:val="000000"/>
                <w:sz w:val="18"/>
                <w:szCs w:val="18"/>
                <w:lang w:eastAsia="ja-JP"/>
              </w:rPr>
            </w:pPr>
            <w:r>
              <w:rPr>
                <w:rFonts w:ascii="Arial" w:eastAsia="Times New Roman" w:hAnsi="Arial" w:cs="Arial"/>
                <w:b/>
                <w:bCs/>
                <w:color w:val="000000"/>
                <w:sz w:val="18"/>
                <w:szCs w:val="18"/>
                <w:lang w:eastAsia="ja-JP"/>
              </w:rPr>
              <w:t>1</w:t>
            </w:r>
            <w:r w:rsidRPr="0015070E">
              <w:rPr>
                <w:rFonts w:ascii="Arial" w:eastAsia="Times New Roman" w:hAnsi="Arial" w:cs="Arial"/>
                <w:b/>
                <w:bCs/>
                <w:color w:val="000000"/>
                <w:sz w:val="18"/>
                <w:szCs w:val="18"/>
                <w:vertAlign w:val="superscript"/>
                <w:lang w:eastAsia="ja-JP"/>
              </w:rPr>
              <w:t>st</w:t>
            </w:r>
            <w:r>
              <w:rPr>
                <w:rFonts w:ascii="Arial" w:eastAsia="Times New Roman" w:hAnsi="Arial" w:cs="Arial"/>
                <w:b/>
                <w:bCs/>
                <w:color w:val="000000"/>
                <w:sz w:val="18"/>
                <w:szCs w:val="18"/>
                <w:lang w:eastAsia="ja-JP"/>
              </w:rPr>
              <w:t xml:space="preserve"> Generation</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63843D02" w14:textId="77777777" w:rsidR="0015070E" w:rsidRPr="00F5676E" w:rsidRDefault="0015070E" w:rsidP="0093298A">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63255BED" w14:textId="77777777" w:rsidR="0015070E" w:rsidRPr="00F5676E" w:rsidRDefault="0015070E" w:rsidP="0093298A">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2B448A03" w14:textId="77777777" w:rsidR="0015070E" w:rsidRPr="00F5676E" w:rsidRDefault="0015070E" w:rsidP="0093298A">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7F6F52AD" w14:textId="77777777" w:rsidR="0015070E" w:rsidRPr="00F5676E" w:rsidRDefault="0015070E" w:rsidP="0093298A">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6CC3C2E3" w14:textId="77777777" w:rsidR="0015070E" w:rsidRPr="00F5676E" w:rsidRDefault="0015070E" w:rsidP="0093298A">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2D186B0A" w14:textId="77777777" w:rsidR="0015070E" w:rsidRPr="00F5676E" w:rsidRDefault="0015070E" w:rsidP="0093298A">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CCF19C1" w14:textId="77777777" w:rsidR="0015070E" w:rsidRPr="00F5676E" w:rsidRDefault="0015070E" w:rsidP="0093298A">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01BC0A7" w14:textId="77777777" w:rsidR="0015070E" w:rsidRPr="00F5676E" w:rsidRDefault="0015070E" w:rsidP="0093298A">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3BAA1B4" w14:textId="77777777" w:rsidR="0015070E" w:rsidRPr="00F5676E" w:rsidRDefault="0015070E" w:rsidP="0093298A">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39DA6AD4" w14:textId="77777777" w:rsidR="0015070E" w:rsidRPr="00F5676E" w:rsidRDefault="0015070E" w:rsidP="0093298A">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0B412B33" w14:textId="77777777" w:rsidR="0015070E" w:rsidRPr="00F5676E" w:rsidRDefault="0015070E" w:rsidP="0093298A">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E22F162" w14:textId="77777777" w:rsidR="0015070E" w:rsidRPr="00F5676E" w:rsidRDefault="0015070E" w:rsidP="0093298A">
            <w:pPr>
              <w:jc w:val="center"/>
              <w:rPr>
                <w:rFonts w:ascii="Arial" w:eastAsia="Times New Roman" w:hAnsi="Arial" w:cs="Arial"/>
                <w:color w:val="000000"/>
                <w:sz w:val="18"/>
                <w:szCs w:val="18"/>
                <w:lang w:eastAsia="ja-JP"/>
              </w:rPr>
            </w:pPr>
          </w:p>
        </w:tc>
      </w:tr>
      <w:tr w:rsidR="0093298A" w:rsidRPr="003820EE" w14:paraId="00DAA425" w14:textId="77777777" w:rsidTr="00E81A0E">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1D1A9691" w14:textId="77777777" w:rsidR="0093298A" w:rsidRPr="00F5676E" w:rsidRDefault="0093298A" w:rsidP="0093298A">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Age estimator</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200EF692"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7915F3DC"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5A39414C"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618ADC8B"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273BBBD4"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39A18D1B"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05AF1D87"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2A0C79EB"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3BADF6DA"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1BE3D1CE"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0DF47FB1"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77D35116"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r>
      <w:tr w:rsidR="00B1148B" w:rsidRPr="003820EE" w14:paraId="0A523587" w14:textId="77777777" w:rsidTr="003855CC">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5ED7C953" w14:textId="4A439B0B" w:rsidR="00B1148B" w:rsidRPr="00F5676E" w:rsidRDefault="00B1148B" w:rsidP="00B1148B">
            <w:pPr>
              <w:rPr>
                <w:rFonts w:ascii="Arial" w:eastAsia="Times New Roman" w:hAnsi="Arial" w:cs="Arial"/>
                <w:color w:val="000000"/>
                <w:sz w:val="18"/>
                <w:szCs w:val="18"/>
                <w:lang w:eastAsia="ja-JP"/>
              </w:rPr>
            </w:pPr>
            <w:proofErr w:type="spellStart"/>
            <w:r w:rsidRPr="00F5676E">
              <w:rPr>
                <w:rFonts w:ascii="Arial" w:eastAsia="Times New Roman" w:hAnsi="Arial" w:cs="Arial"/>
                <w:color w:val="000000"/>
                <w:sz w:val="18"/>
                <w:szCs w:val="18"/>
                <w:lang w:eastAsia="ja-JP"/>
              </w:rPr>
              <w:t>Hannum</w:t>
            </w:r>
            <w:r w:rsidRPr="00F5676E">
              <w:rPr>
                <w:rFonts w:ascii="Arial" w:eastAsia="Times New Roman" w:hAnsi="Arial" w:cs="Arial"/>
                <w:color w:val="000000"/>
                <w:sz w:val="18"/>
                <w:szCs w:val="18"/>
                <w:vertAlign w:val="superscript"/>
                <w:lang w:eastAsia="ja-JP"/>
              </w:rPr>
              <w:t>c</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53639A" w14:textId="41C37A69"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42.01 (6.96)</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20BFD7" w14:textId="2D5373CE"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41.66 (6.78)</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6CA474" w14:textId="74E7CDFD"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43.13 (7.44)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EDA7AB" w14:textId="79F3BAA8"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72.93 (8.65)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46276E" w14:textId="18F256E4"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73.43 (8.51)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639EC5" w14:textId="193E54DD"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72.26 (8.00)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CED67E" w14:textId="4DB41E60"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74.27 (8.62)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075B0A" w14:textId="6063972C"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72.39 (8.53)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3C8278" w14:textId="351BC4E1"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71.21 (8.92)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662EC1" w14:textId="545F2190"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66.88 (7.72)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C70F0" w14:textId="2F9CBECF"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75.10 (7.81)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258454" w14:textId="59DF9D42"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71.41 (9.00)</w:t>
            </w:r>
          </w:p>
        </w:tc>
      </w:tr>
      <w:tr w:rsidR="00B1148B" w:rsidRPr="003820EE" w14:paraId="1F647008" w14:textId="77777777" w:rsidTr="003855CC">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0EDC3990" w14:textId="759AA4B8" w:rsidR="00B1148B" w:rsidRPr="00F5676E" w:rsidRDefault="00B1148B" w:rsidP="00B1148B">
            <w:pPr>
              <w:rPr>
                <w:rFonts w:ascii="Arial" w:eastAsia="Times New Roman" w:hAnsi="Arial" w:cs="Arial"/>
                <w:color w:val="000000"/>
                <w:sz w:val="18"/>
                <w:szCs w:val="18"/>
                <w:lang w:eastAsia="ja-JP"/>
              </w:rPr>
            </w:pPr>
            <w:proofErr w:type="spellStart"/>
            <w:r w:rsidRPr="00F5676E">
              <w:rPr>
                <w:rFonts w:ascii="Arial" w:eastAsia="Times New Roman" w:hAnsi="Arial" w:cs="Arial"/>
                <w:color w:val="000000"/>
                <w:sz w:val="18"/>
                <w:szCs w:val="18"/>
                <w:lang w:eastAsia="ja-JP"/>
              </w:rPr>
              <w:t>Horvath</w:t>
            </w:r>
            <w:r w:rsidRPr="00F5676E">
              <w:rPr>
                <w:rFonts w:ascii="Arial" w:eastAsia="Times New Roman" w:hAnsi="Arial" w:cs="Arial"/>
                <w:color w:val="000000"/>
                <w:sz w:val="18"/>
                <w:szCs w:val="18"/>
                <w:vertAlign w:val="superscript"/>
                <w:lang w:eastAsia="ja-JP"/>
              </w:rPr>
              <w:t>c</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9901A9" w14:textId="6843BCB2"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50.04 (7.82)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E17AA6" w14:textId="7EC9B1F0"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50.23 (7.49)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2B0C5E" w14:textId="4392C255"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49.41 (8.82)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8658B9" w14:textId="218FBCB5"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63.82 (8.72)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6A499" w14:textId="1DD6687D"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64.39 (8.62)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E550EF" w14:textId="6FF0B56D"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64.58 (8.14)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EA203" w14:textId="746C8414"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65.13 (8.43)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7A27FA" w14:textId="50E65185"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62.03 (9.34)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5C8853" w14:textId="55339B54"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61.85 (8.78)</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69E36" w14:textId="60A9382C"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58.36 (6.43)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05116" w14:textId="73AF81DA"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65.15 (7.98)</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43A02B" w14:textId="63B7B57F"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61.98 (9.09)</w:t>
            </w:r>
          </w:p>
        </w:tc>
      </w:tr>
      <w:tr w:rsidR="00B1148B" w:rsidRPr="003820EE" w14:paraId="4B8E0EA8" w14:textId="77777777" w:rsidTr="003855CC">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6B2AB7A6" w14:textId="77777777" w:rsidR="00B1148B" w:rsidRPr="00F5676E" w:rsidRDefault="00B1148B" w:rsidP="00B1148B">
            <w:pP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Zhang (age)</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445DA" w14:textId="67627B09"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48.85 (7.84)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88A16C" w14:textId="35AFE703"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48.62 (7.52)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59548" w14:textId="42BE5C1F"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49.60 (8.83)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5CDE52" w14:textId="29A63000"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70.70 (7.89)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C9D0AD" w14:textId="09D4877B"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71.22 (7.74)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72B00" w14:textId="6FDFCE12"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70.89 (7.31)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99B01" w14:textId="034C49EC"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71.92 (7.92)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5C66E2" w14:textId="7D0C7099"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69.58 (7.47)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E3A6B2" w14:textId="3BB4445A"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68.94 (8.18)</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7ED626" w14:textId="10B809FC"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64.51 (7.32)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EA67B0" w14:textId="32FCC3A7"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72.35 (6.75)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98BCC1" w14:textId="34337A14" w:rsidR="00B1148B" w:rsidRPr="00F5676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69.24 (8.22)</w:t>
            </w:r>
          </w:p>
        </w:tc>
      </w:tr>
      <w:tr w:rsidR="0093298A" w:rsidRPr="003820EE" w14:paraId="5454B31E" w14:textId="77777777" w:rsidTr="00E81A0E">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1CD09DFA" w14:textId="7B5D0438" w:rsidR="0093298A" w:rsidRPr="00F5676E" w:rsidRDefault="0093298A" w:rsidP="0093298A">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w:t>
            </w:r>
            <w:r w:rsidR="003C032F">
              <w:rPr>
                <w:rFonts w:ascii="Arial" w:eastAsia="Times New Roman" w:hAnsi="Arial" w:cs="Arial"/>
                <w:b/>
                <w:bCs/>
                <w:color w:val="000000"/>
                <w:sz w:val="18"/>
                <w:szCs w:val="18"/>
                <w:lang w:eastAsia="ja-JP"/>
              </w:rPr>
              <w:t xml:space="preserve"> </w:t>
            </w:r>
            <w:r w:rsidRPr="00F5676E">
              <w:rPr>
                <w:rFonts w:ascii="Arial" w:eastAsia="Times New Roman" w:hAnsi="Arial" w:cs="Arial"/>
                <w:b/>
                <w:bCs/>
                <w:color w:val="000000"/>
                <w:sz w:val="18"/>
                <w:szCs w:val="18"/>
                <w:lang w:eastAsia="ja-JP"/>
              </w:rPr>
              <w:t>Mitotic age</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0A49383F"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35FF73BF"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24083C55"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6AFF4977"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5EB24A19"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78D18243"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187F34BC"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6316D574"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7E07B614"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08E10F89"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3D1DAE65"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36B8384D"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r>
      <w:tr w:rsidR="00B1148B" w:rsidRPr="003820EE" w14:paraId="49A231B4" w14:textId="77777777" w:rsidTr="00754E7D">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50687B3C" w14:textId="2CD7D40B" w:rsidR="00B1148B" w:rsidRPr="00F5676E" w:rsidRDefault="00B1148B" w:rsidP="00B1148B">
            <w:pPr>
              <w:rPr>
                <w:rFonts w:ascii="Arial" w:eastAsia="Times New Roman" w:hAnsi="Arial" w:cs="Arial"/>
                <w:color w:val="000000"/>
                <w:sz w:val="18"/>
                <w:szCs w:val="18"/>
                <w:lang w:eastAsia="ja-JP"/>
              </w:rPr>
            </w:pPr>
            <w:proofErr w:type="spellStart"/>
            <w:r w:rsidRPr="00F5676E">
              <w:rPr>
                <w:rFonts w:ascii="Arial" w:eastAsia="Times New Roman" w:hAnsi="Arial" w:cs="Arial"/>
                <w:color w:val="000000"/>
                <w:sz w:val="18"/>
                <w:szCs w:val="18"/>
                <w:lang w:eastAsia="ja-JP"/>
              </w:rPr>
              <w:t>MiAge</w:t>
            </w:r>
            <w:r w:rsidRPr="00F5676E">
              <w:rPr>
                <w:rFonts w:ascii="Arial" w:eastAsia="Times New Roman" w:hAnsi="Arial" w:cs="Arial"/>
                <w:color w:val="000000"/>
                <w:sz w:val="18"/>
                <w:szCs w:val="18"/>
                <w:vertAlign w:val="superscript"/>
                <w:lang w:eastAsia="ja-JP"/>
              </w:rPr>
              <w:t>c</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C97DE" w14:textId="6C48A0AD"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807.91 (136.97)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B0F24" w14:textId="3E508DE4"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820.59 (143.34)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0BCB4" w14:textId="0FBA28D2"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766.72 (104.52)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4436B" w14:textId="299C9420"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735.45 (92.96)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B4DCA" w14:textId="3F81D42E"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734.38 (92.53)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42A22" w14:textId="4131F5B0"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770.84 (101.45)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11578" w14:textId="29AFA24F"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718.46 (81.05)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1827F" w14:textId="5EC5784E"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736.97 (100.17)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81D2C" w14:textId="56053D03"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739.08 (94.47)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4156D" w14:textId="56EE150A"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744.22 (99.01)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6B46A" w14:textId="45EE981B"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709.83 (105.16)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41ABB" w14:textId="69D6EF56"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742.94 (91.29)</w:t>
            </w:r>
          </w:p>
        </w:tc>
      </w:tr>
      <w:tr w:rsidR="00B1148B" w:rsidRPr="003820EE" w14:paraId="30D59914" w14:textId="77777777" w:rsidTr="00754E7D">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6E59A1F3" w14:textId="48AE1F67" w:rsidR="00B1148B" w:rsidRPr="00F5676E" w:rsidRDefault="00B1148B" w:rsidP="00B1148B">
            <w:pPr>
              <w:rPr>
                <w:rFonts w:ascii="Arial" w:eastAsia="Times New Roman" w:hAnsi="Arial" w:cs="Arial"/>
                <w:color w:val="000000"/>
                <w:sz w:val="18"/>
                <w:szCs w:val="18"/>
                <w:lang w:eastAsia="ja-JP"/>
              </w:rPr>
            </w:pPr>
            <w:proofErr w:type="spellStart"/>
            <w:r w:rsidRPr="00F5676E">
              <w:rPr>
                <w:rFonts w:ascii="Arial" w:eastAsia="Times New Roman" w:hAnsi="Arial" w:cs="Arial"/>
                <w:color w:val="000000"/>
                <w:sz w:val="18"/>
                <w:szCs w:val="18"/>
                <w:lang w:eastAsia="ja-JP"/>
              </w:rPr>
              <w:t>EpiToc</w:t>
            </w:r>
            <w:r w:rsidRPr="00F5676E">
              <w:rPr>
                <w:rFonts w:ascii="Arial" w:eastAsia="Times New Roman" w:hAnsi="Arial" w:cs="Arial"/>
                <w:color w:val="000000"/>
                <w:sz w:val="18"/>
                <w:szCs w:val="18"/>
                <w:vertAlign w:val="superscript"/>
                <w:lang w:eastAsia="ja-JP"/>
              </w:rPr>
              <w:t>c</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6E621" w14:textId="6083B217"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0.06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76DC2" w14:textId="2D409502"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0.06 (0.02)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A895D" w14:textId="3F9A4182"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0.06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47F1C" w14:textId="1391C755"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0.09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D5C92" w14:textId="338E7EBF"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0.09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50935" w14:textId="4CCA965E"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0.09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F0AA0" w14:textId="3B76BB3C"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0.09 (0.00)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763D5" w14:textId="0CE4714A"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0.09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DB5B2" w14:textId="0E73CDE5"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0.09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06D44" w14:textId="3EADAB17"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0.09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CB06E" w14:textId="5B24CE64"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0.09 (0.00)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94700" w14:textId="0514F21B"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0.09 (0.01)</w:t>
            </w:r>
          </w:p>
        </w:tc>
      </w:tr>
      <w:tr w:rsidR="0093298A" w:rsidRPr="003820EE" w14:paraId="7E6FA0DD" w14:textId="77777777" w:rsidTr="00E81A0E">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0D5E5216" w14:textId="77777777" w:rsidR="0093298A" w:rsidRPr="00F5676E" w:rsidRDefault="0093298A" w:rsidP="0093298A">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xml:space="preserve">-- Telomere length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767FC3D8"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1E893BF8"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11CE4E5F"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32A14B9C"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70DE62E1"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1E844F52"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54E3C0C0"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406655EC"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30FB2636"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2DF5B98A"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46DBA764"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73B1935F" w14:textId="77777777" w:rsidR="0093298A" w:rsidRPr="00F5676E" w:rsidRDefault="0093298A" w:rsidP="0093298A">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r>
      <w:tr w:rsidR="00B1148B" w:rsidRPr="003820EE" w14:paraId="593916D5" w14:textId="77777777" w:rsidTr="001561B2">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1B7B3A25" w14:textId="77777777" w:rsidR="00B1148B" w:rsidRPr="00F5676E" w:rsidRDefault="00B1148B" w:rsidP="00B1148B">
            <w:pPr>
              <w:rPr>
                <w:rFonts w:ascii="Arial" w:eastAsia="Times New Roman" w:hAnsi="Arial" w:cs="Arial"/>
                <w:color w:val="000000"/>
                <w:sz w:val="18"/>
                <w:szCs w:val="18"/>
                <w:lang w:eastAsia="ja-JP"/>
              </w:rPr>
            </w:pPr>
            <w:proofErr w:type="spellStart"/>
            <w:r w:rsidRPr="00F5676E">
              <w:rPr>
                <w:rFonts w:ascii="Arial" w:eastAsia="Times New Roman" w:hAnsi="Arial" w:cs="Arial"/>
                <w:color w:val="000000"/>
                <w:sz w:val="18"/>
                <w:szCs w:val="18"/>
                <w:lang w:eastAsia="ja-JP"/>
              </w:rPr>
              <w:t>DNAmTL</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25AA8" w14:textId="37854359"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-0.87 (0.25)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CC83A" w14:textId="4A62BC1A"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-0.84 (0.25)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A5A2C" w14:textId="7B6BB19D"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-0.96 (0.24)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2229F" w14:textId="5980B26C"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-1.12 (0.23)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72965" w14:textId="5F2D861E"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-1.14 (0.22)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BD670" w14:textId="5956D719"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-1.02 (0.19)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E8337" w14:textId="163A8229"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-1.19 (0.21)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CD0D6" w14:textId="645770DE"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-1.14 (0.23)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4853F" w14:textId="3B940D19"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-1.07 (0.23)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8A41E" w14:textId="2D0C2E83"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-0.90 (0.21)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CF1D6" w14:textId="76DA58D2"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-1.20 (0.20)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6578B" w14:textId="3D8785AA" w:rsidR="00B1148B" w:rsidRPr="003820EE" w:rsidRDefault="00B1148B" w:rsidP="00B1148B">
            <w:pPr>
              <w:jc w:val="center"/>
              <w:rPr>
                <w:rFonts w:ascii="Arial" w:eastAsia="Times New Roman" w:hAnsi="Arial" w:cs="Arial"/>
                <w:color w:val="000000"/>
                <w:sz w:val="18"/>
                <w:szCs w:val="18"/>
                <w:lang w:eastAsia="ja-JP"/>
              </w:rPr>
            </w:pPr>
            <w:r>
              <w:rPr>
                <w:rFonts w:ascii="Arial" w:hAnsi="Arial" w:cs="Arial"/>
                <w:color w:val="000000"/>
                <w:sz w:val="18"/>
                <w:szCs w:val="18"/>
              </w:rPr>
              <w:t>-1.08 (0.22)</w:t>
            </w:r>
          </w:p>
        </w:tc>
      </w:tr>
      <w:tr w:rsidR="0015070E" w:rsidRPr="003820EE" w14:paraId="191A9BF3" w14:textId="77777777" w:rsidTr="001561B2">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3AF50CCB" w14:textId="6055A1A3" w:rsidR="0015070E" w:rsidRPr="0015070E" w:rsidRDefault="0015070E" w:rsidP="00B1148B">
            <w:pPr>
              <w:rPr>
                <w:rFonts w:ascii="Arial" w:eastAsia="Times New Roman" w:hAnsi="Arial" w:cs="Arial"/>
                <w:b/>
                <w:bCs/>
                <w:color w:val="000000"/>
                <w:sz w:val="18"/>
                <w:szCs w:val="18"/>
                <w:lang w:eastAsia="ja-JP"/>
              </w:rPr>
            </w:pPr>
            <w:r w:rsidRPr="0015070E">
              <w:rPr>
                <w:rFonts w:ascii="Arial" w:eastAsia="Times New Roman" w:hAnsi="Arial" w:cs="Arial"/>
                <w:b/>
                <w:bCs/>
                <w:color w:val="000000"/>
                <w:sz w:val="18"/>
                <w:szCs w:val="18"/>
                <w:lang w:eastAsia="ja-JP"/>
              </w:rPr>
              <w:t>2</w:t>
            </w:r>
            <w:r w:rsidRPr="0015070E">
              <w:rPr>
                <w:rFonts w:ascii="Arial" w:eastAsia="Times New Roman" w:hAnsi="Arial" w:cs="Arial"/>
                <w:b/>
                <w:bCs/>
                <w:color w:val="000000"/>
                <w:sz w:val="18"/>
                <w:szCs w:val="18"/>
                <w:vertAlign w:val="superscript"/>
                <w:lang w:eastAsia="ja-JP"/>
              </w:rPr>
              <w:t>nd</w:t>
            </w:r>
            <w:r w:rsidRPr="0015070E">
              <w:rPr>
                <w:rFonts w:ascii="Arial" w:eastAsia="Times New Roman" w:hAnsi="Arial" w:cs="Arial"/>
                <w:b/>
                <w:bCs/>
                <w:color w:val="000000"/>
                <w:sz w:val="18"/>
                <w:szCs w:val="18"/>
                <w:lang w:eastAsia="ja-JP"/>
              </w:rPr>
              <w:t xml:space="preserve"> Generation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F888C8" w14:textId="77777777" w:rsidR="0015070E" w:rsidRDefault="0015070E" w:rsidP="00B1148B">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53F9" w14:textId="77777777" w:rsidR="0015070E" w:rsidRDefault="0015070E" w:rsidP="00B1148B">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363FD6" w14:textId="77777777" w:rsidR="0015070E" w:rsidRDefault="0015070E" w:rsidP="00B1148B">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BE06B" w14:textId="77777777" w:rsidR="0015070E" w:rsidRDefault="0015070E" w:rsidP="00B1148B">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1D1D05" w14:textId="77777777" w:rsidR="0015070E" w:rsidRDefault="0015070E" w:rsidP="00B1148B">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EF32D7" w14:textId="77777777" w:rsidR="0015070E" w:rsidRDefault="0015070E" w:rsidP="00B1148B">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E3CC4" w14:textId="77777777" w:rsidR="0015070E" w:rsidRDefault="0015070E" w:rsidP="00B1148B">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EE232A" w14:textId="77777777" w:rsidR="0015070E" w:rsidRDefault="0015070E" w:rsidP="00B1148B">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7D4C1" w14:textId="77777777" w:rsidR="0015070E" w:rsidRDefault="0015070E" w:rsidP="00B1148B">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39C96E" w14:textId="77777777" w:rsidR="0015070E" w:rsidRDefault="0015070E" w:rsidP="00B1148B">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14838" w14:textId="77777777" w:rsidR="0015070E" w:rsidRDefault="0015070E" w:rsidP="00B1148B">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C5C38" w14:textId="77777777" w:rsidR="0015070E" w:rsidRDefault="0015070E" w:rsidP="00B1148B">
            <w:pPr>
              <w:jc w:val="center"/>
              <w:rPr>
                <w:rFonts w:ascii="Arial" w:hAnsi="Arial" w:cs="Arial"/>
                <w:color w:val="000000"/>
                <w:sz w:val="18"/>
                <w:szCs w:val="18"/>
              </w:rPr>
            </w:pPr>
          </w:p>
        </w:tc>
      </w:tr>
      <w:tr w:rsidR="0015070E" w:rsidRPr="003820EE" w14:paraId="0103E00A" w14:textId="77777777" w:rsidTr="001561B2">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4DF39DCA" w14:textId="75F5F965" w:rsidR="0015070E" w:rsidRPr="0015070E" w:rsidRDefault="0015070E" w:rsidP="0015070E">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Age estimator</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933D7" w14:textId="77777777" w:rsidR="0015070E" w:rsidRDefault="0015070E" w:rsidP="0015070E">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67056" w14:textId="77777777" w:rsidR="0015070E" w:rsidRDefault="0015070E" w:rsidP="0015070E">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053AE" w14:textId="77777777" w:rsidR="0015070E" w:rsidRDefault="0015070E" w:rsidP="0015070E">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71C25" w14:textId="77777777" w:rsidR="0015070E" w:rsidRDefault="0015070E" w:rsidP="0015070E">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EF7A80" w14:textId="77777777" w:rsidR="0015070E" w:rsidRDefault="0015070E" w:rsidP="0015070E">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3B7024" w14:textId="77777777" w:rsidR="0015070E" w:rsidRDefault="0015070E" w:rsidP="0015070E">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A07A6" w14:textId="77777777" w:rsidR="0015070E" w:rsidRDefault="0015070E" w:rsidP="0015070E">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14145E" w14:textId="77777777" w:rsidR="0015070E" w:rsidRDefault="0015070E" w:rsidP="0015070E">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E224E" w14:textId="77777777" w:rsidR="0015070E" w:rsidRDefault="0015070E" w:rsidP="0015070E">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6E11A" w14:textId="77777777" w:rsidR="0015070E" w:rsidRDefault="0015070E" w:rsidP="0015070E">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068953" w14:textId="77777777" w:rsidR="0015070E" w:rsidRDefault="0015070E" w:rsidP="0015070E">
            <w:pPr>
              <w:jc w:val="center"/>
              <w:rPr>
                <w:rFonts w:ascii="Arial" w:hAnsi="Arial" w:cs="Arial"/>
                <w:color w:val="000000"/>
                <w:sz w:val="18"/>
                <w:szCs w:val="18"/>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EF7C3" w14:textId="77777777" w:rsidR="0015070E" w:rsidRDefault="0015070E" w:rsidP="0015070E">
            <w:pPr>
              <w:jc w:val="center"/>
              <w:rPr>
                <w:rFonts w:ascii="Arial" w:hAnsi="Arial" w:cs="Arial"/>
                <w:color w:val="000000"/>
                <w:sz w:val="18"/>
                <w:szCs w:val="18"/>
              </w:rPr>
            </w:pPr>
          </w:p>
        </w:tc>
      </w:tr>
      <w:tr w:rsidR="0015070E" w:rsidRPr="003820EE" w14:paraId="78743C00" w14:textId="77777777" w:rsidTr="001561B2">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030C7433" w14:textId="54FD28A3" w:rsidR="0015070E" w:rsidRPr="00F5676E" w:rsidRDefault="0015070E" w:rsidP="0015070E">
            <w:pPr>
              <w:rPr>
                <w:rFonts w:ascii="Arial" w:eastAsia="Times New Roman" w:hAnsi="Arial" w:cs="Arial"/>
                <w:b/>
                <w:bCs/>
                <w:color w:val="000000"/>
                <w:sz w:val="18"/>
                <w:szCs w:val="18"/>
                <w:lang w:eastAsia="ja-JP"/>
              </w:rPr>
            </w:pPr>
            <w:proofErr w:type="spellStart"/>
            <w:r w:rsidRPr="00F5676E">
              <w:rPr>
                <w:rFonts w:ascii="Arial" w:eastAsia="Times New Roman" w:hAnsi="Arial" w:cs="Arial"/>
                <w:color w:val="000000"/>
                <w:sz w:val="18"/>
                <w:szCs w:val="18"/>
                <w:lang w:eastAsia="ja-JP"/>
              </w:rPr>
              <w:t>Phenoage</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897E" w14:textId="0F0CE5C3" w:rsidR="0015070E" w:rsidRDefault="0015070E" w:rsidP="0015070E">
            <w:pPr>
              <w:jc w:val="center"/>
              <w:rPr>
                <w:rFonts w:ascii="Arial" w:hAnsi="Arial" w:cs="Arial"/>
                <w:color w:val="000000"/>
                <w:sz w:val="18"/>
                <w:szCs w:val="18"/>
              </w:rPr>
            </w:pPr>
            <w:r>
              <w:rPr>
                <w:rFonts w:ascii="Arial" w:hAnsi="Arial" w:cs="Arial"/>
                <w:color w:val="000000"/>
                <w:sz w:val="18"/>
                <w:szCs w:val="18"/>
              </w:rPr>
              <w:t>41.82 (8.10)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16CC3" w14:textId="7CD71692" w:rsidR="0015070E" w:rsidRDefault="0015070E" w:rsidP="0015070E">
            <w:pPr>
              <w:jc w:val="center"/>
              <w:rPr>
                <w:rFonts w:ascii="Arial" w:hAnsi="Arial" w:cs="Arial"/>
                <w:color w:val="000000"/>
                <w:sz w:val="18"/>
                <w:szCs w:val="18"/>
              </w:rPr>
            </w:pPr>
            <w:r>
              <w:rPr>
                <w:rFonts w:ascii="Arial" w:hAnsi="Arial" w:cs="Arial"/>
                <w:color w:val="000000"/>
                <w:sz w:val="18"/>
                <w:szCs w:val="18"/>
              </w:rPr>
              <w:t>42.13 (7.93)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E631FB" w14:textId="6289C9BC" w:rsidR="0015070E" w:rsidRDefault="0015070E" w:rsidP="0015070E">
            <w:pPr>
              <w:jc w:val="center"/>
              <w:rPr>
                <w:rFonts w:ascii="Arial" w:hAnsi="Arial" w:cs="Arial"/>
                <w:color w:val="000000"/>
                <w:sz w:val="18"/>
                <w:szCs w:val="18"/>
              </w:rPr>
            </w:pPr>
            <w:r>
              <w:rPr>
                <w:rFonts w:ascii="Arial" w:hAnsi="Arial" w:cs="Arial"/>
                <w:color w:val="000000"/>
                <w:sz w:val="18"/>
                <w:szCs w:val="18"/>
              </w:rPr>
              <w:t>40.80 (8.62)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84C6B" w14:textId="5B0D244F" w:rsidR="0015070E" w:rsidRDefault="0015070E" w:rsidP="0015070E">
            <w:pPr>
              <w:jc w:val="center"/>
              <w:rPr>
                <w:rFonts w:ascii="Arial" w:hAnsi="Arial" w:cs="Arial"/>
                <w:color w:val="000000"/>
                <w:sz w:val="18"/>
                <w:szCs w:val="18"/>
              </w:rPr>
            </w:pPr>
            <w:r>
              <w:rPr>
                <w:rFonts w:ascii="Arial" w:hAnsi="Arial" w:cs="Arial"/>
                <w:color w:val="000000"/>
                <w:sz w:val="18"/>
                <w:szCs w:val="18"/>
              </w:rPr>
              <w:t>71.77 (9.29)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385D5E" w14:textId="2236E3EF" w:rsidR="0015070E" w:rsidRDefault="0015070E" w:rsidP="0015070E">
            <w:pPr>
              <w:jc w:val="center"/>
              <w:rPr>
                <w:rFonts w:ascii="Arial" w:hAnsi="Arial" w:cs="Arial"/>
                <w:color w:val="000000"/>
                <w:sz w:val="18"/>
                <w:szCs w:val="18"/>
              </w:rPr>
            </w:pPr>
            <w:r>
              <w:rPr>
                <w:rFonts w:ascii="Arial" w:hAnsi="Arial" w:cs="Arial"/>
                <w:color w:val="000000"/>
                <w:sz w:val="18"/>
                <w:szCs w:val="18"/>
              </w:rPr>
              <w:t>72.16 (9.24)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62B756" w14:textId="2ED31D9E" w:rsidR="0015070E" w:rsidRDefault="0015070E" w:rsidP="0015070E">
            <w:pPr>
              <w:jc w:val="center"/>
              <w:rPr>
                <w:rFonts w:ascii="Arial" w:hAnsi="Arial" w:cs="Arial"/>
                <w:color w:val="000000"/>
                <w:sz w:val="18"/>
                <w:szCs w:val="18"/>
              </w:rPr>
            </w:pPr>
            <w:r>
              <w:rPr>
                <w:rFonts w:ascii="Arial" w:hAnsi="Arial" w:cs="Arial"/>
                <w:color w:val="000000"/>
                <w:sz w:val="18"/>
                <w:szCs w:val="18"/>
              </w:rPr>
              <w:t>72.52 (9.12)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0566D" w14:textId="74240F69" w:rsidR="0015070E" w:rsidRDefault="0015070E" w:rsidP="0015070E">
            <w:pPr>
              <w:jc w:val="center"/>
              <w:rPr>
                <w:rFonts w:ascii="Arial" w:hAnsi="Arial" w:cs="Arial"/>
                <w:color w:val="000000"/>
                <w:sz w:val="18"/>
                <w:szCs w:val="18"/>
              </w:rPr>
            </w:pPr>
            <w:r>
              <w:rPr>
                <w:rFonts w:ascii="Arial" w:hAnsi="Arial" w:cs="Arial"/>
                <w:color w:val="000000"/>
                <w:sz w:val="18"/>
                <w:szCs w:val="18"/>
              </w:rPr>
              <w:t>72.30 (9.21)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A07AEC" w14:textId="26702742" w:rsidR="0015070E" w:rsidRDefault="0015070E" w:rsidP="0015070E">
            <w:pPr>
              <w:jc w:val="center"/>
              <w:rPr>
                <w:rFonts w:ascii="Arial" w:hAnsi="Arial" w:cs="Arial"/>
                <w:color w:val="000000"/>
                <w:sz w:val="18"/>
                <w:szCs w:val="18"/>
              </w:rPr>
            </w:pPr>
            <w:r>
              <w:rPr>
                <w:rFonts w:ascii="Arial" w:hAnsi="Arial" w:cs="Arial"/>
                <w:color w:val="000000"/>
                <w:sz w:val="18"/>
                <w:szCs w:val="18"/>
              </w:rPr>
              <w:t>71.35 (9.48)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989C27" w14:textId="379EC90C" w:rsidR="0015070E" w:rsidRDefault="0015070E" w:rsidP="0015070E">
            <w:pPr>
              <w:jc w:val="center"/>
              <w:rPr>
                <w:rFonts w:ascii="Arial" w:hAnsi="Arial" w:cs="Arial"/>
                <w:color w:val="000000"/>
                <w:sz w:val="18"/>
                <w:szCs w:val="18"/>
              </w:rPr>
            </w:pPr>
            <w:r>
              <w:rPr>
                <w:rFonts w:ascii="Arial" w:hAnsi="Arial" w:cs="Arial"/>
                <w:color w:val="000000"/>
                <w:sz w:val="18"/>
                <w:szCs w:val="18"/>
              </w:rPr>
              <w:t>70.41 (9.35)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B7E01" w14:textId="6193A26E" w:rsidR="0015070E" w:rsidRDefault="0015070E" w:rsidP="0015070E">
            <w:pPr>
              <w:jc w:val="center"/>
              <w:rPr>
                <w:rFonts w:ascii="Arial" w:hAnsi="Arial" w:cs="Arial"/>
                <w:color w:val="000000"/>
                <w:sz w:val="18"/>
                <w:szCs w:val="18"/>
              </w:rPr>
            </w:pPr>
            <w:r>
              <w:rPr>
                <w:rFonts w:ascii="Arial" w:hAnsi="Arial" w:cs="Arial"/>
                <w:color w:val="000000"/>
                <w:sz w:val="18"/>
                <w:szCs w:val="18"/>
              </w:rPr>
              <w:t>67.39 (7.97)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0DAD54" w14:textId="77CB4454" w:rsidR="0015070E" w:rsidRDefault="0015070E" w:rsidP="0015070E">
            <w:pPr>
              <w:jc w:val="center"/>
              <w:rPr>
                <w:rFonts w:ascii="Arial" w:hAnsi="Arial" w:cs="Arial"/>
                <w:color w:val="000000"/>
                <w:sz w:val="18"/>
                <w:szCs w:val="18"/>
              </w:rPr>
            </w:pPr>
            <w:r>
              <w:rPr>
                <w:rFonts w:ascii="Arial" w:hAnsi="Arial" w:cs="Arial"/>
                <w:color w:val="000000"/>
                <w:sz w:val="18"/>
                <w:szCs w:val="18"/>
              </w:rPr>
              <w:t>73.99 (8.15)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F3580" w14:textId="4C0939B5" w:rsidR="0015070E" w:rsidRDefault="0015070E" w:rsidP="0015070E">
            <w:pPr>
              <w:jc w:val="center"/>
              <w:rPr>
                <w:rFonts w:ascii="Arial" w:hAnsi="Arial" w:cs="Arial"/>
                <w:color w:val="000000"/>
                <w:sz w:val="18"/>
                <w:szCs w:val="18"/>
              </w:rPr>
            </w:pPr>
            <w:r>
              <w:rPr>
                <w:rFonts w:ascii="Arial" w:hAnsi="Arial" w:cs="Arial"/>
                <w:color w:val="000000"/>
                <w:sz w:val="18"/>
                <w:szCs w:val="18"/>
              </w:rPr>
              <w:t>70.41 (9.61)</w:t>
            </w:r>
          </w:p>
        </w:tc>
      </w:tr>
      <w:tr w:rsidR="0015070E" w:rsidRPr="003820EE" w14:paraId="3D942550" w14:textId="77777777" w:rsidTr="001561B2">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5882D13B" w14:textId="18F7C3E0" w:rsidR="0015070E" w:rsidRPr="00F5676E" w:rsidRDefault="0015070E" w:rsidP="0015070E">
            <w:pPr>
              <w:rPr>
                <w:rFonts w:ascii="Arial" w:eastAsia="Times New Roman" w:hAnsi="Arial" w:cs="Arial"/>
                <w:b/>
                <w:bCs/>
                <w:color w:val="000000"/>
                <w:sz w:val="18"/>
                <w:szCs w:val="18"/>
                <w:lang w:eastAsia="ja-JP"/>
              </w:rPr>
            </w:pPr>
            <w:proofErr w:type="spellStart"/>
            <w:r w:rsidRPr="00F5676E">
              <w:rPr>
                <w:rFonts w:ascii="Arial" w:eastAsia="Times New Roman" w:hAnsi="Arial" w:cs="Arial"/>
                <w:color w:val="000000"/>
                <w:sz w:val="18"/>
                <w:szCs w:val="18"/>
                <w:lang w:eastAsia="ja-JP"/>
              </w:rPr>
              <w:t>DunedinPoAm</w:t>
            </w:r>
            <w:proofErr w:type="spellEnd"/>
            <w:r w:rsidRPr="00F5676E">
              <w:rPr>
                <w:rFonts w:ascii="Arial" w:eastAsia="Times New Roman" w:hAnsi="Arial" w:cs="Arial"/>
                <w:color w:val="000000"/>
                <w:sz w:val="18"/>
                <w:szCs w:val="18"/>
                <w:lang w:eastAsia="ja-JP"/>
              </w:rPr>
              <w:t xml:space="preserve"> (pace of aging)</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A1ACF6" w14:textId="74222A29" w:rsidR="0015070E" w:rsidRDefault="0015070E" w:rsidP="0015070E">
            <w:pPr>
              <w:jc w:val="center"/>
              <w:rPr>
                <w:rFonts w:ascii="Arial" w:hAnsi="Arial" w:cs="Arial"/>
                <w:color w:val="000000"/>
                <w:sz w:val="18"/>
                <w:szCs w:val="18"/>
              </w:rPr>
            </w:pPr>
            <w:r>
              <w:rPr>
                <w:rFonts w:ascii="Arial" w:hAnsi="Arial" w:cs="Arial"/>
                <w:color w:val="000000"/>
                <w:sz w:val="18"/>
                <w:szCs w:val="18"/>
              </w:rPr>
              <w:t>1.13 (0.09)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51BC1" w14:textId="5DB8532A" w:rsidR="0015070E" w:rsidRDefault="0015070E" w:rsidP="0015070E">
            <w:pPr>
              <w:jc w:val="center"/>
              <w:rPr>
                <w:rFonts w:ascii="Arial" w:hAnsi="Arial" w:cs="Arial"/>
                <w:color w:val="000000"/>
                <w:sz w:val="18"/>
                <w:szCs w:val="18"/>
              </w:rPr>
            </w:pPr>
            <w:r>
              <w:rPr>
                <w:rFonts w:ascii="Arial" w:hAnsi="Arial" w:cs="Arial"/>
                <w:color w:val="000000"/>
                <w:sz w:val="18"/>
                <w:szCs w:val="18"/>
              </w:rPr>
              <w:t>1.14 (0.09)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9267" w14:textId="035B5E3C" w:rsidR="0015070E" w:rsidRDefault="0015070E" w:rsidP="0015070E">
            <w:pPr>
              <w:jc w:val="center"/>
              <w:rPr>
                <w:rFonts w:ascii="Arial" w:hAnsi="Arial" w:cs="Arial"/>
                <w:color w:val="000000"/>
                <w:sz w:val="18"/>
                <w:szCs w:val="18"/>
              </w:rPr>
            </w:pPr>
            <w:r>
              <w:rPr>
                <w:rFonts w:ascii="Arial" w:hAnsi="Arial" w:cs="Arial"/>
                <w:color w:val="000000"/>
                <w:sz w:val="18"/>
                <w:szCs w:val="18"/>
              </w:rPr>
              <w:t>1.10 (0.10)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1B6AB6" w14:textId="633ACD75" w:rsidR="0015070E" w:rsidRDefault="0015070E" w:rsidP="0015070E">
            <w:pPr>
              <w:jc w:val="center"/>
              <w:rPr>
                <w:rFonts w:ascii="Arial" w:hAnsi="Arial" w:cs="Arial"/>
                <w:color w:val="000000"/>
                <w:sz w:val="18"/>
                <w:szCs w:val="18"/>
              </w:rPr>
            </w:pPr>
            <w:r>
              <w:rPr>
                <w:rFonts w:ascii="Arial" w:hAnsi="Arial" w:cs="Arial"/>
                <w:color w:val="000000"/>
                <w:sz w:val="18"/>
                <w:szCs w:val="18"/>
              </w:rPr>
              <w:t>1.06 (0.08)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D9942B" w14:textId="61E8DB0B" w:rsidR="0015070E" w:rsidRDefault="0015070E" w:rsidP="0015070E">
            <w:pPr>
              <w:jc w:val="center"/>
              <w:rPr>
                <w:rFonts w:ascii="Arial" w:hAnsi="Arial" w:cs="Arial"/>
                <w:color w:val="000000"/>
                <w:sz w:val="18"/>
                <w:szCs w:val="18"/>
              </w:rPr>
            </w:pPr>
            <w:r>
              <w:rPr>
                <w:rFonts w:ascii="Arial" w:hAnsi="Arial" w:cs="Arial"/>
                <w:color w:val="000000"/>
                <w:sz w:val="18"/>
                <w:szCs w:val="18"/>
              </w:rPr>
              <w:t>1.06 (0.08)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61D7A" w14:textId="3D281129" w:rsidR="0015070E" w:rsidRDefault="0015070E" w:rsidP="0015070E">
            <w:pPr>
              <w:jc w:val="center"/>
              <w:rPr>
                <w:rFonts w:ascii="Arial" w:hAnsi="Arial" w:cs="Arial"/>
                <w:color w:val="000000"/>
                <w:sz w:val="18"/>
                <w:szCs w:val="18"/>
              </w:rPr>
            </w:pPr>
            <w:r>
              <w:rPr>
                <w:rFonts w:ascii="Arial" w:hAnsi="Arial" w:cs="Arial"/>
                <w:color w:val="000000"/>
                <w:sz w:val="18"/>
                <w:szCs w:val="18"/>
              </w:rPr>
              <w:t>1.10 (0.08)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757B82" w14:textId="45271568" w:rsidR="0015070E" w:rsidRDefault="0015070E" w:rsidP="0015070E">
            <w:pPr>
              <w:jc w:val="center"/>
              <w:rPr>
                <w:rFonts w:ascii="Arial" w:hAnsi="Arial" w:cs="Arial"/>
                <w:color w:val="000000"/>
                <w:sz w:val="18"/>
                <w:szCs w:val="18"/>
              </w:rPr>
            </w:pPr>
            <w:r>
              <w:rPr>
                <w:rFonts w:ascii="Arial" w:hAnsi="Arial" w:cs="Arial"/>
                <w:color w:val="000000"/>
                <w:sz w:val="18"/>
                <w:szCs w:val="18"/>
              </w:rPr>
              <w:t>1.05 (0.07)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0FE7D1" w14:textId="076D0383" w:rsidR="0015070E" w:rsidRDefault="0015070E" w:rsidP="0015070E">
            <w:pPr>
              <w:jc w:val="center"/>
              <w:rPr>
                <w:rFonts w:ascii="Arial" w:hAnsi="Arial" w:cs="Arial"/>
                <w:color w:val="000000"/>
                <w:sz w:val="18"/>
                <w:szCs w:val="18"/>
              </w:rPr>
            </w:pPr>
            <w:r>
              <w:rPr>
                <w:rFonts w:ascii="Arial" w:hAnsi="Arial" w:cs="Arial"/>
                <w:color w:val="000000"/>
                <w:sz w:val="18"/>
                <w:szCs w:val="18"/>
              </w:rPr>
              <w:t>1.06 (0.07)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3D229C" w14:textId="7C2C6C10" w:rsidR="0015070E" w:rsidRDefault="0015070E" w:rsidP="0015070E">
            <w:pPr>
              <w:jc w:val="center"/>
              <w:rPr>
                <w:rFonts w:ascii="Arial" w:hAnsi="Arial" w:cs="Arial"/>
                <w:color w:val="000000"/>
                <w:sz w:val="18"/>
                <w:szCs w:val="18"/>
              </w:rPr>
            </w:pPr>
            <w:r>
              <w:rPr>
                <w:rFonts w:ascii="Arial" w:hAnsi="Arial" w:cs="Arial"/>
                <w:color w:val="000000"/>
                <w:sz w:val="18"/>
                <w:szCs w:val="18"/>
              </w:rPr>
              <w:t>1.05 (0.07)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55A70" w14:textId="4F3A99D9" w:rsidR="0015070E" w:rsidRDefault="0015070E" w:rsidP="0015070E">
            <w:pPr>
              <w:jc w:val="center"/>
              <w:rPr>
                <w:rFonts w:ascii="Arial" w:hAnsi="Arial" w:cs="Arial"/>
                <w:color w:val="000000"/>
                <w:sz w:val="18"/>
                <w:szCs w:val="18"/>
              </w:rPr>
            </w:pPr>
            <w:r>
              <w:rPr>
                <w:rFonts w:ascii="Arial" w:hAnsi="Arial" w:cs="Arial"/>
                <w:color w:val="000000"/>
                <w:sz w:val="18"/>
                <w:szCs w:val="18"/>
              </w:rPr>
              <w:t>1.08 (0.07)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B7B7F" w14:textId="162CF360" w:rsidR="0015070E" w:rsidRDefault="0015070E" w:rsidP="0015070E">
            <w:pPr>
              <w:jc w:val="center"/>
              <w:rPr>
                <w:rFonts w:ascii="Arial" w:hAnsi="Arial" w:cs="Arial"/>
                <w:color w:val="000000"/>
                <w:sz w:val="18"/>
                <w:szCs w:val="18"/>
              </w:rPr>
            </w:pPr>
            <w:r>
              <w:rPr>
                <w:rFonts w:ascii="Arial" w:hAnsi="Arial" w:cs="Arial"/>
                <w:color w:val="000000"/>
                <w:sz w:val="18"/>
                <w:szCs w:val="18"/>
              </w:rPr>
              <w:t>1.06 (0.08)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D6479" w14:textId="55815FAC" w:rsidR="0015070E" w:rsidRDefault="0015070E" w:rsidP="0015070E">
            <w:pPr>
              <w:jc w:val="center"/>
              <w:rPr>
                <w:rFonts w:ascii="Arial" w:hAnsi="Arial" w:cs="Arial"/>
                <w:color w:val="000000"/>
                <w:sz w:val="18"/>
                <w:szCs w:val="18"/>
              </w:rPr>
            </w:pPr>
            <w:r>
              <w:rPr>
                <w:rFonts w:ascii="Arial" w:hAnsi="Arial" w:cs="Arial"/>
                <w:color w:val="000000"/>
                <w:sz w:val="18"/>
                <w:szCs w:val="18"/>
              </w:rPr>
              <w:t>1.05 (0.07)</w:t>
            </w:r>
          </w:p>
        </w:tc>
      </w:tr>
      <w:tr w:rsidR="0015070E" w:rsidRPr="003820EE" w14:paraId="3C5E6A58" w14:textId="77777777" w:rsidTr="00B938BC">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3BFB2346" w14:textId="36ACE79B" w:rsidR="0015070E" w:rsidRPr="00F5676E" w:rsidRDefault="0015070E" w:rsidP="0015070E">
            <w:pPr>
              <w:rPr>
                <w:rFonts w:ascii="Arial" w:eastAsia="Times New Roman" w:hAnsi="Arial" w:cs="Arial"/>
                <w:color w:val="000000"/>
                <w:sz w:val="18"/>
                <w:szCs w:val="18"/>
                <w:lang w:eastAsia="ja-JP"/>
              </w:rPr>
            </w:pPr>
            <w:r w:rsidRPr="00F5676E">
              <w:rPr>
                <w:rFonts w:ascii="Arial" w:eastAsia="Times New Roman" w:hAnsi="Arial" w:cs="Arial"/>
                <w:b/>
                <w:bCs/>
                <w:color w:val="000000"/>
                <w:sz w:val="18"/>
                <w:szCs w:val="18"/>
                <w:lang w:eastAsia="ja-JP"/>
              </w:rPr>
              <w:t>-- Mortality predictor</w:t>
            </w:r>
          </w:p>
        </w:tc>
        <w:tc>
          <w:tcPr>
            <w:tcW w:w="1300" w:type="dxa"/>
            <w:tcBorders>
              <w:top w:val="single" w:sz="4" w:space="0" w:color="auto"/>
              <w:left w:val="single" w:sz="4" w:space="0" w:color="auto"/>
              <w:bottom w:val="single" w:sz="4" w:space="0" w:color="auto"/>
              <w:right w:val="single" w:sz="4" w:space="0" w:color="auto"/>
            </w:tcBorders>
            <w:shd w:val="clear" w:color="auto" w:fill="auto"/>
            <w:noWrap/>
          </w:tcPr>
          <w:p w14:paraId="2C84FB63" w14:textId="223E0226" w:rsidR="0015070E" w:rsidRDefault="0015070E" w:rsidP="0015070E">
            <w:pPr>
              <w:jc w:val="center"/>
              <w:rPr>
                <w:rFonts w:ascii="Arial" w:hAnsi="Arial" w:cs="Arial"/>
                <w:color w:val="000000"/>
                <w:sz w:val="18"/>
                <w:szCs w:val="18"/>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tcPr>
          <w:p w14:paraId="04ACDF55" w14:textId="3FE5214E" w:rsidR="0015070E" w:rsidRDefault="0015070E" w:rsidP="0015070E">
            <w:pPr>
              <w:jc w:val="center"/>
              <w:rPr>
                <w:rFonts w:ascii="Arial" w:hAnsi="Arial" w:cs="Arial"/>
                <w:color w:val="000000"/>
                <w:sz w:val="18"/>
                <w:szCs w:val="18"/>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tcPr>
          <w:p w14:paraId="77007599" w14:textId="543B7B56" w:rsidR="0015070E" w:rsidRDefault="0015070E" w:rsidP="0015070E">
            <w:pPr>
              <w:jc w:val="center"/>
              <w:rPr>
                <w:rFonts w:ascii="Arial" w:hAnsi="Arial" w:cs="Arial"/>
                <w:color w:val="000000"/>
                <w:sz w:val="18"/>
                <w:szCs w:val="18"/>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tcPr>
          <w:p w14:paraId="67AC77D9" w14:textId="08F76F75" w:rsidR="0015070E" w:rsidRDefault="0015070E" w:rsidP="0015070E">
            <w:pPr>
              <w:jc w:val="center"/>
              <w:rPr>
                <w:rFonts w:ascii="Arial" w:hAnsi="Arial" w:cs="Arial"/>
                <w:color w:val="000000"/>
                <w:sz w:val="18"/>
                <w:szCs w:val="18"/>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tcPr>
          <w:p w14:paraId="5E7EB70B" w14:textId="177B8D7C" w:rsidR="0015070E" w:rsidRDefault="0015070E" w:rsidP="0015070E">
            <w:pPr>
              <w:jc w:val="center"/>
              <w:rPr>
                <w:rFonts w:ascii="Arial" w:hAnsi="Arial" w:cs="Arial"/>
                <w:color w:val="000000"/>
                <w:sz w:val="18"/>
                <w:szCs w:val="18"/>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tcPr>
          <w:p w14:paraId="3E40FA76" w14:textId="79EF8770" w:rsidR="0015070E" w:rsidRDefault="0015070E" w:rsidP="0015070E">
            <w:pPr>
              <w:jc w:val="center"/>
              <w:rPr>
                <w:rFonts w:ascii="Arial" w:hAnsi="Arial" w:cs="Arial"/>
                <w:color w:val="000000"/>
                <w:sz w:val="18"/>
                <w:szCs w:val="18"/>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tcPr>
          <w:p w14:paraId="5DD5560F" w14:textId="752BD922" w:rsidR="0015070E" w:rsidRDefault="0015070E" w:rsidP="0015070E">
            <w:pPr>
              <w:jc w:val="center"/>
              <w:rPr>
                <w:rFonts w:ascii="Arial" w:hAnsi="Arial" w:cs="Arial"/>
                <w:color w:val="000000"/>
                <w:sz w:val="18"/>
                <w:szCs w:val="18"/>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tcPr>
          <w:p w14:paraId="5C536B71" w14:textId="2E35DA86" w:rsidR="0015070E" w:rsidRDefault="0015070E" w:rsidP="0015070E">
            <w:pPr>
              <w:jc w:val="center"/>
              <w:rPr>
                <w:rFonts w:ascii="Arial" w:hAnsi="Arial" w:cs="Arial"/>
                <w:color w:val="000000"/>
                <w:sz w:val="18"/>
                <w:szCs w:val="18"/>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tcPr>
          <w:p w14:paraId="074DC0C5" w14:textId="630D132E" w:rsidR="0015070E" w:rsidRDefault="0015070E" w:rsidP="0015070E">
            <w:pPr>
              <w:jc w:val="center"/>
              <w:rPr>
                <w:rFonts w:ascii="Arial" w:hAnsi="Arial" w:cs="Arial"/>
                <w:color w:val="000000"/>
                <w:sz w:val="18"/>
                <w:szCs w:val="18"/>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tcPr>
          <w:p w14:paraId="4CE8FC90" w14:textId="07A5B703" w:rsidR="0015070E" w:rsidRDefault="0015070E" w:rsidP="0015070E">
            <w:pPr>
              <w:jc w:val="center"/>
              <w:rPr>
                <w:rFonts w:ascii="Arial" w:hAnsi="Arial" w:cs="Arial"/>
                <w:color w:val="000000"/>
                <w:sz w:val="18"/>
                <w:szCs w:val="18"/>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tcPr>
          <w:p w14:paraId="212E0698" w14:textId="7B6AA5C2" w:rsidR="0015070E" w:rsidRDefault="0015070E" w:rsidP="0015070E">
            <w:pPr>
              <w:jc w:val="center"/>
              <w:rPr>
                <w:rFonts w:ascii="Arial" w:hAnsi="Arial" w:cs="Arial"/>
                <w:color w:val="000000"/>
                <w:sz w:val="18"/>
                <w:szCs w:val="18"/>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tcPr>
          <w:p w14:paraId="7DBFA65E" w14:textId="4566021B" w:rsidR="0015070E" w:rsidRDefault="0015070E" w:rsidP="0015070E">
            <w:pPr>
              <w:jc w:val="center"/>
              <w:rPr>
                <w:rFonts w:ascii="Arial" w:hAnsi="Arial" w:cs="Arial"/>
                <w:color w:val="000000"/>
                <w:sz w:val="18"/>
                <w:szCs w:val="18"/>
              </w:rPr>
            </w:pPr>
            <w:r w:rsidRPr="00F5676E">
              <w:rPr>
                <w:rFonts w:ascii="Arial" w:eastAsia="Times New Roman" w:hAnsi="Arial" w:cs="Arial"/>
                <w:color w:val="000000"/>
                <w:sz w:val="18"/>
                <w:szCs w:val="18"/>
                <w:lang w:eastAsia="ja-JP"/>
              </w:rPr>
              <w:t> </w:t>
            </w:r>
          </w:p>
        </w:tc>
      </w:tr>
      <w:tr w:rsidR="0015070E" w:rsidRPr="003820EE" w14:paraId="34A4D00F" w14:textId="77777777" w:rsidTr="001561B2">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0BBCE168" w14:textId="756B9EBF" w:rsidR="0015070E" w:rsidRPr="00F5676E" w:rsidRDefault="0015070E" w:rsidP="0015070E">
            <w:pP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Zhang (mortality)</w:t>
            </w:r>
            <w:r w:rsidRPr="00F5676E">
              <w:rPr>
                <w:rFonts w:ascii="Arial" w:eastAsia="Times New Roman" w:hAnsi="Arial" w:cs="Arial"/>
                <w:color w:val="000000"/>
                <w:sz w:val="18"/>
                <w:szCs w:val="18"/>
                <w:vertAlign w:val="superscript"/>
                <w:lang w:eastAsia="ja-JP"/>
              </w:rPr>
              <w:t xml:space="preserve"> c</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01A8F" w14:textId="3CB5F687" w:rsidR="0015070E" w:rsidRDefault="0015070E" w:rsidP="0015070E">
            <w:pPr>
              <w:jc w:val="center"/>
              <w:rPr>
                <w:rFonts w:ascii="Arial" w:hAnsi="Arial" w:cs="Arial"/>
                <w:color w:val="000000"/>
                <w:sz w:val="18"/>
                <w:szCs w:val="18"/>
              </w:rPr>
            </w:pPr>
            <w:r>
              <w:rPr>
                <w:rFonts w:ascii="Arial" w:hAnsi="Arial" w:cs="Arial"/>
                <w:color w:val="000000"/>
                <w:sz w:val="18"/>
                <w:szCs w:val="18"/>
              </w:rPr>
              <w:t>-1.15 (0.43)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A7E09A" w14:textId="2BBF7DAC" w:rsidR="0015070E" w:rsidRDefault="0015070E" w:rsidP="0015070E">
            <w:pPr>
              <w:jc w:val="center"/>
              <w:rPr>
                <w:rFonts w:ascii="Arial" w:hAnsi="Arial" w:cs="Arial"/>
                <w:color w:val="000000"/>
                <w:sz w:val="18"/>
                <w:szCs w:val="18"/>
              </w:rPr>
            </w:pPr>
            <w:r>
              <w:rPr>
                <w:rFonts w:ascii="Arial" w:hAnsi="Arial" w:cs="Arial"/>
                <w:color w:val="000000"/>
                <w:sz w:val="18"/>
                <w:szCs w:val="18"/>
              </w:rPr>
              <w:t>-1.15 (0.44)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604910" w14:textId="6C450726" w:rsidR="0015070E" w:rsidRDefault="0015070E" w:rsidP="0015070E">
            <w:pPr>
              <w:jc w:val="center"/>
              <w:rPr>
                <w:rFonts w:ascii="Arial" w:hAnsi="Arial" w:cs="Arial"/>
                <w:color w:val="000000"/>
                <w:sz w:val="18"/>
                <w:szCs w:val="18"/>
              </w:rPr>
            </w:pPr>
            <w:r>
              <w:rPr>
                <w:rFonts w:ascii="Arial" w:hAnsi="Arial" w:cs="Arial"/>
                <w:color w:val="000000"/>
                <w:sz w:val="18"/>
                <w:szCs w:val="18"/>
              </w:rPr>
              <w:t>-1.18 (0.43)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DFD1D7" w14:textId="2F302A93" w:rsidR="0015070E" w:rsidRDefault="0015070E" w:rsidP="0015070E">
            <w:pPr>
              <w:jc w:val="center"/>
              <w:rPr>
                <w:rFonts w:ascii="Arial" w:hAnsi="Arial" w:cs="Arial"/>
                <w:color w:val="000000"/>
                <w:sz w:val="18"/>
                <w:szCs w:val="18"/>
              </w:rPr>
            </w:pPr>
            <w:r>
              <w:rPr>
                <w:rFonts w:ascii="Arial" w:hAnsi="Arial" w:cs="Arial"/>
                <w:color w:val="000000"/>
                <w:sz w:val="18"/>
                <w:szCs w:val="18"/>
              </w:rPr>
              <w:t>-1.90 (0.36)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81F5A8" w14:textId="65DE2749" w:rsidR="0015070E" w:rsidRDefault="0015070E" w:rsidP="0015070E">
            <w:pPr>
              <w:jc w:val="center"/>
              <w:rPr>
                <w:rFonts w:ascii="Arial" w:hAnsi="Arial" w:cs="Arial"/>
                <w:color w:val="000000"/>
                <w:sz w:val="18"/>
                <w:szCs w:val="18"/>
              </w:rPr>
            </w:pPr>
            <w:r>
              <w:rPr>
                <w:rFonts w:ascii="Arial" w:hAnsi="Arial" w:cs="Arial"/>
                <w:color w:val="000000"/>
                <w:sz w:val="18"/>
                <w:szCs w:val="18"/>
              </w:rPr>
              <w:t>-1.86 (0.35)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9EB9F" w14:textId="16960C37" w:rsidR="0015070E" w:rsidRDefault="0015070E" w:rsidP="0015070E">
            <w:pPr>
              <w:jc w:val="center"/>
              <w:rPr>
                <w:rFonts w:ascii="Arial" w:hAnsi="Arial" w:cs="Arial"/>
                <w:color w:val="000000"/>
                <w:sz w:val="18"/>
                <w:szCs w:val="18"/>
              </w:rPr>
            </w:pPr>
            <w:r>
              <w:rPr>
                <w:rFonts w:ascii="Arial" w:hAnsi="Arial" w:cs="Arial"/>
                <w:color w:val="000000"/>
                <w:sz w:val="18"/>
                <w:szCs w:val="18"/>
              </w:rPr>
              <w:t>-1.88 (0.38)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11870" w14:textId="155F54A7" w:rsidR="0015070E" w:rsidRDefault="0015070E" w:rsidP="0015070E">
            <w:pPr>
              <w:jc w:val="center"/>
              <w:rPr>
                <w:rFonts w:ascii="Arial" w:hAnsi="Arial" w:cs="Arial"/>
                <w:color w:val="000000"/>
                <w:sz w:val="18"/>
                <w:szCs w:val="18"/>
              </w:rPr>
            </w:pPr>
            <w:r>
              <w:rPr>
                <w:rFonts w:ascii="Arial" w:hAnsi="Arial" w:cs="Arial"/>
                <w:color w:val="000000"/>
                <w:sz w:val="18"/>
                <w:szCs w:val="18"/>
              </w:rPr>
              <w:t>-1.84 (0.33)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36D41" w14:textId="053F46C4" w:rsidR="0015070E" w:rsidRDefault="0015070E" w:rsidP="0015070E">
            <w:pPr>
              <w:jc w:val="center"/>
              <w:rPr>
                <w:rFonts w:ascii="Arial" w:hAnsi="Arial" w:cs="Arial"/>
                <w:color w:val="000000"/>
                <w:sz w:val="18"/>
                <w:szCs w:val="18"/>
              </w:rPr>
            </w:pPr>
            <w:r>
              <w:rPr>
                <w:rFonts w:ascii="Arial" w:hAnsi="Arial" w:cs="Arial"/>
                <w:color w:val="000000"/>
                <w:sz w:val="18"/>
                <w:szCs w:val="18"/>
              </w:rPr>
              <w:t>-1.92 (0.36)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635E75" w14:textId="678A743D" w:rsidR="0015070E" w:rsidRDefault="0015070E" w:rsidP="0015070E">
            <w:pPr>
              <w:jc w:val="center"/>
              <w:rPr>
                <w:rFonts w:ascii="Arial" w:hAnsi="Arial" w:cs="Arial"/>
                <w:color w:val="000000"/>
                <w:sz w:val="18"/>
                <w:szCs w:val="18"/>
              </w:rPr>
            </w:pPr>
            <w:r>
              <w:rPr>
                <w:rFonts w:ascii="Arial" w:hAnsi="Arial" w:cs="Arial"/>
                <w:color w:val="000000"/>
                <w:sz w:val="18"/>
                <w:szCs w:val="18"/>
              </w:rPr>
              <w:t>-2.00 (0.37)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B947B" w14:textId="459A3A5A" w:rsidR="0015070E" w:rsidRDefault="0015070E" w:rsidP="0015070E">
            <w:pPr>
              <w:jc w:val="center"/>
              <w:rPr>
                <w:rFonts w:ascii="Arial" w:hAnsi="Arial" w:cs="Arial"/>
                <w:color w:val="000000"/>
                <w:sz w:val="18"/>
                <w:szCs w:val="18"/>
              </w:rPr>
            </w:pPr>
            <w:r>
              <w:rPr>
                <w:rFonts w:ascii="Arial" w:hAnsi="Arial" w:cs="Arial"/>
                <w:color w:val="000000"/>
                <w:sz w:val="18"/>
                <w:szCs w:val="18"/>
              </w:rPr>
              <w:t>-2.19 (0.39)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C14C4" w14:textId="48BD61A4" w:rsidR="0015070E" w:rsidRDefault="0015070E" w:rsidP="0015070E">
            <w:pPr>
              <w:jc w:val="center"/>
              <w:rPr>
                <w:rFonts w:ascii="Arial" w:hAnsi="Arial" w:cs="Arial"/>
                <w:color w:val="000000"/>
                <w:sz w:val="18"/>
                <w:szCs w:val="18"/>
              </w:rPr>
            </w:pPr>
            <w:r>
              <w:rPr>
                <w:rFonts w:ascii="Arial" w:hAnsi="Arial" w:cs="Arial"/>
                <w:color w:val="000000"/>
                <w:sz w:val="18"/>
                <w:szCs w:val="18"/>
              </w:rPr>
              <w:t>-1.85 (0.42)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57421" w14:textId="2457AD57" w:rsidR="0015070E" w:rsidRDefault="0015070E" w:rsidP="0015070E">
            <w:pPr>
              <w:jc w:val="center"/>
              <w:rPr>
                <w:rFonts w:ascii="Arial" w:hAnsi="Arial" w:cs="Arial"/>
                <w:color w:val="000000"/>
                <w:sz w:val="18"/>
                <w:szCs w:val="18"/>
              </w:rPr>
            </w:pPr>
            <w:r>
              <w:rPr>
                <w:rFonts w:ascii="Arial" w:hAnsi="Arial" w:cs="Arial"/>
                <w:color w:val="000000"/>
                <w:sz w:val="18"/>
                <w:szCs w:val="18"/>
              </w:rPr>
              <w:t>-1.99 (0.34)</w:t>
            </w:r>
          </w:p>
        </w:tc>
      </w:tr>
      <w:tr w:rsidR="0015070E" w:rsidRPr="003820EE" w14:paraId="61E00FE5" w14:textId="77777777" w:rsidTr="001561B2">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4591958C" w14:textId="52A1B780" w:rsidR="0015070E" w:rsidRPr="00F5676E" w:rsidRDefault="0015070E" w:rsidP="0015070E">
            <w:pPr>
              <w:rPr>
                <w:rFonts w:ascii="Arial" w:eastAsia="Times New Roman" w:hAnsi="Arial" w:cs="Arial"/>
                <w:color w:val="000000"/>
                <w:sz w:val="18"/>
                <w:szCs w:val="18"/>
                <w:lang w:eastAsia="ja-JP"/>
              </w:rPr>
            </w:pPr>
            <w:proofErr w:type="spellStart"/>
            <w:r w:rsidRPr="0015070E">
              <w:rPr>
                <w:rFonts w:ascii="Arial" w:eastAsia="Times New Roman" w:hAnsi="Arial" w:cs="Arial"/>
                <w:color w:val="000000"/>
                <w:sz w:val="18"/>
                <w:szCs w:val="18"/>
                <w:lang w:eastAsia="ja-JP"/>
              </w:rPr>
              <w:t>GrimAge</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22F34C" w14:textId="21097BA0" w:rsidR="0015070E" w:rsidRDefault="0015070E" w:rsidP="0015070E">
            <w:pPr>
              <w:jc w:val="center"/>
              <w:rPr>
                <w:rFonts w:ascii="Arial" w:hAnsi="Arial" w:cs="Arial"/>
                <w:color w:val="000000"/>
                <w:sz w:val="18"/>
                <w:szCs w:val="18"/>
              </w:rPr>
            </w:pPr>
            <w:r w:rsidRPr="00F5676E">
              <w:rPr>
                <w:rFonts w:ascii="Arial" w:hAnsi="Arial" w:cs="Arial"/>
                <w:color w:val="000000"/>
                <w:sz w:val="18"/>
                <w:szCs w:val="18"/>
              </w:rPr>
              <w:t>54.49 (7.18)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DCA9D7" w14:textId="03D85F9A" w:rsidR="0015070E" w:rsidRDefault="0015070E" w:rsidP="0015070E">
            <w:pPr>
              <w:jc w:val="center"/>
              <w:rPr>
                <w:rFonts w:ascii="Arial" w:hAnsi="Arial" w:cs="Arial"/>
                <w:color w:val="000000"/>
                <w:sz w:val="18"/>
                <w:szCs w:val="18"/>
              </w:rPr>
            </w:pPr>
            <w:r w:rsidRPr="00F5676E">
              <w:rPr>
                <w:rFonts w:ascii="Arial" w:hAnsi="Arial" w:cs="Arial"/>
                <w:color w:val="000000"/>
                <w:sz w:val="18"/>
                <w:szCs w:val="18"/>
              </w:rPr>
              <w:t>54.77 (6.96)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C6110" w14:textId="1ED84C72" w:rsidR="0015070E" w:rsidRDefault="0015070E" w:rsidP="0015070E">
            <w:pPr>
              <w:jc w:val="center"/>
              <w:rPr>
                <w:rFonts w:ascii="Arial" w:hAnsi="Arial" w:cs="Arial"/>
                <w:color w:val="000000"/>
                <w:sz w:val="18"/>
                <w:szCs w:val="18"/>
              </w:rPr>
            </w:pPr>
            <w:r w:rsidRPr="00F5676E">
              <w:rPr>
                <w:rFonts w:ascii="Arial" w:hAnsi="Arial" w:cs="Arial"/>
                <w:color w:val="000000"/>
                <w:sz w:val="18"/>
                <w:szCs w:val="18"/>
              </w:rPr>
              <w:t>53.56 (7.82)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4995A" w14:textId="6AF97F6A" w:rsidR="0015070E" w:rsidRDefault="0015070E" w:rsidP="0015070E">
            <w:pPr>
              <w:jc w:val="center"/>
              <w:rPr>
                <w:rFonts w:ascii="Arial" w:hAnsi="Arial" w:cs="Arial"/>
                <w:color w:val="000000"/>
                <w:sz w:val="18"/>
                <w:szCs w:val="18"/>
              </w:rPr>
            </w:pPr>
            <w:r w:rsidRPr="0015070E">
              <w:rPr>
                <w:rFonts w:ascii="Arial" w:hAnsi="Arial" w:cs="Arial"/>
                <w:color w:val="000000"/>
                <w:sz w:val="18"/>
                <w:szCs w:val="18"/>
              </w:rPr>
              <w:t>79.37 (8.13)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BD2F5" w14:textId="0099E2B9" w:rsidR="0015070E" w:rsidRDefault="0015070E" w:rsidP="0015070E">
            <w:pPr>
              <w:jc w:val="center"/>
              <w:rPr>
                <w:rFonts w:ascii="Arial" w:hAnsi="Arial" w:cs="Arial"/>
                <w:color w:val="000000"/>
                <w:sz w:val="18"/>
                <w:szCs w:val="18"/>
              </w:rPr>
            </w:pPr>
            <w:r w:rsidRPr="0015070E">
              <w:rPr>
                <w:rFonts w:ascii="Arial" w:hAnsi="Arial" w:cs="Arial"/>
                <w:color w:val="000000"/>
                <w:sz w:val="18"/>
                <w:szCs w:val="18"/>
              </w:rPr>
              <w:t>79.84 (8.05)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8E2DC" w14:textId="2A9B8530" w:rsidR="0015070E" w:rsidRDefault="0015070E" w:rsidP="0015070E">
            <w:pPr>
              <w:jc w:val="center"/>
              <w:rPr>
                <w:rFonts w:ascii="Arial" w:hAnsi="Arial" w:cs="Arial"/>
                <w:color w:val="000000"/>
                <w:sz w:val="18"/>
                <w:szCs w:val="18"/>
              </w:rPr>
            </w:pPr>
            <w:r w:rsidRPr="0015070E">
              <w:rPr>
                <w:rFonts w:ascii="Arial" w:hAnsi="Arial" w:cs="Arial"/>
                <w:color w:val="000000"/>
                <w:sz w:val="18"/>
                <w:szCs w:val="18"/>
              </w:rPr>
              <w:t>81.52 (7.64)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3F44E" w14:textId="2B513BD6" w:rsidR="0015070E" w:rsidRDefault="0015070E" w:rsidP="0015070E">
            <w:pPr>
              <w:jc w:val="center"/>
              <w:rPr>
                <w:rFonts w:ascii="Arial" w:hAnsi="Arial" w:cs="Arial"/>
                <w:color w:val="000000"/>
                <w:sz w:val="18"/>
                <w:szCs w:val="18"/>
              </w:rPr>
            </w:pPr>
            <w:r w:rsidRPr="0015070E">
              <w:rPr>
                <w:rFonts w:ascii="Arial" w:hAnsi="Arial" w:cs="Arial"/>
                <w:color w:val="000000"/>
                <w:sz w:val="18"/>
                <w:szCs w:val="18"/>
              </w:rPr>
              <w:t>79.52 (8.04)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901AC5" w14:textId="667144F6" w:rsidR="0015070E" w:rsidRDefault="0015070E" w:rsidP="0015070E">
            <w:pPr>
              <w:jc w:val="center"/>
              <w:rPr>
                <w:rFonts w:ascii="Arial" w:hAnsi="Arial" w:cs="Arial"/>
                <w:color w:val="000000"/>
                <w:sz w:val="18"/>
                <w:szCs w:val="18"/>
              </w:rPr>
            </w:pPr>
            <w:r w:rsidRPr="0015070E">
              <w:rPr>
                <w:rFonts w:ascii="Arial" w:hAnsi="Arial" w:cs="Arial"/>
                <w:color w:val="000000"/>
                <w:sz w:val="18"/>
                <w:szCs w:val="18"/>
              </w:rPr>
              <w:t>78.73 (8.29)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5FC784" w14:textId="226F8D1D" w:rsidR="0015070E" w:rsidRDefault="0015070E" w:rsidP="0015070E">
            <w:pPr>
              <w:jc w:val="center"/>
              <w:rPr>
                <w:rFonts w:ascii="Arial" w:hAnsi="Arial" w:cs="Arial"/>
                <w:color w:val="000000"/>
                <w:sz w:val="18"/>
                <w:szCs w:val="18"/>
              </w:rPr>
            </w:pPr>
            <w:r w:rsidRPr="0015070E">
              <w:rPr>
                <w:rFonts w:ascii="Arial" w:hAnsi="Arial" w:cs="Arial"/>
                <w:color w:val="000000"/>
                <w:sz w:val="18"/>
                <w:szCs w:val="18"/>
              </w:rPr>
              <w:t>77.81 (8.22)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5E586" w14:textId="2C85575F" w:rsidR="0015070E" w:rsidRDefault="0015070E" w:rsidP="0015070E">
            <w:pPr>
              <w:jc w:val="center"/>
              <w:rPr>
                <w:rFonts w:ascii="Arial" w:hAnsi="Arial" w:cs="Arial"/>
                <w:color w:val="000000"/>
                <w:sz w:val="18"/>
                <w:szCs w:val="18"/>
              </w:rPr>
            </w:pPr>
            <w:r w:rsidRPr="0015070E">
              <w:rPr>
                <w:rFonts w:ascii="Arial" w:hAnsi="Arial" w:cs="Arial"/>
                <w:color w:val="000000"/>
                <w:sz w:val="18"/>
                <w:szCs w:val="18"/>
              </w:rPr>
              <w:t>74.60 (6.65)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F325F6" w14:textId="12759614" w:rsidR="0015070E" w:rsidRDefault="0015070E" w:rsidP="0015070E">
            <w:pPr>
              <w:jc w:val="center"/>
              <w:rPr>
                <w:rFonts w:ascii="Arial" w:hAnsi="Arial" w:cs="Arial"/>
                <w:color w:val="000000"/>
                <w:sz w:val="18"/>
                <w:szCs w:val="18"/>
              </w:rPr>
            </w:pPr>
            <w:r w:rsidRPr="0015070E">
              <w:rPr>
                <w:rFonts w:ascii="Arial" w:hAnsi="Arial" w:cs="Arial"/>
                <w:color w:val="000000"/>
                <w:sz w:val="18"/>
                <w:szCs w:val="18"/>
              </w:rPr>
              <w:t>80.58 (7.55)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437DD" w14:textId="440B4A71" w:rsidR="0015070E" w:rsidRDefault="0015070E" w:rsidP="0015070E">
            <w:pPr>
              <w:jc w:val="center"/>
              <w:rPr>
                <w:rFonts w:ascii="Arial" w:hAnsi="Arial" w:cs="Arial"/>
                <w:color w:val="000000"/>
                <w:sz w:val="18"/>
                <w:szCs w:val="18"/>
              </w:rPr>
            </w:pPr>
            <w:r w:rsidRPr="0015070E">
              <w:rPr>
                <w:rFonts w:ascii="Arial" w:hAnsi="Arial" w:cs="Arial"/>
                <w:color w:val="000000"/>
                <w:sz w:val="18"/>
                <w:szCs w:val="18"/>
              </w:rPr>
              <w:t>77.97 (8.43)</w:t>
            </w:r>
          </w:p>
        </w:tc>
      </w:tr>
      <w:tr w:rsidR="0015070E" w:rsidRPr="003820EE" w14:paraId="120B666A" w14:textId="77777777" w:rsidTr="00E81A0E">
        <w:trPr>
          <w:trHeight w:val="101"/>
        </w:trPr>
        <w:tc>
          <w:tcPr>
            <w:tcW w:w="2500" w:type="dxa"/>
            <w:tcBorders>
              <w:top w:val="single" w:sz="4" w:space="0" w:color="auto"/>
              <w:left w:val="single" w:sz="4" w:space="0" w:color="auto"/>
              <w:bottom w:val="single" w:sz="4" w:space="0" w:color="auto"/>
              <w:right w:val="single" w:sz="4" w:space="0" w:color="auto"/>
            </w:tcBorders>
            <w:shd w:val="clear" w:color="000000" w:fill="E7E6E6"/>
            <w:hideMark/>
          </w:tcPr>
          <w:p w14:paraId="7E2DD114" w14:textId="7F2916CE" w:rsidR="0015070E" w:rsidRPr="00F5676E" w:rsidRDefault="0015070E" w:rsidP="0015070E">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Accelerated aging estimators (detrended for age)</w:t>
            </w:r>
            <w:r>
              <w:rPr>
                <w:rFonts w:ascii="Arial" w:eastAsia="Times New Roman" w:hAnsi="Arial" w:cs="Arial"/>
                <w:b/>
                <w:bCs/>
                <w:color w:val="000000"/>
                <w:sz w:val="18"/>
                <w:szCs w:val="18"/>
                <w:lang w:eastAsia="ja-JP"/>
              </w:rPr>
              <w:t>: mean (SD)</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3EBAD517"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208DB1B1"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76E6A113"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08BE4493"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065979D2"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31A32C88"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5BF01C92"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2584EB9A"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774F2F42"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33D4FFA6"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0D6042C6"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000000" w:fill="E7E6E6"/>
            <w:hideMark/>
          </w:tcPr>
          <w:p w14:paraId="40EE53A3"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r>
      <w:tr w:rsidR="0015070E" w:rsidRPr="003820EE" w14:paraId="5AC635DC" w14:textId="77777777" w:rsidTr="00E81A0E">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42FC03A1" w14:textId="1E101A07" w:rsidR="0015070E" w:rsidRPr="00F5676E" w:rsidRDefault="0015070E" w:rsidP="0015070E">
            <w:pPr>
              <w:rPr>
                <w:rFonts w:ascii="Arial" w:eastAsia="Times New Roman" w:hAnsi="Arial" w:cs="Arial"/>
                <w:b/>
                <w:bCs/>
                <w:color w:val="000000"/>
                <w:sz w:val="18"/>
                <w:szCs w:val="18"/>
                <w:lang w:eastAsia="ja-JP"/>
              </w:rPr>
            </w:pPr>
            <w:r>
              <w:rPr>
                <w:rFonts w:ascii="Arial" w:eastAsia="Times New Roman" w:hAnsi="Arial" w:cs="Arial"/>
                <w:b/>
                <w:bCs/>
                <w:color w:val="000000"/>
                <w:sz w:val="18"/>
                <w:szCs w:val="18"/>
                <w:lang w:eastAsia="ja-JP"/>
              </w:rPr>
              <w:t>1</w:t>
            </w:r>
            <w:r w:rsidRPr="0015070E">
              <w:rPr>
                <w:rFonts w:ascii="Arial" w:eastAsia="Times New Roman" w:hAnsi="Arial" w:cs="Arial"/>
                <w:b/>
                <w:bCs/>
                <w:color w:val="000000"/>
                <w:sz w:val="18"/>
                <w:szCs w:val="18"/>
                <w:vertAlign w:val="superscript"/>
                <w:lang w:eastAsia="ja-JP"/>
              </w:rPr>
              <w:t>st</w:t>
            </w:r>
            <w:r>
              <w:rPr>
                <w:rFonts w:ascii="Arial" w:eastAsia="Times New Roman" w:hAnsi="Arial" w:cs="Arial"/>
                <w:b/>
                <w:bCs/>
                <w:color w:val="000000"/>
                <w:sz w:val="18"/>
                <w:szCs w:val="18"/>
                <w:lang w:eastAsia="ja-JP"/>
              </w:rPr>
              <w:t xml:space="preserve"> Generation</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92422EF"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A5D16CB"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40406022"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00B4D1E5"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33E4F3FE"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71711AC8"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B1D6940"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25B7E69"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B0D6AE6"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6CCAAA7B"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35FB21FA"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7E533FDE" w14:textId="77777777" w:rsidR="0015070E" w:rsidRPr="00F5676E" w:rsidRDefault="0015070E" w:rsidP="0015070E">
            <w:pPr>
              <w:jc w:val="center"/>
              <w:rPr>
                <w:rFonts w:ascii="Arial" w:eastAsia="Times New Roman" w:hAnsi="Arial" w:cs="Arial"/>
                <w:color w:val="000000"/>
                <w:sz w:val="18"/>
                <w:szCs w:val="18"/>
                <w:lang w:eastAsia="ja-JP"/>
              </w:rPr>
            </w:pPr>
          </w:p>
        </w:tc>
      </w:tr>
      <w:tr w:rsidR="0015070E" w:rsidRPr="003820EE" w14:paraId="5326BF03" w14:textId="77777777" w:rsidTr="00E81A0E">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5A64ADF3" w14:textId="77777777" w:rsidR="0015070E" w:rsidRPr="00F5676E" w:rsidRDefault="0015070E" w:rsidP="0015070E">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Age estimator</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63721B04"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2B835D31"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699AFA7D"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79887781"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035D97DD"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3897A079"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2BF41BB9"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4ED852E9"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5BF19227"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5D80D661"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32AD3CE0"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3B053DF5"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r>
      <w:tr w:rsidR="0015070E" w:rsidRPr="003820EE" w14:paraId="3B8B31B9" w14:textId="77777777" w:rsidTr="00D40C4A">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107ABC38" w14:textId="6EEE840F" w:rsidR="0015070E" w:rsidRPr="00F5676E" w:rsidRDefault="0015070E" w:rsidP="0015070E">
            <w:pPr>
              <w:rPr>
                <w:rFonts w:ascii="Arial" w:eastAsia="Times New Roman" w:hAnsi="Arial" w:cs="Arial"/>
                <w:color w:val="000000"/>
                <w:sz w:val="18"/>
                <w:szCs w:val="18"/>
                <w:lang w:eastAsia="ja-JP"/>
              </w:rPr>
            </w:pPr>
            <w:proofErr w:type="spellStart"/>
            <w:r w:rsidRPr="00F5676E">
              <w:rPr>
                <w:rFonts w:ascii="Arial" w:eastAsia="Times New Roman" w:hAnsi="Arial" w:cs="Arial"/>
                <w:color w:val="000000"/>
                <w:sz w:val="18"/>
                <w:szCs w:val="18"/>
                <w:lang w:eastAsia="ja-JP"/>
              </w:rPr>
              <w:t>Hannum</w:t>
            </w:r>
            <w:r w:rsidRPr="00F5676E">
              <w:rPr>
                <w:rFonts w:ascii="Arial" w:eastAsia="Times New Roman" w:hAnsi="Arial" w:cs="Arial"/>
                <w:color w:val="000000"/>
                <w:sz w:val="18"/>
                <w:szCs w:val="18"/>
                <w:vertAlign w:val="superscript"/>
                <w:lang w:eastAsia="ja-JP"/>
              </w:rPr>
              <w:t>c</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9379EC" w14:textId="242BAC66"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(4.95)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B93ACF" w14:textId="198E6ACE"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-0.39 (4.59)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11FC81" w14:textId="401E8B08"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1.26 (5.84)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10AA84" w14:textId="1EB44F6A"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(4.74)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6A7900" w14:textId="60329F37"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0.19 (4.78)</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B0AFF8" w14:textId="1BC33791"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-1.74 (4.97)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B950F" w14:textId="09B83899"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0.94 (4.44)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243BB" w14:textId="2ED3A43D"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0.34 (4.91)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9D2A43" w14:textId="1517E605"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-0.66 (4.53)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6B1133" w14:textId="3FF70561"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-2.08 (4.49)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7FA899" w14:textId="5736367D"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0.81 (4.53)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73AB9B" w14:textId="70B4348F"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-0.63 (4.48)</w:t>
            </w:r>
          </w:p>
        </w:tc>
      </w:tr>
      <w:tr w:rsidR="0015070E" w:rsidRPr="003820EE" w14:paraId="11CC0F46" w14:textId="77777777" w:rsidTr="00D40C4A">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65FF6CEF" w14:textId="4F4D1A07" w:rsidR="0015070E" w:rsidRPr="00F5676E" w:rsidRDefault="0015070E" w:rsidP="0015070E">
            <w:pPr>
              <w:rPr>
                <w:rFonts w:ascii="Arial" w:eastAsia="Times New Roman" w:hAnsi="Arial" w:cs="Arial"/>
                <w:color w:val="000000"/>
                <w:sz w:val="18"/>
                <w:szCs w:val="18"/>
                <w:lang w:eastAsia="ja-JP"/>
              </w:rPr>
            </w:pPr>
            <w:proofErr w:type="spellStart"/>
            <w:r w:rsidRPr="00F5676E">
              <w:rPr>
                <w:rFonts w:ascii="Arial" w:eastAsia="Times New Roman" w:hAnsi="Arial" w:cs="Arial"/>
                <w:color w:val="000000"/>
                <w:sz w:val="18"/>
                <w:szCs w:val="18"/>
                <w:lang w:eastAsia="ja-JP"/>
              </w:rPr>
              <w:t>Horvath</w:t>
            </w:r>
            <w:r w:rsidRPr="00F5676E">
              <w:rPr>
                <w:rFonts w:ascii="Arial" w:eastAsia="Times New Roman" w:hAnsi="Arial" w:cs="Arial"/>
                <w:color w:val="000000"/>
                <w:sz w:val="18"/>
                <w:szCs w:val="18"/>
                <w:vertAlign w:val="superscript"/>
                <w:lang w:eastAsia="ja-JP"/>
              </w:rPr>
              <w:t>c</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02E7CA" w14:textId="63E6B539"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(6.21)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2F77D" w14:textId="73079E08"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0.15 (5.85)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D5EB6" w14:textId="59142AE4"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-0.50 (7.27)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073FF6" w14:textId="22E2DAAE"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(5.43)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2DA405" w14:textId="3F9BFF01"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0.29 (5.43)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FA43FC" w14:textId="3B9447AA"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-0.25 (5.20)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EF129" w14:textId="61D3DE45"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0.93 (5.00)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6B133" w14:textId="410F478A"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-0.96 (6.53)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08BC4F" w14:textId="43F6C199"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-0.97 (5.33)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2CE0D1" w14:textId="4DD877CF"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-1.70 (5.16)</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B97BA8" w14:textId="32D21B5C"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0.05 (4.69)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9ABAE" w14:textId="11AE4816"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-1.00 (5.46)</w:t>
            </w:r>
          </w:p>
        </w:tc>
      </w:tr>
      <w:tr w:rsidR="0015070E" w:rsidRPr="003820EE" w14:paraId="68AFA8BE" w14:textId="77777777" w:rsidTr="00D40C4A">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5C72BAD5" w14:textId="77777777" w:rsidR="0015070E" w:rsidRPr="00F5676E" w:rsidRDefault="0015070E" w:rsidP="0015070E">
            <w:pP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Zhang (age)</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766561" w14:textId="1317CBAB"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(4.78)</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1C1893" w14:textId="2C84C288"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-0.28 (4.27)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E78D2E" w14:textId="16F16B23"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0.92 (6.12)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FE604" w14:textId="2E421FC9"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(3.17)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C80C27" w14:textId="1CCF0AF6"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0.21 (3.11)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87392A" w14:textId="47E3CA1B"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-0.89 (3.08)</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A8E9FC" w14:textId="4459D2F6"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0.82 (3.01)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252768" w14:textId="074E0F60"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-0.24 (2.99)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65D032" w14:textId="08F0C398"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-0.71 (3.30)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0DB1E" w14:textId="7C7A7318"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-2.22 (3.98)</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12D648" w14:textId="539117FC"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0.29 (2.53)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B34D77" w14:textId="658D15C3"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-0.58 (3.18)</w:t>
            </w:r>
          </w:p>
        </w:tc>
      </w:tr>
      <w:tr w:rsidR="0015070E" w:rsidRPr="003820EE" w14:paraId="1C68A20F" w14:textId="77777777" w:rsidTr="00E81A0E">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017BEE28" w14:textId="77777777" w:rsidR="0015070E" w:rsidRPr="00F5676E" w:rsidRDefault="0015070E" w:rsidP="0015070E">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Mitotic age</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0A6C16DA"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6FB56403"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1CCAC2FC"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29A71165"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09530CFD"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5225E95A"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1375F851"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2FC3EE01"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0A8E6725"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1417B48F"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6C769BAD"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1D3F31DD"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r>
      <w:tr w:rsidR="0015070E" w:rsidRPr="003820EE" w14:paraId="71DCD3B7" w14:textId="77777777" w:rsidTr="00A9264F">
        <w:trPr>
          <w:trHeight w:val="15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751DEAD2" w14:textId="06F0430C" w:rsidR="0015070E" w:rsidRPr="00F5676E" w:rsidRDefault="0015070E" w:rsidP="0015070E">
            <w:pPr>
              <w:rPr>
                <w:rFonts w:ascii="Arial" w:eastAsia="Times New Roman" w:hAnsi="Arial" w:cs="Arial"/>
                <w:color w:val="000000"/>
                <w:sz w:val="18"/>
                <w:szCs w:val="18"/>
                <w:lang w:eastAsia="ja-JP"/>
              </w:rPr>
            </w:pPr>
            <w:proofErr w:type="spellStart"/>
            <w:r w:rsidRPr="00F5676E">
              <w:rPr>
                <w:rFonts w:ascii="Arial" w:eastAsia="Times New Roman" w:hAnsi="Arial" w:cs="Arial"/>
                <w:color w:val="000000"/>
                <w:sz w:val="18"/>
                <w:szCs w:val="18"/>
                <w:lang w:eastAsia="ja-JP"/>
              </w:rPr>
              <w:lastRenderedPageBreak/>
              <w:t>MiAge</w:t>
            </w:r>
            <w:r w:rsidRPr="00F5676E">
              <w:rPr>
                <w:rFonts w:ascii="Arial" w:eastAsia="Times New Roman" w:hAnsi="Arial" w:cs="Arial"/>
                <w:color w:val="000000"/>
                <w:sz w:val="18"/>
                <w:szCs w:val="18"/>
                <w:vertAlign w:val="superscript"/>
                <w:lang w:eastAsia="ja-JP"/>
              </w:rPr>
              <w:t>c</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65E2C" w14:textId="63FF4794"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(134.77)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77668" w14:textId="2056783D"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12.48 (140.50)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64502" w14:textId="74187F43"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-40.52 (105.25)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20D4E" w14:textId="5937DF0E"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(91.95)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55049" w14:textId="587AEF32"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-1.66 (91.39)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5F064" w14:textId="03260F48"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33.35 (100.97)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3E725" w14:textId="2F956688"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-17.76 (80.36)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766D6" w14:textId="24B44805"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3.17 (97.43)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0F05D" w14:textId="16393EF0"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5.62 (93.75)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20AB4" w14:textId="30A76ED0"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16.28 (101.05)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1A364" w14:textId="641914DF"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-28.19 (104.68)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5DA83" w14:textId="6612051C"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9.16 (89.59)</w:t>
            </w:r>
          </w:p>
        </w:tc>
      </w:tr>
      <w:tr w:rsidR="0015070E" w:rsidRPr="003820EE" w14:paraId="77248E79" w14:textId="77777777" w:rsidTr="00A9264F">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3FB31016" w14:textId="5BEC4BA5" w:rsidR="0015070E" w:rsidRPr="00F5676E" w:rsidRDefault="0015070E" w:rsidP="0015070E">
            <w:pPr>
              <w:rPr>
                <w:rFonts w:ascii="Arial" w:eastAsia="Times New Roman" w:hAnsi="Arial" w:cs="Arial"/>
                <w:color w:val="000000"/>
                <w:sz w:val="18"/>
                <w:szCs w:val="18"/>
                <w:lang w:eastAsia="ja-JP"/>
              </w:rPr>
            </w:pPr>
            <w:proofErr w:type="spellStart"/>
            <w:r w:rsidRPr="00F5676E">
              <w:rPr>
                <w:rFonts w:ascii="Arial" w:eastAsia="Times New Roman" w:hAnsi="Arial" w:cs="Arial"/>
                <w:color w:val="000000"/>
                <w:sz w:val="18"/>
                <w:szCs w:val="18"/>
                <w:lang w:eastAsia="ja-JP"/>
              </w:rPr>
              <w:t>EpiToc</w:t>
            </w:r>
            <w:r w:rsidRPr="00F5676E">
              <w:rPr>
                <w:rFonts w:ascii="Arial" w:eastAsia="Times New Roman" w:hAnsi="Arial" w:cs="Arial"/>
                <w:color w:val="000000"/>
                <w:sz w:val="18"/>
                <w:szCs w:val="18"/>
                <w:vertAlign w:val="superscript"/>
                <w:lang w:eastAsia="ja-JP"/>
              </w:rPr>
              <w:t>c</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CF887" w14:textId="2508ABD3"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73964" w14:textId="1F8F97B4"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(0.02)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1B62D" w14:textId="50D0B061"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6B823" w14:textId="5A035D7F"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2DDC0" w14:textId="3FFAE225"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1C9B8" w14:textId="3B91A1BF"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46FD0" w14:textId="09456143"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23B7A" w14:textId="33FA19EC"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0AB02" w14:textId="3EA37513"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D56F4" w14:textId="6AEF9278"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D7F58" w14:textId="4F75CD2B"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B2F5A" w14:textId="1F333C5C"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(0.01)</w:t>
            </w:r>
          </w:p>
        </w:tc>
      </w:tr>
      <w:tr w:rsidR="0015070E" w:rsidRPr="003820EE" w14:paraId="7016AF39" w14:textId="77777777" w:rsidTr="00E81A0E">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507A9EAF" w14:textId="77777777" w:rsidR="0015070E" w:rsidRPr="00F5676E" w:rsidRDefault="0015070E" w:rsidP="0015070E">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xml:space="preserve">-- Telomere length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0B267A9E"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5E3AA71C"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0B29C15B"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5BEB6DEA"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71E48A23"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679462A3"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42990638"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0390679E"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55E3C0A2"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1D61F573"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5211F426"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hideMark/>
          </w:tcPr>
          <w:p w14:paraId="15D03890" w14:textId="7777777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r>
      <w:tr w:rsidR="0015070E" w:rsidRPr="003820EE" w14:paraId="651A5F11" w14:textId="77777777" w:rsidTr="00254C1D">
        <w:trPr>
          <w:trHeight w:val="101"/>
        </w:trPr>
        <w:tc>
          <w:tcPr>
            <w:tcW w:w="2500" w:type="dxa"/>
            <w:tcBorders>
              <w:top w:val="single" w:sz="4" w:space="0" w:color="auto"/>
              <w:left w:val="single" w:sz="4" w:space="0" w:color="auto"/>
              <w:bottom w:val="single" w:sz="4" w:space="0" w:color="auto"/>
              <w:right w:val="single" w:sz="4" w:space="0" w:color="auto"/>
            </w:tcBorders>
            <w:shd w:val="clear" w:color="auto" w:fill="auto"/>
            <w:hideMark/>
          </w:tcPr>
          <w:p w14:paraId="314CFF6A" w14:textId="77777777" w:rsidR="0015070E" w:rsidRPr="00F5676E" w:rsidRDefault="0015070E" w:rsidP="0015070E">
            <w:pPr>
              <w:rPr>
                <w:rFonts w:ascii="Arial" w:eastAsia="Times New Roman" w:hAnsi="Arial" w:cs="Arial"/>
                <w:color w:val="000000"/>
                <w:sz w:val="18"/>
                <w:szCs w:val="18"/>
                <w:lang w:eastAsia="ja-JP"/>
              </w:rPr>
            </w:pPr>
            <w:proofErr w:type="spellStart"/>
            <w:r w:rsidRPr="00F5676E">
              <w:rPr>
                <w:rFonts w:ascii="Arial" w:eastAsia="Times New Roman" w:hAnsi="Arial" w:cs="Arial"/>
                <w:color w:val="000000"/>
                <w:sz w:val="18"/>
                <w:szCs w:val="18"/>
                <w:lang w:eastAsia="ja-JP"/>
              </w:rPr>
              <w:t>DNAmTL</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F59F3" w14:textId="738CD428"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(0.23)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AB452" w14:textId="1FA06638"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0.03 (0.23)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456C6" w14:textId="6DD9B6D2"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-0.09 (0.21)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1D17A" w14:textId="56D00F44"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(0.19)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E3692" w14:textId="52B5F751"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-0.01 (0.19)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0658B" w14:textId="388B8A8B"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0.12 (0.16)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44B8E" w14:textId="533FCB95"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-0.06 (0.17)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35A0E" w14:textId="1B3AD0A8"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-0.03 (0.20)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2B244" w14:textId="1455D799"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0.04 (0.19)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D92D3" w14:textId="0462D675"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0.15 (0.16)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6845E" w14:textId="04C74C86"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-0.06 (0.16)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0CA37" w14:textId="6C5337EA" w:rsidR="0015070E" w:rsidRPr="003820E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0.03 (0.19)</w:t>
            </w:r>
          </w:p>
        </w:tc>
      </w:tr>
      <w:tr w:rsidR="0015070E" w:rsidRPr="003820EE" w14:paraId="37C18C4C" w14:textId="77777777" w:rsidTr="00E81A0E">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5B5D8F99" w14:textId="089570BF" w:rsidR="0015070E" w:rsidRPr="00F5676E" w:rsidRDefault="0015070E" w:rsidP="0015070E">
            <w:pPr>
              <w:rPr>
                <w:rFonts w:ascii="Arial" w:eastAsia="Times New Roman" w:hAnsi="Arial" w:cs="Arial"/>
                <w:b/>
                <w:bCs/>
                <w:color w:val="000000"/>
                <w:sz w:val="18"/>
                <w:szCs w:val="18"/>
                <w:lang w:eastAsia="ja-JP"/>
              </w:rPr>
            </w:pPr>
            <w:r>
              <w:rPr>
                <w:rFonts w:ascii="Arial" w:eastAsia="Times New Roman" w:hAnsi="Arial" w:cs="Arial"/>
                <w:b/>
                <w:bCs/>
                <w:color w:val="000000"/>
                <w:sz w:val="18"/>
                <w:szCs w:val="18"/>
                <w:lang w:eastAsia="ja-JP"/>
              </w:rPr>
              <w:t>2</w:t>
            </w:r>
            <w:r w:rsidRPr="0015070E">
              <w:rPr>
                <w:rFonts w:ascii="Arial" w:eastAsia="Times New Roman" w:hAnsi="Arial" w:cs="Arial"/>
                <w:b/>
                <w:bCs/>
                <w:color w:val="000000"/>
                <w:sz w:val="18"/>
                <w:szCs w:val="18"/>
                <w:vertAlign w:val="superscript"/>
                <w:lang w:eastAsia="ja-JP"/>
              </w:rPr>
              <w:t>nd</w:t>
            </w:r>
            <w:r>
              <w:rPr>
                <w:rFonts w:ascii="Arial" w:eastAsia="Times New Roman" w:hAnsi="Arial" w:cs="Arial"/>
                <w:b/>
                <w:bCs/>
                <w:color w:val="000000"/>
                <w:sz w:val="18"/>
                <w:szCs w:val="18"/>
                <w:lang w:eastAsia="ja-JP"/>
              </w:rPr>
              <w:t xml:space="preserve"> Generation </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2F5AD027"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49F02D67"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E0A9BF7"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80E1A84"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701BEDE0"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7A81A5DB"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AC4A995"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45AAB00A"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40305396"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903872C"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3765691E"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487E7E56" w14:textId="77777777" w:rsidR="0015070E" w:rsidRPr="00F5676E" w:rsidRDefault="0015070E" w:rsidP="0015070E">
            <w:pPr>
              <w:jc w:val="center"/>
              <w:rPr>
                <w:rFonts w:ascii="Arial" w:eastAsia="Times New Roman" w:hAnsi="Arial" w:cs="Arial"/>
                <w:color w:val="000000"/>
                <w:sz w:val="18"/>
                <w:szCs w:val="18"/>
                <w:lang w:eastAsia="ja-JP"/>
              </w:rPr>
            </w:pPr>
          </w:p>
        </w:tc>
      </w:tr>
      <w:tr w:rsidR="0015070E" w:rsidRPr="003820EE" w14:paraId="5F3444DC" w14:textId="77777777" w:rsidTr="00E81A0E">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204F28FD" w14:textId="0E13B294" w:rsidR="0015070E" w:rsidRDefault="0015070E" w:rsidP="0015070E">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Age estimator</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7E43EB7"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2A46ACED"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7464CDA5"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A323311"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2DE0464"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2A5B5BC7"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0DDCA6E8"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64FBBBF1"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2865E618"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6838DC84"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68709DD3"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43639ABE" w14:textId="77777777" w:rsidR="0015070E" w:rsidRPr="00F5676E" w:rsidRDefault="0015070E" w:rsidP="0015070E">
            <w:pPr>
              <w:jc w:val="center"/>
              <w:rPr>
                <w:rFonts w:ascii="Arial" w:eastAsia="Times New Roman" w:hAnsi="Arial" w:cs="Arial"/>
                <w:color w:val="000000"/>
                <w:sz w:val="18"/>
                <w:szCs w:val="18"/>
                <w:lang w:eastAsia="ja-JP"/>
              </w:rPr>
            </w:pPr>
          </w:p>
        </w:tc>
      </w:tr>
      <w:tr w:rsidR="0015070E" w:rsidRPr="003820EE" w14:paraId="333A0EA2" w14:textId="77777777" w:rsidTr="00DB3ABA">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0BB8F7A2" w14:textId="291DA653" w:rsidR="0015070E" w:rsidRDefault="0015070E" w:rsidP="0015070E">
            <w:pPr>
              <w:rPr>
                <w:rFonts w:ascii="Arial" w:eastAsia="Times New Roman" w:hAnsi="Arial" w:cs="Arial"/>
                <w:b/>
                <w:bCs/>
                <w:color w:val="000000"/>
                <w:sz w:val="18"/>
                <w:szCs w:val="18"/>
                <w:lang w:eastAsia="ja-JP"/>
              </w:rPr>
            </w:pPr>
            <w:proofErr w:type="spellStart"/>
            <w:r w:rsidRPr="00F5676E">
              <w:rPr>
                <w:rFonts w:ascii="Arial" w:eastAsia="Times New Roman" w:hAnsi="Arial" w:cs="Arial"/>
                <w:color w:val="000000"/>
                <w:sz w:val="18"/>
                <w:szCs w:val="18"/>
                <w:lang w:eastAsia="ja-JP"/>
              </w:rPr>
              <w:t>Phenoage</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200AD02" w14:textId="718294EB"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(6.68)</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7EFA178A" w14:textId="3997E240"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0.28 (6.37)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B6605F6" w14:textId="12CF73DD"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-0.89 (7.57)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73FF9FE1" w14:textId="3B9CAB1E"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(5.91)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0A5820F" w14:textId="045D82D5"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0.09 (5.96)</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87B5516" w14:textId="1270CC32"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-0.31 (6.29)</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E7C0C74" w14:textId="0C565117"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0.13 (5.86)</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47F6815A" w14:textId="6671984D"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0.45 (5.83)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6CD30E9" w14:textId="2EEC9D9C"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-0.31 (5.77)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8DA44F8" w14:textId="46674921"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-0.44 (6.34)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894AE45" w14:textId="036D6091"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0.87 (5.14)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4AEE4E2E" w14:textId="161E4B88"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-0.48 (5.76)</w:t>
            </w:r>
          </w:p>
        </w:tc>
      </w:tr>
      <w:tr w:rsidR="0015070E" w:rsidRPr="003820EE" w14:paraId="3786FC38" w14:textId="77777777" w:rsidTr="0015070E">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51CA0F18" w14:textId="2344645E" w:rsidR="0015070E" w:rsidRDefault="0015070E" w:rsidP="0015070E">
            <w:pPr>
              <w:rPr>
                <w:rFonts w:ascii="Arial" w:eastAsia="Times New Roman" w:hAnsi="Arial" w:cs="Arial"/>
                <w:b/>
                <w:bCs/>
                <w:color w:val="000000"/>
                <w:sz w:val="18"/>
                <w:szCs w:val="18"/>
                <w:lang w:eastAsia="ja-JP"/>
              </w:rPr>
            </w:pPr>
            <w:proofErr w:type="spellStart"/>
            <w:r w:rsidRPr="00F5676E">
              <w:rPr>
                <w:rFonts w:ascii="Arial" w:eastAsia="Times New Roman" w:hAnsi="Arial" w:cs="Arial"/>
                <w:color w:val="000000"/>
                <w:sz w:val="18"/>
                <w:szCs w:val="18"/>
                <w:lang w:eastAsia="ja-JP"/>
              </w:rPr>
              <w:t>DunedinPoAm</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E7E6E6" w:themeFill="background2"/>
          </w:tcPr>
          <w:p w14:paraId="4FB1E3FC" w14:textId="11CB3A53"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N/A</w:t>
            </w:r>
          </w:p>
        </w:tc>
        <w:tc>
          <w:tcPr>
            <w:tcW w:w="1300" w:type="dxa"/>
            <w:tcBorders>
              <w:top w:val="single" w:sz="4" w:space="0" w:color="auto"/>
              <w:left w:val="single" w:sz="4" w:space="0" w:color="auto"/>
              <w:bottom w:val="single" w:sz="4" w:space="0" w:color="auto"/>
              <w:right w:val="single" w:sz="4" w:space="0" w:color="auto"/>
            </w:tcBorders>
            <w:shd w:val="clear" w:color="auto" w:fill="E7E6E6" w:themeFill="background2"/>
          </w:tcPr>
          <w:p w14:paraId="76841355" w14:textId="3C894344"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N/A</w:t>
            </w:r>
          </w:p>
        </w:tc>
        <w:tc>
          <w:tcPr>
            <w:tcW w:w="1300" w:type="dxa"/>
            <w:tcBorders>
              <w:top w:val="single" w:sz="4" w:space="0" w:color="auto"/>
              <w:left w:val="single" w:sz="4" w:space="0" w:color="auto"/>
              <w:bottom w:val="single" w:sz="4" w:space="0" w:color="auto"/>
              <w:right w:val="single" w:sz="4" w:space="0" w:color="auto"/>
            </w:tcBorders>
            <w:shd w:val="clear" w:color="auto" w:fill="E7E6E6" w:themeFill="background2"/>
          </w:tcPr>
          <w:p w14:paraId="43E6AD73" w14:textId="78E65B9F"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N/A</w:t>
            </w:r>
          </w:p>
        </w:tc>
        <w:tc>
          <w:tcPr>
            <w:tcW w:w="1300" w:type="dxa"/>
            <w:tcBorders>
              <w:top w:val="single" w:sz="4" w:space="0" w:color="auto"/>
              <w:left w:val="single" w:sz="4" w:space="0" w:color="auto"/>
              <w:bottom w:val="single" w:sz="4" w:space="0" w:color="auto"/>
              <w:right w:val="single" w:sz="4" w:space="0" w:color="auto"/>
            </w:tcBorders>
            <w:shd w:val="clear" w:color="auto" w:fill="E7E6E6" w:themeFill="background2"/>
          </w:tcPr>
          <w:p w14:paraId="0398DB24" w14:textId="3855CD63"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N/A</w:t>
            </w:r>
          </w:p>
        </w:tc>
        <w:tc>
          <w:tcPr>
            <w:tcW w:w="1300" w:type="dxa"/>
            <w:tcBorders>
              <w:top w:val="single" w:sz="4" w:space="0" w:color="auto"/>
              <w:left w:val="single" w:sz="4" w:space="0" w:color="auto"/>
              <w:bottom w:val="single" w:sz="4" w:space="0" w:color="auto"/>
              <w:right w:val="single" w:sz="4" w:space="0" w:color="auto"/>
            </w:tcBorders>
            <w:shd w:val="clear" w:color="auto" w:fill="E7E6E6" w:themeFill="background2"/>
          </w:tcPr>
          <w:p w14:paraId="1A1B96B3" w14:textId="4EB514B9"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N/A</w:t>
            </w:r>
          </w:p>
        </w:tc>
        <w:tc>
          <w:tcPr>
            <w:tcW w:w="1300" w:type="dxa"/>
            <w:tcBorders>
              <w:top w:val="single" w:sz="4" w:space="0" w:color="auto"/>
              <w:left w:val="single" w:sz="4" w:space="0" w:color="auto"/>
              <w:bottom w:val="single" w:sz="4" w:space="0" w:color="auto"/>
              <w:right w:val="single" w:sz="4" w:space="0" w:color="auto"/>
            </w:tcBorders>
            <w:shd w:val="clear" w:color="auto" w:fill="E7E6E6" w:themeFill="background2"/>
          </w:tcPr>
          <w:p w14:paraId="2F71015C" w14:textId="13E8DB2C"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N/A</w:t>
            </w:r>
          </w:p>
        </w:tc>
        <w:tc>
          <w:tcPr>
            <w:tcW w:w="1300" w:type="dxa"/>
            <w:tcBorders>
              <w:top w:val="single" w:sz="4" w:space="0" w:color="auto"/>
              <w:left w:val="single" w:sz="4" w:space="0" w:color="auto"/>
              <w:bottom w:val="single" w:sz="4" w:space="0" w:color="auto"/>
              <w:right w:val="single" w:sz="4" w:space="0" w:color="auto"/>
            </w:tcBorders>
            <w:shd w:val="clear" w:color="auto" w:fill="E7E6E6" w:themeFill="background2"/>
          </w:tcPr>
          <w:p w14:paraId="1D4DDFF8" w14:textId="672CD1EB"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N/A</w:t>
            </w:r>
          </w:p>
        </w:tc>
        <w:tc>
          <w:tcPr>
            <w:tcW w:w="1300" w:type="dxa"/>
            <w:tcBorders>
              <w:top w:val="single" w:sz="4" w:space="0" w:color="auto"/>
              <w:left w:val="single" w:sz="4" w:space="0" w:color="auto"/>
              <w:bottom w:val="single" w:sz="4" w:space="0" w:color="auto"/>
              <w:right w:val="single" w:sz="4" w:space="0" w:color="auto"/>
            </w:tcBorders>
            <w:shd w:val="clear" w:color="auto" w:fill="E7E6E6" w:themeFill="background2"/>
          </w:tcPr>
          <w:p w14:paraId="4F95F3C0" w14:textId="3D7E0148"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N/A</w:t>
            </w:r>
          </w:p>
        </w:tc>
        <w:tc>
          <w:tcPr>
            <w:tcW w:w="1300" w:type="dxa"/>
            <w:tcBorders>
              <w:top w:val="single" w:sz="4" w:space="0" w:color="auto"/>
              <w:left w:val="single" w:sz="4" w:space="0" w:color="auto"/>
              <w:bottom w:val="single" w:sz="4" w:space="0" w:color="auto"/>
              <w:right w:val="single" w:sz="4" w:space="0" w:color="auto"/>
            </w:tcBorders>
            <w:shd w:val="clear" w:color="auto" w:fill="E7E6E6" w:themeFill="background2"/>
          </w:tcPr>
          <w:p w14:paraId="46B4F19A" w14:textId="260409FD"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N/A</w:t>
            </w:r>
          </w:p>
        </w:tc>
        <w:tc>
          <w:tcPr>
            <w:tcW w:w="1300" w:type="dxa"/>
            <w:tcBorders>
              <w:top w:val="single" w:sz="4" w:space="0" w:color="auto"/>
              <w:left w:val="single" w:sz="4" w:space="0" w:color="auto"/>
              <w:bottom w:val="single" w:sz="4" w:space="0" w:color="auto"/>
              <w:right w:val="single" w:sz="4" w:space="0" w:color="auto"/>
            </w:tcBorders>
            <w:shd w:val="clear" w:color="auto" w:fill="E7E6E6" w:themeFill="background2"/>
          </w:tcPr>
          <w:p w14:paraId="26A58D85" w14:textId="03FFF8CB"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N/A</w:t>
            </w:r>
          </w:p>
        </w:tc>
        <w:tc>
          <w:tcPr>
            <w:tcW w:w="1300" w:type="dxa"/>
            <w:tcBorders>
              <w:top w:val="single" w:sz="4" w:space="0" w:color="auto"/>
              <w:left w:val="single" w:sz="4" w:space="0" w:color="auto"/>
              <w:bottom w:val="single" w:sz="4" w:space="0" w:color="auto"/>
              <w:right w:val="single" w:sz="4" w:space="0" w:color="auto"/>
            </w:tcBorders>
            <w:shd w:val="clear" w:color="auto" w:fill="E7E6E6" w:themeFill="background2"/>
          </w:tcPr>
          <w:p w14:paraId="3832E25C" w14:textId="0DF83AF9"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N/A</w:t>
            </w:r>
          </w:p>
        </w:tc>
        <w:tc>
          <w:tcPr>
            <w:tcW w:w="1300" w:type="dxa"/>
            <w:tcBorders>
              <w:top w:val="single" w:sz="4" w:space="0" w:color="auto"/>
              <w:left w:val="single" w:sz="4" w:space="0" w:color="auto"/>
              <w:bottom w:val="single" w:sz="4" w:space="0" w:color="auto"/>
              <w:right w:val="single" w:sz="4" w:space="0" w:color="auto"/>
            </w:tcBorders>
            <w:shd w:val="clear" w:color="auto" w:fill="E7E6E6" w:themeFill="background2"/>
          </w:tcPr>
          <w:p w14:paraId="1322C25C" w14:textId="06FB10EB"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N/A</w:t>
            </w:r>
          </w:p>
        </w:tc>
      </w:tr>
      <w:tr w:rsidR="0015070E" w:rsidRPr="003820EE" w14:paraId="01AFDB17" w14:textId="77777777" w:rsidTr="00E81A0E">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149BF71F" w14:textId="55A7BC88" w:rsidR="0015070E" w:rsidRDefault="0015070E" w:rsidP="0015070E">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 Mortality predictor</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3E6415B0" w14:textId="1EF8848D"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20A0C7F9" w14:textId="3F01D237"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324566D" w14:textId="43EA5C46"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34146B91" w14:textId="10E2D089"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0E6F5699" w14:textId="6866C8D8"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6059D28B" w14:textId="4A3405B2"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70EF09B7" w14:textId="48CB67D6"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D54AEEA" w14:textId="3E5B6558"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4C6FD2E" w14:textId="534BAA53"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70EBB40F" w14:textId="18D20553"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D67A84D" w14:textId="4C230C74"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2CB04766" w14:textId="77A1AD08" w:rsidR="0015070E" w:rsidRPr="00F5676E" w:rsidRDefault="0015070E" w:rsidP="0015070E">
            <w:pPr>
              <w:jc w:val="center"/>
              <w:rPr>
                <w:rFonts w:ascii="Arial" w:eastAsia="Times New Roman" w:hAnsi="Arial" w:cs="Arial"/>
                <w:color w:val="000000"/>
                <w:sz w:val="18"/>
                <w:szCs w:val="18"/>
                <w:lang w:eastAsia="ja-JP"/>
              </w:rPr>
            </w:pPr>
            <w:r w:rsidRPr="00F5676E">
              <w:rPr>
                <w:rFonts w:ascii="Arial" w:eastAsia="Times New Roman" w:hAnsi="Arial" w:cs="Arial"/>
                <w:color w:val="000000"/>
                <w:sz w:val="18"/>
                <w:szCs w:val="18"/>
                <w:lang w:eastAsia="ja-JP"/>
              </w:rPr>
              <w:t> </w:t>
            </w:r>
          </w:p>
        </w:tc>
      </w:tr>
      <w:tr w:rsidR="0015070E" w:rsidRPr="003820EE" w14:paraId="782DAA9F" w14:textId="77777777" w:rsidTr="00817373">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3B2FC7A4" w14:textId="10780585" w:rsidR="0015070E" w:rsidRDefault="0015070E" w:rsidP="0015070E">
            <w:pPr>
              <w:rPr>
                <w:rFonts w:ascii="Arial" w:eastAsia="Times New Roman" w:hAnsi="Arial" w:cs="Arial"/>
                <w:b/>
                <w:bCs/>
                <w:color w:val="000000"/>
                <w:sz w:val="18"/>
                <w:szCs w:val="18"/>
                <w:lang w:eastAsia="ja-JP"/>
              </w:rPr>
            </w:pPr>
            <w:r w:rsidRPr="00F5676E">
              <w:rPr>
                <w:rFonts w:ascii="Arial" w:eastAsia="Times New Roman" w:hAnsi="Arial" w:cs="Arial"/>
                <w:color w:val="000000"/>
                <w:sz w:val="18"/>
                <w:szCs w:val="18"/>
                <w:lang w:eastAsia="ja-JP"/>
              </w:rPr>
              <w:t>Zhang (mortality)</w:t>
            </w:r>
            <w:r w:rsidRPr="00F5676E">
              <w:rPr>
                <w:rFonts w:ascii="Arial" w:eastAsia="Times New Roman" w:hAnsi="Arial" w:cs="Arial"/>
                <w:color w:val="000000"/>
                <w:sz w:val="18"/>
                <w:szCs w:val="18"/>
                <w:vertAlign w:val="superscript"/>
                <w:lang w:eastAsia="ja-JP"/>
              </w:rPr>
              <w:t xml:space="preserve"> c</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30AB1C0" w14:textId="67786B4C"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(0.43)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C51DE0E" w14:textId="11B9345B"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0.01 (0.44)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BC0879E" w14:textId="091A3033"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-0.03 (0.43)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41F8BA6" w14:textId="4CB7BD4A"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(0.35)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93D0B37" w14:textId="3FE59287"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0.03 (0.35)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5E40164" w14:textId="65332C4B"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0.00 (0.38)</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7162CF3" w14:textId="77371E9F"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0.05 (0.33)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8C73508" w14:textId="189EB0C0"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-0.01 (0.35)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D4A23B6" w14:textId="1AEF7A50"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-0.09 (0.35)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048D29D" w14:textId="70340A41"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-0.24 (0.37)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4C48E2D" w14:textId="177A4C7D"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0.02 (0.42)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38F3695" w14:textId="49D5080A" w:rsidR="0015070E" w:rsidRPr="00F5676E" w:rsidRDefault="0015070E" w:rsidP="0015070E">
            <w:pPr>
              <w:jc w:val="center"/>
              <w:rPr>
                <w:rFonts w:ascii="Arial" w:eastAsia="Times New Roman" w:hAnsi="Arial" w:cs="Arial"/>
                <w:color w:val="000000"/>
                <w:sz w:val="18"/>
                <w:szCs w:val="18"/>
                <w:lang w:eastAsia="ja-JP"/>
              </w:rPr>
            </w:pPr>
            <w:r>
              <w:rPr>
                <w:rFonts w:ascii="Arial" w:hAnsi="Arial" w:cs="Arial"/>
                <w:color w:val="000000"/>
                <w:sz w:val="18"/>
                <w:szCs w:val="18"/>
              </w:rPr>
              <w:t>-0.09 (0.32)</w:t>
            </w:r>
          </w:p>
        </w:tc>
      </w:tr>
      <w:tr w:rsidR="0015070E" w:rsidRPr="003820EE" w14:paraId="4C228BA8" w14:textId="77777777" w:rsidTr="00817373">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650AEA1D" w14:textId="0CA23D0E" w:rsidR="0015070E" w:rsidRDefault="0015070E" w:rsidP="0015070E">
            <w:pPr>
              <w:rPr>
                <w:rFonts w:ascii="Arial" w:eastAsia="Times New Roman" w:hAnsi="Arial" w:cs="Arial"/>
                <w:b/>
                <w:bCs/>
                <w:color w:val="000000"/>
                <w:sz w:val="18"/>
                <w:szCs w:val="18"/>
                <w:lang w:eastAsia="ja-JP"/>
              </w:rPr>
            </w:pPr>
            <w:proofErr w:type="spellStart"/>
            <w:r w:rsidRPr="0015070E">
              <w:rPr>
                <w:rFonts w:ascii="Arial" w:eastAsia="Times New Roman" w:hAnsi="Arial" w:cs="Arial"/>
                <w:color w:val="000000"/>
                <w:sz w:val="18"/>
                <w:szCs w:val="18"/>
                <w:lang w:eastAsia="ja-JP"/>
              </w:rPr>
              <w:t>GrimAge</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6EC4495A" w14:textId="470CF842" w:rsidR="0015070E" w:rsidRPr="00F5676E" w:rsidRDefault="0015070E" w:rsidP="001507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0.00 (4.81)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7B3EF455" w14:textId="579CE254" w:rsidR="0015070E" w:rsidRPr="00F5676E" w:rsidRDefault="0015070E" w:rsidP="001507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0.24 (4.71)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9305DC9" w14:textId="38A38F00" w:rsidR="0015070E" w:rsidRPr="00F5676E" w:rsidRDefault="0015070E" w:rsidP="0015070E">
            <w:pPr>
              <w:jc w:val="center"/>
              <w:rPr>
                <w:rFonts w:ascii="Arial" w:eastAsia="Times New Roman" w:hAnsi="Arial" w:cs="Arial"/>
                <w:color w:val="000000"/>
                <w:sz w:val="18"/>
                <w:szCs w:val="18"/>
                <w:lang w:eastAsia="ja-JP"/>
              </w:rPr>
            </w:pPr>
            <w:r w:rsidRPr="00F5676E">
              <w:rPr>
                <w:rFonts w:ascii="Arial" w:hAnsi="Arial" w:cs="Arial"/>
                <w:color w:val="000000"/>
                <w:sz w:val="18"/>
                <w:szCs w:val="18"/>
              </w:rPr>
              <w:t>-0.79 (5.07)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F8ABA12" w14:textId="75B1CEB6" w:rsidR="0015070E" w:rsidRPr="00F5676E" w:rsidRDefault="0015070E" w:rsidP="0015070E">
            <w:pPr>
              <w:jc w:val="center"/>
              <w:rPr>
                <w:rFonts w:ascii="Arial" w:eastAsia="Times New Roman" w:hAnsi="Arial" w:cs="Arial"/>
                <w:color w:val="000000"/>
                <w:sz w:val="18"/>
                <w:szCs w:val="18"/>
                <w:lang w:eastAsia="ja-JP"/>
              </w:rPr>
            </w:pPr>
            <w:r w:rsidRPr="0015070E">
              <w:rPr>
                <w:rFonts w:ascii="Arial" w:hAnsi="Arial" w:cs="Arial"/>
                <w:color w:val="000000"/>
                <w:sz w:val="18"/>
                <w:szCs w:val="18"/>
              </w:rPr>
              <w:t>0.00 (4.14)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810F40B" w14:textId="4154028B" w:rsidR="0015070E" w:rsidRPr="00F5676E" w:rsidRDefault="0015070E" w:rsidP="0015070E">
            <w:pPr>
              <w:jc w:val="center"/>
              <w:rPr>
                <w:rFonts w:ascii="Arial" w:eastAsia="Times New Roman" w:hAnsi="Arial" w:cs="Arial"/>
                <w:color w:val="000000"/>
                <w:sz w:val="18"/>
                <w:szCs w:val="18"/>
                <w:lang w:eastAsia="ja-JP"/>
              </w:rPr>
            </w:pPr>
            <w:r w:rsidRPr="0015070E">
              <w:rPr>
                <w:rFonts w:ascii="Arial" w:hAnsi="Arial" w:cs="Arial"/>
                <w:color w:val="000000"/>
                <w:sz w:val="18"/>
                <w:szCs w:val="18"/>
              </w:rPr>
              <w:t>0.16 (4.23)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D6F29FB" w14:textId="4EF27406" w:rsidR="0015070E" w:rsidRPr="00F5676E" w:rsidRDefault="0015070E" w:rsidP="0015070E">
            <w:pPr>
              <w:jc w:val="center"/>
              <w:rPr>
                <w:rFonts w:ascii="Arial" w:eastAsia="Times New Roman" w:hAnsi="Arial" w:cs="Arial"/>
                <w:color w:val="000000"/>
                <w:sz w:val="18"/>
                <w:szCs w:val="18"/>
                <w:lang w:eastAsia="ja-JP"/>
              </w:rPr>
            </w:pPr>
            <w:r w:rsidRPr="0015070E">
              <w:rPr>
                <w:rFonts w:ascii="Arial" w:hAnsi="Arial" w:cs="Arial"/>
                <w:color w:val="000000"/>
                <w:sz w:val="18"/>
                <w:szCs w:val="18"/>
              </w:rPr>
              <w:t>1.10 (4.55)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4CAA4FCF" w14:textId="4659E8BD" w:rsidR="0015070E" w:rsidRPr="00F5676E" w:rsidRDefault="0015070E" w:rsidP="0015070E">
            <w:pPr>
              <w:jc w:val="center"/>
              <w:rPr>
                <w:rFonts w:ascii="Arial" w:eastAsia="Times New Roman" w:hAnsi="Arial" w:cs="Arial"/>
                <w:color w:val="000000"/>
                <w:sz w:val="18"/>
                <w:szCs w:val="18"/>
                <w:lang w:eastAsia="ja-JP"/>
              </w:rPr>
            </w:pPr>
            <w:r w:rsidRPr="0015070E">
              <w:rPr>
                <w:rFonts w:ascii="Arial" w:hAnsi="Arial" w:cs="Arial"/>
                <w:color w:val="000000"/>
                <w:sz w:val="18"/>
                <w:szCs w:val="18"/>
              </w:rPr>
              <w:t>-0.24 (4.10)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CC498EF" w14:textId="02427D58" w:rsidR="0015070E" w:rsidRPr="00F5676E" w:rsidRDefault="0015070E" w:rsidP="0015070E">
            <w:pPr>
              <w:jc w:val="center"/>
              <w:rPr>
                <w:rFonts w:ascii="Arial" w:eastAsia="Times New Roman" w:hAnsi="Arial" w:cs="Arial"/>
                <w:color w:val="000000"/>
                <w:sz w:val="18"/>
                <w:szCs w:val="18"/>
                <w:lang w:eastAsia="ja-JP"/>
              </w:rPr>
            </w:pPr>
            <w:r w:rsidRPr="0015070E">
              <w:rPr>
                <w:rFonts w:ascii="Arial" w:hAnsi="Arial" w:cs="Arial"/>
                <w:color w:val="000000"/>
                <w:sz w:val="18"/>
                <w:szCs w:val="18"/>
              </w:rPr>
              <w:t>0.20 (4.04)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D2BCF68" w14:textId="4BCF54E9" w:rsidR="0015070E" w:rsidRPr="00F5676E" w:rsidRDefault="0015070E" w:rsidP="0015070E">
            <w:pPr>
              <w:jc w:val="center"/>
              <w:rPr>
                <w:rFonts w:ascii="Arial" w:eastAsia="Times New Roman" w:hAnsi="Arial" w:cs="Arial"/>
                <w:color w:val="000000"/>
                <w:sz w:val="18"/>
                <w:szCs w:val="18"/>
                <w:lang w:eastAsia="ja-JP"/>
              </w:rPr>
            </w:pPr>
            <w:r w:rsidRPr="0015070E">
              <w:rPr>
                <w:rFonts w:ascii="Arial" w:hAnsi="Arial" w:cs="Arial"/>
                <w:color w:val="000000"/>
                <w:sz w:val="18"/>
                <w:szCs w:val="18"/>
              </w:rPr>
              <w:t>-0.55 (3.75)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74C0A6AA" w14:textId="6BF95479" w:rsidR="0015070E" w:rsidRPr="00F5676E" w:rsidRDefault="0015070E" w:rsidP="0015070E">
            <w:pPr>
              <w:jc w:val="center"/>
              <w:rPr>
                <w:rFonts w:ascii="Arial" w:eastAsia="Times New Roman" w:hAnsi="Arial" w:cs="Arial"/>
                <w:color w:val="000000"/>
                <w:sz w:val="18"/>
                <w:szCs w:val="18"/>
                <w:lang w:eastAsia="ja-JP"/>
              </w:rPr>
            </w:pPr>
            <w:r w:rsidRPr="0015070E">
              <w:rPr>
                <w:rFonts w:ascii="Arial" w:hAnsi="Arial" w:cs="Arial"/>
                <w:color w:val="000000"/>
                <w:sz w:val="18"/>
                <w:szCs w:val="18"/>
              </w:rPr>
              <w:t>-0.93 (3.01)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DC6B874" w14:textId="572A9107" w:rsidR="0015070E" w:rsidRPr="00F5676E" w:rsidRDefault="0015070E" w:rsidP="0015070E">
            <w:pPr>
              <w:jc w:val="center"/>
              <w:rPr>
                <w:rFonts w:ascii="Arial" w:eastAsia="Times New Roman" w:hAnsi="Arial" w:cs="Arial"/>
                <w:color w:val="000000"/>
                <w:sz w:val="18"/>
                <w:szCs w:val="18"/>
                <w:lang w:eastAsia="ja-JP"/>
              </w:rPr>
            </w:pPr>
            <w:r w:rsidRPr="0015070E">
              <w:rPr>
                <w:rFonts w:ascii="Arial" w:hAnsi="Arial" w:cs="Arial"/>
                <w:color w:val="000000"/>
                <w:sz w:val="18"/>
                <w:szCs w:val="18"/>
              </w:rPr>
              <w:t>-0.12 (4.70)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6B9EF4CF" w14:textId="170AA91D" w:rsidR="0015070E" w:rsidRPr="00F5676E" w:rsidRDefault="0015070E" w:rsidP="0015070E">
            <w:pPr>
              <w:jc w:val="center"/>
              <w:rPr>
                <w:rFonts w:ascii="Arial" w:eastAsia="Times New Roman" w:hAnsi="Arial" w:cs="Arial"/>
                <w:color w:val="000000"/>
                <w:sz w:val="18"/>
                <w:szCs w:val="18"/>
                <w:lang w:eastAsia="ja-JP"/>
              </w:rPr>
            </w:pPr>
            <w:r w:rsidRPr="0015070E">
              <w:rPr>
                <w:rFonts w:ascii="Arial" w:hAnsi="Arial" w:cs="Arial"/>
                <w:color w:val="000000"/>
                <w:sz w:val="18"/>
                <w:szCs w:val="18"/>
              </w:rPr>
              <w:t>-0.54 (3.71)</w:t>
            </w:r>
          </w:p>
        </w:tc>
      </w:tr>
      <w:tr w:rsidR="0015070E" w:rsidRPr="003820EE" w14:paraId="59560841" w14:textId="77777777" w:rsidTr="00E81A0E">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07619964" w14:textId="77777777" w:rsidR="0015070E" w:rsidRPr="00F5676E" w:rsidRDefault="0015070E" w:rsidP="0015070E">
            <w:pPr>
              <w:rPr>
                <w:rFonts w:ascii="Arial" w:eastAsia="Times New Roman" w:hAnsi="Arial" w:cs="Arial"/>
                <w:b/>
                <w:bCs/>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46463CC9"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0F96D259"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28106651"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831FDEE"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0E75865"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636F8BA"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5F0CFD7"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52621D88"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913CD9D"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27C3C665"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C9ED9AD"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1511722E" w14:textId="77777777" w:rsidR="0015070E" w:rsidRPr="00F5676E" w:rsidRDefault="0015070E" w:rsidP="0015070E">
            <w:pPr>
              <w:jc w:val="center"/>
              <w:rPr>
                <w:rFonts w:ascii="Arial" w:eastAsia="Times New Roman" w:hAnsi="Arial" w:cs="Arial"/>
                <w:color w:val="000000"/>
                <w:sz w:val="18"/>
                <w:szCs w:val="18"/>
                <w:lang w:eastAsia="ja-JP"/>
              </w:rPr>
            </w:pPr>
          </w:p>
        </w:tc>
      </w:tr>
      <w:tr w:rsidR="0015070E" w:rsidRPr="003820EE" w14:paraId="6EB6DD5A" w14:textId="77777777" w:rsidTr="00E81A0E">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tcPr>
          <w:p w14:paraId="012A53F6" w14:textId="1C672406" w:rsidR="0015070E" w:rsidRPr="00F5676E" w:rsidRDefault="0015070E" w:rsidP="0015070E">
            <w:pPr>
              <w:rPr>
                <w:rFonts w:ascii="Arial" w:eastAsia="Times New Roman" w:hAnsi="Arial" w:cs="Arial"/>
                <w:b/>
                <w:bCs/>
                <w:color w:val="000000"/>
                <w:sz w:val="18"/>
                <w:szCs w:val="18"/>
                <w:lang w:eastAsia="ja-JP"/>
              </w:rPr>
            </w:pPr>
            <w:r w:rsidRPr="00F5676E">
              <w:rPr>
                <w:rFonts w:ascii="Arial" w:eastAsia="Times New Roman" w:hAnsi="Arial" w:cs="Arial"/>
                <w:b/>
                <w:bCs/>
                <w:color w:val="000000"/>
                <w:sz w:val="18"/>
                <w:szCs w:val="18"/>
                <w:lang w:eastAsia="ja-JP"/>
              </w:rPr>
              <w:t>Predicted cell type proportion</w:t>
            </w:r>
            <w:r>
              <w:rPr>
                <w:rFonts w:ascii="Arial" w:eastAsia="Times New Roman" w:hAnsi="Arial" w:cs="Arial"/>
                <w:b/>
                <w:bCs/>
                <w:color w:val="000000"/>
                <w:sz w:val="18"/>
                <w:szCs w:val="18"/>
                <w:lang w:eastAsia="ja-JP"/>
              </w:rPr>
              <w:t xml:space="preserve"> estimates: mean (SD)</w:t>
            </w:r>
            <w:r w:rsidRPr="003C032F">
              <w:rPr>
                <w:rFonts w:ascii="Arial" w:eastAsia="Times New Roman" w:hAnsi="Arial" w:cs="Arial"/>
                <w:b/>
                <w:bCs/>
                <w:color w:val="000000"/>
                <w:sz w:val="18"/>
                <w:szCs w:val="18"/>
                <w:vertAlign w:val="superscript"/>
                <w:lang w:eastAsia="ja-JP"/>
              </w:rPr>
              <w:t>d</w:t>
            </w: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4FE3BB24"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6E8F2573"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049C9C20"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071E281B"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2AF55B4B"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21BC0AAA"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45F1DAFF"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6A6B4E2A"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31A27FD2"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420E579B"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3B43B79D" w14:textId="77777777" w:rsidR="0015070E" w:rsidRPr="00F5676E" w:rsidRDefault="0015070E" w:rsidP="0015070E">
            <w:pPr>
              <w:jc w:val="center"/>
              <w:rPr>
                <w:rFonts w:ascii="Arial" w:eastAsia="Times New Roman" w:hAnsi="Arial" w:cs="Arial"/>
                <w:color w:val="000000"/>
                <w:sz w:val="18"/>
                <w:szCs w:val="18"/>
                <w:lang w:eastAsia="ja-JP"/>
              </w:rPr>
            </w:pPr>
          </w:p>
        </w:tc>
        <w:tc>
          <w:tcPr>
            <w:tcW w:w="1300" w:type="dxa"/>
            <w:tcBorders>
              <w:top w:val="single" w:sz="4" w:space="0" w:color="auto"/>
              <w:left w:val="single" w:sz="4" w:space="0" w:color="auto"/>
              <w:bottom w:val="single" w:sz="4" w:space="0" w:color="auto"/>
              <w:right w:val="single" w:sz="4" w:space="0" w:color="auto"/>
            </w:tcBorders>
            <w:shd w:val="clear" w:color="auto" w:fill="auto"/>
          </w:tcPr>
          <w:p w14:paraId="2FE7E7DD" w14:textId="77777777" w:rsidR="0015070E" w:rsidRPr="00F5676E" w:rsidRDefault="0015070E" w:rsidP="0015070E">
            <w:pPr>
              <w:jc w:val="center"/>
              <w:rPr>
                <w:rFonts w:ascii="Arial" w:eastAsia="Times New Roman" w:hAnsi="Arial" w:cs="Arial"/>
                <w:color w:val="000000"/>
                <w:sz w:val="18"/>
                <w:szCs w:val="18"/>
                <w:lang w:eastAsia="ja-JP"/>
              </w:rPr>
            </w:pPr>
          </w:p>
        </w:tc>
      </w:tr>
      <w:tr w:rsidR="0015070E" w:rsidRPr="003820EE" w14:paraId="2F565274" w14:textId="77777777" w:rsidTr="00287CCE">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14:paraId="135EDBC8" w14:textId="443E303E" w:rsidR="0015070E" w:rsidRPr="007C71A0" w:rsidRDefault="0015070E" w:rsidP="0015070E">
            <w:pPr>
              <w:rPr>
                <w:rFonts w:ascii="Arial" w:eastAsia="Times New Roman" w:hAnsi="Arial" w:cs="Arial"/>
                <w:b/>
                <w:bCs/>
                <w:color w:val="000000"/>
                <w:sz w:val="18"/>
                <w:szCs w:val="18"/>
                <w:lang w:eastAsia="ja-JP"/>
              </w:rPr>
            </w:pPr>
            <w:r w:rsidRPr="007C71A0">
              <w:rPr>
                <w:rFonts w:ascii="Arial" w:hAnsi="Arial" w:cs="Arial"/>
                <w:color w:val="000000"/>
                <w:sz w:val="18"/>
                <w:szCs w:val="18"/>
              </w:rPr>
              <w:t xml:space="preserve">B cell </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922518A" w14:textId="3C2159DC"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0.07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749EDDDB" w14:textId="66811BBF"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0.08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DB1FE11" w14:textId="02124B87"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0.06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06C8E0C" w14:textId="12E8250E"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0.03 (0.03)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F921ADB" w14:textId="6EE2479A"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0.03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31D1BC1" w14:textId="79E1D4A8"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0.04 (0.03)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EBE720A" w14:textId="67A818A8"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0.03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B29A295" w14:textId="36C6C6F7"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0.03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474EFA68" w14:textId="02CBB4B8"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0.04 (0.03)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BE93E2D" w14:textId="5BE0B927"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0.04 (0.04)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7E030861" w14:textId="572C03DB"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0.03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5656EBE" w14:textId="4E9CCE9C"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0.04 (0.03)</w:t>
            </w:r>
          </w:p>
        </w:tc>
      </w:tr>
      <w:tr w:rsidR="0015070E" w:rsidRPr="003820EE" w14:paraId="2BE9334F" w14:textId="77777777" w:rsidTr="00287CCE">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14:paraId="736E2578" w14:textId="340A00BD" w:rsidR="0015070E" w:rsidRPr="007C71A0" w:rsidRDefault="0015070E" w:rsidP="0015070E">
            <w:pPr>
              <w:rPr>
                <w:rFonts w:ascii="Arial" w:eastAsia="Times New Roman" w:hAnsi="Arial" w:cs="Arial"/>
                <w:b/>
                <w:bCs/>
                <w:color w:val="000000"/>
                <w:sz w:val="18"/>
                <w:szCs w:val="18"/>
                <w:lang w:eastAsia="ja-JP"/>
              </w:rPr>
            </w:pPr>
            <w:r w:rsidRPr="007C71A0">
              <w:rPr>
                <w:rFonts w:ascii="Arial" w:hAnsi="Arial" w:cs="Arial"/>
                <w:color w:val="000000"/>
                <w:sz w:val="18"/>
                <w:szCs w:val="18"/>
              </w:rPr>
              <w:t>CD4T</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63A05D5C" w14:textId="095DE924"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0.17 (0.05)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A2A7A80" w14:textId="72C5C8A4"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0.17 (0.05)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6AAA3F70" w14:textId="28AF2F1F"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0.15 (0.04)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0509BB5" w14:textId="63AF6F55"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0.03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4F72376F" w14:textId="5C4EFD1F"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0.03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6BC57E81" w14:textId="5D518805"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0.04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2930B42" w14:textId="1BDC0807"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0.03 (0.03)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E23A823" w14:textId="632CB0B5"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0.03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8F6134B" w14:textId="44840A7D"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0.03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34EF027" w14:textId="1893251F"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0.04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65FBBB9" w14:textId="6003C338"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0.03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1B15A7D" w14:textId="0B651496"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0.03 (0.02)</w:t>
            </w:r>
          </w:p>
        </w:tc>
      </w:tr>
      <w:tr w:rsidR="0015070E" w:rsidRPr="003820EE" w14:paraId="7831C1D0" w14:textId="77777777" w:rsidTr="00287CCE">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14:paraId="36EF2910" w14:textId="5320C00D" w:rsidR="0015070E" w:rsidRPr="007C71A0" w:rsidRDefault="0015070E" w:rsidP="0015070E">
            <w:pPr>
              <w:rPr>
                <w:rFonts w:ascii="Arial" w:eastAsia="Times New Roman" w:hAnsi="Arial" w:cs="Arial"/>
                <w:b/>
                <w:bCs/>
                <w:color w:val="000000"/>
                <w:sz w:val="18"/>
                <w:szCs w:val="18"/>
                <w:lang w:eastAsia="ja-JP"/>
              </w:rPr>
            </w:pPr>
            <w:r w:rsidRPr="007C71A0">
              <w:rPr>
                <w:rFonts w:ascii="Arial" w:hAnsi="Arial" w:cs="Arial"/>
                <w:color w:val="000000"/>
                <w:sz w:val="18"/>
                <w:szCs w:val="18"/>
              </w:rPr>
              <w:t>CD8T</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0072986" w14:textId="2FB392A7"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7DD0C3EE" w14:textId="170DDBE6"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4CF981E3" w14:textId="09B9C81F"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AF8C832" w14:textId="373EFE44"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524DAC3" w14:textId="06AD489B"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1E95850" w14:textId="40C703E0"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6FEDB6FF" w14:textId="2DEC909A"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D924EDA" w14:textId="677430D2"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40E7AF20" w14:textId="6F81D010"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33645BB" w14:textId="6217E59B"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41DC803" w14:textId="49D04572"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58EF3F5" w14:textId="560513F5"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(0.00)</w:t>
            </w:r>
          </w:p>
        </w:tc>
      </w:tr>
      <w:tr w:rsidR="0015070E" w:rsidRPr="003820EE" w14:paraId="23ABA7B2" w14:textId="77777777" w:rsidTr="00287CCE">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14:paraId="34CB1F5C" w14:textId="5577B404" w:rsidR="0015070E" w:rsidRPr="007C71A0" w:rsidRDefault="0015070E" w:rsidP="0015070E">
            <w:pPr>
              <w:rPr>
                <w:rFonts w:ascii="Arial" w:eastAsia="Times New Roman" w:hAnsi="Arial" w:cs="Arial"/>
                <w:b/>
                <w:bCs/>
                <w:color w:val="000000"/>
                <w:sz w:val="18"/>
                <w:szCs w:val="18"/>
                <w:lang w:eastAsia="ja-JP"/>
              </w:rPr>
            </w:pPr>
            <w:r w:rsidRPr="007C71A0">
              <w:rPr>
                <w:rFonts w:ascii="Arial" w:hAnsi="Arial" w:cs="Arial"/>
                <w:color w:val="000000"/>
                <w:sz w:val="18"/>
                <w:szCs w:val="18"/>
              </w:rPr>
              <w:t>Eosinophil</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6F7EE728" w14:textId="50C78627"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7276E875" w14:textId="11726A33"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6C0C551" w14:textId="6D60ECCF"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C5E9529" w14:textId="3A69A993"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38D0C7B" w14:textId="029B474B"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5248235" w14:textId="1A0AC863"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4A3F596" w14:textId="2AB64407"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111362A" w14:textId="2D5C84A7"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C57A55A" w14:textId="5159D8C7"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96F3B19" w14:textId="7EDE2986"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7B3AF9E8" w14:textId="2BEBF4B7"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0923298" w14:textId="1617CDDA"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r>
      <w:tr w:rsidR="0015070E" w:rsidRPr="003820EE" w14:paraId="37D71BA0" w14:textId="77777777" w:rsidTr="00287CCE">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14:paraId="5D5ABE6E" w14:textId="37265050" w:rsidR="0015070E" w:rsidRPr="007C71A0" w:rsidRDefault="0015070E" w:rsidP="0015070E">
            <w:pPr>
              <w:rPr>
                <w:rFonts w:ascii="Arial" w:eastAsia="Times New Roman" w:hAnsi="Arial" w:cs="Arial"/>
                <w:b/>
                <w:bCs/>
                <w:color w:val="000000"/>
                <w:sz w:val="18"/>
                <w:szCs w:val="18"/>
                <w:lang w:eastAsia="ja-JP"/>
              </w:rPr>
            </w:pPr>
            <w:r w:rsidRPr="007C71A0">
              <w:rPr>
                <w:rFonts w:ascii="Arial" w:hAnsi="Arial" w:cs="Arial"/>
                <w:color w:val="000000"/>
                <w:sz w:val="18"/>
                <w:szCs w:val="18"/>
              </w:rPr>
              <w:t>Monocyte</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7D486337" w14:textId="1342E2CF"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0.12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D132C57" w14:textId="0803D227"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0.12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4398ED15" w14:textId="15A1E96D"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0.12 (0.02)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CCC128C" w14:textId="7F84CA78"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0.91 (0.04)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BF06F7C" w14:textId="24584F90"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0.91 (0.04)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71F1ADBA" w14:textId="6AF1056D"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0.90 (0.05)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FA2B5EC" w14:textId="3B6A16B1"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0.91 (0.04)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02A1A98" w14:textId="6FF553F2"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0.92 (0.04)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6A4AF65C" w14:textId="31A26E57"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0.91 (0.04)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8DA09A7" w14:textId="3F6FCA29"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0.90 (0.05)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FB138EA" w14:textId="3EAB5678"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0.91 (0.03)</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CE13C68" w14:textId="4E210FB0"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0.91 (0.05)</w:t>
            </w:r>
          </w:p>
        </w:tc>
      </w:tr>
      <w:tr w:rsidR="0015070E" w:rsidRPr="003820EE" w14:paraId="55A04C5F" w14:textId="77777777" w:rsidTr="00287CCE">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14:paraId="15C4F130" w14:textId="67801036" w:rsidR="0015070E" w:rsidRPr="007C71A0" w:rsidRDefault="0015070E" w:rsidP="0015070E">
            <w:pPr>
              <w:rPr>
                <w:rFonts w:ascii="Arial" w:eastAsia="Times New Roman" w:hAnsi="Arial" w:cs="Arial"/>
                <w:b/>
                <w:bCs/>
                <w:color w:val="000000"/>
                <w:sz w:val="18"/>
                <w:szCs w:val="18"/>
                <w:lang w:eastAsia="ja-JP"/>
              </w:rPr>
            </w:pPr>
            <w:r w:rsidRPr="007C71A0">
              <w:rPr>
                <w:rFonts w:ascii="Arial" w:hAnsi="Arial" w:cs="Arial"/>
                <w:color w:val="000000"/>
                <w:sz w:val="18"/>
                <w:szCs w:val="18"/>
              </w:rPr>
              <w:t>Neutrophil</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F658D7D" w14:textId="3A36137E"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0.57 (0.10)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5F1C017" w14:textId="4796AAA1"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0.55 (0.10)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662F75E" w14:textId="7A1CC4DE"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0.62 (0.08)</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6DB88FC9" w14:textId="3CB96572"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C710C87" w14:textId="2F75965D"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77FA7048" w14:textId="4D16405B"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DB260CE" w14:textId="69AFC357"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F38B959" w14:textId="16E5CA1B"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E2B3E22" w14:textId="08873E0F"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BFB7E09" w14:textId="47648D88"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A1EF763" w14:textId="77966A34"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1055BD1" w14:textId="607537E3"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0.00 (0.00)</w:t>
            </w:r>
          </w:p>
        </w:tc>
      </w:tr>
      <w:tr w:rsidR="0015070E" w:rsidRPr="003820EE" w14:paraId="527D32B6" w14:textId="77777777" w:rsidTr="00287CCE">
        <w:trPr>
          <w:trHeight w:val="160"/>
        </w:trPr>
        <w:tc>
          <w:tcPr>
            <w:tcW w:w="2500" w:type="dxa"/>
            <w:tcBorders>
              <w:top w:val="single" w:sz="4" w:space="0" w:color="auto"/>
              <w:left w:val="single" w:sz="4" w:space="0" w:color="auto"/>
              <w:bottom w:val="single" w:sz="4" w:space="0" w:color="auto"/>
              <w:right w:val="single" w:sz="4" w:space="0" w:color="auto"/>
            </w:tcBorders>
            <w:shd w:val="clear" w:color="auto" w:fill="auto"/>
            <w:vAlign w:val="bottom"/>
          </w:tcPr>
          <w:p w14:paraId="29C18A8A" w14:textId="4F7D18EA" w:rsidR="0015070E" w:rsidRPr="007C71A0" w:rsidRDefault="0015070E" w:rsidP="0015070E">
            <w:pPr>
              <w:rPr>
                <w:rFonts w:ascii="Arial" w:eastAsia="Times New Roman" w:hAnsi="Arial" w:cs="Arial"/>
                <w:b/>
                <w:bCs/>
                <w:color w:val="000000"/>
                <w:sz w:val="18"/>
                <w:szCs w:val="18"/>
                <w:lang w:eastAsia="ja-JP"/>
              </w:rPr>
            </w:pPr>
            <w:r w:rsidRPr="007C71A0">
              <w:rPr>
                <w:rFonts w:ascii="Arial" w:hAnsi="Arial" w:cs="Arial"/>
                <w:color w:val="000000"/>
                <w:sz w:val="18"/>
                <w:szCs w:val="18"/>
              </w:rPr>
              <w:t>Natural Killer</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0EC88B5" w14:textId="40E9BDA9"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0.10 (0.04)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D45408E" w14:textId="621DD3AF"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0.11 (0.04)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4CA2EED" w14:textId="2D4ED1DE"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0.09 (0.04)</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4B7706F0" w14:textId="43D5FDB3"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051F64C" w14:textId="0372A3E2"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362A051" w14:textId="6005BF22"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09AD340C" w14:textId="578277BB"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4B2640F" w14:textId="43382EDB"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5AB57A06" w14:textId="5D6A4CF1"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7F172B91" w14:textId="52169B08"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36EF4F64" w14:textId="484667CF"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15C57098" w14:textId="50094B3D" w:rsidR="0015070E" w:rsidRPr="00AB0F99" w:rsidRDefault="0015070E" w:rsidP="0015070E">
            <w:pPr>
              <w:jc w:val="center"/>
              <w:rPr>
                <w:rFonts w:ascii="Arial" w:eastAsia="Times New Roman" w:hAnsi="Arial" w:cs="Arial"/>
                <w:color w:val="000000"/>
                <w:sz w:val="18"/>
                <w:szCs w:val="18"/>
                <w:lang w:eastAsia="ja-JP"/>
              </w:rPr>
            </w:pPr>
            <w:r w:rsidRPr="00AB0F99">
              <w:rPr>
                <w:rFonts w:ascii="Arial" w:hAnsi="Arial" w:cs="Arial"/>
                <w:color w:val="000000"/>
                <w:sz w:val="18"/>
                <w:szCs w:val="18"/>
              </w:rPr>
              <w:t>0.01 (0.02)</w:t>
            </w:r>
          </w:p>
        </w:tc>
      </w:tr>
      <w:tr w:rsidR="0015070E" w:rsidRPr="003820EE" w14:paraId="66C1FF3E" w14:textId="77777777" w:rsidTr="009C5198">
        <w:trPr>
          <w:trHeight w:val="980"/>
        </w:trPr>
        <w:tc>
          <w:tcPr>
            <w:tcW w:w="18100" w:type="dxa"/>
            <w:gridSpan w:val="13"/>
            <w:tcBorders>
              <w:top w:val="single" w:sz="4" w:space="0" w:color="auto"/>
              <w:left w:val="single" w:sz="4" w:space="0" w:color="auto"/>
              <w:bottom w:val="single" w:sz="4" w:space="0" w:color="auto"/>
              <w:right w:val="single" w:sz="4" w:space="0" w:color="auto"/>
            </w:tcBorders>
            <w:shd w:val="clear" w:color="auto" w:fill="auto"/>
            <w:hideMark/>
          </w:tcPr>
          <w:p w14:paraId="2E75A642" w14:textId="77777777" w:rsidR="0015070E" w:rsidRPr="00F5676E" w:rsidRDefault="0015070E" w:rsidP="0015070E">
            <w:pPr>
              <w:rPr>
                <w:rFonts w:ascii="Arial" w:eastAsia="Times New Roman" w:hAnsi="Arial" w:cs="Arial"/>
                <w:color w:val="000000"/>
                <w:sz w:val="18"/>
                <w:szCs w:val="18"/>
                <w:lang w:eastAsia="ja-JP"/>
              </w:rPr>
            </w:pPr>
            <w:proofErr w:type="spellStart"/>
            <w:r w:rsidRPr="00F5676E">
              <w:rPr>
                <w:rFonts w:ascii="Arial" w:eastAsia="Times New Roman" w:hAnsi="Arial" w:cs="Arial"/>
                <w:color w:val="000000"/>
                <w:sz w:val="18"/>
                <w:szCs w:val="18"/>
                <w:vertAlign w:val="superscript"/>
                <w:lang w:eastAsia="ja-JP"/>
              </w:rPr>
              <w:t>a</w:t>
            </w:r>
            <w:proofErr w:type="spellEnd"/>
            <w:r w:rsidRPr="00F5676E">
              <w:rPr>
                <w:rFonts w:ascii="Arial" w:eastAsia="Times New Roman" w:hAnsi="Arial" w:cs="Arial"/>
                <w:color w:val="000000"/>
                <w:sz w:val="18"/>
                <w:szCs w:val="18"/>
                <w:lang w:eastAsia="ja-JP"/>
              </w:rPr>
              <w:t xml:space="preserve"> </w:t>
            </w:r>
            <w:proofErr w:type="gramStart"/>
            <w:r w:rsidRPr="00F5676E">
              <w:rPr>
                <w:rFonts w:ascii="Arial" w:eastAsia="Times New Roman" w:hAnsi="Arial" w:cs="Arial"/>
                <w:color w:val="000000"/>
                <w:sz w:val="18"/>
                <w:szCs w:val="18"/>
                <w:lang w:eastAsia="ja-JP"/>
              </w:rPr>
              <w:t>The</w:t>
            </w:r>
            <w:proofErr w:type="gramEnd"/>
            <w:r w:rsidRPr="00F5676E">
              <w:rPr>
                <w:rFonts w:ascii="Arial" w:eastAsia="Times New Roman" w:hAnsi="Arial" w:cs="Arial"/>
                <w:color w:val="000000"/>
                <w:sz w:val="18"/>
                <w:szCs w:val="18"/>
                <w:lang w:eastAsia="ja-JP"/>
              </w:rPr>
              <w:t xml:space="preserve"> raw data are the values of the epigenetic clocks, not detrended for age. Accelerated aging is detrended for age and refers to the residuals when epigenetic age is regressed on chronological age for each of the MBMS and MESA populations; an accelerated aging value greater than 0 indicates the participant’s epigenetic clock value exceeded the predicted epigenetic clock value for that participant given their chronological age.</w:t>
            </w:r>
          </w:p>
          <w:p w14:paraId="7808DBE2" w14:textId="6497F4F8" w:rsidR="0015070E" w:rsidRPr="00F5676E" w:rsidRDefault="0015070E" w:rsidP="0015070E">
            <w:pPr>
              <w:rPr>
                <w:rFonts w:ascii="Arial" w:eastAsia="Times New Roman" w:hAnsi="Arial" w:cs="Arial"/>
                <w:color w:val="000000"/>
                <w:sz w:val="18"/>
                <w:szCs w:val="18"/>
                <w:lang w:eastAsia="ja-JP"/>
              </w:rPr>
            </w:pPr>
            <w:r w:rsidRPr="00F5676E">
              <w:rPr>
                <w:rFonts w:ascii="Arial" w:eastAsia="Times New Roman" w:hAnsi="Arial" w:cs="Arial"/>
                <w:color w:val="000000"/>
                <w:sz w:val="18"/>
                <w:szCs w:val="18"/>
                <w:vertAlign w:val="superscript"/>
                <w:lang w:eastAsia="ja-JP"/>
              </w:rPr>
              <w:t xml:space="preserve">b </w:t>
            </w:r>
            <w:r w:rsidRPr="00F5676E">
              <w:rPr>
                <w:rFonts w:ascii="Arial" w:eastAsia="Times New Roman" w:hAnsi="Arial" w:cs="Arial"/>
                <w:color w:val="000000"/>
                <w:sz w:val="18"/>
                <w:szCs w:val="18"/>
                <w:lang w:eastAsia="ja-JP"/>
              </w:rPr>
              <w:t>MBMS inclusion criteria were that all participants had to self-identify as being US-born and being either Black non-Hispanic or white non-Hispanic; MESA did not have these nativity restrictions, and in the Exam 5 epigenetic subsample, 77.1% were US-born and 22.7% were born outside of the US.</w:t>
            </w:r>
          </w:p>
          <w:p w14:paraId="31393767" w14:textId="77777777" w:rsidR="0015070E" w:rsidRDefault="0015070E" w:rsidP="0015070E">
            <w:pPr>
              <w:rPr>
                <w:rFonts w:ascii="Arial" w:hAnsi="Arial" w:cs="Arial"/>
                <w:sz w:val="18"/>
                <w:szCs w:val="18"/>
                <w:shd w:val="clear" w:color="auto" w:fill="FFFFFF"/>
              </w:rPr>
            </w:pPr>
            <w:r w:rsidRPr="00F5676E">
              <w:rPr>
                <w:rFonts w:ascii="Arial" w:eastAsia="Times New Roman" w:hAnsi="Arial" w:cs="Arial"/>
                <w:color w:val="000000"/>
                <w:sz w:val="18"/>
                <w:szCs w:val="18"/>
                <w:vertAlign w:val="superscript"/>
                <w:lang w:eastAsia="ja-JP"/>
              </w:rPr>
              <w:t xml:space="preserve">c </w:t>
            </w:r>
            <w:r w:rsidRPr="00F5676E">
              <w:rPr>
                <w:rFonts w:ascii="Arial" w:hAnsi="Arial" w:cs="Arial"/>
                <w:sz w:val="18"/>
                <w:szCs w:val="18"/>
                <w:shd w:val="clear" w:color="auto" w:fill="FFFFFF"/>
              </w:rPr>
              <w:t>These clocks contain CpG sites which are not available on the EPIC array, consequently their values in MBMS will be based on the available subset of clock CpG sites.</w:t>
            </w:r>
          </w:p>
          <w:p w14:paraId="248C3BF9" w14:textId="77777777" w:rsidR="0015070E" w:rsidRPr="00E57815" w:rsidRDefault="0015070E" w:rsidP="0015070E">
            <w:pPr>
              <w:rPr>
                <w:rFonts w:ascii="Arial" w:hAnsi="Arial" w:cs="Arial"/>
                <w:color w:val="000000"/>
                <w:sz w:val="18"/>
                <w:szCs w:val="18"/>
              </w:rPr>
            </w:pPr>
            <w:r w:rsidRPr="003C032F">
              <w:rPr>
                <w:rFonts w:ascii="Arial" w:eastAsia="Times New Roman" w:hAnsi="Arial" w:cs="Arial"/>
                <w:color w:val="000000"/>
                <w:sz w:val="18"/>
                <w:szCs w:val="18"/>
                <w:vertAlign w:val="superscript"/>
                <w:lang w:eastAsia="ja-JP"/>
              </w:rPr>
              <w:t>d</w:t>
            </w:r>
            <w:r>
              <w:rPr>
                <w:rFonts w:ascii="Arial" w:eastAsia="Times New Roman" w:hAnsi="Arial" w:cs="Arial"/>
                <w:color w:val="000000"/>
                <w:sz w:val="18"/>
                <w:szCs w:val="18"/>
                <w:vertAlign w:val="superscript"/>
                <w:lang w:eastAsia="ja-JP"/>
              </w:rPr>
              <w:t xml:space="preserve"> </w:t>
            </w:r>
            <w:r w:rsidRPr="00E57815">
              <w:rPr>
                <w:rFonts w:ascii="Arial" w:hAnsi="Arial" w:cs="Arial"/>
                <w:color w:val="000000"/>
                <w:sz w:val="18"/>
                <w:szCs w:val="18"/>
              </w:rPr>
              <w:t>Cell type proportions for blood samples were estimated from DNA methylation levels measured in the samples and in purified cell types [ref1, ref2]. In MESA, samples were purified using flow cytometry to contain &gt;90% monocytes [ref3], consistent with our estimates showing 91% monocyte content on average.</w:t>
            </w:r>
          </w:p>
          <w:p w14:paraId="32E58883" w14:textId="77777777" w:rsidR="0015070E" w:rsidRPr="00E57815" w:rsidRDefault="0015070E" w:rsidP="0015070E">
            <w:pPr>
              <w:rPr>
                <w:rFonts w:ascii="Arial" w:hAnsi="Arial" w:cs="Arial"/>
                <w:color w:val="000000"/>
                <w:sz w:val="18"/>
                <w:szCs w:val="18"/>
              </w:rPr>
            </w:pPr>
          </w:p>
          <w:p w14:paraId="2AB2E740" w14:textId="77777777" w:rsidR="0015070E" w:rsidRPr="00E57815" w:rsidRDefault="0015070E" w:rsidP="0015070E">
            <w:pPr>
              <w:rPr>
                <w:rFonts w:ascii="Arial" w:hAnsi="Arial" w:cs="Arial"/>
                <w:color w:val="000000"/>
                <w:sz w:val="18"/>
                <w:szCs w:val="18"/>
              </w:rPr>
            </w:pPr>
            <w:r w:rsidRPr="00E57815">
              <w:rPr>
                <w:rFonts w:ascii="Arial" w:hAnsi="Arial" w:cs="Arial"/>
                <w:color w:val="000000"/>
                <w:sz w:val="18"/>
                <w:szCs w:val="18"/>
              </w:rPr>
              <w:t xml:space="preserve">[ref1] Houseman, E. A. et al. DNA methylation arrays as surrogate measures of cell mixture distribution. </w:t>
            </w:r>
            <w:r w:rsidRPr="008C2C8A">
              <w:rPr>
                <w:rFonts w:ascii="Arial" w:hAnsi="Arial" w:cs="Arial"/>
                <w:i/>
                <w:iCs/>
                <w:color w:val="000000"/>
                <w:sz w:val="18"/>
                <w:szCs w:val="18"/>
              </w:rPr>
              <w:t>BMC Bioinformatics</w:t>
            </w:r>
            <w:r w:rsidRPr="00E57815">
              <w:rPr>
                <w:rFonts w:ascii="Arial" w:hAnsi="Arial" w:cs="Arial"/>
                <w:color w:val="000000"/>
                <w:sz w:val="18"/>
                <w:szCs w:val="18"/>
              </w:rPr>
              <w:t xml:space="preserve"> 13, 86 (2012).</w:t>
            </w:r>
          </w:p>
          <w:p w14:paraId="2C5E5E0A" w14:textId="77777777" w:rsidR="0015070E" w:rsidRPr="00E57815" w:rsidRDefault="0015070E" w:rsidP="0015070E">
            <w:pPr>
              <w:rPr>
                <w:rFonts w:ascii="Arial" w:hAnsi="Arial" w:cs="Arial"/>
                <w:color w:val="000000"/>
                <w:sz w:val="18"/>
                <w:szCs w:val="18"/>
              </w:rPr>
            </w:pPr>
            <w:r w:rsidRPr="00E57815">
              <w:rPr>
                <w:rFonts w:ascii="Arial" w:hAnsi="Arial" w:cs="Arial"/>
                <w:color w:val="000000"/>
                <w:sz w:val="18"/>
                <w:szCs w:val="18"/>
              </w:rPr>
              <w:t>[ref2] </w:t>
            </w:r>
            <w:proofErr w:type="spellStart"/>
            <w:r w:rsidRPr="00E57815">
              <w:rPr>
                <w:rFonts w:ascii="Arial" w:hAnsi="Arial" w:cs="Arial"/>
                <w:color w:val="000000"/>
                <w:sz w:val="18"/>
                <w:szCs w:val="18"/>
              </w:rPr>
              <w:t>Reinius</w:t>
            </w:r>
            <w:proofErr w:type="spellEnd"/>
            <w:r w:rsidRPr="00E57815">
              <w:rPr>
                <w:rFonts w:ascii="Arial" w:hAnsi="Arial" w:cs="Arial"/>
                <w:color w:val="000000"/>
                <w:sz w:val="18"/>
                <w:szCs w:val="18"/>
              </w:rPr>
              <w:t xml:space="preserve">, L. E. et al. Differential DNA methylation in purified human blood cells: implications for cell lineage and studies on disease susceptibility. </w:t>
            </w:r>
            <w:proofErr w:type="spellStart"/>
            <w:r w:rsidRPr="008C2C8A">
              <w:rPr>
                <w:rFonts w:ascii="Arial" w:hAnsi="Arial" w:cs="Arial"/>
                <w:i/>
                <w:iCs/>
                <w:color w:val="000000"/>
                <w:sz w:val="18"/>
                <w:szCs w:val="18"/>
              </w:rPr>
              <w:t>PLoS</w:t>
            </w:r>
            <w:proofErr w:type="spellEnd"/>
            <w:r w:rsidRPr="008C2C8A">
              <w:rPr>
                <w:rFonts w:ascii="Arial" w:hAnsi="Arial" w:cs="Arial"/>
                <w:i/>
                <w:iCs/>
                <w:color w:val="000000"/>
                <w:sz w:val="18"/>
                <w:szCs w:val="18"/>
              </w:rPr>
              <w:t xml:space="preserve"> ONE</w:t>
            </w:r>
            <w:r w:rsidRPr="00E57815">
              <w:rPr>
                <w:rFonts w:ascii="Arial" w:hAnsi="Arial" w:cs="Arial"/>
                <w:color w:val="000000"/>
                <w:sz w:val="18"/>
                <w:szCs w:val="18"/>
              </w:rPr>
              <w:t xml:space="preserve"> 7, e41361 (2012).</w:t>
            </w:r>
          </w:p>
          <w:p w14:paraId="3B4A6CAA" w14:textId="77777777" w:rsidR="0015070E" w:rsidRPr="00E57815" w:rsidRDefault="0015070E" w:rsidP="0015070E">
            <w:pPr>
              <w:rPr>
                <w:rFonts w:ascii="Arial" w:hAnsi="Arial" w:cs="Arial"/>
                <w:color w:val="000000"/>
                <w:sz w:val="18"/>
                <w:szCs w:val="18"/>
              </w:rPr>
            </w:pPr>
            <w:r w:rsidRPr="00E57815">
              <w:rPr>
                <w:rFonts w:ascii="Arial" w:hAnsi="Arial" w:cs="Arial"/>
                <w:color w:val="000000"/>
                <w:sz w:val="18"/>
                <w:szCs w:val="18"/>
              </w:rPr>
              <w:t xml:space="preserve">[ref3] Reynolds LM, Taylor JR, Ding J, et al. Age-related variations in the methylome associated with gene expression in human monocytes and T cells. </w:t>
            </w:r>
            <w:r w:rsidRPr="008C2C8A">
              <w:rPr>
                <w:rFonts w:ascii="Arial" w:hAnsi="Arial" w:cs="Arial"/>
                <w:i/>
                <w:iCs/>
                <w:color w:val="000000"/>
                <w:sz w:val="18"/>
                <w:szCs w:val="18"/>
              </w:rPr>
              <w:t xml:space="preserve">Nat </w:t>
            </w:r>
            <w:proofErr w:type="spellStart"/>
            <w:r w:rsidRPr="008C2C8A">
              <w:rPr>
                <w:rFonts w:ascii="Arial" w:hAnsi="Arial" w:cs="Arial"/>
                <w:i/>
                <w:iCs/>
                <w:color w:val="000000"/>
                <w:sz w:val="18"/>
                <w:szCs w:val="18"/>
              </w:rPr>
              <w:t>Commun</w:t>
            </w:r>
            <w:proofErr w:type="spellEnd"/>
            <w:r w:rsidRPr="00E57815">
              <w:rPr>
                <w:rFonts w:ascii="Arial" w:hAnsi="Arial" w:cs="Arial"/>
                <w:color w:val="000000"/>
                <w:sz w:val="18"/>
                <w:szCs w:val="18"/>
              </w:rPr>
              <w:t xml:space="preserve">. </w:t>
            </w:r>
            <w:proofErr w:type="gramStart"/>
            <w:r w:rsidRPr="00E57815">
              <w:rPr>
                <w:rFonts w:ascii="Arial" w:hAnsi="Arial" w:cs="Arial"/>
                <w:color w:val="000000"/>
                <w:sz w:val="18"/>
                <w:szCs w:val="18"/>
              </w:rPr>
              <w:t>2014;5:5366</w:t>
            </w:r>
            <w:proofErr w:type="gramEnd"/>
            <w:r w:rsidRPr="00E57815">
              <w:rPr>
                <w:rFonts w:ascii="Arial" w:hAnsi="Arial" w:cs="Arial"/>
                <w:color w:val="000000"/>
                <w:sz w:val="18"/>
                <w:szCs w:val="18"/>
              </w:rPr>
              <w:t>. Published 2014 Nov 18. doi:10.1038/ncomms6366</w:t>
            </w:r>
          </w:p>
          <w:p w14:paraId="224FB43B" w14:textId="31379717" w:rsidR="0015070E" w:rsidRPr="003C032F" w:rsidRDefault="0015070E" w:rsidP="0015070E">
            <w:pPr>
              <w:rPr>
                <w:rFonts w:ascii="Arial" w:hAnsi="Arial" w:cs="Arial"/>
                <w:sz w:val="18"/>
                <w:szCs w:val="18"/>
              </w:rPr>
            </w:pPr>
          </w:p>
        </w:tc>
      </w:tr>
    </w:tbl>
    <w:p w14:paraId="1AC8E907" w14:textId="77777777" w:rsidR="00D411E9" w:rsidRDefault="00D411E9">
      <w:pPr>
        <w:rPr>
          <w:highlight w:val="yellow"/>
        </w:rPr>
      </w:pPr>
    </w:p>
    <w:p w14:paraId="2DF9AF59" w14:textId="77777777" w:rsidR="00D411E9" w:rsidRDefault="00D411E9">
      <w:pPr>
        <w:rPr>
          <w:highlight w:val="yellow"/>
        </w:rPr>
      </w:pPr>
      <w:r>
        <w:rPr>
          <w:highlight w:val="yellow"/>
        </w:rPr>
        <w:br w:type="page"/>
      </w:r>
    </w:p>
    <w:p w14:paraId="714EDFF2" w14:textId="28A0701C" w:rsidR="007E5ABC" w:rsidRDefault="007E5ABC">
      <w:r w:rsidRPr="007E5ABC">
        <w:rPr>
          <w:highlight w:val="yellow"/>
        </w:rPr>
        <w:lastRenderedPageBreak/>
        <w:t>CITATIONS FOR CLOCKS</w:t>
      </w:r>
    </w:p>
    <w:tbl>
      <w:tblPr>
        <w:tblW w:w="1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6470"/>
      </w:tblGrid>
      <w:tr w:rsidR="007E5ABC" w:rsidRPr="007E5ABC" w14:paraId="44B89B2F" w14:textId="77777777" w:rsidTr="00E34FFB">
        <w:trPr>
          <w:trHeight w:val="180"/>
        </w:trPr>
        <w:tc>
          <w:tcPr>
            <w:tcW w:w="2250" w:type="dxa"/>
            <w:shd w:val="clear" w:color="auto" w:fill="auto"/>
            <w:hideMark/>
          </w:tcPr>
          <w:p w14:paraId="4CD70A53" w14:textId="77777777" w:rsidR="007E5ABC" w:rsidRPr="007E5ABC" w:rsidRDefault="007E5ABC" w:rsidP="007E5ABC">
            <w:pPr>
              <w:rPr>
                <w:rFonts w:ascii="Arial" w:eastAsia="Times New Roman" w:hAnsi="Arial" w:cs="Arial"/>
                <w:b/>
                <w:bCs/>
                <w:color w:val="000000"/>
                <w:sz w:val="18"/>
                <w:szCs w:val="18"/>
              </w:rPr>
            </w:pPr>
            <w:r w:rsidRPr="007E5ABC">
              <w:rPr>
                <w:rFonts w:ascii="Arial" w:eastAsia="Times New Roman" w:hAnsi="Arial" w:cs="Arial"/>
                <w:b/>
                <w:bCs/>
                <w:color w:val="000000"/>
                <w:sz w:val="18"/>
                <w:szCs w:val="18"/>
              </w:rPr>
              <w:t>Horvath</w:t>
            </w:r>
          </w:p>
        </w:tc>
        <w:tc>
          <w:tcPr>
            <w:tcW w:w="16470" w:type="dxa"/>
            <w:shd w:val="clear" w:color="auto" w:fill="auto"/>
            <w:hideMark/>
          </w:tcPr>
          <w:p w14:paraId="07CC12EE" w14:textId="77777777" w:rsidR="007E4174" w:rsidRPr="0055169B" w:rsidRDefault="007E4174" w:rsidP="007E4174">
            <w:pPr>
              <w:rPr>
                <w:rFonts w:ascii="Arial" w:eastAsia="Times New Roman" w:hAnsi="Arial" w:cs="Arial"/>
                <w:sz w:val="18"/>
                <w:szCs w:val="18"/>
              </w:rPr>
            </w:pPr>
            <w:r w:rsidRPr="0055169B">
              <w:rPr>
                <w:rFonts w:ascii="Arial" w:eastAsia="Times New Roman" w:hAnsi="Arial" w:cs="Arial"/>
                <w:sz w:val="18"/>
                <w:szCs w:val="18"/>
              </w:rPr>
              <w:t xml:space="preserve">Horvath S. DNA methylation age of human tissues and cell types. </w:t>
            </w:r>
            <w:r w:rsidRPr="00F44EBB">
              <w:rPr>
                <w:rFonts w:ascii="Arial" w:eastAsia="Times New Roman" w:hAnsi="Arial" w:cs="Arial"/>
                <w:i/>
                <w:sz w:val="18"/>
                <w:szCs w:val="18"/>
              </w:rPr>
              <w:t>Genome Biol.</w:t>
            </w:r>
            <w:r w:rsidRPr="0055169B">
              <w:rPr>
                <w:rFonts w:ascii="Arial" w:eastAsia="Times New Roman" w:hAnsi="Arial" w:cs="Arial"/>
                <w:sz w:val="18"/>
                <w:szCs w:val="18"/>
              </w:rPr>
              <w:t xml:space="preserve"> 2013;14(10</w:t>
            </w:r>
            <w:proofErr w:type="gramStart"/>
            <w:r w:rsidRPr="0055169B">
              <w:rPr>
                <w:rFonts w:ascii="Arial" w:eastAsia="Times New Roman" w:hAnsi="Arial" w:cs="Arial"/>
                <w:sz w:val="18"/>
                <w:szCs w:val="18"/>
              </w:rPr>
              <w:t>):R</w:t>
            </w:r>
            <w:proofErr w:type="gramEnd"/>
            <w:r w:rsidRPr="0055169B">
              <w:rPr>
                <w:rFonts w:ascii="Arial" w:eastAsia="Times New Roman" w:hAnsi="Arial" w:cs="Arial"/>
                <w:sz w:val="18"/>
                <w:szCs w:val="18"/>
              </w:rPr>
              <w:t xml:space="preserve">115. </w:t>
            </w:r>
            <w:proofErr w:type="spellStart"/>
            <w:r w:rsidRPr="0055169B">
              <w:rPr>
                <w:rFonts w:ascii="Arial" w:eastAsia="Times New Roman" w:hAnsi="Arial" w:cs="Arial"/>
                <w:sz w:val="18"/>
                <w:szCs w:val="18"/>
              </w:rPr>
              <w:t>doi</w:t>
            </w:r>
            <w:proofErr w:type="spellEnd"/>
            <w:r w:rsidRPr="0055169B">
              <w:rPr>
                <w:rFonts w:ascii="Arial" w:eastAsia="Times New Roman" w:hAnsi="Arial" w:cs="Arial"/>
                <w:sz w:val="18"/>
                <w:szCs w:val="18"/>
              </w:rPr>
              <w:t xml:space="preserve">: 10.1186/gb-2013-14-10-r115. Erratum in: </w:t>
            </w:r>
            <w:r w:rsidRPr="00F44EBB">
              <w:rPr>
                <w:rFonts w:ascii="Arial" w:eastAsia="Times New Roman" w:hAnsi="Arial" w:cs="Arial"/>
                <w:i/>
                <w:sz w:val="18"/>
                <w:szCs w:val="18"/>
              </w:rPr>
              <w:t>Genome Biol.</w:t>
            </w:r>
            <w:r w:rsidRPr="0055169B">
              <w:rPr>
                <w:rFonts w:ascii="Arial" w:eastAsia="Times New Roman" w:hAnsi="Arial" w:cs="Arial"/>
                <w:sz w:val="18"/>
                <w:szCs w:val="18"/>
              </w:rPr>
              <w:t xml:space="preserve"> </w:t>
            </w:r>
            <w:proofErr w:type="gramStart"/>
            <w:r w:rsidRPr="0055169B">
              <w:rPr>
                <w:rFonts w:ascii="Arial" w:eastAsia="Times New Roman" w:hAnsi="Arial" w:cs="Arial"/>
                <w:sz w:val="18"/>
                <w:szCs w:val="18"/>
              </w:rPr>
              <w:t>2015;16:96</w:t>
            </w:r>
            <w:proofErr w:type="gramEnd"/>
            <w:r w:rsidRPr="0055169B">
              <w:rPr>
                <w:rFonts w:ascii="Arial" w:eastAsia="Times New Roman" w:hAnsi="Arial" w:cs="Arial"/>
                <w:sz w:val="18"/>
                <w:szCs w:val="18"/>
              </w:rPr>
              <w:t>. PMID: 24138928; PMCID: PMC4015143.</w:t>
            </w:r>
          </w:p>
          <w:p w14:paraId="70B401DE" w14:textId="211A44BF" w:rsidR="007E5ABC" w:rsidRPr="0055169B" w:rsidRDefault="007E5ABC" w:rsidP="007E5ABC">
            <w:pPr>
              <w:rPr>
                <w:rFonts w:ascii="Arial" w:eastAsia="Times New Roman" w:hAnsi="Arial" w:cs="Arial"/>
                <w:color w:val="000000"/>
                <w:sz w:val="18"/>
                <w:szCs w:val="18"/>
              </w:rPr>
            </w:pPr>
          </w:p>
        </w:tc>
      </w:tr>
      <w:tr w:rsidR="007E5ABC" w:rsidRPr="007E5ABC" w14:paraId="41EDA6BE" w14:textId="77777777" w:rsidTr="00E34FFB">
        <w:trPr>
          <w:trHeight w:val="153"/>
        </w:trPr>
        <w:tc>
          <w:tcPr>
            <w:tcW w:w="2250" w:type="dxa"/>
            <w:shd w:val="clear" w:color="auto" w:fill="auto"/>
            <w:hideMark/>
          </w:tcPr>
          <w:p w14:paraId="79262586" w14:textId="77777777" w:rsidR="007E5ABC" w:rsidRPr="007E5ABC" w:rsidRDefault="007E5ABC" w:rsidP="007E5ABC">
            <w:pPr>
              <w:rPr>
                <w:rFonts w:ascii="Arial" w:eastAsia="Times New Roman" w:hAnsi="Arial" w:cs="Arial"/>
                <w:b/>
                <w:bCs/>
                <w:color w:val="000000"/>
                <w:sz w:val="18"/>
                <w:szCs w:val="18"/>
              </w:rPr>
            </w:pPr>
            <w:r w:rsidRPr="007E5ABC">
              <w:rPr>
                <w:rFonts w:ascii="Arial" w:eastAsia="Times New Roman" w:hAnsi="Arial" w:cs="Arial"/>
                <w:b/>
                <w:bCs/>
                <w:color w:val="000000"/>
                <w:sz w:val="18"/>
                <w:szCs w:val="18"/>
              </w:rPr>
              <w:t>Hannum</w:t>
            </w:r>
          </w:p>
        </w:tc>
        <w:tc>
          <w:tcPr>
            <w:tcW w:w="16470" w:type="dxa"/>
            <w:shd w:val="clear" w:color="auto" w:fill="auto"/>
            <w:hideMark/>
          </w:tcPr>
          <w:p w14:paraId="2409A828" w14:textId="77777777" w:rsidR="007E4174" w:rsidRPr="0055169B" w:rsidRDefault="007E4174" w:rsidP="007E4174">
            <w:pPr>
              <w:rPr>
                <w:rFonts w:ascii="Arial" w:eastAsia="Times New Roman" w:hAnsi="Arial" w:cs="Arial"/>
                <w:sz w:val="18"/>
                <w:szCs w:val="18"/>
              </w:rPr>
            </w:pPr>
            <w:r w:rsidRPr="0055169B">
              <w:rPr>
                <w:rFonts w:ascii="Arial" w:eastAsia="Times New Roman" w:hAnsi="Arial" w:cs="Arial"/>
                <w:sz w:val="18"/>
                <w:szCs w:val="18"/>
              </w:rPr>
              <w:t xml:space="preserve">Hannum G, </w:t>
            </w:r>
            <w:proofErr w:type="spellStart"/>
            <w:r w:rsidRPr="0055169B">
              <w:rPr>
                <w:rFonts w:ascii="Arial" w:eastAsia="Times New Roman" w:hAnsi="Arial" w:cs="Arial"/>
                <w:sz w:val="18"/>
                <w:szCs w:val="18"/>
              </w:rPr>
              <w:t>Guinney</w:t>
            </w:r>
            <w:proofErr w:type="spellEnd"/>
            <w:r w:rsidRPr="0055169B">
              <w:rPr>
                <w:rFonts w:ascii="Arial" w:eastAsia="Times New Roman" w:hAnsi="Arial" w:cs="Arial"/>
                <w:sz w:val="18"/>
                <w:szCs w:val="18"/>
              </w:rPr>
              <w:t xml:space="preserve"> J, Zhao L, Zhang L, Hughes G, </w:t>
            </w:r>
            <w:proofErr w:type="spellStart"/>
            <w:r w:rsidRPr="0055169B">
              <w:rPr>
                <w:rFonts w:ascii="Arial" w:eastAsia="Times New Roman" w:hAnsi="Arial" w:cs="Arial"/>
                <w:sz w:val="18"/>
                <w:szCs w:val="18"/>
              </w:rPr>
              <w:t>Sadda</w:t>
            </w:r>
            <w:proofErr w:type="spellEnd"/>
            <w:r w:rsidRPr="0055169B">
              <w:rPr>
                <w:rFonts w:ascii="Arial" w:eastAsia="Times New Roman" w:hAnsi="Arial" w:cs="Arial"/>
                <w:sz w:val="18"/>
                <w:szCs w:val="18"/>
              </w:rPr>
              <w:t xml:space="preserve"> S, </w:t>
            </w:r>
            <w:proofErr w:type="spellStart"/>
            <w:r w:rsidRPr="0055169B">
              <w:rPr>
                <w:rFonts w:ascii="Arial" w:eastAsia="Times New Roman" w:hAnsi="Arial" w:cs="Arial"/>
                <w:sz w:val="18"/>
                <w:szCs w:val="18"/>
              </w:rPr>
              <w:t>Klotzle</w:t>
            </w:r>
            <w:proofErr w:type="spellEnd"/>
            <w:r w:rsidRPr="0055169B">
              <w:rPr>
                <w:rFonts w:ascii="Arial" w:eastAsia="Times New Roman" w:hAnsi="Arial" w:cs="Arial"/>
                <w:sz w:val="18"/>
                <w:szCs w:val="18"/>
              </w:rPr>
              <w:t xml:space="preserve"> B, </w:t>
            </w:r>
            <w:proofErr w:type="spellStart"/>
            <w:r w:rsidRPr="0055169B">
              <w:rPr>
                <w:rFonts w:ascii="Arial" w:eastAsia="Times New Roman" w:hAnsi="Arial" w:cs="Arial"/>
                <w:sz w:val="18"/>
                <w:szCs w:val="18"/>
              </w:rPr>
              <w:t>Bibikova</w:t>
            </w:r>
            <w:proofErr w:type="spellEnd"/>
            <w:r w:rsidRPr="0055169B">
              <w:rPr>
                <w:rFonts w:ascii="Arial" w:eastAsia="Times New Roman" w:hAnsi="Arial" w:cs="Arial"/>
                <w:sz w:val="18"/>
                <w:szCs w:val="18"/>
              </w:rPr>
              <w:t xml:space="preserve"> M, Fan JB, Gao Y, </w:t>
            </w:r>
            <w:proofErr w:type="spellStart"/>
            <w:r w:rsidRPr="0055169B">
              <w:rPr>
                <w:rFonts w:ascii="Arial" w:eastAsia="Times New Roman" w:hAnsi="Arial" w:cs="Arial"/>
                <w:sz w:val="18"/>
                <w:szCs w:val="18"/>
              </w:rPr>
              <w:t>Deconde</w:t>
            </w:r>
            <w:proofErr w:type="spellEnd"/>
            <w:r w:rsidRPr="0055169B">
              <w:rPr>
                <w:rFonts w:ascii="Arial" w:eastAsia="Times New Roman" w:hAnsi="Arial" w:cs="Arial"/>
                <w:sz w:val="18"/>
                <w:szCs w:val="18"/>
              </w:rPr>
              <w:t xml:space="preserve"> R, Chen M, Rajapakse I, Friend S, </w:t>
            </w:r>
            <w:proofErr w:type="spellStart"/>
            <w:r w:rsidRPr="0055169B">
              <w:rPr>
                <w:rFonts w:ascii="Arial" w:eastAsia="Times New Roman" w:hAnsi="Arial" w:cs="Arial"/>
                <w:sz w:val="18"/>
                <w:szCs w:val="18"/>
              </w:rPr>
              <w:t>Ideker</w:t>
            </w:r>
            <w:proofErr w:type="spellEnd"/>
            <w:r w:rsidRPr="0055169B">
              <w:rPr>
                <w:rFonts w:ascii="Arial" w:eastAsia="Times New Roman" w:hAnsi="Arial" w:cs="Arial"/>
                <w:sz w:val="18"/>
                <w:szCs w:val="18"/>
              </w:rPr>
              <w:t xml:space="preserve"> T, Zhang K. Genome-wide methylation profiles reveal quantitative views of human aging rates. </w:t>
            </w:r>
            <w:r w:rsidRPr="00F44EBB">
              <w:rPr>
                <w:rFonts w:ascii="Arial" w:eastAsia="Times New Roman" w:hAnsi="Arial" w:cs="Arial"/>
                <w:i/>
                <w:sz w:val="18"/>
                <w:szCs w:val="18"/>
              </w:rPr>
              <w:t>Mol Cell.</w:t>
            </w:r>
            <w:r w:rsidRPr="0055169B">
              <w:rPr>
                <w:rFonts w:ascii="Arial" w:eastAsia="Times New Roman" w:hAnsi="Arial" w:cs="Arial"/>
                <w:sz w:val="18"/>
                <w:szCs w:val="18"/>
              </w:rPr>
              <w:t xml:space="preserve"> 2013 Jan 24;49(2):359-367. </w:t>
            </w:r>
            <w:proofErr w:type="spellStart"/>
            <w:r w:rsidRPr="0055169B">
              <w:rPr>
                <w:rFonts w:ascii="Arial" w:eastAsia="Times New Roman" w:hAnsi="Arial" w:cs="Arial"/>
                <w:sz w:val="18"/>
                <w:szCs w:val="18"/>
              </w:rPr>
              <w:t>doi</w:t>
            </w:r>
            <w:proofErr w:type="spellEnd"/>
            <w:r w:rsidRPr="0055169B">
              <w:rPr>
                <w:rFonts w:ascii="Arial" w:eastAsia="Times New Roman" w:hAnsi="Arial" w:cs="Arial"/>
                <w:sz w:val="18"/>
                <w:szCs w:val="18"/>
              </w:rPr>
              <w:t xml:space="preserve">: 10.1016/j.molcel.2012.10.016. </w:t>
            </w:r>
            <w:proofErr w:type="spellStart"/>
            <w:r w:rsidRPr="0055169B">
              <w:rPr>
                <w:rFonts w:ascii="Arial" w:eastAsia="Times New Roman" w:hAnsi="Arial" w:cs="Arial"/>
                <w:sz w:val="18"/>
                <w:szCs w:val="18"/>
              </w:rPr>
              <w:t>Epub</w:t>
            </w:r>
            <w:proofErr w:type="spellEnd"/>
            <w:r w:rsidRPr="0055169B">
              <w:rPr>
                <w:rFonts w:ascii="Arial" w:eastAsia="Times New Roman" w:hAnsi="Arial" w:cs="Arial"/>
                <w:sz w:val="18"/>
                <w:szCs w:val="18"/>
              </w:rPr>
              <w:t xml:space="preserve"> 2012 Nov 21. PMID: 23177740; PMCID: PMC3780611.</w:t>
            </w:r>
          </w:p>
          <w:p w14:paraId="477A8283" w14:textId="3F11AC3E" w:rsidR="007E5ABC" w:rsidRPr="0055169B" w:rsidRDefault="007E5ABC" w:rsidP="007E5ABC">
            <w:pPr>
              <w:rPr>
                <w:rFonts w:ascii="Arial" w:eastAsia="Times New Roman" w:hAnsi="Arial" w:cs="Arial"/>
                <w:color w:val="000000"/>
                <w:sz w:val="18"/>
                <w:szCs w:val="18"/>
              </w:rPr>
            </w:pPr>
          </w:p>
        </w:tc>
      </w:tr>
      <w:tr w:rsidR="007E5ABC" w:rsidRPr="007E5ABC" w14:paraId="00CC4F03" w14:textId="77777777" w:rsidTr="00E34FFB">
        <w:trPr>
          <w:trHeight w:val="207"/>
        </w:trPr>
        <w:tc>
          <w:tcPr>
            <w:tcW w:w="2250" w:type="dxa"/>
            <w:shd w:val="clear" w:color="auto" w:fill="auto"/>
            <w:hideMark/>
          </w:tcPr>
          <w:p w14:paraId="5522A7FB" w14:textId="77777777" w:rsidR="007E5ABC" w:rsidRPr="007E5ABC" w:rsidRDefault="007E5ABC" w:rsidP="007E5ABC">
            <w:pPr>
              <w:rPr>
                <w:rFonts w:ascii="Arial" w:eastAsia="Times New Roman" w:hAnsi="Arial" w:cs="Arial"/>
                <w:b/>
                <w:bCs/>
                <w:color w:val="000000"/>
                <w:sz w:val="18"/>
                <w:szCs w:val="18"/>
              </w:rPr>
            </w:pPr>
            <w:proofErr w:type="spellStart"/>
            <w:r w:rsidRPr="007E5ABC">
              <w:rPr>
                <w:rFonts w:ascii="Arial" w:eastAsia="Times New Roman" w:hAnsi="Arial" w:cs="Arial"/>
                <w:b/>
                <w:bCs/>
                <w:color w:val="000000"/>
                <w:sz w:val="18"/>
                <w:szCs w:val="18"/>
              </w:rPr>
              <w:t>EpiToc</w:t>
            </w:r>
            <w:proofErr w:type="spellEnd"/>
            <w:r w:rsidRPr="007E5ABC">
              <w:rPr>
                <w:rFonts w:ascii="Arial" w:eastAsia="Times New Roman" w:hAnsi="Arial" w:cs="Arial"/>
                <w:b/>
                <w:bCs/>
                <w:color w:val="000000"/>
                <w:sz w:val="18"/>
                <w:szCs w:val="18"/>
              </w:rPr>
              <w:t xml:space="preserve"> (Yang)</w:t>
            </w:r>
          </w:p>
        </w:tc>
        <w:tc>
          <w:tcPr>
            <w:tcW w:w="16470" w:type="dxa"/>
            <w:shd w:val="clear" w:color="auto" w:fill="auto"/>
            <w:hideMark/>
          </w:tcPr>
          <w:p w14:paraId="394318E5" w14:textId="77777777" w:rsidR="007E4174" w:rsidRPr="0055169B" w:rsidRDefault="007E4174" w:rsidP="007E4174">
            <w:pPr>
              <w:rPr>
                <w:rFonts w:ascii="Arial" w:eastAsia="Times New Roman" w:hAnsi="Arial" w:cs="Arial"/>
                <w:sz w:val="18"/>
                <w:szCs w:val="18"/>
              </w:rPr>
            </w:pPr>
            <w:r w:rsidRPr="0055169B">
              <w:rPr>
                <w:rFonts w:ascii="Arial" w:eastAsia="Times New Roman" w:hAnsi="Arial" w:cs="Arial"/>
                <w:sz w:val="18"/>
                <w:szCs w:val="18"/>
              </w:rPr>
              <w:t xml:space="preserve">Yang Z, Wong A, </w:t>
            </w:r>
            <w:proofErr w:type="spellStart"/>
            <w:r w:rsidRPr="0055169B">
              <w:rPr>
                <w:rFonts w:ascii="Arial" w:eastAsia="Times New Roman" w:hAnsi="Arial" w:cs="Arial"/>
                <w:sz w:val="18"/>
                <w:szCs w:val="18"/>
              </w:rPr>
              <w:t>Kuh</w:t>
            </w:r>
            <w:proofErr w:type="spellEnd"/>
            <w:r w:rsidRPr="0055169B">
              <w:rPr>
                <w:rFonts w:ascii="Arial" w:eastAsia="Times New Roman" w:hAnsi="Arial" w:cs="Arial"/>
                <w:sz w:val="18"/>
                <w:szCs w:val="18"/>
              </w:rPr>
              <w:t xml:space="preserve"> D, Paul DS, </w:t>
            </w:r>
            <w:proofErr w:type="spellStart"/>
            <w:r w:rsidRPr="0055169B">
              <w:rPr>
                <w:rFonts w:ascii="Arial" w:eastAsia="Times New Roman" w:hAnsi="Arial" w:cs="Arial"/>
                <w:sz w:val="18"/>
                <w:szCs w:val="18"/>
              </w:rPr>
              <w:t>Rakyan</w:t>
            </w:r>
            <w:proofErr w:type="spellEnd"/>
            <w:r w:rsidRPr="0055169B">
              <w:rPr>
                <w:rFonts w:ascii="Arial" w:eastAsia="Times New Roman" w:hAnsi="Arial" w:cs="Arial"/>
                <w:sz w:val="18"/>
                <w:szCs w:val="18"/>
              </w:rPr>
              <w:t xml:space="preserve"> VK, Leslie RD, Zheng SC, </w:t>
            </w:r>
            <w:proofErr w:type="spellStart"/>
            <w:r w:rsidRPr="0055169B">
              <w:rPr>
                <w:rFonts w:ascii="Arial" w:eastAsia="Times New Roman" w:hAnsi="Arial" w:cs="Arial"/>
                <w:sz w:val="18"/>
                <w:szCs w:val="18"/>
              </w:rPr>
              <w:t>Widschwendter</w:t>
            </w:r>
            <w:proofErr w:type="spellEnd"/>
            <w:r w:rsidRPr="0055169B">
              <w:rPr>
                <w:rFonts w:ascii="Arial" w:eastAsia="Times New Roman" w:hAnsi="Arial" w:cs="Arial"/>
                <w:sz w:val="18"/>
                <w:szCs w:val="18"/>
              </w:rPr>
              <w:t xml:space="preserve"> M, Beck S, </w:t>
            </w:r>
            <w:proofErr w:type="spellStart"/>
            <w:r w:rsidRPr="0055169B">
              <w:rPr>
                <w:rFonts w:ascii="Arial" w:eastAsia="Times New Roman" w:hAnsi="Arial" w:cs="Arial"/>
                <w:sz w:val="18"/>
                <w:szCs w:val="18"/>
              </w:rPr>
              <w:t>Teschendorff</w:t>
            </w:r>
            <w:proofErr w:type="spellEnd"/>
            <w:r w:rsidRPr="0055169B">
              <w:rPr>
                <w:rFonts w:ascii="Arial" w:eastAsia="Times New Roman" w:hAnsi="Arial" w:cs="Arial"/>
                <w:sz w:val="18"/>
                <w:szCs w:val="18"/>
              </w:rPr>
              <w:t xml:space="preserve"> AE. Correlation of an epigenetic mitotic clock with cancer risk. </w:t>
            </w:r>
            <w:r w:rsidRPr="00F44EBB">
              <w:rPr>
                <w:rFonts w:ascii="Arial" w:eastAsia="Times New Roman" w:hAnsi="Arial" w:cs="Arial"/>
                <w:i/>
                <w:sz w:val="18"/>
                <w:szCs w:val="18"/>
              </w:rPr>
              <w:t>Genome Biol.</w:t>
            </w:r>
            <w:r w:rsidRPr="0055169B">
              <w:rPr>
                <w:rFonts w:ascii="Arial" w:eastAsia="Times New Roman" w:hAnsi="Arial" w:cs="Arial"/>
                <w:sz w:val="18"/>
                <w:szCs w:val="18"/>
              </w:rPr>
              <w:t xml:space="preserve"> 2016 Oct 3;17(1):205. </w:t>
            </w:r>
            <w:proofErr w:type="spellStart"/>
            <w:r w:rsidRPr="0055169B">
              <w:rPr>
                <w:rFonts w:ascii="Arial" w:eastAsia="Times New Roman" w:hAnsi="Arial" w:cs="Arial"/>
                <w:sz w:val="18"/>
                <w:szCs w:val="18"/>
              </w:rPr>
              <w:t>doi</w:t>
            </w:r>
            <w:proofErr w:type="spellEnd"/>
            <w:r w:rsidRPr="0055169B">
              <w:rPr>
                <w:rFonts w:ascii="Arial" w:eastAsia="Times New Roman" w:hAnsi="Arial" w:cs="Arial"/>
                <w:sz w:val="18"/>
                <w:szCs w:val="18"/>
              </w:rPr>
              <w:t>: 10.1186/s13059-016-1064-3. PMID: 27716309; PMCID: PMC5046977.</w:t>
            </w:r>
          </w:p>
          <w:p w14:paraId="2D9323AC" w14:textId="18CE3139" w:rsidR="007E5ABC" w:rsidRPr="0055169B" w:rsidRDefault="007E5ABC" w:rsidP="007E5ABC">
            <w:pPr>
              <w:rPr>
                <w:rFonts w:ascii="Arial" w:eastAsia="Times New Roman" w:hAnsi="Arial" w:cs="Arial"/>
                <w:color w:val="000000"/>
                <w:sz w:val="18"/>
                <w:szCs w:val="18"/>
              </w:rPr>
            </w:pPr>
          </w:p>
        </w:tc>
      </w:tr>
      <w:tr w:rsidR="007E5ABC" w:rsidRPr="007E5ABC" w14:paraId="6DB60D2D" w14:textId="77777777" w:rsidTr="00E34FFB">
        <w:trPr>
          <w:trHeight w:val="189"/>
        </w:trPr>
        <w:tc>
          <w:tcPr>
            <w:tcW w:w="2250" w:type="dxa"/>
            <w:shd w:val="clear" w:color="auto" w:fill="auto"/>
            <w:hideMark/>
          </w:tcPr>
          <w:p w14:paraId="38FFCB2E" w14:textId="77777777" w:rsidR="007E5ABC" w:rsidRPr="007E5ABC" w:rsidRDefault="007E5ABC" w:rsidP="007E5ABC">
            <w:pPr>
              <w:rPr>
                <w:rFonts w:ascii="Arial" w:eastAsia="Times New Roman" w:hAnsi="Arial" w:cs="Arial"/>
                <w:b/>
                <w:bCs/>
                <w:color w:val="000000"/>
                <w:sz w:val="18"/>
                <w:szCs w:val="18"/>
              </w:rPr>
            </w:pPr>
            <w:r w:rsidRPr="007E5ABC">
              <w:rPr>
                <w:rFonts w:ascii="Arial" w:eastAsia="Times New Roman" w:hAnsi="Arial" w:cs="Arial"/>
                <w:b/>
                <w:bCs/>
                <w:color w:val="000000"/>
                <w:sz w:val="18"/>
                <w:szCs w:val="18"/>
              </w:rPr>
              <w:t>Zhang (2019)</w:t>
            </w:r>
          </w:p>
        </w:tc>
        <w:tc>
          <w:tcPr>
            <w:tcW w:w="16470" w:type="dxa"/>
            <w:shd w:val="clear" w:color="auto" w:fill="auto"/>
            <w:hideMark/>
          </w:tcPr>
          <w:p w14:paraId="6DED21C1" w14:textId="77777777" w:rsidR="007E4174" w:rsidRPr="0055169B" w:rsidRDefault="007E4174" w:rsidP="007E4174">
            <w:pPr>
              <w:rPr>
                <w:rFonts w:ascii="Arial" w:eastAsia="Times New Roman" w:hAnsi="Arial" w:cs="Arial"/>
                <w:sz w:val="18"/>
                <w:szCs w:val="18"/>
              </w:rPr>
            </w:pPr>
            <w:r w:rsidRPr="0055169B">
              <w:rPr>
                <w:rFonts w:ascii="Arial" w:eastAsia="Times New Roman" w:hAnsi="Arial" w:cs="Arial"/>
                <w:sz w:val="18"/>
                <w:szCs w:val="18"/>
              </w:rPr>
              <w:t xml:space="preserve">Zhang Q, </w:t>
            </w:r>
            <w:proofErr w:type="spellStart"/>
            <w:r w:rsidRPr="0055169B">
              <w:rPr>
                <w:rFonts w:ascii="Arial" w:eastAsia="Times New Roman" w:hAnsi="Arial" w:cs="Arial"/>
                <w:sz w:val="18"/>
                <w:szCs w:val="18"/>
              </w:rPr>
              <w:t>Vallerga</w:t>
            </w:r>
            <w:proofErr w:type="spellEnd"/>
            <w:r w:rsidRPr="0055169B">
              <w:rPr>
                <w:rFonts w:ascii="Arial" w:eastAsia="Times New Roman" w:hAnsi="Arial" w:cs="Arial"/>
                <w:sz w:val="18"/>
                <w:szCs w:val="18"/>
              </w:rPr>
              <w:t xml:space="preserve"> CL, Walker RM, Lin T, </w:t>
            </w:r>
            <w:proofErr w:type="spellStart"/>
            <w:r w:rsidRPr="0055169B">
              <w:rPr>
                <w:rFonts w:ascii="Arial" w:eastAsia="Times New Roman" w:hAnsi="Arial" w:cs="Arial"/>
                <w:sz w:val="18"/>
                <w:szCs w:val="18"/>
              </w:rPr>
              <w:t>Henders</w:t>
            </w:r>
            <w:proofErr w:type="spellEnd"/>
            <w:r w:rsidRPr="0055169B">
              <w:rPr>
                <w:rFonts w:ascii="Arial" w:eastAsia="Times New Roman" w:hAnsi="Arial" w:cs="Arial"/>
                <w:sz w:val="18"/>
                <w:szCs w:val="18"/>
              </w:rPr>
              <w:t xml:space="preserve"> AK, Montgomery GW, He J, Fan D, </w:t>
            </w:r>
            <w:proofErr w:type="spellStart"/>
            <w:r w:rsidRPr="0055169B">
              <w:rPr>
                <w:rFonts w:ascii="Arial" w:eastAsia="Times New Roman" w:hAnsi="Arial" w:cs="Arial"/>
                <w:sz w:val="18"/>
                <w:szCs w:val="18"/>
              </w:rPr>
              <w:t>Fowdar</w:t>
            </w:r>
            <w:proofErr w:type="spellEnd"/>
            <w:r w:rsidRPr="0055169B">
              <w:rPr>
                <w:rFonts w:ascii="Arial" w:eastAsia="Times New Roman" w:hAnsi="Arial" w:cs="Arial"/>
                <w:sz w:val="18"/>
                <w:szCs w:val="18"/>
              </w:rPr>
              <w:t xml:space="preserve"> J, Kennedy M, Pitcher T, Pearson J, Halliday G, Kwok JB, </w:t>
            </w:r>
            <w:proofErr w:type="spellStart"/>
            <w:r w:rsidRPr="0055169B">
              <w:rPr>
                <w:rFonts w:ascii="Arial" w:eastAsia="Times New Roman" w:hAnsi="Arial" w:cs="Arial"/>
                <w:sz w:val="18"/>
                <w:szCs w:val="18"/>
              </w:rPr>
              <w:t>Hickie</w:t>
            </w:r>
            <w:proofErr w:type="spellEnd"/>
            <w:r w:rsidRPr="0055169B">
              <w:rPr>
                <w:rFonts w:ascii="Arial" w:eastAsia="Times New Roman" w:hAnsi="Arial" w:cs="Arial"/>
                <w:sz w:val="18"/>
                <w:szCs w:val="18"/>
              </w:rPr>
              <w:t xml:space="preserve"> I, Lewis S, Anderson T, </w:t>
            </w:r>
            <w:proofErr w:type="spellStart"/>
            <w:r w:rsidRPr="0055169B">
              <w:rPr>
                <w:rFonts w:ascii="Arial" w:eastAsia="Times New Roman" w:hAnsi="Arial" w:cs="Arial"/>
                <w:sz w:val="18"/>
                <w:szCs w:val="18"/>
              </w:rPr>
              <w:t>Silburn</w:t>
            </w:r>
            <w:proofErr w:type="spellEnd"/>
            <w:r w:rsidRPr="0055169B">
              <w:rPr>
                <w:rFonts w:ascii="Arial" w:eastAsia="Times New Roman" w:hAnsi="Arial" w:cs="Arial"/>
                <w:sz w:val="18"/>
                <w:szCs w:val="18"/>
              </w:rPr>
              <w:t xml:space="preserve"> PA, Mellick GD, Harris SE, Redmond P, Murray AD, Porteous DJ, Haley CS, Evans KL, McIntosh AM, Yang J, </w:t>
            </w:r>
            <w:proofErr w:type="spellStart"/>
            <w:r w:rsidRPr="0055169B">
              <w:rPr>
                <w:rFonts w:ascii="Arial" w:eastAsia="Times New Roman" w:hAnsi="Arial" w:cs="Arial"/>
                <w:sz w:val="18"/>
                <w:szCs w:val="18"/>
              </w:rPr>
              <w:t>Gratten</w:t>
            </w:r>
            <w:proofErr w:type="spellEnd"/>
            <w:r w:rsidRPr="0055169B">
              <w:rPr>
                <w:rFonts w:ascii="Arial" w:eastAsia="Times New Roman" w:hAnsi="Arial" w:cs="Arial"/>
                <w:sz w:val="18"/>
                <w:szCs w:val="18"/>
              </w:rPr>
              <w:t xml:space="preserve"> J, </w:t>
            </w:r>
            <w:proofErr w:type="spellStart"/>
            <w:r w:rsidRPr="0055169B">
              <w:rPr>
                <w:rFonts w:ascii="Arial" w:eastAsia="Times New Roman" w:hAnsi="Arial" w:cs="Arial"/>
                <w:sz w:val="18"/>
                <w:szCs w:val="18"/>
              </w:rPr>
              <w:t>Marioni</w:t>
            </w:r>
            <w:proofErr w:type="spellEnd"/>
            <w:r w:rsidRPr="0055169B">
              <w:rPr>
                <w:rFonts w:ascii="Arial" w:eastAsia="Times New Roman" w:hAnsi="Arial" w:cs="Arial"/>
                <w:sz w:val="18"/>
                <w:szCs w:val="18"/>
              </w:rPr>
              <w:t xml:space="preserve"> RE, Wray NR, Deary IJ, McRae AF, Visscher PM. Improved precision of epigenetic clock estimates across tissues and its implication for biological ageing. </w:t>
            </w:r>
            <w:r w:rsidRPr="00F44EBB">
              <w:rPr>
                <w:rFonts w:ascii="Arial" w:eastAsia="Times New Roman" w:hAnsi="Arial" w:cs="Arial"/>
                <w:i/>
                <w:sz w:val="18"/>
                <w:szCs w:val="18"/>
              </w:rPr>
              <w:t>Genome Med</w:t>
            </w:r>
            <w:r w:rsidRPr="0055169B">
              <w:rPr>
                <w:rFonts w:ascii="Arial" w:eastAsia="Times New Roman" w:hAnsi="Arial" w:cs="Arial"/>
                <w:sz w:val="18"/>
                <w:szCs w:val="18"/>
              </w:rPr>
              <w:t xml:space="preserve">. 2019 Aug 23;11(1):54. </w:t>
            </w:r>
            <w:proofErr w:type="spellStart"/>
            <w:r w:rsidRPr="0055169B">
              <w:rPr>
                <w:rFonts w:ascii="Arial" w:eastAsia="Times New Roman" w:hAnsi="Arial" w:cs="Arial"/>
                <w:sz w:val="18"/>
                <w:szCs w:val="18"/>
              </w:rPr>
              <w:t>doi</w:t>
            </w:r>
            <w:proofErr w:type="spellEnd"/>
            <w:r w:rsidRPr="0055169B">
              <w:rPr>
                <w:rFonts w:ascii="Arial" w:eastAsia="Times New Roman" w:hAnsi="Arial" w:cs="Arial"/>
                <w:sz w:val="18"/>
                <w:szCs w:val="18"/>
              </w:rPr>
              <w:t>: 10.1186/s13073-019-0667-1. PMID: 31443728; PMCID: PMC6708158.</w:t>
            </w:r>
          </w:p>
          <w:p w14:paraId="48227A2E" w14:textId="3AC9E1ED" w:rsidR="007E5ABC" w:rsidRPr="0055169B" w:rsidRDefault="007E5ABC" w:rsidP="007E5ABC">
            <w:pPr>
              <w:rPr>
                <w:rFonts w:ascii="Arial" w:eastAsia="Times New Roman" w:hAnsi="Arial" w:cs="Arial"/>
                <w:color w:val="000000"/>
                <w:sz w:val="18"/>
                <w:szCs w:val="18"/>
              </w:rPr>
            </w:pPr>
          </w:p>
        </w:tc>
      </w:tr>
      <w:tr w:rsidR="007E5ABC" w:rsidRPr="007E5ABC" w14:paraId="63797D2C" w14:textId="77777777" w:rsidTr="00E34FFB">
        <w:trPr>
          <w:trHeight w:val="180"/>
        </w:trPr>
        <w:tc>
          <w:tcPr>
            <w:tcW w:w="2250" w:type="dxa"/>
            <w:shd w:val="clear" w:color="auto" w:fill="auto"/>
            <w:hideMark/>
          </w:tcPr>
          <w:p w14:paraId="7C2468B6" w14:textId="77777777" w:rsidR="007E5ABC" w:rsidRPr="007E5ABC" w:rsidRDefault="007E5ABC" w:rsidP="007E5ABC">
            <w:pPr>
              <w:rPr>
                <w:rFonts w:ascii="Arial" w:eastAsia="Times New Roman" w:hAnsi="Arial" w:cs="Arial"/>
                <w:b/>
                <w:bCs/>
                <w:color w:val="000000"/>
                <w:sz w:val="18"/>
                <w:szCs w:val="18"/>
              </w:rPr>
            </w:pPr>
            <w:proofErr w:type="spellStart"/>
            <w:proofErr w:type="gramStart"/>
            <w:r w:rsidRPr="007E5ABC">
              <w:rPr>
                <w:rFonts w:ascii="Arial" w:eastAsia="Times New Roman" w:hAnsi="Arial" w:cs="Arial"/>
                <w:b/>
                <w:bCs/>
                <w:color w:val="000000"/>
                <w:sz w:val="18"/>
                <w:szCs w:val="18"/>
              </w:rPr>
              <w:t>MiAge</w:t>
            </w:r>
            <w:proofErr w:type="spellEnd"/>
            <w:r w:rsidRPr="007E5ABC">
              <w:rPr>
                <w:rFonts w:ascii="Arial" w:eastAsia="Times New Roman" w:hAnsi="Arial" w:cs="Arial"/>
                <w:b/>
                <w:bCs/>
                <w:color w:val="000000"/>
                <w:sz w:val="18"/>
                <w:szCs w:val="18"/>
              </w:rPr>
              <w:t>(</w:t>
            </w:r>
            <w:proofErr w:type="spellStart"/>
            <w:proofErr w:type="gramEnd"/>
            <w:r w:rsidRPr="007E5ABC">
              <w:rPr>
                <w:rFonts w:ascii="Arial" w:eastAsia="Times New Roman" w:hAnsi="Arial" w:cs="Arial"/>
                <w:b/>
                <w:bCs/>
                <w:color w:val="000000"/>
                <w:sz w:val="18"/>
                <w:szCs w:val="18"/>
              </w:rPr>
              <w:t>Youn</w:t>
            </w:r>
            <w:proofErr w:type="spellEnd"/>
            <w:r w:rsidRPr="007E5ABC">
              <w:rPr>
                <w:rFonts w:ascii="Arial" w:eastAsia="Times New Roman" w:hAnsi="Arial" w:cs="Arial"/>
                <w:b/>
                <w:bCs/>
                <w:color w:val="000000"/>
                <w:sz w:val="18"/>
                <w:szCs w:val="18"/>
              </w:rPr>
              <w:t xml:space="preserve"> and Wang)</w:t>
            </w:r>
          </w:p>
        </w:tc>
        <w:tc>
          <w:tcPr>
            <w:tcW w:w="16470" w:type="dxa"/>
            <w:shd w:val="clear" w:color="auto" w:fill="auto"/>
            <w:hideMark/>
          </w:tcPr>
          <w:p w14:paraId="27780AE4" w14:textId="77777777" w:rsidR="007E4174" w:rsidRPr="0055169B" w:rsidRDefault="007E4174" w:rsidP="007E4174">
            <w:pPr>
              <w:rPr>
                <w:rFonts w:ascii="Arial" w:eastAsia="Times New Roman" w:hAnsi="Arial" w:cs="Arial"/>
                <w:sz w:val="18"/>
                <w:szCs w:val="18"/>
              </w:rPr>
            </w:pPr>
            <w:proofErr w:type="spellStart"/>
            <w:r w:rsidRPr="0055169B">
              <w:rPr>
                <w:rFonts w:ascii="Arial" w:eastAsia="Times New Roman" w:hAnsi="Arial" w:cs="Arial"/>
                <w:sz w:val="18"/>
                <w:szCs w:val="18"/>
              </w:rPr>
              <w:t>Youn</w:t>
            </w:r>
            <w:proofErr w:type="spellEnd"/>
            <w:r w:rsidRPr="0055169B">
              <w:rPr>
                <w:rFonts w:ascii="Arial" w:eastAsia="Times New Roman" w:hAnsi="Arial" w:cs="Arial"/>
                <w:sz w:val="18"/>
                <w:szCs w:val="18"/>
              </w:rPr>
              <w:t xml:space="preserve"> A, Wang S. The </w:t>
            </w:r>
            <w:proofErr w:type="spellStart"/>
            <w:r w:rsidRPr="0055169B">
              <w:rPr>
                <w:rFonts w:ascii="Arial" w:eastAsia="Times New Roman" w:hAnsi="Arial" w:cs="Arial"/>
                <w:sz w:val="18"/>
                <w:szCs w:val="18"/>
              </w:rPr>
              <w:t>MiAge</w:t>
            </w:r>
            <w:proofErr w:type="spellEnd"/>
            <w:r w:rsidRPr="0055169B">
              <w:rPr>
                <w:rFonts w:ascii="Arial" w:eastAsia="Times New Roman" w:hAnsi="Arial" w:cs="Arial"/>
                <w:sz w:val="18"/>
                <w:szCs w:val="18"/>
              </w:rPr>
              <w:t xml:space="preserve"> Calculator: a DNA methylation-based mitotic age calculator of human tissue types. </w:t>
            </w:r>
            <w:r w:rsidRPr="00F44EBB">
              <w:rPr>
                <w:rFonts w:ascii="Arial" w:eastAsia="Times New Roman" w:hAnsi="Arial" w:cs="Arial"/>
                <w:i/>
                <w:sz w:val="18"/>
                <w:szCs w:val="18"/>
              </w:rPr>
              <w:t>Epigenetics</w:t>
            </w:r>
            <w:r w:rsidRPr="0055169B">
              <w:rPr>
                <w:rFonts w:ascii="Arial" w:eastAsia="Times New Roman" w:hAnsi="Arial" w:cs="Arial"/>
                <w:sz w:val="18"/>
                <w:szCs w:val="18"/>
              </w:rPr>
              <w:t xml:space="preserve">. 2018;13(2):192-206. </w:t>
            </w:r>
            <w:proofErr w:type="spellStart"/>
            <w:r w:rsidRPr="0055169B">
              <w:rPr>
                <w:rFonts w:ascii="Arial" w:eastAsia="Times New Roman" w:hAnsi="Arial" w:cs="Arial"/>
                <w:sz w:val="18"/>
                <w:szCs w:val="18"/>
              </w:rPr>
              <w:t>doi</w:t>
            </w:r>
            <w:proofErr w:type="spellEnd"/>
            <w:r w:rsidRPr="0055169B">
              <w:rPr>
                <w:rFonts w:ascii="Arial" w:eastAsia="Times New Roman" w:hAnsi="Arial" w:cs="Arial"/>
                <w:sz w:val="18"/>
                <w:szCs w:val="18"/>
              </w:rPr>
              <w:t xml:space="preserve">: 10.1080/15592294.2017.1389361. </w:t>
            </w:r>
            <w:proofErr w:type="spellStart"/>
            <w:r w:rsidRPr="0055169B">
              <w:rPr>
                <w:rFonts w:ascii="Arial" w:eastAsia="Times New Roman" w:hAnsi="Arial" w:cs="Arial"/>
                <w:sz w:val="18"/>
                <w:szCs w:val="18"/>
              </w:rPr>
              <w:t>Epub</w:t>
            </w:r>
            <w:proofErr w:type="spellEnd"/>
            <w:r w:rsidRPr="0055169B">
              <w:rPr>
                <w:rFonts w:ascii="Arial" w:eastAsia="Times New Roman" w:hAnsi="Arial" w:cs="Arial"/>
                <w:sz w:val="18"/>
                <w:szCs w:val="18"/>
              </w:rPr>
              <w:t xml:space="preserve"> 2018 Feb 6. PMID: 29160179; PMCID: PMC5873367.</w:t>
            </w:r>
          </w:p>
          <w:p w14:paraId="1BD20794" w14:textId="2B8EFC76" w:rsidR="007E5ABC" w:rsidRPr="0055169B" w:rsidRDefault="007E5ABC" w:rsidP="007E5ABC">
            <w:pPr>
              <w:rPr>
                <w:rFonts w:ascii="Arial" w:eastAsia="Times New Roman" w:hAnsi="Arial" w:cs="Arial"/>
                <w:color w:val="000000"/>
                <w:sz w:val="18"/>
                <w:szCs w:val="18"/>
              </w:rPr>
            </w:pPr>
          </w:p>
        </w:tc>
      </w:tr>
      <w:tr w:rsidR="007E5ABC" w:rsidRPr="007E5ABC" w14:paraId="2C9596A3" w14:textId="77777777" w:rsidTr="00E34FFB">
        <w:trPr>
          <w:trHeight w:val="135"/>
        </w:trPr>
        <w:tc>
          <w:tcPr>
            <w:tcW w:w="2250" w:type="dxa"/>
            <w:shd w:val="clear" w:color="auto" w:fill="auto"/>
            <w:hideMark/>
          </w:tcPr>
          <w:p w14:paraId="46C3FAF8" w14:textId="77777777" w:rsidR="007E5ABC" w:rsidRPr="007E5ABC" w:rsidRDefault="007E5ABC" w:rsidP="007E5ABC">
            <w:pPr>
              <w:rPr>
                <w:rFonts w:ascii="Arial" w:eastAsia="Times New Roman" w:hAnsi="Arial" w:cs="Arial"/>
                <w:b/>
                <w:bCs/>
                <w:color w:val="000000"/>
                <w:sz w:val="18"/>
                <w:szCs w:val="18"/>
              </w:rPr>
            </w:pPr>
            <w:proofErr w:type="spellStart"/>
            <w:r w:rsidRPr="007E5ABC">
              <w:rPr>
                <w:rFonts w:ascii="Arial" w:eastAsia="Times New Roman" w:hAnsi="Arial" w:cs="Arial"/>
                <w:b/>
                <w:bCs/>
                <w:color w:val="000000"/>
                <w:sz w:val="18"/>
                <w:szCs w:val="18"/>
              </w:rPr>
              <w:t>DNAmTL</w:t>
            </w:r>
            <w:proofErr w:type="spellEnd"/>
            <w:r w:rsidRPr="007E5ABC">
              <w:rPr>
                <w:rFonts w:ascii="Arial" w:eastAsia="Times New Roman" w:hAnsi="Arial" w:cs="Arial"/>
                <w:b/>
                <w:bCs/>
                <w:color w:val="000000"/>
                <w:sz w:val="18"/>
                <w:szCs w:val="18"/>
              </w:rPr>
              <w:t xml:space="preserve"> (Lu)</w:t>
            </w:r>
          </w:p>
        </w:tc>
        <w:tc>
          <w:tcPr>
            <w:tcW w:w="16470" w:type="dxa"/>
            <w:shd w:val="clear" w:color="auto" w:fill="auto"/>
            <w:hideMark/>
          </w:tcPr>
          <w:p w14:paraId="1E14A5CD" w14:textId="77777777" w:rsidR="007E4174" w:rsidRPr="0055169B" w:rsidRDefault="007E4174" w:rsidP="007E4174">
            <w:pPr>
              <w:rPr>
                <w:rFonts w:ascii="Arial" w:eastAsia="Times New Roman" w:hAnsi="Arial" w:cs="Arial"/>
                <w:sz w:val="18"/>
                <w:szCs w:val="18"/>
              </w:rPr>
            </w:pPr>
            <w:r w:rsidRPr="0055169B">
              <w:rPr>
                <w:rFonts w:ascii="Arial" w:eastAsia="Times New Roman" w:hAnsi="Arial" w:cs="Arial"/>
                <w:sz w:val="18"/>
                <w:szCs w:val="18"/>
              </w:rPr>
              <w:t xml:space="preserve">Lu AT, </w:t>
            </w:r>
            <w:proofErr w:type="spellStart"/>
            <w:r w:rsidRPr="0055169B">
              <w:rPr>
                <w:rFonts w:ascii="Arial" w:eastAsia="Times New Roman" w:hAnsi="Arial" w:cs="Arial"/>
                <w:sz w:val="18"/>
                <w:szCs w:val="18"/>
              </w:rPr>
              <w:t>Seeboth</w:t>
            </w:r>
            <w:proofErr w:type="spellEnd"/>
            <w:r w:rsidRPr="0055169B">
              <w:rPr>
                <w:rFonts w:ascii="Arial" w:eastAsia="Times New Roman" w:hAnsi="Arial" w:cs="Arial"/>
                <w:sz w:val="18"/>
                <w:szCs w:val="18"/>
              </w:rPr>
              <w:t xml:space="preserve"> A, Tsai PC, Sun D, Quach A, Reiner AP, </w:t>
            </w:r>
            <w:proofErr w:type="spellStart"/>
            <w:r w:rsidRPr="0055169B">
              <w:rPr>
                <w:rFonts w:ascii="Arial" w:eastAsia="Times New Roman" w:hAnsi="Arial" w:cs="Arial"/>
                <w:sz w:val="18"/>
                <w:szCs w:val="18"/>
              </w:rPr>
              <w:t>Kooperberg</w:t>
            </w:r>
            <w:proofErr w:type="spellEnd"/>
            <w:r w:rsidRPr="0055169B">
              <w:rPr>
                <w:rFonts w:ascii="Arial" w:eastAsia="Times New Roman" w:hAnsi="Arial" w:cs="Arial"/>
                <w:sz w:val="18"/>
                <w:szCs w:val="18"/>
              </w:rPr>
              <w:t xml:space="preserve"> C, </w:t>
            </w:r>
            <w:proofErr w:type="spellStart"/>
            <w:r w:rsidRPr="0055169B">
              <w:rPr>
                <w:rFonts w:ascii="Arial" w:eastAsia="Times New Roman" w:hAnsi="Arial" w:cs="Arial"/>
                <w:sz w:val="18"/>
                <w:szCs w:val="18"/>
              </w:rPr>
              <w:t>Ferrucci</w:t>
            </w:r>
            <w:proofErr w:type="spellEnd"/>
            <w:r w:rsidRPr="0055169B">
              <w:rPr>
                <w:rFonts w:ascii="Arial" w:eastAsia="Times New Roman" w:hAnsi="Arial" w:cs="Arial"/>
                <w:sz w:val="18"/>
                <w:szCs w:val="18"/>
              </w:rPr>
              <w:t xml:space="preserve"> L, Hou L, </w:t>
            </w:r>
            <w:proofErr w:type="spellStart"/>
            <w:r w:rsidRPr="0055169B">
              <w:rPr>
                <w:rFonts w:ascii="Arial" w:eastAsia="Times New Roman" w:hAnsi="Arial" w:cs="Arial"/>
                <w:sz w:val="18"/>
                <w:szCs w:val="18"/>
              </w:rPr>
              <w:t>Baccarelli</w:t>
            </w:r>
            <w:proofErr w:type="spellEnd"/>
            <w:r w:rsidRPr="0055169B">
              <w:rPr>
                <w:rFonts w:ascii="Arial" w:eastAsia="Times New Roman" w:hAnsi="Arial" w:cs="Arial"/>
                <w:sz w:val="18"/>
                <w:szCs w:val="18"/>
              </w:rPr>
              <w:t xml:space="preserve"> AA, Li Y, Harris SE, Corley J, Taylor A, Deary IJ, Stewart JD, </w:t>
            </w:r>
            <w:proofErr w:type="spellStart"/>
            <w:r w:rsidRPr="0055169B">
              <w:rPr>
                <w:rFonts w:ascii="Arial" w:eastAsia="Times New Roman" w:hAnsi="Arial" w:cs="Arial"/>
                <w:sz w:val="18"/>
                <w:szCs w:val="18"/>
              </w:rPr>
              <w:t>Whitsel</w:t>
            </w:r>
            <w:proofErr w:type="spellEnd"/>
            <w:r w:rsidRPr="0055169B">
              <w:rPr>
                <w:rFonts w:ascii="Arial" w:eastAsia="Times New Roman" w:hAnsi="Arial" w:cs="Arial"/>
                <w:sz w:val="18"/>
                <w:szCs w:val="18"/>
              </w:rPr>
              <w:t xml:space="preserve"> EA, </w:t>
            </w:r>
            <w:proofErr w:type="spellStart"/>
            <w:r w:rsidRPr="0055169B">
              <w:rPr>
                <w:rFonts w:ascii="Arial" w:eastAsia="Times New Roman" w:hAnsi="Arial" w:cs="Arial"/>
                <w:sz w:val="18"/>
                <w:szCs w:val="18"/>
              </w:rPr>
              <w:t>Assimes</w:t>
            </w:r>
            <w:proofErr w:type="spellEnd"/>
            <w:r w:rsidRPr="0055169B">
              <w:rPr>
                <w:rFonts w:ascii="Arial" w:eastAsia="Times New Roman" w:hAnsi="Arial" w:cs="Arial"/>
                <w:sz w:val="18"/>
                <w:szCs w:val="18"/>
              </w:rPr>
              <w:t xml:space="preserve"> TL, Chen W, Li S, </w:t>
            </w:r>
            <w:proofErr w:type="spellStart"/>
            <w:r w:rsidRPr="0055169B">
              <w:rPr>
                <w:rFonts w:ascii="Arial" w:eastAsia="Times New Roman" w:hAnsi="Arial" w:cs="Arial"/>
                <w:sz w:val="18"/>
                <w:szCs w:val="18"/>
              </w:rPr>
              <w:t>Mangino</w:t>
            </w:r>
            <w:proofErr w:type="spellEnd"/>
            <w:r w:rsidRPr="0055169B">
              <w:rPr>
                <w:rFonts w:ascii="Arial" w:eastAsia="Times New Roman" w:hAnsi="Arial" w:cs="Arial"/>
                <w:sz w:val="18"/>
                <w:szCs w:val="18"/>
              </w:rPr>
              <w:t xml:space="preserve"> M, Bell JT, Wilson JG, Aviv A, </w:t>
            </w:r>
            <w:proofErr w:type="spellStart"/>
            <w:r w:rsidRPr="0055169B">
              <w:rPr>
                <w:rFonts w:ascii="Arial" w:eastAsia="Times New Roman" w:hAnsi="Arial" w:cs="Arial"/>
                <w:sz w:val="18"/>
                <w:szCs w:val="18"/>
              </w:rPr>
              <w:t>Marioni</w:t>
            </w:r>
            <w:proofErr w:type="spellEnd"/>
            <w:r w:rsidRPr="0055169B">
              <w:rPr>
                <w:rFonts w:ascii="Arial" w:eastAsia="Times New Roman" w:hAnsi="Arial" w:cs="Arial"/>
                <w:sz w:val="18"/>
                <w:szCs w:val="18"/>
              </w:rPr>
              <w:t xml:space="preserve"> RE, Raj K, Horvath S. DNA methylation-based estimator of telomere length. </w:t>
            </w:r>
            <w:r w:rsidRPr="00F44EBB">
              <w:rPr>
                <w:rFonts w:ascii="Arial" w:eastAsia="Times New Roman" w:hAnsi="Arial" w:cs="Arial"/>
                <w:i/>
                <w:sz w:val="18"/>
                <w:szCs w:val="18"/>
              </w:rPr>
              <w:t>Aging</w:t>
            </w:r>
            <w:r w:rsidRPr="0055169B">
              <w:rPr>
                <w:rFonts w:ascii="Arial" w:eastAsia="Times New Roman" w:hAnsi="Arial" w:cs="Arial"/>
                <w:sz w:val="18"/>
                <w:szCs w:val="18"/>
              </w:rPr>
              <w:t xml:space="preserve"> (Albany NY). 2019 Aug 18;11(16):5895-5923. </w:t>
            </w:r>
            <w:proofErr w:type="spellStart"/>
            <w:r w:rsidRPr="0055169B">
              <w:rPr>
                <w:rFonts w:ascii="Arial" w:eastAsia="Times New Roman" w:hAnsi="Arial" w:cs="Arial"/>
                <w:sz w:val="18"/>
                <w:szCs w:val="18"/>
              </w:rPr>
              <w:t>doi</w:t>
            </w:r>
            <w:proofErr w:type="spellEnd"/>
            <w:r w:rsidRPr="0055169B">
              <w:rPr>
                <w:rFonts w:ascii="Arial" w:eastAsia="Times New Roman" w:hAnsi="Arial" w:cs="Arial"/>
                <w:sz w:val="18"/>
                <w:szCs w:val="18"/>
              </w:rPr>
              <w:t xml:space="preserve">: 10.18632/aging.102173. </w:t>
            </w:r>
            <w:proofErr w:type="spellStart"/>
            <w:r w:rsidRPr="0055169B">
              <w:rPr>
                <w:rFonts w:ascii="Arial" w:eastAsia="Times New Roman" w:hAnsi="Arial" w:cs="Arial"/>
                <w:sz w:val="18"/>
                <w:szCs w:val="18"/>
              </w:rPr>
              <w:t>Epub</w:t>
            </w:r>
            <w:proofErr w:type="spellEnd"/>
            <w:r w:rsidRPr="0055169B">
              <w:rPr>
                <w:rFonts w:ascii="Arial" w:eastAsia="Times New Roman" w:hAnsi="Arial" w:cs="Arial"/>
                <w:sz w:val="18"/>
                <w:szCs w:val="18"/>
              </w:rPr>
              <w:t xml:space="preserve"> 2019 Aug 18. PMID: 31422385; PMCID: PMC6738410.</w:t>
            </w:r>
          </w:p>
          <w:p w14:paraId="677FCAD7" w14:textId="1A8C93F4" w:rsidR="007E5ABC" w:rsidRPr="0055169B" w:rsidRDefault="007E5ABC" w:rsidP="007E5ABC">
            <w:pPr>
              <w:rPr>
                <w:rFonts w:ascii="Arial" w:eastAsia="Times New Roman" w:hAnsi="Arial" w:cs="Arial"/>
                <w:color w:val="000000"/>
                <w:sz w:val="18"/>
                <w:szCs w:val="18"/>
              </w:rPr>
            </w:pPr>
          </w:p>
        </w:tc>
      </w:tr>
      <w:tr w:rsidR="007E5ABC" w:rsidRPr="007E5ABC" w14:paraId="57289D35" w14:textId="77777777" w:rsidTr="00E34FFB">
        <w:trPr>
          <w:trHeight w:val="189"/>
        </w:trPr>
        <w:tc>
          <w:tcPr>
            <w:tcW w:w="2250" w:type="dxa"/>
            <w:shd w:val="clear" w:color="auto" w:fill="auto"/>
            <w:hideMark/>
          </w:tcPr>
          <w:p w14:paraId="01C0C0B6" w14:textId="77777777" w:rsidR="007E5ABC" w:rsidRPr="007E5ABC" w:rsidRDefault="007E5ABC" w:rsidP="007E5ABC">
            <w:pPr>
              <w:rPr>
                <w:rFonts w:ascii="Arial" w:eastAsia="Times New Roman" w:hAnsi="Arial" w:cs="Arial"/>
                <w:b/>
                <w:bCs/>
                <w:color w:val="000000"/>
                <w:sz w:val="18"/>
                <w:szCs w:val="18"/>
              </w:rPr>
            </w:pPr>
            <w:r w:rsidRPr="007E5ABC">
              <w:rPr>
                <w:rFonts w:ascii="Arial" w:eastAsia="Times New Roman" w:hAnsi="Arial" w:cs="Arial"/>
                <w:b/>
                <w:bCs/>
                <w:color w:val="000000"/>
                <w:sz w:val="18"/>
                <w:szCs w:val="18"/>
              </w:rPr>
              <w:t>Zhang mortality</w:t>
            </w:r>
          </w:p>
        </w:tc>
        <w:tc>
          <w:tcPr>
            <w:tcW w:w="16470" w:type="dxa"/>
            <w:shd w:val="clear" w:color="auto" w:fill="auto"/>
            <w:hideMark/>
          </w:tcPr>
          <w:p w14:paraId="3C1F11DC" w14:textId="77777777" w:rsidR="007E4174" w:rsidRPr="0055169B" w:rsidRDefault="007E4174" w:rsidP="007E4174">
            <w:pPr>
              <w:rPr>
                <w:rFonts w:ascii="Arial" w:eastAsia="Times New Roman" w:hAnsi="Arial" w:cs="Arial"/>
                <w:sz w:val="18"/>
                <w:szCs w:val="18"/>
              </w:rPr>
            </w:pPr>
            <w:r w:rsidRPr="0055169B">
              <w:rPr>
                <w:rFonts w:ascii="Arial" w:eastAsia="Times New Roman" w:hAnsi="Arial" w:cs="Arial"/>
                <w:sz w:val="18"/>
                <w:szCs w:val="18"/>
              </w:rPr>
              <w:t xml:space="preserve">Zhang Y, Wilson R, </w:t>
            </w:r>
            <w:proofErr w:type="spellStart"/>
            <w:r w:rsidRPr="0055169B">
              <w:rPr>
                <w:rFonts w:ascii="Arial" w:eastAsia="Times New Roman" w:hAnsi="Arial" w:cs="Arial"/>
                <w:sz w:val="18"/>
                <w:szCs w:val="18"/>
              </w:rPr>
              <w:t>Heiss</w:t>
            </w:r>
            <w:proofErr w:type="spellEnd"/>
            <w:r w:rsidRPr="0055169B">
              <w:rPr>
                <w:rFonts w:ascii="Arial" w:eastAsia="Times New Roman" w:hAnsi="Arial" w:cs="Arial"/>
                <w:sz w:val="18"/>
                <w:szCs w:val="18"/>
              </w:rPr>
              <w:t xml:space="preserve"> J, Breitling LP, </w:t>
            </w:r>
            <w:proofErr w:type="spellStart"/>
            <w:r w:rsidRPr="0055169B">
              <w:rPr>
                <w:rFonts w:ascii="Arial" w:eastAsia="Times New Roman" w:hAnsi="Arial" w:cs="Arial"/>
                <w:sz w:val="18"/>
                <w:szCs w:val="18"/>
              </w:rPr>
              <w:t>Saum</w:t>
            </w:r>
            <w:proofErr w:type="spellEnd"/>
            <w:r w:rsidRPr="0055169B">
              <w:rPr>
                <w:rFonts w:ascii="Arial" w:eastAsia="Times New Roman" w:hAnsi="Arial" w:cs="Arial"/>
                <w:sz w:val="18"/>
                <w:szCs w:val="18"/>
              </w:rPr>
              <w:t xml:space="preserve"> KU, </w:t>
            </w:r>
            <w:proofErr w:type="spellStart"/>
            <w:r w:rsidRPr="0055169B">
              <w:rPr>
                <w:rFonts w:ascii="Arial" w:eastAsia="Times New Roman" w:hAnsi="Arial" w:cs="Arial"/>
                <w:sz w:val="18"/>
                <w:szCs w:val="18"/>
              </w:rPr>
              <w:t>Schöttker</w:t>
            </w:r>
            <w:proofErr w:type="spellEnd"/>
            <w:r w:rsidRPr="0055169B">
              <w:rPr>
                <w:rFonts w:ascii="Arial" w:eastAsia="Times New Roman" w:hAnsi="Arial" w:cs="Arial"/>
                <w:sz w:val="18"/>
                <w:szCs w:val="18"/>
              </w:rPr>
              <w:t xml:space="preserve"> B, </w:t>
            </w:r>
            <w:proofErr w:type="spellStart"/>
            <w:r w:rsidRPr="0055169B">
              <w:rPr>
                <w:rFonts w:ascii="Arial" w:eastAsia="Times New Roman" w:hAnsi="Arial" w:cs="Arial"/>
                <w:sz w:val="18"/>
                <w:szCs w:val="18"/>
              </w:rPr>
              <w:t>Holleczek</w:t>
            </w:r>
            <w:proofErr w:type="spellEnd"/>
            <w:r w:rsidRPr="0055169B">
              <w:rPr>
                <w:rFonts w:ascii="Arial" w:eastAsia="Times New Roman" w:hAnsi="Arial" w:cs="Arial"/>
                <w:sz w:val="18"/>
                <w:szCs w:val="18"/>
              </w:rPr>
              <w:t xml:space="preserve"> B, </w:t>
            </w:r>
            <w:proofErr w:type="spellStart"/>
            <w:r w:rsidRPr="0055169B">
              <w:rPr>
                <w:rFonts w:ascii="Arial" w:eastAsia="Times New Roman" w:hAnsi="Arial" w:cs="Arial"/>
                <w:sz w:val="18"/>
                <w:szCs w:val="18"/>
              </w:rPr>
              <w:t>Waldenberger</w:t>
            </w:r>
            <w:proofErr w:type="spellEnd"/>
            <w:r w:rsidRPr="0055169B">
              <w:rPr>
                <w:rFonts w:ascii="Arial" w:eastAsia="Times New Roman" w:hAnsi="Arial" w:cs="Arial"/>
                <w:sz w:val="18"/>
                <w:szCs w:val="18"/>
              </w:rPr>
              <w:t xml:space="preserve"> M, Peters A, Brenner H. DNA methylation signatures in peripheral blood strongly predict all-cause mortality. </w:t>
            </w:r>
            <w:r w:rsidRPr="00F44EBB">
              <w:rPr>
                <w:rFonts w:ascii="Arial" w:eastAsia="Times New Roman" w:hAnsi="Arial" w:cs="Arial"/>
                <w:i/>
                <w:sz w:val="18"/>
                <w:szCs w:val="18"/>
              </w:rPr>
              <w:t xml:space="preserve">Nat </w:t>
            </w:r>
            <w:proofErr w:type="spellStart"/>
            <w:r w:rsidRPr="00F44EBB">
              <w:rPr>
                <w:rFonts w:ascii="Arial" w:eastAsia="Times New Roman" w:hAnsi="Arial" w:cs="Arial"/>
                <w:i/>
                <w:sz w:val="18"/>
                <w:szCs w:val="18"/>
              </w:rPr>
              <w:t>Commun</w:t>
            </w:r>
            <w:proofErr w:type="spellEnd"/>
            <w:r w:rsidRPr="00F44EBB">
              <w:rPr>
                <w:rFonts w:ascii="Arial" w:eastAsia="Times New Roman" w:hAnsi="Arial" w:cs="Arial"/>
                <w:i/>
                <w:sz w:val="18"/>
                <w:szCs w:val="18"/>
              </w:rPr>
              <w:t>.</w:t>
            </w:r>
            <w:r w:rsidRPr="0055169B">
              <w:rPr>
                <w:rFonts w:ascii="Arial" w:eastAsia="Times New Roman" w:hAnsi="Arial" w:cs="Arial"/>
                <w:sz w:val="18"/>
                <w:szCs w:val="18"/>
              </w:rPr>
              <w:t xml:space="preserve"> 2017 Mar </w:t>
            </w:r>
            <w:proofErr w:type="gramStart"/>
            <w:r w:rsidRPr="0055169B">
              <w:rPr>
                <w:rFonts w:ascii="Arial" w:eastAsia="Times New Roman" w:hAnsi="Arial" w:cs="Arial"/>
                <w:sz w:val="18"/>
                <w:szCs w:val="18"/>
              </w:rPr>
              <w:t>17;8:14617</w:t>
            </w:r>
            <w:proofErr w:type="gramEnd"/>
            <w:r w:rsidRPr="0055169B">
              <w:rPr>
                <w:rFonts w:ascii="Arial" w:eastAsia="Times New Roman" w:hAnsi="Arial" w:cs="Arial"/>
                <w:sz w:val="18"/>
                <w:szCs w:val="18"/>
              </w:rPr>
              <w:t xml:space="preserve">. </w:t>
            </w:r>
            <w:proofErr w:type="spellStart"/>
            <w:r w:rsidRPr="0055169B">
              <w:rPr>
                <w:rFonts w:ascii="Arial" w:eastAsia="Times New Roman" w:hAnsi="Arial" w:cs="Arial"/>
                <w:sz w:val="18"/>
                <w:szCs w:val="18"/>
              </w:rPr>
              <w:t>doi</w:t>
            </w:r>
            <w:proofErr w:type="spellEnd"/>
            <w:r w:rsidRPr="0055169B">
              <w:rPr>
                <w:rFonts w:ascii="Arial" w:eastAsia="Times New Roman" w:hAnsi="Arial" w:cs="Arial"/>
                <w:sz w:val="18"/>
                <w:szCs w:val="18"/>
              </w:rPr>
              <w:t>: 10.1038/ncomms14617. PMID: 28303888; PMCID: PMC5357865.</w:t>
            </w:r>
          </w:p>
          <w:p w14:paraId="5AADC342" w14:textId="0C47DE12" w:rsidR="007E5ABC" w:rsidRPr="0055169B" w:rsidRDefault="007E5ABC" w:rsidP="007E5ABC">
            <w:pPr>
              <w:rPr>
                <w:rFonts w:ascii="Arial" w:eastAsia="Times New Roman" w:hAnsi="Arial" w:cs="Arial"/>
                <w:color w:val="000000"/>
                <w:sz w:val="18"/>
                <w:szCs w:val="18"/>
              </w:rPr>
            </w:pPr>
          </w:p>
        </w:tc>
      </w:tr>
      <w:tr w:rsidR="007E5ABC" w:rsidRPr="007E5ABC" w14:paraId="62527ED3" w14:textId="77777777" w:rsidTr="00E34FFB">
        <w:trPr>
          <w:trHeight w:val="180"/>
        </w:trPr>
        <w:tc>
          <w:tcPr>
            <w:tcW w:w="2250" w:type="dxa"/>
            <w:shd w:val="clear" w:color="auto" w:fill="auto"/>
            <w:hideMark/>
          </w:tcPr>
          <w:p w14:paraId="4C23F01E" w14:textId="77777777" w:rsidR="007E5ABC" w:rsidRPr="007E5ABC" w:rsidRDefault="007E5ABC" w:rsidP="007E5ABC">
            <w:pPr>
              <w:rPr>
                <w:rFonts w:ascii="Arial" w:eastAsia="Times New Roman" w:hAnsi="Arial" w:cs="Arial"/>
                <w:b/>
                <w:bCs/>
                <w:color w:val="000000"/>
                <w:sz w:val="18"/>
                <w:szCs w:val="18"/>
              </w:rPr>
            </w:pPr>
            <w:proofErr w:type="spellStart"/>
            <w:r w:rsidRPr="007E5ABC">
              <w:rPr>
                <w:rFonts w:ascii="Arial" w:eastAsia="Times New Roman" w:hAnsi="Arial" w:cs="Arial"/>
                <w:b/>
                <w:bCs/>
                <w:color w:val="000000"/>
                <w:sz w:val="18"/>
                <w:szCs w:val="18"/>
              </w:rPr>
              <w:t>PhenoAge</w:t>
            </w:r>
            <w:proofErr w:type="spellEnd"/>
            <w:r w:rsidRPr="007E5ABC">
              <w:rPr>
                <w:rFonts w:ascii="Arial" w:eastAsia="Times New Roman" w:hAnsi="Arial" w:cs="Arial"/>
                <w:b/>
                <w:bCs/>
                <w:color w:val="000000"/>
                <w:sz w:val="18"/>
                <w:szCs w:val="18"/>
              </w:rPr>
              <w:t xml:space="preserve"> (Levine)</w:t>
            </w:r>
          </w:p>
        </w:tc>
        <w:tc>
          <w:tcPr>
            <w:tcW w:w="16470" w:type="dxa"/>
            <w:shd w:val="clear" w:color="auto" w:fill="auto"/>
            <w:hideMark/>
          </w:tcPr>
          <w:p w14:paraId="1EB5E064" w14:textId="77777777" w:rsidR="007E4174" w:rsidRPr="0055169B" w:rsidRDefault="007E4174" w:rsidP="007E4174">
            <w:pPr>
              <w:rPr>
                <w:rFonts w:ascii="Arial" w:eastAsia="Times New Roman" w:hAnsi="Arial" w:cs="Arial"/>
                <w:sz w:val="18"/>
                <w:szCs w:val="18"/>
              </w:rPr>
            </w:pPr>
            <w:r w:rsidRPr="0055169B">
              <w:rPr>
                <w:rFonts w:ascii="Arial" w:eastAsia="Times New Roman" w:hAnsi="Arial" w:cs="Arial"/>
                <w:sz w:val="18"/>
                <w:szCs w:val="18"/>
              </w:rPr>
              <w:t xml:space="preserve">Levine ME, Lu AT, Quach A, Chen BH, </w:t>
            </w:r>
            <w:proofErr w:type="spellStart"/>
            <w:r w:rsidRPr="0055169B">
              <w:rPr>
                <w:rFonts w:ascii="Arial" w:eastAsia="Times New Roman" w:hAnsi="Arial" w:cs="Arial"/>
                <w:sz w:val="18"/>
                <w:szCs w:val="18"/>
              </w:rPr>
              <w:t>Assimes</w:t>
            </w:r>
            <w:proofErr w:type="spellEnd"/>
            <w:r w:rsidRPr="0055169B">
              <w:rPr>
                <w:rFonts w:ascii="Arial" w:eastAsia="Times New Roman" w:hAnsi="Arial" w:cs="Arial"/>
                <w:sz w:val="18"/>
                <w:szCs w:val="18"/>
              </w:rPr>
              <w:t xml:space="preserve"> TL, </w:t>
            </w:r>
            <w:proofErr w:type="spellStart"/>
            <w:r w:rsidRPr="0055169B">
              <w:rPr>
                <w:rFonts w:ascii="Arial" w:eastAsia="Times New Roman" w:hAnsi="Arial" w:cs="Arial"/>
                <w:sz w:val="18"/>
                <w:szCs w:val="18"/>
              </w:rPr>
              <w:t>Bandinelli</w:t>
            </w:r>
            <w:proofErr w:type="spellEnd"/>
            <w:r w:rsidRPr="0055169B">
              <w:rPr>
                <w:rFonts w:ascii="Arial" w:eastAsia="Times New Roman" w:hAnsi="Arial" w:cs="Arial"/>
                <w:sz w:val="18"/>
                <w:szCs w:val="18"/>
              </w:rPr>
              <w:t xml:space="preserve"> S, Hou L, </w:t>
            </w:r>
            <w:proofErr w:type="spellStart"/>
            <w:r w:rsidRPr="0055169B">
              <w:rPr>
                <w:rFonts w:ascii="Arial" w:eastAsia="Times New Roman" w:hAnsi="Arial" w:cs="Arial"/>
                <w:sz w:val="18"/>
                <w:szCs w:val="18"/>
              </w:rPr>
              <w:t>Baccarelli</w:t>
            </w:r>
            <w:proofErr w:type="spellEnd"/>
            <w:r w:rsidRPr="0055169B">
              <w:rPr>
                <w:rFonts w:ascii="Arial" w:eastAsia="Times New Roman" w:hAnsi="Arial" w:cs="Arial"/>
                <w:sz w:val="18"/>
                <w:szCs w:val="18"/>
              </w:rPr>
              <w:t xml:space="preserve"> AA, Stewart JD, Li Y, </w:t>
            </w:r>
            <w:proofErr w:type="spellStart"/>
            <w:r w:rsidRPr="0055169B">
              <w:rPr>
                <w:rFonts w:ascii="Arial" w:eastAsia="Times New Roman" w:hAnsi="Arial" w:cs="Arial"/>
                <w:sz w:val="18"/>
                <w:szCs w:val="18"/>
              </w:rPr>
              <w:t>Whitsel</w:t>
            </w:r>
            <w:proofErr w:type="spellEnd"/>
            <w:r w:rsidRPr="0055169B">
              <w:rPr>
                <w:rFonts w:ascii="Arial" w:eastAsia="Times New Roman" w:hAnsi="Arial" w:cs="Arial"/>
                <w:sz w:val="18"/>
                <w:szCs w:val="18"/>
              </w:rPr>
              <w:t xml:space="preserve"> EA, Wilson JG, Reiner AP, Aviv A, Lohman K, Liu Y, </w:t>
            </w:r>
            <w:proofErr w:type="spellStart"/>
            <w:r w:rsidRPr="0055169B">
              <w:rPr>
                <w:rFonts w:ascii="Arial" w:eastAsia="Times New Roman" w:hAnsi="Arial" w:cs="Arial"/>
                <w:sz w:val="18"/>
                <w:szCs w:val="18"/>
              </w:rPr>
              <w:t>Ferrucci</w:t>
            </w:r>
            <w:proofErr w:type="spellEnd"/>
            <w:r w:rsidRPr="0055169B">
              <w:rPr>
                <w:rFonts w:ascii="Arial" w:eastAsia="Times New Roman" w:hAnsi="Arial" w:cs="Arial"/>
                <w:sz w:val="18"/>
                <w:szCs w:val="18"/>
              </w:rPr>
              <w:t xml:space="preserve"> L, Horvath S. An epigenetic biomarker of aging for lifespan and </w:t>
            </w:r>
            <w:proofErr w:type="spellStart"/>
            <w:r w:rsidRPr="0055169B">
              <w:rPr>
                <w:rFonts w:ascii="Arial" w:eastAsia="Times New Roman" w:hAnsi="Arial" w:cs="Arial"/>
                <w:sz w:val="18"/>
                <w:szCs w:val="18"/>
              </w:rPr>
              <w:t>healthspan</w:t>
            </w:r>
            <w:proofErr w:type="spellEnd"/>
            <w:r w:rsidRPr="0055169B">
              <w:rPr>
                <w:rFonts w:ascii="Arial" w:eastAsia="Times New Roman" w:hAnsi="Arial" w:cs="Arial"/>
                <w:sz w:val="18"/>
                <w:szCs w:val="18"/>
              </w:rPr>
              <w:t xml:space="preserve">. </w:t>
            </w:r>
            <w:r w:rsidRPr="00F44EBB">
              <w:rPr>
                <w:rFonts w:ascii="Arial" w:eastAsia="Times New Roman" w:hAnsi="Arial" w:cs="Arial"/>
                <w:i/>
                <w:sz w:val="18"/>
                <w:szCs w:val="18"/>
              </w:rPr>
              <w:t>Aging</w:t>
            </w:r>
            <w:r w:rsidRPr="0055169B">
              <w:rPr>
                <w:rFonts w:ascii="Arial" w:eastAsia="Times New Roman" w:hAnsi="Arial" w:cs="Arial"/>
                <w:sz w:val="18"/>
                <w:szCs w:val="18"/>
              </w:rPr>
              <w:t xml:space="preserve"> (Albany NY). 2018 Apr 18;10(4):573-591. </w:t>
            </w:r>
            <w:proofErr w:type="spellStart"/>
            <w:r w:rsidRPr="0055169B">
              <w:rPr>
                <w:rFonts w:ascii="Arial" w:eastAsia="Times New Roman" w:hAnsi="Arial" w:cs="Arial"/>
                <w:sz w:val="18"/>
                <w:szCs w:val="18"/>
              </w:rPr>
              <w:t>doi</w:t>
            </w:r>
            <w:proofErr w:type="spellEnd"/>
            <w:r w:rsidRPr="0055169B">
              <w:rPr>
                <w:rFonts w:ascii="Arial" w:eastAsia="Times New Roman" w:hAnsi="Arial" w:cs="Arial"/>
                <w:sz w:val="18"/>
                <w:szCs w:val="18"/>
              </w:rPr>
              <w:t>: 10.18632/aging.101414. PMID: 29676998; PMCID: PMC5940111.</w:t>
            </w:r>
          </w:p>
          <w:p w14:paraId="19BF7E06" w14:textId="4B65E2AD" w:rsidR="007E5ABC" w:rsidRPr="0055169B" w:rsidRDefault="007E5ABC" w:rsidP="007E5ABC">
            <w:pPr>
              <w:rPr>
                <w:rFonts w:ascii="Arial" w:eastAsia="Times New Roman" w:hAnsi="Arial" w:cs="Arial"/>
                <w:color w:val="000000"/>
                <w:sz w:val="18"/>
                <w:szCs w:val="18"/>
              </w:rPr>
            </w:pPr>
          </w:p>
        </w:tc>
      </w:tr>
      <w:tr w:rsidR="007E5ABC" w:rsidRPr="007E5ABC" w14:paraId="2FFEAE3C" w14:textId="77777777" w:rsidTr="00E34FFB">
        <w:trPr>
          <w:trHeight w:val="90"/>
        </w:trPr>
        <w:tc>
          <w:tcPr>
            <w:tcW w:w="2250" w:type="dxa"/>
            <w:shd w:val="clear" w:color="auto" w:fill="auto"/>
            <w:hideMark/>
          </w:tcPr>
          <w:p w14:paraId="11D84BE8" w14:textId="77777777" w:rsidR="007E5ABC" w:rsidRPr="007E5ABC" w:rsidRDefault="007E5ABC" w:rsidP="007E5ABC">
            <w:pPr>
              <w:rPr>
                <w:rFonts w:ascii="Arial" w:eastAsia="Times New Roman" w:hAnsi="Arial" w:cs="Arial"/>
                <w:b/>
                <w:bCs/>
                <w:color w:val="000000"/>
                <w:sz w:val="18"/>
                <w:szCs w:val="18"/>
              </w:rPr>
            </w:pPr>
            <w:proofErr w:type="spellStart"/>
            <w:r w:rsidRPr="007E5ABC">
              <w:rPr>
                <w:rFonts w:ascii="Arial" w:eastAsia="Times New Roman" w:hAnsi="Arial" w:cs="Arial"/>
                <w:b/>
                <w:bCs/>
                <w:color w:val="000000"/>
                <w:sz w:val="18"/>
                <w:szCs w:val="18"/>
              </w:rPr>
              <w:t>DunedinPoAm</w:t>
            </w:r>
            <w:proofErr w:type="spellEnd"/>
          </w:p>
        </w:tc>
        <w:tc>
          <w:tcPr>
            <w:tcW w:w="16470" w:type="dxa"/>
            <w:shd w:val="clear" w:color="auto" w:fill="auto"/>
            <w:hideMark/>
          </w:tcPr>
          <w:p w14:paraId="1649D64D" w14:textId="77777777" w:rsidR="00444939" w:rsidRPr="0055169B" w:rsidRDefault="00444939" w:rsidP="00444939">
            <w:pPr>
              <w:rPr>
                <w:rFonts w:ascii="Arial" w:eastAsia="Times New Roman" w:hAnsi="Arial" w:cs="Arial"/>
                <w:sz w:val="18"/>
                <w:szCs w:val="18"/>
              </w:rPr>
            </w:pPr>
            <w:r w:rsidRPr="0055169B">
              <w:rPr>
                <w:rFonts w:ascii="Arial" w:eastAsia="Times New Roman" w:hAnsi="Arial" w:cs="Arial"/>
                <w:sz w:val="18"/>
                <w:szCs w:val="18"/>
              </w:rPr>
              <w:t xml:space="preserve">Belsky DW, Caspi A, Arseneault L, </w:t>
            </w:r>
            <w:proofErr w:type="spellStart"/>
            <w:r w:rsidRPr="0055169B">
              <w:rPr>
                <w:rFonts w:ascii="Arial" w:eastAsia="Times New Roman" w:hAnsi="Arial" w:cs="Arial"/>
                <w:sz w:val="18"/>
                <w:szCs w:val="18"/>
              </w:rPr>
              <w:t>Baccarelli</w:t>
            </w:r>
            <w:proofErr w:type="spellEnd"/>
            <w:r w:rsidRPr="0055169B">
              <w:rPr>
                <w:rFonts w:ascii="Arial" w:eastAsia="Times New Roman" w:hAnsi="Arial" w:cs="Arial"/>
                <w:sz w:val="18"/>
                <w:szCs w:val="18"/>
              </w:rPr>
              <w:t xml:space="preserve"> A, Corcoran DL, Gao X, Hannon E, Harrington HL, Rasmussen LJ, </w:t>
            </w:r>
            <w:proofErr w:type="spellStart"/>
            <w:r w:rsidRPr="0055169B">
              <w:rPr>
                <w:rFonts w:ascii="Arial" w:eastAsia="Times New Roman" w:hAnsi="Arial" w:cs="Arial"/>
                <w:sz w:val="18"/>
                <w:szCs w:val="18"/>
              </w:rPr>
              <w:t>Houts</w:t>
            </w:r>
            <w:proofErr w:type="spellEnd"/>
            <w:r w:rsidRPr="0055169B">
              <w:rPr>
                <w:rFonts w:ascii="Arial" w:eastAsia="Times New Roman" w:hAnsi="Arial" w:cs="Arial"/>
                <w:sz w:val="18"/>
                <w:szCs w:val="18"/>
              </w:rPr>
              <w:t xml:space="preserve"> R, Huffman K, Kraus WE, Kwon D, Mill J, Pieper CF, Prinz JA, Poulton R, Schwartz J, </w:t>
            </w:r>
            <w:proofErr w:type="spellStart"/>
            <w:r w:rsidRPr="0055169B">
              <w:rPr>
                <w:rFonts w:ascii="Arial" w:eastAsia="Times New Roman" w:hAnsi="Arial" w:cs="Arial"/>
                <w:sz w:val="18"/>
                <w:szCs w:val="18"/>
              </w:rPr>
              <w:t>Sugden</w:t>
            </w:r>
            <w:proofErr w:type="spellEnd"/>
            <w:r w:rsidRPr="0055169B">
              <w:rPr>
                <w:rFonts w:ascii="Arial" w:eastAsia="Times New Roman" w:hAnsi="Arial" w:cs="Arial"/>
                <w:sz w:val="18"/>
                <w:szCs w:val="18"/>
              </w:rPr>
              <w:t xml:space="preserve"> K, </w:t>
            </w:r>
            <w:proofErr w:type="spellStart"/>
            <w:r w:rsidRPr="0055169B">
              <w:rPr>
                <w:rFonts w:ascii="Arial" w:eastAsia="Times New Roman" w:hAnsi="Arial" w:cs="Arial"/>
                <w:sz w:val="18"/>
                <w:szCs w:val="18"/>
              </w:rPr>
              <w:t>Vokonas</w:t>
            </w:r>
            <w:proofErr w:type="spellEnd"/>
            <w:r w:rsidRPr="0055169B">
              <w:rPr>
                <w:rFonts w:ascii="Arial" w:eastAsia="Times New Roman" w:hAnsi="Arial" w:cs="Arial"/>
                <w:sz w:val="18"/>
                <w:szCs w:val="18"/>
              </w:rPr>
              <w:t xml:space="preserve"> P, Williams BS, Moffitt TE. Quantification of the pace of biological aging in humans through a blood test, the </w:t>
            </w:r>
            <w:proofErr w:type="spellStart"/>
            <w:r w:rsidRPr="0055169B">
              <w:rPr>
                <w:rFonts w:ascii="Arial" w:eastAsia="Times New Roman" w:hAnsi="Arial" w:cs="Arial"/>
                <w:sz w:val="18"/>
                <w:szCs w:val="18"/>
              </w:rPr>
              <w:t>DunedinPoAm</w:t>
            </w:r>
            <w:proofErr w:type="spellEnd"/>
            <w:r w:rsidRPr="0055169B">
              <w:rPr>
                <w:rFonts w:ascii="Arial" w:eastAsia="Times New Roman" w:hAnsi="Arial" w:cs="Arial"/>
                <w:sz w:val="18"/>
                <w:szCs w:val="18"/>
              </w:rPr>
              <w:t xml:space="preserve"> DNA methylation algorithm. </w:t>
            </w:r>
            <w:proofErr w:type="spellStart"/>
            <w:r w:rsidRPr="00F44EBB">
              <w:rPr>
                <w:rFonts w:ascii="Arial" w:eastAsia="Times New Roman" w:hAnsi="Arial" w:cs="Arial"/>
                <w:i/>
                <w:sz w:val="18"/>
                <w:szCs w:val="18"/>
              </w:rPr>
              <w:t>Elife</w:t>
            </w:r>
            <w:proofErr w:type="spellEnd"/>
            <w:r w:rsidRPr="0055169B">
              <w:rPr>
                <w:rFonts w:ascii="Arial" w:eastAsia="Times New Roman" w:hAnsi="Arial" w:cs="Arial"/>
                <w:sz w:val="18"/>
                <w:szCs w:val="18"/>
              </w:rPr>
              <w:t>. 2020 May 5;</w:t>
            </w:r>
            <w:proofErr w:type="gramStart"/>
            <w:r w:rsidRPr="0055169B">
              <w:rPr>
                <w:rFonts w:ascii="Arial" w:eastAsia="Times New Roman" w:hAnsi="Arial" w:cs="Arial"/>
                <w:sz w:val="18"/>
                <w:szCs w:val="18"/>
              </w:rPr>
              <w:t>9:e</w:t>
            </w:r>
            <w:proofErr w:type="gramEnd"/>
            <w:r w:rsidRPr="0055169B">
              <w:rPr>
                <w:rFonts w:ascii="Arial" w:eastAsia="Times New Roman" w:hAnsi="Arial" w:cs="Arial"/>
                <w:sz w:val="18"/>
                <w:szCs w:val="18"/>
              </w:rPr>
              <w:t xml:space="preserve">54870. </w:t>
            </w:r>
            <w:proofErr w:type="spellStart"/>
            <w:r w:rsidRPr="0055169B">
              <w:rPr>
                <w:rFonts w:ascii="Arial" w:eastAsia="Times New Roman" w:hAnsi="Arial" w:cs="Arial"/>
                <w:sz w:val="18"/>
                <w:szCs w:val="18"/>
              </w:rPr>
              <w:t>doi</w:t>
            </w:r>
            <w:proofErr w:type="spellEnd"/>
            <w:r w:rsidRPr="0055169B">
              <w:rPr>
                <w:rFonts w:ascii="Arial" w:eastAsia="Times New Roman" w:hAnsi="Arial" w:cs="Arial"/>
                <w:sz w:val="18"/>
                <w:szCs w:val="18"/>
              </w:rPr>
              <w:t>: 10.7554/eLife.54870. PMID: 32367804; PMCID: PMC7282814.</w:t>
            </w:r>
          </w:p>
          <w:p w14:paraId="31E4C24C" w14:textId="2DA7B7FB" w:rsidR="007E5ABC" w:rsidRPr="0055169B" w:rsidRDefault="007E5ABC" w:rsidP="007E5ABC">
            <w:pPr>
              <w:rPr>
                <w:rFonts w:ascii="Arial" w:eastAsia="Times New Roman" w:hAnsi="Arial" w:cs="Arial"/>
                <w:color w:val="000000"/>
                <w:sz w:val="18"/>
                <w:szCs w:val="18"/>
              </w:rPr>
            </w:pPr>
          </w:p>
        </w:tc>
      </w:tr>
      <w:tr w:rsidR="007E5ABC" w:rsidRPr="007E5ABC" w14:paraId="47971FE8" w14:textId="77777777" w:rsidTr="00E34FFB">
        <w:trPr>
          <w:trHeight w:val="180"/>
        </w:trPr>
        <w:tc>
          <w:tcPr>
            <w:tcW w:w="2250" w:type="dxa"/>
            <w:shd w:val="clear" w:color="auto" w:fill="auto"/>
            <w:hideMark/>
          </w:tcPr>
          <w:p w14:paraId="586EF85B" w14:textId="77777777" w:rsidR="007E5ABC" w:rsidRPr="007E5ABC" w:rsidRDefault="007E5ABC" w:rsidP="007E5ABC">
            <w:pPr>
              <w:rPr>
                <w:rFonts w:ascii="Arial" w:eastAsia="Times New Roman" w:hAnsi="Arial" w:cs="Arial"/>
                <w:b/>
                <w:bCs/>
                <w:color w:val="000000"/>
                <w:sz w:val="18"/>
                <w:szCs w:val="18"/>
              </w:rPr>
            </w:pPr>
            <w:proofErr w:type="spellStart"/>
            <w:r w:rsidRPr="007E5ABC">
              <w:rPr>
                <w:rFonts w:ascii="Arial" w:eastAsia="Times New Roman" w:hAnsi="Arial" w:cs="Arial"/>
                <w:b/>
                <w:bCs/>
                <w:color w:val="000000"/>
                <w:sz w:val="18"/>
                <w:szCs w:val="18"/>
              </w:rPr>
              <w:t>GrimAge</w:t>
            </w:r>
            <w:proofErr w:type="spellEnd"/>
          </w:p>
        </w:tc>
        <w:tc>
          <w:tcPr>
            <w:tcW w:w="16470" w:type="dxa"/>
            <w:shd w:val="clear" w:color="auto" w:fill="auto"/>
            <w:hideMark/>
          </w:tcPr>
          <w:p w14:paraId="694DD54B" w14:textId="77777777" w:rsidR="00444939" w:rsidRPr="0055169B" w:rsidRDefault="00444939" w:rsidP="00444939">
            <w:pPr>
              <w:rPr>
                <w:rFonts w:ascii="Arial" w:eastAsia="Times New Roman" w:hAnsi="Arial" w:cs="Arial"/>
                <w:sz w:val="18"/>
                <w:szCs w:val="18"/>
              </w:rPr>
            </w:pPr>
            <w:r w:rsidRPr="0055169B">
              <w:rPr>
                <w:rFonts w:ascii="Arial" w:eastAsia="Times New Roman" w:hAnsi="Arial" w:cs="Arial"/>
                <w:sz w:val="18"/>
                <w:szCs w:val="18"/>
              </w:rPr>
              <w:t xml:space="preserve">Lu AT, Quach A, Wilson JG, Reiner AP, Aviv A, Raj K, Hou L, </w:t>
            </w:r>
            <w:proofErr w:type="spellStart"/>
            <w:r w:rsidRPr="0055169B">
              <w:rPr>
                <w:rFonts w:ascii="Arial" w:eastAsia="Times New Roman" w:hAnsi="Arial" w:cs="Arial"/>
                <w:sz w:val="18"/>
                <w:szCs w:val="18"/>
              </w:rPr>
              <w:t>Baccarelli</w:t>
            </w:r>
            <w:proofErr w:type="spellEnd"/>
            <w:r w:rsidRPr="0055169B">
              <w:rPr>
                <w:rFonts w:ascii="Arial" w:eastAsia="Times New Roman" w:hAnsi="Arial" w:cs="Arial"/>
                <w:sz w:val="18"/>
                <w:szCs w:val="18"/>
              </w:rPr>
              <w:t xml:space="preserve"> AA, Li Y, Stewart JD, </w:t>
            </w:r>
            <w:proofErr w:type="spellStart"/>
            <w:r w:rsidRPr="0055169B">
              <w:rPr>
                <w:rFonts w:ascii="Arial" w:eastAsia="Times New Roman" w:hAnsi="Arial" w:cs="Arial"/>
                <w:sz w:val="18"/>
                <w:szCs w:val="18"/>
              </w:rPr>
              <w:t>Whitsel</w:t>
            </w:r>
            <w:proofErr w:type="spellEnd"/>
            <w:r w:rsidRPr="0055169B">
              <w:rPr>
                <w:rFonts w:ascii="Arial" w:eastAsia="Times New Roman" w:hAnsi="Arial" w:cs="Arial"/>
                <w:sz w:val="18"/>
                <w:szCs w:val="18"/>
              </w:rPr>
              <w:t xml:space="preserve"> EA, </w:t>
            </w:r>
            <w:proofErr w:type="spellStart"/>
            <w:r w:rsidRPr="0055169B">
              <w:rPr>
                <w:rFonts w:ascii="Arial" w:eastAsia="Times New Roman" w:hAnsi="Arial" w:cs="Arial"/>
                <w:sz w:val="18"/>
                <w:szCs w:val="18"/>
              </w:rPr>
              <w:t>Assimes</w:t>
            </w:r>
            <w:proofErr w:type="spellEnd"/>
            <w:r w:rsidRPr="0055169B">
              <w:rPr>
                <w:rFonts w:ascii="Arial" w:eastAsia="Times New Roman" w:hAnsi="Arial" w:cs="Arial"/>
                <w:sz w:val="18"/>
                <w:szCs w:val="18"/>
              </w:rPr>
              <w:t xml:space="preserve"> TL, </w:t>
            </w:r>
            <w:proofErr w:type="spellStart"/>
            <w:r w:rsidRPr="0055169B">
              <w:rPr>
                <w:rFonts w:ascii="Arial" w:eastAsia="Times New Roman" w:hAnsi="Arial" w:cs="Arial"/>
                <w:sz w:val="18"/>
                <w:szCs w:val="18"/>
              </w:rPr>
              <w:t>Ferrucci</w:t>
            </w:r>
            <w:proofErr w:type="spellEnd"/>
            <w:r w:rsidRPr="0055169B">
              <w:rPr>
                <w:rFonts w:ascii="Arial" w:eastAsia="Times New Roman" w:hAnsi="Arial" w:cs="Arial"/>
                <w:sz w:val="18"/>
                <w:szCs w:val="18"/>
              </w:rPr>
              <w:t xml:space="preserve"> L, Horvath S. DNA methylation </w:t>
            </w:r>
            <w:proofErr w:type="spellStart"/>
            <w:r w:rsidRPr="0055169B">
              <w:rPr>
                <w:rFonts w:ascii="Arial" w:eastAsia="Times New Roman" w:hAnsi="Arial" w:cs="Arial"/>
                <w:sz w:val="18"/>
                <w:szCs w:val="18"/>
              </w:rPr>
              <w:t>GrimAge</w:t>
            </w:r>
            <w:proofErr w:type="spellEnd"/>
            <w:r w:rsidRPr="0055169B">
              <w:rPr>
                <w:rFonts w:ascii="Arial" w:eastAsia="Times New Roman" w:hAnsi="Arial" w:cs="Arial"/>
                <w:sz w:val="18"/>
                <w:szCs w:val="18"/>
              </w:rPr>
              <w:t xml:space="preserve"> strongly predicts lifespan and </w:t>
            </w:r>
            <w:proofErr w:type="spellStart"/>
            <w:r w:rsidRPr="0055169B">
              <w:rPr>
                <w:rFonts w:ascii="Arial" w:eastAsia="Times New Roman" w:hAnsi="Arial" w:cs="Arial"/>
                <w:sz w:val="18"/>
                <w:szCs w:val="18"/>
              </w:rPr>
              <w:t>healthspan</w:t>
            </w:r>
            <w:proofErr w:type="spellEnd"/>
            <w:r w:rsidRPr="0055169B">
              <w:rPr>
                <w:rFonts w:ascii="Arial" w:eastAsia="Times New Roman" w:hAnsi="Arial" w:cs="Arial"/>
                <w:sz w:val="18"/>
                <w:szCs w:val="18"/>
              </w:rPr>
              <w:t xml:space="preserve">. </w:t>
            </w:r>
            <w:r w:rsidRPr="00F44EBB">
              <w:rPr>
                <w:rFonts w:ascii="Arial" w:eastAsia="Times New Roman" w:hAnsi="Arial" w:cs="Arial"/>
                <w:i/>
                <w:sz w:val="18"/>
                <w:szCs w:val="18"/>
              </w:rPr>
              <w:t>Aging</w:t>
            </w:r>
            <w:r w:rsidRPr="0055169B">
              <w:rPr>
                <w:rFonts w:ascii="Arial" w:eastAsia="Times New Roman" w:hAnsi="Arial" w:cs="Arial"/>
                <w:sz w:val="18"/>
                <w:szCs w:val="18"/>
              </w:rPr>
              <w:t xml:space="preserve"> (Albany NY). 2019 Jan 21;11(2):303-327. </w:t>
            </w:r>
            <w:proofErr w:type="spellStart"/>
            <w:r w:rsidRPr="0055169B">
              <w:rPr>
                <w:rFonts w:ascii="Arial" w:eastAsia="Times New Roman" w:hAnsi="Arial" w:cs="Arial"/>
                <w:sz w:val="18"/>
                <w:szCs w:val="18"/>
              </w:rPr>
              <w:t>doi</w:t>
            </w:r>
            <w:proofErr w:type="spellEnd"/>
            <w:r w:rsidRPr="0055169B">
              <w:rPr>
                <w:rFonts w:ascii="Arial" w:eastAsia="Times New Roman" w:hAnsi="Arial" w:cs="Arial"/>
                <w:sz w:val="18"/>
                <w:szCs w:val="18"/>
              </w:rPr>
              <w:t>: 10.18632/aging.101684. PMID: 30669119; PMCID: PMC6366976.</w:t>
            </w:r>
          </w:p>
          <w:p w14:paraId="343A9C9E" w14:textId="783A2296" w:rsidR="007E5ABC" w:rsidRPr="0055169B" w:rsidRDefault="007E5ABC" w:rsidP="007E5ABC">
            <w:pPr>
              <w:rPr>
                <w:rFonts w:ascii="Arial" w:eastAsia="Times New Roman" w:hAnsi="Arial" w:cs="Arial"/>
                <w:color w:val="000000"/>
                <w:sz w:val="18"/>
                <w:szCs w:val="18"/>
              </w:rPr>
            </w:pPr>
          </w:p>
        </w:tc>
      </w:tr>
    </w:tbl>
    <w:p w14:paraId="5F77CB24" w14:textId="44084D64" w:rsidR="00D411E9" w:rsidRDefault="00D411E9"/>
    <w:p w14:paraId="0D8DD4CA" w14:textId="77777777" w:rsidR="00D411E9" w:rsidRDefault="00D411E9">
      <w:r>
        <w:br w:type="page"/>
      </w:r>
    </w:p>
    <w:p w14:paraId="7F40EBFC" w14:textId="78AA2418" w:rsidR="00C06B80" w:rsidRDefault="00C06B80"/>
    <w:p w14:paraId="3237AF2C" w14:textId="69FC8160" w:rsidR="00C06B80" w:rsidRDefault="00C06B80">
      <w:pPr>
        <w:rPr>
          <w:b/>
          <w:bCs/>
        </w:rPr>
      </w:pPr>
      <w:r w:rsidRPr="00C06B80">
        <w:rPr>
          <w:b/>
          <w:bCs/>
          <w:highlight w:val="yellow"/>
        </w:rPr>
        <w:t>SUPPLEMENTAL TABLE FOR THE CLOCKS</w:t>
      </w:r>
      <w:r>
        <w:rPr>
          <w:b/>
          <w:bCs/>
        </w:rPr>
        <w:t xml:space="preserve"> (per what Sarah sent us on Oct 1, 2021)</w:t>
      </w:r>
    </w:p>
    <w:p w14:paraId="50728480" w14:textId="545206FA" w:rsidR="00C06B80" w:rsidRDefault="00C06B80">
      <w:pPr>
        <w:rPr>
          <w:b/>
          <w:bCs/>
        </w:rPr>
      </w:pPr>
    </w:p>
    <w:tbl>
      <w:tblPr>
        <w:tblW w:w="5000" w:type="pct"/>
        <w:tblLayout w:type="fixed"/>
        <w:tblCellMar>
          <w:left w:w="29" w:type="dxa"/>
          <w:right w:w="29" w:type="dxa"/>
        </w:tblCellMar>
        <w:tblLook w:val="04A0" w:firstRow="1" w:lastRow="0" w:firstColumn="1" w:lastColumn="0" w:noHBand="0" w:noVBand="1"/>
      </w:tblPr>
      <w:tblGrid>
        <w:gridCol w:w="1456"/>
        <w:gridCol w:w="2505"/>
        <w:gridCol w:w="1258"/>
        <w:gridCol w:w="992"/>
        <w:gridCol w:w="1348"/>
        <w:gridCol w:w="2520"/>
        <w:gridCol w:w="2254"/>
        <w:gridCol w:w="1838"/>
        <w:gridCol w:w="4549"/>
      </w:tblGrid>
      <w:tr w:rsidR="00C06B80" w:rsidRPr="00C06B80" w14:paraId="5B3B26B4" w14:textId="77777777" w:rsidTr="00C06B80">
        <w:trPr>
          <w:trHeight w:val="300"/>
        </w:trPr>
        <w:tc>
          <w:tcPr>
            <w:tcW w:w="389" w:type="pct"/>
            <w:tcBorders>
              <w:top w:val="nil"/>
              <w:left w:val="nil"/>
              <w:bottom w:val="nil"/>
              <w:right w:val="nil"/>
            </w:tcBorders>
            <w:shd w:val="clear" w:color="auto" w:fill="auto"/>
            <w:hideMark/>
          </w:tcPr>
          <w:p w14:paraId="5997A394" w14:textId="77777777" w:rsidR="00C06B80" w:rsidRPr="00C06B80" w:rsidRDefault="00C06B80" w:rsidP="00C06B80">
            <w:pPr>
              <w:rPr>
                <w:rFonts w:ascii="Arial" w:eastAsia="Times New Roman" w:hAnsi="Arial" w:cs="Arial"/>
                <w:b/>
                <w:bCs/>
                <w:color w:val="000000"/>
                <w:sz w:val="18"/>
                <w:szCs w:val="18"/>
              </w:rPr>
            </w:pPr>
            <w:r w:rsidRPr="00C06B80">
              <w:rPr>
                <w:rFonts w:ascii="Arial" w:eastAsia="Times New Roman" w:hAnsi="Arial" w:cs="Arial"/>
                <w:b/>
                <w:bCs/>
                <w:color w:val="000000"/>
                <w:sz w:val="18"/>
                <w:szCs w:val="18"/>
              </w:rPr>
              <w:t>Clock</w:t>
            </w:r>
          </w:p>
        </w:tc>
        <w:tc>
          <w:tcPr>
            <w:tcW w:w="669" w:type="pct"/>
            <w:tcBorders>
              <w:top w:val="nil"/>
              <w:left w:val="nil"/>
              <w:bottom w:val="nil"/>
              <w:right w:val="nil"/>
            </w:tcBorders>
            <w:shd w:val="clear" w:color="auto" w:fill="auto"/>
            <w:hideMark/>
          </w:tcPr>
          <w:p w14:paraId="296B44E6" w14:textId="77777777" w:rsidR="00C06B80" w:rsidRPr="00C06B80" w:rsidRDefault="00C06B80" w:rsidP="00C06B80">
            <w:pPr>
              <w:rPr>
                <w:rFonts w:ascii="Arial" w:eastAsia="Times New Roman" w:hAnsi="Arial" w:cs="Arial"/>
                <w:b/>
                <w:bCs/>
                <w:color w:val="000000"/>
                <w:sz w:val="18"/>
                <w:szCs w:val="18"/>
              </w:rPr>
            </w:pPr>
            <w:r w:rsidRPr="00C06B80">
              <w:rPr>
                <w:rFonts w:ascii="Arial" w:eastAsia="Times New Roman" w:hAnsi="Arial" w:cs="Arial"/>
                <w:b/>
                <w:bCs/>
                <w:color w:val="000000"/>
                <w:sz w:val="18"/>
                <w:szCs w:val="18"/>
              </w:rPr>
              <w:t>Reference</w:t>
            </w:r>
          </w:p>
        </w:tc>
        <w:tc>
          <w:tcPr>
            <w:tcW w:w="336" w:type="pct"/>
            <w:tcBorders>
              <w:top w:val="nil"/>
              <w:left w:val="nil"/>
              <w:bottom w:val="nil"/>
              <w:right w:val="nil"/>
            </w:tcBorders>
            <w:shd w:val="clear" w:color="auto" w:fill="auto"/>
            <w:hideMark/>
          </w:tcPr>
          <w:p w14:paraId="133F071F" w14:textId="77777777" w:rsidR="00C06B80" w:rsidRPr="00C06B80" w:rsidRDefault="00C06B80" w:rsidP="00C06B80">
            <w:pPr>
              <w:rPr>
                <w:rFonts w:ascii="Arial" w:eastAsia="Times New Roman" w:hAnsi="Arial" w:cs="Arial"/>
                <w:b/>
                <w:bCs/>
                <w:color w:val="000000"/>
                <w:sz w:val="18"/>
                <w:szCs w:val="18"/>
              </w:rPr>
            </w:pPr>
            <w:r w:rsidRPr="00C06B80">
              <w:rPr>
                <w:rFonts w:ascii="Arial" w:eastAsia="Times New Roman" w:hAnsi="Arial" w:cs="Arial"/>
                <w:b/>
                <w:bCs/>
                <w:color w:val="000000"/>
                <w:sz w:val="18"/>
                <w:szCs w:val="18"/>
              </w:rPr>
              <w:t>Generation</w:t>
            </w:r>
          </w:p>
        </w:tc>
        <w:tc>
          <w:tcPr>
            <w:tcW w:w="265" w:type="pct"/>
            <w:tcBorders>
              <w:top w:val="nil"/>
              <w:left w:val="nil"/>
              <w:bottom w:val="nil"/>
              <w:right w:val="nil"/>
            </w:tcBorders>
            <w:shd w:val="clear" w:color="auto" w:fill="auto"/>
            <w:hideMark/>
          </w:tcPr>
          <w:p w14:paraId="7400E263" w14:textId="77777777" w:rsidR="00C06B80" w:rsidRPr="00C06B80" w:rsidRDefault="00C06B80" w:rsidP="00C06B80">
            <w:pPr>
              <w:rPr>
                <w:rFonts w:ascii="Arial" w:eastAsia="Times New Roman" w:hAnsi="Arial" w:cs="Arial"/>
                <w:b/>
                <w:bCs/>
                <w:color w:val="000000"/>
                <w:sz w:val="18"/>
                <w:szCs w:val="18"/>
              </w:rPr>
            </w:pPr>
            <w:r w:rsidRPr="00C06B80">
              <w:rPr>
                <w:rFonts w:ascii="Arial" w:eastAsia="Times New Roman" w:hAnsi="Arial" w:cs="Arial"/>
                <w:b/>
                <w:bCs/>
                <w:color w:val="000000"/>
                <w:sz w:val="18"/>
                <w:szCs w:val="18"/>
              </w:rPr>
              <w:t xml:space="preserve">n </w:t>
            </w:r>
            <w:proofErr w:type="spellStart"/>
            <w:r w:rsidRPr="00C06B80">
              <w:rPr>
                <w:rFonts w:ascii="Arial" w:eastAsia="Times New Roman" w:hAnsi="Arial" w:cs="Arial"/>
                <w:b/>
                <w:bCs/>
                <w:color w:val="000000"/>
                <w:sz w:val="18"/>
                <w:szCs w:val="18"/>
              </w:rPr>
              <w:t>CpGs</w:t>
            </w:r>
            <w:proofErr w:type="spellEnd"/>
          </w:p>
        </w:tc>
        <w:tc>
          <w:tcPr>
            <w:tcW w:w="360" w:type="pct"/>
            <w:tcBorders>
              <w:top w:val="nil"/>
              <w:left w:val="nil"/>
              <w:bottom w:val="nil"/>
              <w:right w:val="nil"/>
            </w:tcBorders>
            <w:shd w:val="clear" w:color="auto" w:fill="auto"/>
            <w:hideMark/>
          </w:tcPr>
          <w:p w14:paraId="60F9DDA8" w14:textId="77777777" w:rsidR="00C06B80" w:rsidRPr="00C06B80" w:rsidRDefault="00C06B80" w:rsidP="00C06B80">
            <w:pPr>
              <w:rPr>
                <w:rFonts w:ascii="Arial" w:eastAsia="Times New Roman" w:hAnsi="Arial" w:cs="Arial"/>
                <w:b/>
                <w:bCs/>
                <w:color w:val="000000"/>
                <w:sz w:val="18"/>
                <w:szCs w:val="18"/>
              </w:rPr>
            </w:pPr>
            <w:r w:rsidRPr="00C06B80">
              <w:rPr>
                <w:rFonts w:ascii="Arial" w:eastAsia="Times New Roman" w:hAnsi="Arial" w:cs="Arial"/>
                <w:b/>
                <w:bCs/>
                <w:color w:val="000000"/>
                <w:sz w:val="18"/>
                <w:szCs w:val="18"/>
              </w:rPr>
              <w:t>n biomarkers</w:t>
            </w:r>
          </w:p>
        </w:tc>
        <w:tc>
          <w:tcPr>
            <w:tcW w:w="673" w:type="pct"/>
            <w:tcBorders>
              <w:top w:val="nil"/>
              <w:left w:val="nil"/>
              <w:bottom w:val="nil"/>
              <w:right w:val="nil"/>
            </w:tcBorders>
            <w:shd w:val="clear" w:color="auto" w:fill="auto"/>
            <w:hideMark/>
          </w:tcPr>
          <w:p w14:paraId="6CB9733C" w14:textId="77777777" w:rsidR="00C06B80" w:rsidRPr="00C06B80" w:rsidRDefault="00C06B80" w:rsidP="00C06B80">
            <w:pPr>
              <w:rPr>
                <w:rFonts w:ascii="Arial" w:eastAsia="Times New Roman" w:hAnsi="Arial" w:cs="Arial"/>
                <w:b/>
                <w:bCs/>
                <w:color w:val="000000"/>
                <w:sz w:val="18"/>
                <w:szCs w:val="18"/>
              </w:rPr>
            </w:pPr>
            <w:r w:rsidRPr="00C06B80">
              <w:rPr>
                <w:rFonts w:ascii="Arial" w:eastAsia="Times New Roman" w:hAnsi="Arial" w:cs="Arial"/>
                <w:b/>
                <w:bCs/>
                <w:color w:val="000000"/>
                <w:sz w:val="18"/>
                <w:szCs w:val="18"/>
              </w:rPr>
              <w:t>Biomarker details</w:t>
            </w:r>
          </w:p>
        </w:tc>
        <w:tc>
          <w:tcPr>
            <w:tcW w:w="602" w:type="pct"/>
            <w:tcBorders>
              <w:top w:val="nil"/>
              <w:left w:val="nil"/>
              <w:bottom w:val="nil"/>
              <w:right w:val="nil"/>
            </w:tcBorders>
            <w:shd w:val="clear" w:color="auto" w:fill="auto"/>
            <w:hideMark/>
          </w:tcPr>
          <w:p w14:paraId="2186B2A5" w14:textId="77777777" w:rsidR="00C06B80" w:rsidRPr="00C06B80" w:rsidRDefault="00C06B80" w:rsidP="00C06B80">
            <w:pPr>
              <w:rPr>
                <w:rFonts w:ascii="Arial" w:eastAsia="Times New Roman" w:hAnsi="Arial" w:cs="Arial"/>
                <w:b/>
                <w:bCs/>
                <w:color w:val="000000"/>
                <w:sz w:val="18"/>
                <w:szCs w:val="18"/>
              </w:rPr>
            </w:pPr>
            <w:r w:rsidRPr="00C06B80">
              <w:rPr>
                <w:rFonts w:ascii="Arial" w:eastAsia="Times New Roman" w:hAnsi="Arial" w:cs="Arial"/>
                <w:b/>
                <w:bCs/>
                <w:color w:val="000000"/>
                <w:sz w:val="18"/>
                <w:szCs w:val="18"/>
              </w:rPr>
              <w:t>Training data</w:t>
            </w:r>
          </w:p>
        </w:tc>
        <w:tc>
          <w:tcPr>
            <w:tcW w:w="491" w:type="pct"/>
            <w:tcBorders>
              <w:top w:val="nil"/>
              <w:left w:val="nil"/>
              <w:bottom w:val="nil"/>
              <w:right w:val="nil"/>
            </w:tcBorders>
            <w:shd w:val="clear" w:color="auto" w:fill="auto"/>
            <w:hideMark/>
          </w:tcPr>
          <w:p w14:paraId="47802282" w14:textId="77777777" w:rsidR="00C06B80" w:rsidRPr="00C06B80" w:rsidRDefault="00C06B80" w:rsidP="00C06B80">
            <w:pPr>
              <w:rPr>
                <w:rFonts w:ascii="Arial" w:eastAsia="Times New Roman" w:hAnsi="Arial" w:cs="Arial"/>
                <w:b/>
                <w:bCs/>
                <w:color w:val="000000"/>
                <w:sz w:val="18"/>
                <w:szCs w:val="18"/>
              </w:rPr>
            </w:pPr>
            <w:r w:rsidRPr="00C06B80">
              <w:rPr>
                <w:rFonts w:ascii="Arial" w:eastAsia="Times New Roman" w:hAnsi="Arial" w:cs="Arial"/>
                <w:b/>
                <w:bCs/>
                <w:color w:val="000000"/>
                <w:sz w:val="18"/>
                <w:szCs w:val="18"/>
              </w:rPr>
              <w:t>Test data</w:t>
            </w:r>
          </w:p>
        </w:tc>
        <w:tc>
          <w:tcPr>
            <w:tcW w:w="1215" w:type="pct"/>
            <w:tcBorders>
              <w:top w:val="nil"/>
              <w:left w:val="nil"/>
              <w:bottom w:val="nil"/>
              <w:right w:val="nil"/>
            </w:tcBorders>
            <w:shd w:val="clear" w:color="auto" w:fill="auto"/>
            <w:hideMark/>
          </w:tcPr>
          <w:p w14:paraId="19B8A268" w14:textId="77777777" w:rsidR="00C06B80" w:rsidRPr="00C06B80" w:rsidRDefault="00C06B80" w:rsidP="00C06B80">
            <w:pPr>
              <w:rPr>
                <w:rFonts w:ascii="Arial" w:eastAsia="Times New Roman" w:hAnsi="Arial" w:cs="Arial"/>
                <w:b/>
                <w:bCs/>
                <w:color w:val="000000"/>
                <w:sz w:val="18"/>
                <w:szCs w:val="18"/>
              </w:rPr>
            </w:pPr>
            <w:r w:rsidRPr="00C06B80">
              <w:rPr>
                <w:rFonts w:ascii="Arial" w:eastAsia="Times New Roman" w:hAnsi="Arial" w:cs="Arial"/>
                <w:b/>
                <w:bCs/>
                <w:color w:val="000000"/>
                <w:sz w:val="18"/>
                <w:szCs w:val="18"/>
              </w:rPr>
              <w:t>Summary</w:t>
            </w:r>
          </w:p>
        </w:tc>
      </w:tr>
      <w:tr w:rsidR="00C06B80" w:rsidRPr="00C06B80" w14:paraId="1612B565" w14:textId="77777777" w:rsidTr="00C06B80">
        <w:trPr>
          <w:trHeight w:val="1500"/>
        </w:trPr>
        <w:tc>
          <w:tcPr>
            <w:tcW w:w="389" w:type="pct"/>
            <w:tcBorders>
              <w:top w:val="nil"/>
              <w:left w:val="nil"/>
              <w:bottom w:val="nil"/>
              <w:right w:val="nil"/>
            </w:tcBorders>
            <w:shd w:val="clear" w:color="auto" w:fill="auto"/>
            <w:hideMark/>
          </w:tcPr>
          <w:p w14:paraId="0748A6B4" w14:textId="77777777" w:rsidR="00C06B80" w:rsidRPr="00C06B80" w:rsidRDefault="00C06B80" w:rsidP="00C06B80">
            <w:pPr>
              <w:rPr>
                <w:rFonts w:ascii="Arial" w:eastAsia="Times New Roman" w:hAnsi="Arial" w:cs="Arial"/>
                <w:b/>
                <w:bCs/>
                <w:color w:val="000000"/>
                <w:sz w:val="18"/>
                <w:szCs w:val="18"/>
              </w:rPr>
            </w:pPr>
            <w:r w:rsidRPr="00C06B80">
              <w:rPr>
                <w:rFonts w:ascii="Arial" w:eastAsia="Times New Roman" w:hAnsi="Arial" w:cs="Arial"/>
                <w:b/>
                <w:bCs/>
                <w:color w:val="000000"/>
                <w:sz w:val="18"/>
                <w:szCs w:val="18"/>
              </w:rPr>
              <w:t>Horvath</w:t>
            </w:r>
          </w:p>
        </w:tc>
        <w:tc>
          <w:tcPr>
            <w:tcW w:w="669" w:type="pct"/>
            <w:tcBorders>
              <w:top w:val="nil"/>
              <w:left w:val="nil"/>
              <w:bottom w:val="nil"/>
              <w:right w:val="nil"/>
            </w:tcBorders>
            <w:shd w:val="clear" w:color="auto" w:fill="auto"/>
            <w:hideMark/>
          </w:tcPr>
          <w:p w14:paraId="092FFCAB"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Horvath, S. DNA methylation age of human tissues and cell types. Genome Biol. 2013;</w:t>
            </w:r>
            <w:proofErr w:type="gramStart"/>
            <w:r w:rsidRPr="00C06B80">
              <w:rPr>
                <w:rFonts w:ascii="Arial" w:eastAsia="Times New Roman" w:hAnsi="Arial" w:cs="Arial"/>
                <w:color w:val="000000"/>
                <w:sz w:val="18"/>
                <w:szCs w:val="18"/>
              </w:rPr>
              <w:t>14:R</w:t>
            </w:r>
            <w:proofErr w:type="gramEnd"/>
            <w:r w:rsidRPr="00C06B80">
              <w:rPr>
                <w:rFonts w:ascii="Arial" w:eastAsia="Times New Roman" w:hAnsi="Arial" w:cs="Arial"/>
                <w:color w:val="000000"/>
                <w:sz w:val="18"/>
                <w:szCs w:val="18"/>
              </w:rPr>
              <w:t>115.</w:t>
            </w:r>
          </w:p>
        </w:tc>
        <w:tc>
          <w:tcPr>
            <w:tcW w:w="336" w:type="pct"/>
            <w:tcBorders>
              <w:top w:val="nil"/>
              <w:left w:val="nil"/>
              <w:bottom w:val="nil"/>
              <w:right w:val="nil"/>
            </w:tcBorders>
            <w:shd w:val="clear" w:color="auto" w:fill="auto"/>
            <w:hideMark/>
          </w:tcPr>
          <w:p w14:paraId="10FCE538"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1st</w:t>
            </w:r>
          </w:p>
        </w:tc>
        <w:tc>
          <w:tcPr>
            <w:tcW w:w="265" w:type="pct"/>
            <w:tcBorders>
              <w:top w:val="nil"/>
              <w:left w:val="nil"/>
              <w:bottom w:val="nil"/>
              <w:right w:val="nil"/>
            </w:tcBorders>
            <w:shd w:val="clear" w:color="auto" w:fill="auto"/>
            <w:hideMark/>
          </w:tcPr>
          <w:p w14:paraId="50F2588E"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353</w:t>
            </w:r>
          </w:p>
        </w:tc>
        <w:tc>
          <w:tcPr>
            <w:tcW w:w="360" w:type="pct"/>
            <w:tcBorders>
              <w:top w:val="nil"/>
              <w:left w:val="nil"/>
              <w:bottom w:val="nil"/>
              <w:right w:val="nil"/>
            </w:tcBorders>
            <w:shd w:val="clear" w:color="auto" w:fill="auto"/>
            <w:hideMark/>
          </w:tcPr>
          <w:p w14:paraId="7C3C16CD"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0</w:t>
            </w:r>
          </w:p>
        </w:tc>
        <w:tc>
          <w:tcPr>
            <w:tcW w:w="673" w:type="pct"/>
            <w:tcBorders>
              <w:top w:val="nil"/>
              <w:left w:val="nil"/>
              <w:bottom w:val="nil"/>
              <w:right w:val="nil"/>
            </w:tcBorders>
            <w:shd w:val="clear" w:color="auto" w:fill="auto"/>
            <w:hideMark/>
          </w:tcPr>
          <w:p w14:paraId="2843A0CC"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NA</w:t>
            </w:r>
          </w:p>
        </w:tc>
        <w:tc>
          <w:tcPr>
            <w:tcW w:w="602" w:type="pct"/>
            <w:tcBorders>
              <w:top w:val="nil"/>
              <w:left w:val="nil"/>
              <w:bottom w:val="nil"/>
              <w:right w:val="nil"/>
            </w:tcBorders>
            <w:shd w:val="clear" w:color="auto" w:fill="auto"/>
            <w:hideMark/>
          </w:tcPr>
          <w:p w14:paraId="457C825C"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Uses 39 datasets, </w:t>
            </w:r>
            <w:r w:rsidRPr="00C06B80">
              <w:rPr>
                <w:rFonts w:ascii="Arial" w:eastAsia="Times New Roman" w:hAnsi="Arial" w:cs="Arial"/>
                <w:b/>
                <w:bCs/>
                <w:color w:val="000000"/>
                <w:sz w:val="18"/>
                <w:szCs w:val="18"/>
              </w:rPr>
              <w:t>total n</w:t>
            </w:r>
            <w:r w:rsidRPr="00C06B80">
              <w:rPr>
                <w:rFonts w:ascii="Arial" w:eastAsia="Times New Roman" w:hAnsi="Arial" w:cs="Arial"/>
                <w:color w:val="000000"/>
                <w:sz w:val="18"/>
                <w:szCs w:val="18"/>
              </w:rPr>
              <w:t xml:space="preserve">=3931,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 = 27k (26) and 450k (13),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27 tissue/cell types</w:t>
            </w:r>
          </w:p>
        </w:tc>
        <w:tc>
          <w:tcPr>
            <w:tcW w:w="491" w:type="pct"/>
            <w:tcBorders>
              <w:top w:val="nil"/>
              <w:left w:val="nil"/>
              <w:bottom w:val="nil"/>
              <w:right w:val="nil"/>
            </w:tcBorders>
            <w:shd w:val="clear" w:color="auto" w:fill="auto"/>
            <w:hideMark/>
          </w:tcPr>
          <w:p w14:paraId="54A1CB81"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uses 31 datasets,</w:t>
            </w:r>
            <w:r w:rsidRPr="00C06B80">
              <w:rPr>
                <w:rFonts w:ascii="Arial" w:eastAsia="Times New Roman" w:hAnsi="Arial" w:cs="Arial"/>
                <w:b/>
                <w:bCs/>
                <w:color w:val="000000"/>
                <w:sz w:val="18"/>
                <w:szCs w:val="18"/>
              </w:rPr>
              <w:t xml:space="preserve"> total n</w:t>
            </w:r>
            <w:r w:rsidRPr="00C06B80">
              <w:rPr>
                <w:rFonts w:ascii="Arial" w:eastAsia="Times New Roman" w:hAnsi="Arial" w:cs="Arial"/>
                <w:color w:val="000000"/>
                <w:sz w:val="18"/>
                <w:szCs w:val="18"/>
              </w:rPr>
              <w:t xml:space="preserve">=3211,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 = 27k (20) and 450k (11),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22 tissue/cell types</w:t>
            </w:r>
          </w:p>
        </w:tc>
        <w:tc>
          <w:tcPr>
            <w:tcW w:w="1215" w:type="pct"/>
            <w:tcBorders>
              <w:top w:val="nil"/>
              <w:left w:val="nil"/>
              <w:bottom w:val="nil"/>
              <w:right w:val="nil"/>
            </w:tcBorders>
            <w:shd w:val="clear" w:color="auto" w:fill="auto"/>
            <w:hideMark/>
          </w:tcPr>
          <w:p w14:paraId="5E08E3A9"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The Horvath clock was designed as a multi-tissue age estimator. 353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xml:space="preserve"> were selected by regressing a transformed version of chronological age on all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xml:space="preserve">, using elastic net. To construct the clock,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xml:space="preserve"> are weighted by their regression coefficients, and the average of these is taken to produce an epigenetic age estimate. </w:t>
            </w:r>
          </w:p>
        </w:tc>
      </w:tr>
      <w:tr w:rsidR="00C06B80" w:rsidRPr="00C06B80" w14:paraId="14BC39DB" w14:textId="77777777" w:rsidTr="00C06B80">
        <w:trPr>
          <w:trHeight w:val="1800"/>
        </w:trPr>
        <w:tc>
          <w:tcPr>
            <w:tcW w:w="389" w:type="pct"/>
            <w:tcBorders>
              <w:top w:val="nil"/>
              <w:left w:val="nil"/>
              <w:bottom w:val="nil"/>
              <w:right w:val="nil"/>
            </w:tcBorders>
            <w:shd w:val="clear" w:color="auto" w:fill="auto"/>
            <w:hideMark/>
          </w:tcPr>
          <w:p w14:paraId="66C5A5DA" w14:textId="77777777" w:rsidR="00C06B80" w:rsidRPr="00C06B80" w:rsidRDefault="00C06B80" w:rsidP="00C06B80">
            <w:pPr>
              <w:rPr>
                <w:rFonts w:ascii="Arial" w:eastAsia="Times New Roman" w:hAnsi="Arial" w:cs="Arial"/>
                <w:b/>
                <w:bCs/>
                <w:color w:val="000000"/>
                <w:sz w:val="18"/>
                <w:szCs w:val="18"/>
              </w:rPr>
            </w:pPr>
            <w:r w:rsidRPr="00C06B80">
              <w:rPr>
                <w:rFonts w:ascii="Arial" w:eastAsia="Times New Roman" w:hAnsi="Arial" w:cs="Arial"/>
                <w:b/>
                <w:bCs/>
                <w:color w:val="000000"/>
                <w:sz w:val="18"/>
                <w:szCs w:val="18"/>
              </w:rPr>
              <w:t>Hannum</w:t>
            </w:r>
          </w:p>
        </w:tc>
        <w:tc>
          <w:tcPr>
            <w:tcW w:w="669" w:type="pct"/>
            <w:tcBorders>
              <w:top w:val="nil"/>
              <w:left w:val="nil"/>
              <w:bottom w:val="nil"/>
              <w:right w:val="nil"/>
            </w:tcBorders>
            <w:shd w:val="clear" w:color="auto" w:fill="auto"/>
            <w:hideMark/>
          </w:tcPr>
          <w:p w14:paraId="477884F2"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Hannum, G, </w:t>
            </w:r>
            <w:proofErr w:type="spellStart"/>
            <w:r w:rsidRPr="00C06B80">
              <w:rPr>
                <w:rFonts w:ascii="Arial" w:eastAsia="Times New Roman" w:hAnsi="Arial" w:cs="Arial"/>
                <w:color w:val="000000"/>
                <w:sz w:val="18"/>
                <w:szCs w:val="18"/>
              </w:rPr>
              <w:t>Guinney</w:t>
            </w:r>
            <w:proofErr w:type="spellEnd"/>
            <w:r w:rsidRPr="00C06B80">
              <w:rPr>
                <w:rFonts w:ascii="Arial" w:eastAsia="Times New Roman" w:hAnsi="Arial" w:cs="Arial"/>
                <w:color w:val="000000"/>
                <w:sz w:val="18"/>
                <w:szCs w:val="18"/>
              </w:rPr>
              <w:t>, J, Zhao, L, Zhang, L, Hughes, G. Genome-wide methylation profiles reveal quantitative views of human aging rates. Mol Cell. </w:t>
            </w:r>
            <w:proofErr w:type="gramStart"/>
            <w:r w:rsidRPr="00C06B80">
              <w:rPr>
                <w:rFonts w:ascii="Arial" w:eastAsia="Times New Roman" w:hAnsi="Arial" w:cs="Arial"/>
                <w:color w:val="000000"/>
                <w:sz w:val="18"/>
                <w:szCs w:val="18"/>
              </w:rPr>
              <w:t>2013;49:359</w:t>
            </w:r>
            <w:proofErr w:type="gramEnd"/>
            <w:r w:rsidRPr="00C06B80">
              <w:rPr>
                <w:rFonts w:ascii="Arial" w:eastAsia="Times New Roman" w:hAnsi="Arial" w:cs="Arial"/>
                <w:color w:val="000000"/>
                <w:sz w:val="18"/>
                <w:szCs w:val="18"/>
              </w:rPr>
              <w:t>-367</w:t>
            </w:r>
          </w:p>
        </w:tc>
        <w:tc>
          <w:tcPr>
            <w:tcW w:w="336" w:type="pct"/>
            <w:tcBorders>
              <w:top w:val="nil"/>
              <w:left w:val="nil"/>
              <w:bottom w:val="nil"/>
              <w:right w:val="nil"/>
            </w:tcBorders>
            <w:shd w:val="clear" w:color="auto" w:fill="auto"/>
            <w:hideMark/>
          </w:tcPr>
          <w:p w14:paraId="75910F34"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1st</w:t>
            </w:r>
          </w:p>
        </w:tc>
        <w:tc>
          <w:tcPr>
            <w:tcW w:w="265" w:type="pct"/>
            <w:tcBorders>
              <w:top w:val="nil"/>
              <w:left w:val="nil"/>
              <w:bottom w:val="nil"/>
              <w:right w:val="nil"/>
            </w:tcBorders>
            <w:shd w:val="clear" w:color="auto" w:fill="auto"/>
            <w:hideMark/>
          </w:tcPr>
          <w:p w14:paraId="59012F2E"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71</w:t>
            </w:r>
          </w:p>
        </w:tc>
        <w:tc>
          <w:tcPr>
            <w:tcW w:w="360" w:type="pct"/>
            <w:tcBorders>
              <w:top w:val="nil"/>
              <w:left w:val="nil"/>
              <w:bottom w:val="nil"/>
              <w:right w:val="nil"/>
            </w:tcBorders>
            <w:shd w:val="clear" w:color="auto" w:fill="auto"/>
            <w:hideMark/>
          </w:tcPr>
          <w:p w14:paraId="1D7BEA21"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0</w:t>
            </w:r>
          </w:p>
        </w:tc>
        <w:tc>
          <w:tcPr>
            <w:tcW w:w="673" w:type="pct"/>
            <w:tcBorders>
              <w:top w:val="nil"/>
              <w:left w:val="nil"/>
              <w:bottom w:val="nil"/>
              <w:right w:val="nil"/>
            </w:tcBorders>
            <w:shd w:val="clear" w:color="auto" w:fill="auto"/>
            <w:hideMark/>
          </w:tcPr>
          <w:p w14:paraId="35D1B57A"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NA</w:t>
            </w:r>
          </w:p>
        </w:tc>
        <w:tc>
          <w:tcPr>
            <w:tcW w:w="602" w:type="pct"/>
            <w:tcBorders>
              <w:top w:val="nil"/>
              <w:left w:val="nil"/>
              <w:bottom w:val="nil"/>
              <w:right w:val="nil"/>
            </w:tcBorders>
            <w:shd w:val="clear" w:color="auto" w:fill="auto"/>
            <w:hideMark/>
          </w:tcPr>
          <w:p w14:paraId="492BD9B8"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=656 (GSE40279)</w:t>
            </w:r>
            <w:r w:rsidRPr="00C06B80">
              <w:rPr>
                <w:rFonts w:ascii="Arial" w:eastAsia="Times New Roman" w:hAnsi="Arial" w:cs="Arial"/>
                <w:b/>
                <w:bCs/>
                <w:color w:val="000000"/>
                <w:sz w:val="18"/>
                <w:szCs w:val="18"/>
              </w:rPr>
              <w:t xml:space="preserve"> sample type</w:t>
            </w:r>
            <w:r w:rsidRPr="00C06B80">
              <w:rPr>
                <w:rFonts w:ascii="Arial" w:eastAsia="Times New Roman" w:hAnsi="Arial" w:cs="Arial"/>
                <w:color w:val="000000"/>
                <w:sz w:val="18"/>
                <w:szCs w:val="18"/>
              </w:rPr>
              <w:t xml:space="preserve"> = whole blood,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 = 450k</w:t>
            </w:r>
          </w:p>
        </w:tc>
        <w:tc>
          <w:tcPr>
            <w:tcW w:w="491" w:type="pct"/>
            <w:tcBorders>
              <w:top w:val="nil"/>
              <w:left w:val="nil"/>
              <w:bottom w:val="nil"/>
              <w:right w:val="nil"/>
            </w:tcBorders>
            <w:shd w:val="clear" w:color="auto" w:fill="auto"/>
            <w:hideMark/>
          </w:tcPr>
          <w:p w14:paraId="324C3DDD"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NA</w:t>
            </w:r>
          </w:p>
        </w:tc>
        <w:tc>
          <w:tcPr>
            <w:tcW w:w="1215" w:type="pct"/>
            <w:tcBorders>
              <w:top w:val="nil"/>
              <w:left w:val="nil"/>
              <w:bottom w:val="nil"/>
              <w:right w:val="nil"/>
            </w:tcBorders>
            <w:shd w:val="clear" w:color="auto" w:fill="auto"/>
            <w:hideMark/>
          </w:tcPr>
          <w:p w14:paraId="31EE0ED8"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The Hannum clock is a blood-based age estimator. They used </w:t>
            </w:r>
            <w:proofErr w:type="spellStart"/>
            <w:r w:rsidRPr="00C06B80">
              <w:rPr>
                <w:rFonts w:ascii="Arial" w:eastAsia="Times New Roman" w:hAnsi="Arial" w:cs="Arial"/>
                <w:color w:val="000000"/>
                <w:sz w:val="18"/>
                <w:szCs w:val="18"/>
              </w:rPr>
              <w:t>elsatic</w:t>
            </w:r>
            <w:proofErr w:type="spellEnd"/>
            <w:r w:rsidRPr="00C06B80">
              <w:rPr>
                <w:rFonts w:ascii="Arial" w:eastAsia="Times New Roman" w:hAnsi="Arial" w:cs="Arial"/>
                <w:color w:val="000000"/>
                <w:sz w:val="18"/>
                <w:szCs w:val="18"/>
              </w:rPr>
              <w:t xml:space="preserve"> net which selected 71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xml:space="preserve"> (including gender, BMI, diabetes status, ethnicity, and batch in the model).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xml:space="preserve"> are weighted by their regression coefficients, and the average of these is taken to produce an epigenetic age estimate. </w:t>
            </w:r>
          </w:p>
        </w:tc>
      </w:tr>
      <w:tr w:rsidR="00C06B80" w:rsidRPr="00C06B80" w14:paraId="1C49080B" w14:textId="77777777" w:rsidTr="00C06B80">
        <w:trPr>
          <w:trHeight w:val="2100"/>
        </w:trPr>
        <w:tc>
          <w:tcPr>
            <w:tcW w:w="389" w:type="pct"/>
            <w:tcBorders>
              <w:top w:val="nil"/>
              <w:left w:val="nil"/>
              <w:bottom w:val="nil"/>
              <w:right w:val="nil"/>
            </w:tcBorders>
            <w:shd w:val="clear" w:color="auto" w:fill="auto"/>
            <w:hideMark/>
          </w:tcPr>
          <w:p w14:paraId="140441AE" w14:textId="77777777" w:rsidR="00C06B80" w:rsidRPr="00C06B80" w:rsidRDefault="00C06B80" w:rsidP="00C06B80">
            <w:pPr>
              <w:rPr>
                <w:rFonts w:ascii="Arial" w:eastAsia="Times New Roman" w:hAnsi="Arial" w:cs="Arial"/>
                <w:b/>
                <w:bCs/>
                <w:color w:val="000000"/>
                <w:sz w:val="18"/>
                <w:szCs w:val="18"/>
              </w:rPr>
            </w:pPr>
            <w:proofErr w:type="spellStart"/>
            <w:r w:rsidRPr="00C06B80">
              <w:rPr>
                <w:rFonts w:ascii="Arial" w:eastAsia="Times New Roman" w:hAnsi="Arial" w:cs="Arial"/>
                <w:b/>
                <w:bCs/>
                <w:color w:val="000000"/>
                <w:sz w:val="18"/>
                <w:szCs w:val="18"/>
              </w:rPr>
              <w:t>EpiToc</w:t>
            </w:r>
            <w:proofErr w:type="spellEnd"/>
            <w:r w:rsidRPr="00C06B80">
              <w:rPr>
                <w:rFonts w:ascii="Arial" w:eastAsia="Times New Roman" w:hAnsi="Arial" w:cs="Arial"/>
                <w:b/>
                <w:bCs/>
                <w:color w:val="000000"/>
                <w:sz w:val="18"/>
                <w:szCs w:val="18"/>
              </w:rPr>
              <w:t xml:space="preserve"> (Yang)</w:t>
            </w:r>
          </w:p>
        </w:tc>
        <w:tc>
          <w:tcPr>
            <w:tcW w:w="669" w:type="pct"/>
            <w:tcBorders>
              <w:top w:val="nil"/>
              <w:left w:val="nil"/>
              <w:bottom w:val="nil"/>
              <w:right w:val="nil"/>
            </w:tcBorders>
            <w:shd w:val="clear" w:color="auto" w:fill="auto"/>
            <w:hideMark/>
          </w:tcPr>
          <w:p w14:paraId="02586FC1"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Yang, Z, Wong, A, </w:t>
            </w:r>
            <w:proofErr w:type="spellStart"/>
            <w:r w:rsidRPr="00C06B80">
              <w:rPr>
                <w:rFonts w:ascii="Arial" w:eastAsia="Times New Roman" w:hAnsi="Arial" w:cs="Arial"/>
                <w:color w:val="000000"/>
                <w:sz w:val="18"/>
                <w:szCs w:val="18"/>
              </w:rPr>
              <w:t>Kuh</w:t>
            </w:r>
            <w:proofErr w:type="spellEnd"/>
            <w:r w:rsidRPr="00C06B80">
              <w:rPr>
                <w:rFonts w:ascii="Arial" w:eastAsia="Times New Roman" w:hAnsi="Arial" w:cs="Arial"/>
                <w:color w:val="000000"/>
                <w:sz w:val="18"/>
                <w:szCs w:val="18"/>
              </w:rPr>
              <w:t>, D, et al. Correlation of an epigenetic mitotic clock with cancer risk. Genome Biol. </w:t>
            </w:r>
            <w:proofErr w:type="gramStart"/>
            <w:r w:rsidRPr="00C06B80">
              <w:rPr>
                <w:rFonts w:ascii="Arial" w:eastAsia="Times New Roman" w:hAnsi="Arial" w:cs="Arial"/>
                <w:color w:val="000000"/>
                <w:sz w:val="18"/>
                <w:szCs w:val="18"/>
              </w:rPr>
              <w:t>2016;17:205</w:t>
            </w:r>
            <w:proofErr w:type="gramEnd"/>
            <w:r w:rsidRPr="00C06B80">
              <w:rPr>
                <w:rFonts w:ascii="Arial" w:eastAsia="Times New Roman" w:hAnsi="Arial" w:cs="Arial"/>
                <w:color w:val="000000"/>
                <w:sz w:val="18"/>
                <w:szCs w:val="18"/>
              </w:rPr>
              <w:t>.</w:t>
            </w:r>
          </w:p>
        </w:tc>
        <w:tc>
          <w:tcPr>
            <w:tcW w:w="336" w:type="pct"/>
            <w:tcBorders>
              <w:top w:val="nil"/>
              <w:left w:val="nil"/>
              <w:bottom w:val="nil"/>
              <w:right w:val="nil"/>
            </w:tcBorders>
            <w:shd w:val="clear" w:color="auto" w:fill="auto"/>
            <w:hideMark/>
          </w:tcPr>
          <w:p w14:paraId="15C3F3CA"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1st</w:t>
            </w:r>
          </w:p>
        </w:tc>
        <w:tc>
          <w:tcPr>
            <w:tcW w:w="265" w:type="pct"/>
            <w:tcBorders>
              <w:top w:val="nil"/>
              <w:left w:val="nil"/>
              <w:bottom w:val="nil"/>
              <w:right w:val="nil"/>
            </w:tcBorders>
            <w:shd w:val="clear" w:color="auto" w:fill="auto"/>
            <w:hideMark/>
          </w:tcPr>
          <w:p w14:paraId="196C5A77"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385</w:t>
            </w:r>
          </w:p>
        </w:tc>
        <w:tc>
          <w:tcPr>
            <w:tcW w:w="360" w:type="pct"/>
            <w:tcBorders>
              <w:top w:val="nil"/>
              <w:left w:val="nil"/>
              <w:bottom w:val="nil"/>
              <w:right w:val="nil"/>
            </w:tcBorders>
            <w:shd w:val="clear" w:color="auto" w:fill="auto"/>
            <w:hideMark/>
          </w:tcPr>
          <w:p w14:paraId="6CD735AF"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0</w:t>
            </w:r>
          </w:p>
        </w:tc>
        <w:tc>
          <w:tcPr>
            <w:tcW w:w="673" w:type="pct"/>
            <w:tcBorders>
              <w:top w:val="nil"/>
              <w:left w:val="nil"/>
              <w:bottom w:val="nil"/>
              <w:right w:val="nil"/>
            </w:tcBorders>
            <w:shd w:val="clear" w:color="auto" w:fill="auto"/>
            <w:hideMark/>
          </w:tcPr>
          <w:p w14:paraId="17336C18"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NA</w:t>
            </w:r>
          </w:p>
        </w:tc>
        <w:tc>
          <w:tcPr>
            <w:tcW w:w="602" w:type="pct"/>
            <w:tcBorders>
              <w:top w:val="nil"/>
              <w:left w:val="nil"/>
              <w:bottom w:val="nil"/>
              <w:right w:val="nil"/>
            </w:tcBorders>
            <w:shd w:val="clear" w:color="auto" w:fill="auto"/>
            <w:hideMark/>
          </w:tcPr>
          <w:p w14:paraId="2AC68F64"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=656 (GSE40279)</w:t>
            </w:r>
            <w:r w:rsidRPr="00C06B80">
              <w:rPr>
                <w:rFonts w:ascii="Arial" w:eastAsia="Times New Roman" w:hAnsi="Arial" w:cs="Arial"/>
                <w:b/>
                <w:bCs/>
                <w:color w:val="000000"/>
                <w:sz w:val="18"/>
                <w:szCs w:val="18"/>
              </w:rPr>
              <w:t xml:space="preserve"> sample type</w:t>
            </w:r>
            <w:r w:rsidRPr="00C06B80">
              <w:rPr>
                <w:rFonts w:ascii="Arial" w:eastAsia="Times New Roman" w:hAnsi="Arial" w:cs="Arial"/>
                <w:color w:val="000000"/>
                <w:sz w:val="18"/>
                <w:szCs w:val="18"/>
              </w:rPr>
              <w:t xml:space="preserve"> = whole blood,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 = 450k</w:t>
            </w:r>
          </w:p>
        </w:tc>
        <w:tc>
          <w:tcPr>
            <w:tcW w:w="491" w:type="pct"/>
            <w:tcBorders>
              <w:top w:val="nil"/>
              <w:left w:val="nil"/>
              <w:bottom w:val="nil"/>
              <w:right w:val="nil"/>
            </w:tcBorders>
            <w:shd w:val="clear" w:color="auto" w:fill="auto"/>
            <w:hideMark/>
          </w:tcPr>
          <w:p w14:paraId="1E77AB6C"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GSE42861 (controls only), </w:t>
            </w: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=335,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PBL,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 = 450k</w:t>
            </w:r>
          </w:p>
        </w:tc>
        <w:tc>
          <w:tcPr>
            <w:tcW w:w="1215" w:type="pct"/>
            <w:tcBorders>
              <w:top w:val="nil"/>
              <w:left w:val="nil"/>
              <w:bottom w:val="nil"/>
              <w:right w:val="nil"/>
            </w:tcBorders>
            <w:shd w:val="clear" w:color="auto" w:fill="auto"/>
            <w:hideMark/>
          </w:tcPr>
          <w:p w14:paraId="6FF81BA2" w14:textId="77777777" w:rsidR="00C06B80" w:rsidRPr="00C06B80" w:rsidRDefault="00C06B80" w:rsidP="00C06B80">
            <w:pPr>
              <w:rPr>
                <w:rFonts w:ascii="Arial" w:eastAsia="Times New Roman" w:hAnsi="Arial" w:cs="Arial"/>
                <w:color w:val="000000"/>
                <w:sz w:val="18"/>
                <w:szCs w:val="18"/>
              </w:rPr>
            </w:pPr>
            <w:proofErr w:type="spellStart"/>
            <w:r w:rsidRPr="00C06B80">
              <w:rPr>
                <w:rFonts w:ascii="Arial" w:eastAsia="Times New Roman" w:hAnsi="Arial" w:cs="Arial"/>
                <w:color w:val="000000"/>
                <w:sz w:val="18"/>
                <w:szCs w:val="18"/>
              </w:rPr>
              <w:t>EpiToc</w:t>
            </w:r>
            <w:proofErr w:type="spellEnd"/>
            <w:r w:rsidRPr="00C06B80">
              <w:rPr>
                <w:rFonts w:ascii="Arial" w:eastAsia="Times New Roman" w:hAnsi="Arial" w:cs="Arial"/>
                <w:color w:val="000000"/>
                <w:sz w:val="18"/>
                <w:szCs w:val="18"/>
              </w:rPr>
              <w:t xml:space="preserve"> is a mitotic clock indicating the number of stem cell divisions.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xml:space="preserve"> are selected by regressing age on DNA methylation sites (adjusting for cell type, </w:t>
            </w:r>
            <w:proofErr w:type="gramStart"/>
            <w:r w:rsidRPr="00C06B80">
              <w:rPr>
                <w:rFonts w:ascii="Arial" w:eastAsia="Times New Roman" w:hAnsi="Arial" w:cs="Arial"/>
                <w:color w:val="000000"/>
                <w:sz w:val="18"/>
                <w:szCs w:val="18"/>
              </w:rPr>
              <w:t>batch</w:t>
            </w:r>
            <w:proofErr w:type="gramEnd"/>
            <w:r w:rsidRPr="00C06B80">
              <w:rPr>
                <w:rFonts w:ascii="Arial" w:eastAsia="Times New Roman" w:hAnsi="Arial" w:cs="Arial"/>
                <w:color w:val="000000"/>
                <w:sz w:val="18"/>
                <w:szCs w:val="18"/>
              </w:rPr>
              <w:t xml:space="preserve"> and sex), and 385 sites which were associated with age at FDR&lt;0.05, within 200bp of transcription start sites, become hypermethylated with age, and marked with PRC2 in HESCs were taken forward to make up the clock. The clock is calculated as the average DNA methylation across the 385 sites.</w:t>
            </w:r>
          </w:p>
        </w:tc>
      </w:tr>
      <w:tr w:rsidR="00C06B80" w:rsidRPr="00C06B80" w14:paraId="4E5A9C81" w14:textId="77777777" w:rsidTr="00C06B80">
        <w:trPr>
          <w:trHeight w:val="1800"/>
        </w:trPr>
        <w:tc>
          <w:tcPr>
            <w:tcW w:w="389" w:type="pct"/>
            <w:tcBorders>
              <w:top w:val="nil"/>
              <w:left w:val="nil"/>
              <w:bottom w:val="nil"/>
              <w:right w:val="nil"/>
            </w:tcBorders>
            <w:shd w:val="clear" w:color="auto" w:fill="auto"/>
            <w:hideMark/>
          </w:tcPr>
          <w:p w14:paraId="38C660F1" w14:textId="77777777" w:rsidR="00C06B80" w:rsidRPr="00C06B80" w:rsidRDefault="00C06B80" w:rsidP="00C06B80">
            <w:pPr>
              <w:rPr>
                <w:rFonts w:ascii="Arial" w:eastAsia="Times New Roman" w:hAnsi="Arial" w:cs="Arial"/>
                <w:b/>
                <w:bCs/>
                <w:color w:val="000000"/>
                <w:sz w:val="18"/>
                <w:szCs w:val="18"/>
              </w:rPr>
            </w:pPr>
            <w:r w:rsidRPr="00C06B80">
              <w:rPr>
                <w:rFonts w:ascii="Arial" w:eastAsia="Times New Roman" w:hAnsi="Arial" w:cs="Arial"/>
                <w:b/>
                <w:bCs/>
                <w:color w:val="000000"/>
                <w:sz w:val="18"/>
                <w:szCs w:val="18"/>
              </w:rPr>
              <w:t>Zhang (2019)</w:t>
            </w:r>
          </w:p>
        </w:tc>
        <w:tc>
          <w:tcPr>
            <w:tcW w:w="669" w:type="pct"/>
            <w:tcBorders>
              <w:top w:val="nil"/>
              <w:left w:val="nil"/>
              <w:bottom w:val="nil"/>
              <w:right w:val="nil"/>
            </w:tcBorders>
            <w:shd w:val="clear" w:color="auto" w:fill="auto"/>
            <w:hideMark/>
          </w:tcPr>
          <w:p w14:paraId="2D81DA50"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Zhang, Q, </w:t>
            </w:r>
            <w:proofErr w:type="spellStart"/>
            <w:r w:rsidRPr="00C06B80">
              <w:rPr>
                <w:rFonts w:ascii="Arial" w:eastAsia="Times New Roman" w:hAnsi="Arial" w:cs="Arial"/>
                <w:color w:val="000000"/>
                <w:sz w:val="18"/>
                <w:szCs w:val="18"/>
              </w:rPr>
              <w:t>Vallerga</w:t>
            </w:r>
            <w:proofErr w:type="spellEnd"/>
            <w:r w:rsidRPr="00C06B80">
              <w:rPr>
                <w:rFonts w:ascii="Arial" w:eastAsia="Times New Roman" w:hAnsi="Arial" w:cs="Arial"/>
                <w:color w:val="000000"/>
                <w:sz w:val="18"/>
                <w:szCs w:val="18"/>
              </w:rPr>
              <w:t>, CL, Walker, RM, et al. Improved precision of epigenetic clock estimates across tissues and its implication for biological ageing. Genome Med. </w:t>
            </w:r>
            <w:proofErr w:type="gramStart"/>
            <w:r w:rsidRPr="00C06B80">
              <w:rPr>
                <w:rFonts w:ascii="Arial" w:eastAsia="Times New Roman" w:hAnsi="Arial" w:cs="Arial"/>
                <w:color w:val="000000"/>
                <w:sz w:val="18"/>
                <w:szCs w:val="18"/>
              </w:rPr>
              <w:t>2019;11:54</w:t>
            </w:r>
            <w:proofErr w:type="gramEnd"/>
            <w:r w:rsidRPr="00C06B80">
              <w:rPr>
                <w:rFonts w:ascii="Arial" w:eastAsia="Times New Roman" w:hAnsi="Arial" w:cs="Arial"/>
                <w:color w:val="000000"/>
                <w:sz w:val="18"/>
                <w:szCs w:val="18"/>
              </w:rPr>
              <w:t>.</w:t>
            </w:r>
          </w:p>
        </w:tc>
        <w:tc>
          <w:tcPr>
            <w:tcW w:w="336" w:type="pct"/>
            <w:tcBorders>
              <w:top w:val="nil"/>
              <w:left w:val="nil"/>
              <w:bottom w:val="nil"/>
              <w:right w:val="nil"/>
            </w:tcBorders>
            <w:shd w:val="clear" w:color="auto" w:fill="auto"/>
            <w:hideMark/>
          </w:tcPr>
          <w:p w14:paraId="69A103F4"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1st</w:t>
            </w:r>
          </w:p>
        </w:tc>
        <w:tc>
          <w:tcPr>
            <w:tcW w:w="265" w:type="pct"/>
            <w:tcBorders>
              <w:top w:val="nil"/>
              <w:left w:val="nil"/>
              <w:bottom w:val="nil"/>
              <w:right w:val="nil"/>
            </w:tcBorders>
            <w:shd w:val="clear" w:color="auto" w:fill="auto"/>
            <w:hideMark/>
          </w:tcPr>
          <w:p w14:paraId="6121A020"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514</w:t>
            </w:r>
          </w:p>
        </w:tc>
        <w:tc>
          <w:tcPr>
            <w:tcW w:w="360" w:type="pct"/>
            <w:tcBorders>
              <w:top w:val="nil"/>
              <w:left w:val="nil"/>
              <w:bottom w:val="nil"/>
              <w:right w:val="nil"/>
            </w:tcBorders>
            <w:shd w:val="clear" w:color="auto" w:fill="auto"/>
            <w:hideMark/>
          </w:tcPr>
          <w:p w14:paraId="6208C876"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0</w:t>
            </w:r>
          </w:p>
        </w:tc>
        <w:tc>
          <w:tcPr>
            <w:tcW w:w="673" w:type="pct"/>
            <w:tcBorders>
              <w:top w:val="nil"/>
              <w:left w:val="nil"/>
              <w:bottom w:val="nil"/>
              <w:right w:val="nil"/>
            </w:tcBorders>
            <w:shd w:val="clear" w:color="auto" w:fill="auto"/>
            <w:hideMark/>
          </w:tcPr>
          <w:p w14:paraId="05FF32BC"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NA</w:t>
            </w:r>
          </w:p>
        </w:tc>
        <w:tc>
          <w:tcPr>
            <w:tcW w:w="602" w:type="pct"/>
            <w:tcBorders>
              <w:top w:val="nil"/>
              <w:left w:val="nil"/>
              <w:bottom w:val="nil"/>
              <w:right w:val="nil"/>
            </w:tcBorders>
            <w:shd w:val="clear" w:color="auto" w:fill="auto"/>
            <w:hideMark/>
          </w:tcPr>
          <w:p w14:paraId="2A49FDF0"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=13566 (13 datasets),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whole blood (n=13307) + saliva (n=259),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=450k and EPIC (reduced to common sites)</w:t>
            </w:r>
          </w:p>
        </w:tc>
        <w:tc>
          <w:tcPr>
            <w:tcW w:w="491" w:type="pct"/>
            <w:tcBorders>
              <w:top w:val="nil"/>
              <w:left w:val="nil"/>
              <w:bottom w:val="nil"/>
              <w:right w:val="nil"/>
            </w:tcBorders>
            <w:shd w:val="clear" w:color="auto" w:fill="auto"/>
            <w:hideMark/>
          </w:tcPr>
          <w:p w14:paraId="739F9708"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=95 (GSE41169),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whole blood,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=450k</w:t>
            </w:r>
          </w:p>
        </w:tc>
        <w:tc>
          <w:tcPr>
            <w:tcW w:w="1215" w:type="pct"/>
            <w:tcBorders>
              <w:top w:val="nil"/>
              <w:left w:val="nil"/>
              <w:bottom w:val="nil"/>
              <w:right w:val="nil"/>
            </w:tcBorders>
            <w:shd w:val="clear" w:color="auto" w:fill="auto"/>
            <w:hideMark/>
          </w:tcPr>
          <w:p w14:paraId="4C720C9C"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This clock aimed to build a 'perfect' age estimator by using a much larger training dataset. They create two predictors by regressing age on DNA methylation, one using elastic net and one using BLUP; they select elastic net as the most accurate predictor, using 514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xml:space="preserve">. The clock is built using the weighted average of the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xml:space="preserve"> (using model coefficients) plus the model intercept.</w:t>
            </w:r>
          </w:p>
        </w:tc>
      </w:tr>
      <w:tr w:rsidR="00C06B80" w:rsidRPr="00C06B80" w14:paraId="294E9273" w14:textId="77777777" w:rsidTr="00C06B80">
        <w:trPr>
          <w:trHeight w:val="3300"/>
        </w:trPr>
        <w:tc>
          <w:tcPr>
            <w:tcW w:w="389" w:type="pct"/>
            <w:tcBorders>
              <w:top w:val="nil"/>
              <w:left w:val="nil"/>
              <w:bottom w:val="nil"/>
              <w:right w:val="nil"/>
            </w:tcBorders>
            <w:shd w:val="clear" w:color="auto" w:fill="auto"/>
            <w:hideMark/>
          </w:tcPr>
          <w:p w14:paraId="0532E6EB" w14:textId="77777777" w:rsidR="00C06B80" w:rsidRPr="00C06B80" w:rsidRDefault="00C06B80" w:rsidP="00C06B80">
            <w:pPr>
              <w:rPr>
                <w:rFonts w:ascii="Arial" w:eastAsia="Times New Roman" w:hAnsi="Arial" w:cs="Arial"/>
                <w:b/>
                <w:bCs/>
                <w:color w:val="000000"/>
                <w:sz w:val="18"/>
                <w:szCs w:val="18"/>
              </w:rPr>
            </w:pPr>
            <w:proofErr w:type="spellStart"/>
            <w:proofErr w:type="gramStart"/>
            <w:r w:rsidRPr="00C06B80">
              <w:rPr>
                <w:rFonts w:ascii="Arial" w:eastAsia="Times New Roman" w:hAnsi="Arial" w:cs="Arial"/>
                <w:b/>
                <w:bCs/>
                <w:color w:val="000000"/>
                <w:sz w:val="18"/>
                <w:szCs w:val="18"/>
              </w:rPr>
              <w:lastRenderedPageBreak/>
              <w:t>MiAge</w:t>
            </w:r>
            <w:proofErr w:type="spellEnd"/>
            <w:r w:rsidRPr="00C06B80">
              <w:rPr>
                <w:rFonts w:ascii="Arial" w:eastAsia="Times New Roman" w:hAnsi="Arial" w:cs="Arial"/>
                <w:b/>
                <w:bCs/>
                <w:color w:val="000000"/>
                <w:sz w:val="18"/>
                <w:szCs w:val="18"/>
              </w:rPr>
              <w:t>(</w:t>
            </w:r>
            <w:proofErr w:type="spellStart"/>
            <w:proofErr w:type="gramEnd"/>
            <w:r w:rsidRPr="00C06B80">
              <w:rPr>
                <w:rFonts w:ascii="Arial" w:eastAsia="Times New Roman" w:hAnsi="Arial" w:cs="Arial"/>
                <w:b/>
                <w:bCs/>
                <w:color w:val="000000"/>
                <w:sz w:val="18"/>
                <w:szCs w:val="18"/>
              </w:rPr>
              <w:t>Youn</w:t>
            </w:r>
            <w:proofErr w:type="spellEnd"/>
            <w:r w:rsidRPr="00C06B80">
              <w:rPr>
                <w:rFonts w:ascii="Arial" w:eastAsia="Times New Roman" w:hAnsi="Arial" w:cs="Arial"/>
                <w:b/>
                <w:bCs/>
                <w:color w:val="000000"/>
                <w:sz w:val="18"/>
                <w:szCs w:val="18"/>
              </w:rPr>
              <w:t xml:space="preserve"> and Wang)</w:t>
            </w:r>
          </w:p>
        </w:tc>
        <w:tc>
          <w:tcPr>
            <w:tcW w:w="669" w:type="pct"/>
            <w:tcBorders>
              <w:top w:val="nil"/>
              <w:left w:val="nil"/>
              <w:bottom w:val="nil"/>
              <w:right w:val="nil"/>
            </w:tcBorders>
            <w:shd w:val="clear" w:color="auto" w:fill="auto"/>
            <w:hideMark/>
          </w:tcPr>
          <w:p w14:paraId="0CD187FC" w14:textId="77777777" w:rsidR="00C06B80" w:rsidRPr="00C06B80" w:rsidRDefault="00C06B80" w:rsidP="00C06B80">
            <w:pPr>
              <w:rPr>
                <w:rFonts w:ascii="Arial" w:eastAsia="Times New Roman" w:hAnsi="Arial" w:cs="Arial"/>
                <w:color w:val="000000"/>
                <w:sz w:val="18"/>
                <w:szCs w:val="18"/>
              </w:rPr>
            </w:pPr>
            <w:proofErr w:type="spellStart"/>
            <w:r w:rsidRPr="00C06B80">
              <w:rPr>
                <w:rFonts w:ascii="Arial" w:eastAsia="Times New Roman" w:hAnsi="Arial" w:cs="Arial"/>
                <w:color w:val="000000"/>
                <w:sz w:val="18"/>
                <w:szCs w:val="18"/>
              </w:rPr>
              <w:t>Youn</w:t>
            </w:r>
            <w:proofErr w:type="spellEnd"/>
            <w:r w:rsidRPr="00C06B80">
              <w:rPr>
                <w:rFonts w:ascii="Arial" w:eastAsia="Times New Roman" w:hAnsi="Arial" w:cs="Arial"/>
                <w:color w:val="000000"/>
                <w:sz w:val="18"/>
                <w:szCs w:val="18"/>
              </w:rPr>
              <w:t xml:space="preserve">, A, Wang, S. The </w:t>
            </w:r>
            <w:proofErr w:type="spellStart"/>
            <w:r w:rsidRPr="00C06B80">
              <w:rPr>
                <w:rFonts w:ascii="Arial" w:eastAsia="Times New Roman" w:hAnsi="Arial" w:cs="Arial"/>
                <w:color w:val="000000"/>
                <w:sz w:val="18"/>
                <w:szCs w:val="18"/>
              </w:rPr>
              <w:t>MiAge</w:t>
            </w:r>
            <w:proofErr w:type="spellEnd"/>
            <w:r w:rsidRPr="00C06B80">
              <w:rPr>
                <w:rFonts w:ascii="Arial" w:eastAsia="Times New Roman" w:hAnsi="Arial" w:cs="Arial"/>
                <w:color w:val="000000"/>
                <w:sz w:val="18"/>
                <w:szCs w:val="18"/>
              </w:rPr>
              <w:t xml:space="preserve"> Calculator: a DNA methylation-based mitotic age calculator of human tissue types. Epigenetics. </w:t>
            </w:r>
            <w:proofErr w:type="gramStart"/>
            <w:r w:rsidRPr="00C06B80">
              <w:rPr>
                <w:rFonts w:ascii="Arial" w:eastAsia="Times New Roman" w:hAnsi="Arial" w:cs="Arial"/>
                <w:color w:val="000000"/>
                <w:sz w:val="18"/>
                <w:szCs w:val="18"/>
              </w:rPr>
              <w:t>2018;13:192</w:t>
            </w:r>
            <w:proofErr w:type="gramEnd"/>
            <w:r w:rsidRPr="00C06B80">
              <w:rPr>
                <w:rFonts w:ascii="Arial" w:eastAsia="Times New Roman" w:hAnsi="Arial" w:cs="Arial"/>
                <w:color w:val="000000"/>
                <w:sz w:val="18"/>
                <w:szCs w:val="18"/>
              </w:rPr>
              <w:t>-206.</w:t>
            </w:r>
          </w:p>
        </w:tc>
        <w:tc>
          <w:tcPr>
            <w:tcW w:w="336" w:type="pct"/>
            <w:tcBorders>
              <w:top w:val="nil"/>
              <w:left w:val="nil"/>
              <w:bottom w:val="nil"/>
              <w:right w:val="nil"/>
            </w:tcBorders>
            <w:shd w:val="clear" w:color="auto" w:fill="auto"/>
            <w:hideMark/>
          </w:tcPr>
          <w:p w14:paraId="5D5A9461"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1st</w:t>
            </w:r>
          </w:p>
        </w:tc>
        <w:tc>
          <w:tcPr>
            <w:tcW w:w="265" w:type="pct"/>
            <w:tcBorders>
              <w:top w:val="nil"/>
              <w:left w:val="nil"/>
              <w:bottom w:val="nil"/>
              <w:right w:val="nil"/>
            </w:tcBorders>
            <w:shd w:val="clear" w:color="auto" w:fill="auto"/>
            <w:hideMark/>
          </w:tcPr>
          <w:p w14:paraId="76FB322A"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268</w:t>
            </w:r>
          </w:p>
        </w:tc>
        <w:tc>
          <w:tcPr>
            <w:tcW w:w="360" w:type="pct"/>
            <w:tcBorders>
              <w:top w:val="nil"/>
              <w:left w:val="nil"/>
              <w:bottom w:val="nil"/>
              <w:right w:val="nil"/>
            </w:tcBorders>
            <w:shd w:val="clear" w:color="auto" w:fill="auto"/>
            <w:hideMark/>
          </w:tcPr>
          <w:p w14:paraId="1DC068CD"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0</w:t>
            </w:r>
          </w:p>
        </w:tc>
        <w:tc>
          <w:tcPr>
            <w:tcW w:w="673" w:type="pct"/>
            <w:tcBorders>
              <w:top w:val="nil"/>
              <w:left w:val="nil"/>
              <w:bottom w:val="nil"/>
              <w:right w:val="nil"/>
            </w:tcBorders>
            <w:shd w:val="clear" w:color="auto" w:fill="auto"/>
            <w:hideMark/>
          </w:tcPr>
          <w:p w14:paraId="7981378B"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NA</w:t>
            </w:r>
          </w:p>
        </w:tc>
        <w:tc>
          <w:tcPr>
            <w:tcW w:w="602" w:type="pct"/>
            <w:tcBorders>
              <w:top w:val="nil"/>
              <w:left w:val="nil"/>
              <w:bottom w:val="nil"/>
              <w:right w:val="nil"/>
            </w:tcBorders>
            <w:shd w:val="clear" w:color="auto" w:fill="auto"/>
            <w:hideMark/>
          </w:tcPr>
          <w:p w14:paraId="6D3CBCBD"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=4020 8 TGCA cancer + adjacent normal tissue datasets (BRCA, COAD, HNSC, KIRP, LIHC, PRAD, THCA, UCEC),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 = 450k,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w:t>
            </w:r>
            <w:proofErr w:type="spellStart"/>
            <w:r w:rsidRPr="00C06B80">
              <w:rPr>
                <w:rFonts w:ascii="Arial" w:eastAsia="Times New Roman" w:hAnsi="Arial" w:cs="Arial"/>
                <w:color w:val="000000"/>
                <w:sz w:val="18"/>
                <w:szCs w:val="18"/>
              </w:rPr>
              <w:t>tumour</w:t>
            </w:r>
            <w:proofErr w:type="spellEnd"/>
            <w:r w:rsidRPr="00C06B80">
              <w:rPr>
                <w:rFonts w:ascii="Arial" w:eastAsia="Times New Roman" w:hAnsi="Arial" w:cs="Arial"/>
                <w:color w:val="000000"/>
                <w:sz w:val="18"/>
                <w:szCs w:val="18"/>
              </w:rPr>
              <w:t xml:space="preserve"> and adjacent tissue</w:t>
            </w:r>
          </w:p>
        </w:tc>
        <w:tc>
          <w:tcPr>
            <w:tcW w:w="491" w:type="pct"/>
            <w:tcBorders>
              <w:top w:val="nil"/>
              <w:left w:val="nil"/>
              <w:bottom w:val="nil"/>
              <w:right w:val="nil"/>
            </w:tcBorders>
            <w:shd w:val="clear" w:color="auto" w:fill="auto"/>
            <w:hideMark/>
          </w:tcPr>
          <w:p w14:paraId="4E219891"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=2221 5 TGCA cancer +adjacent normal tissue (BLCA, KIRC, LUAD, LUSC, and STAD),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=450k,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w:t>
            </w:r>
            <w:proofErr w:type="spellStart"/>
            <w:r w:rsidRPr="00C06B80">
              <w:rPr>
                <w:rFonts w:ascii="Arial" w:eastAsia="Times New Roman" w:hAnsi="Arial" w:cs="Arial"/>
                <w:color w:val="000000"/>
                <w:sz w:val="18"/>
                <w:szCs w:val="18"/>
              </w:rPr>
              <w:t>tumour</w:t>
            </w:r>
            <w:proofErr w:type="spellEnd"/>
            <w:r w:rsidRPr="00C06B80">
              <w:rPr>
                <w:rFonts w:ascii="Arial" w:eastAsia="Times New Roman" w:hAnsi="Arial" w:cs="Arial"/>
                <w:color w:val="000000"/>
                <w:sz w:val="18"/>
                <w:szCs w:val="18"/>
              </w:rPr>
              <w:t xml:space="preserve"> and adjacent tissue</w:t>
            </w:r>
          </w:p>
        </w:tc>
        <w:tc>
          <w:tcPr>
            <w:tcW w:w="1215" w:type="pct"/>
            <w:tcBorders>
              <w:top w:val="nil"/>
              <w:left w:val="nil"/>
              <w:bottom w:val="nil"/>
              <w:right w:val="nil"/>
            </w:tcBorders>
            <w:shd w:val="clear" w:color="auto" w:fill="auto"/>
            <w:hideMark/>
          </w:tcPr>
          <w:p w14:paraId="79E6E0E4" w14:textId="77777777" w:rsidR="00C06B80" w:rsidRPr="00C06B80" w:rsidRDefault="00C06B80" w:rsidP="00C06B80">
            <w:pPr>
              <w:rPr>
                <w:rFonts w:ascii="Arial" w:eastAsia="Times New Roman" w:hAnsi="Arial" w:cs="Arial"/>
                <w:color w:val="000000"/>
                <w:sz w:val="18"/>
                <w:szCs w:val="18"/>
              </w:rPr>
            </w:pPr>
            <w:proofErr w:type="spellStart"/>
            <w:r w:rsidRPr="00C06B80">
              <w:rPr>
                <w:rFonts w:ascii="Arial" w:eastAsia="Times New Roman" w:hAnsi="Arial" w:cs="Arial"/>
                <w:color w:val="000000"/>
                <w:sz w:val="18"/>
                <w:szCs w:val="18"/>
              </w:rPr>
              <w:t>MiAge</w:t>
            </w:r>
            <w:proofErr w:type="spellEnd"/>
            <w:r w:rsidRPr="00C06B80">
              <w:rPr>
                <w:rFonts w:ascii="Arial" w:eastAsia="Times New Roman" w:hAnsi="Arial" w:cs="Arial"/>
                <w:color w:val="000000"/>
                <w:sz w:val="18"/>
                <w:szCs w:val="18"/>
              </w:rPr>
              <w:t xml:space="preserve"> is a mitotic age estimator, estimating cell divisions. 268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sites that increase with age were selected using a formula that uses probabilities to calculate change from predicted original methylation level at each site (with change estimating the number of cell divisions; increased number of divisions will result in a greater number of somatic replication errors).  The clock is calculated by comparing methylation at each CpG to the expected level under the </w:t>
            </w:r>
            <w:proofErr w:type="spellStart"/>
            <w:r w:rsidRPr="00C06B80">
              <w:rPr>
                <w:rFonts w:ascii="Arial" w:eastAsia="Times New Roman" w:hAnsi="Arial" w:cs="Arial"/>
                <w:color w:val="000000"/>
                <w:sz w:val="18"/>
                <w:szCs w:val="18"/>
              </w:rPr>
              <w:t>MiAge</w:t>
            </w:r>
            <w:proofErr w:type="spellEnd"/>
            <w:r w:rsidRPr="00C06B80">
              <w:rPr>
                <w:rFonts w:ascii="Arial" w:eastAsia="Times New Roman" w:hAnsi="Arial" w:cs="Arial"/>
                <w:color w:val="000000"/>
                <w:sz w:val="18"/>
                <w:szCs w:val="18"/>
              </w:rPr>
              <w:t xml:space="preserve"> model, and the resulting clock is the sum of squares of the difference between observed and expected methylation levels, summed over all</w:t>
            </w:r>
            <w:r w:rsidRPr="00C06B80">
              <w:rPr>
                <w:rFonts w:ascii="Arial" w:eastAsia="Times New Roman" w:hAnsi="Arial" w:cs="Arial"/>
                <w:color w:val="000000"/>
                <w:sz w:val="18"/>
                <w:szCs w:val="18"/>
              </w:rPr>
              <w:br/>
              <w:t xml:space="preserve">samples at each CpG, and then summed over all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w:t>
            </w:r>
          </w:p>
        </w:tc>
      </w:tr>
      <w:tr w:rsidR="00C06B80" w:rsidRPr="00C06B80" w14:paraId="1125EDC1" w14:textId="77777777" w:rsidTr="00C06B80">
        <w:trPr>
          <w:trHeight w:val="3000"/>
        </w:trPr>
        <w:tc>
          <w:tcPr>
            <w:tcW w:w="389" w:type="pct"/>
            <w:tcBorders>
              <w:top w:val="nil"/>
              <w:left w:val="nil"/>
              <w:bottom w:val="nil"/>
              <w:right w:val="nil"/>
            </w:tcBorders>
            <w:shd w:val="clear" w:color="auto" w:fill="auto"/>
            <w:hideMark/>
          </w:tcPr>
          <w:p w14:paraId="465516ED" w14:textId="77777777" w:rsidR="00C06B80" w:rsidRPr="00C06B80" w:rsidRDefault="00C06B80" w:rsidP="00C06B80">
            <w:pPr>
              <w:rPr>
                <w:rFonts w:ascii="Arial" w:eastAsia="Times New Roman" w:hAnsi="Arial" w:cs="Arial"/>
                <w:b/>
                <w:bCs/>
                <w:color w:val="000000"/>
                <w:sz w:val="18"/>
                <w:szCs w:val="18"/>
              </w:rPr>
            </w:pPr>
            <w:proofErr w:type="spellStart"/>
            <w:r w:rsidRPr="00C06B80">
              <w:rPr>
                <w:rFonts w:ascii="Arial" w:eastAsia="Times New Roman" w:hAnsi="Arial" w:cs="Arial"/>
                <w:b/>
                <w:bCs/>
                <w:color w:val="000000"/>
                <w:sz w:val="18"/>
                <w:szCs w:val="18"/>
              </w:rPr>
              <w:t>DNAmTL</w:t>
            </w:r>
            <w:proofErr w:type="spellEnd"/>
            <w:r w:rsidRPr="00C06B80">
              <w:rPr>
                <w:rFonts w:ascii="Arial" w:eastAsia="Times New Roman" w:hAnsi="Arial" w:cs="Arial"/>
                <w:b/>
                <w:bCs/>
                <w:color w:val="000000"/>
                <w:sz w:val="18"/>
                <w:szCs w:val="18"/>
              </w:rPr>
              <w:t xml:space="preserve"> (Lu)</w:t>
            </w:r>
          </w:p>
        </w:tc>
        <w:tc>
          <w:tcPr>
            <w:tcW w:w="669" w:type="pct"/>
            <w:tcBorders>
              <w:top w:val="nil"/>
              <w:left w:val="nil"/>
              <w:bottom w:val="nil"/>
              <w:right w:val="nil"/>
            </w:tcBorders>
            <w:shd w:val="clear" w:color="auto" w:fill="auto"/>
            <w:hideMark/>
          </w:tcPr>
          <w:p w14:paraId="495D5112"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Lu, AT, </w:t>
            </w:r>
            <w:proofErr w:type="spellStart"/>
            <w:r w:rsidRPr="00C06B80">
              <w:rPr>
                <w:rFonts w:ascii="Arial" w:eastAsia="Times New Roman" w:hAnsi="Arial" w:cs="Arial"/>
                <w:color w:val="000000"/>
                <w:sz w:val="18"/>
                <w:szCs w:val="18"/>
              </w:rPr>
              <w:t>Seeboth</w:t>
            </w:r>
            <w:proofErr w:type="spellEnd"/>
            <w:r w:rsidRPr="00C06B80">
              <w:rPr>
                <w:rFonts w:ascii="Arial" w:eastAsia="Times New Roman" w:hAnsi="Arial" w:cs="Arial"/>
                <w:color w:val="000000"/>
                <w:sz w:val="18"/>
                <w:szCs w:val="18"/>
              </w:rPr>
              <w:t>, A, Tsai, P, et al. DNA methylation-based estimator of telomere length. Aging (Albany NY). </w:t>
            </w:r>
            <w:proofErr w:type="gramStart"/>
            <w:r w:rsidRPr="00C06B80">
              <w:rPr>
                <w:rFonts w:ascii="Arial" w:eastAsia="Times New Roman" w:hAnsi="Arial" w:cs="Arial"/>
                <w:color w:val="000000"/>
                <w:sz w:val="18"/>
                <w:szCs w:val="18"/>
              </w:rPr>
              <w:t>2019;11:5895</w:t>
            </w:r>
            <w:proofErr w:type="gramEnd"/>
            <w:r w:rsidRPr="00C06B80">
              <w:rPr>
                <w:rFonts w:ascii="Arial" w:eastAsia="Times New Roman" w:hAnsi="Arial" w:cs="Arial"/>
                <w:color w:val="000000"/>
                <w:sz w:val="18"/>
                <w:szCs w:val="18"/>
              </w:rPr>
              <w:t>-5923</w:t>
            </w:r>
          </w:p>
        </w:tc>
        <w:tc>
          <w:tcPr>
            <w:tcW w:w="336" w:type="pct"/>
            <w:tcBorders>
              <w:top w:val="nil"/>
              <w:left w:val="nil"/>
              <w:bottom w:val="nil"/>
              <w:right w:val="nil"/>
            </w:tcBorders>
            <w:shd w:val="clear" w:color="auto" w:fill="auto"/>
            <w:hideMark/>
          </w:tcPr>
          <w:p w14:paraId="1BFC0A9D" w14:textId="77777777" w:rsidR="00C06B80" w:rsidRPr="00C06B80" w:rsidRDefault="00C06B80" w:rsidP="00C06B80">
            <w:pPr>
              <w:rPr>
                <w:rFonts w:ascii="Arial" w:eastAsia="Times New Roman" w:hAnsi="Arial" w:cs="Arial"/>
                <w:color w:val="000000"/>
                <w:sz w:val="18"/>
                <w:szCs w:val="18"/>
              </w:rPr>
            </w:pPr>
          </w:p>
        </w:tc>
        <w:tc>
          <w:tcPr>
            <w:tcW w:w="265" w:type="pct"/>
            <w:tcBorders>
              <w:top w:val="nil"/>
              <w:left w:val="nil"/>
              <w:bottom w:val="nil"/>
              <w:right w:val="nil"/>
            </w:tcBorders>
            <w:shd w:val="clear" w:color="auto" w:fill="auto"/>
            <w:hideMark/>
          </w:tcPr>
          <w:p w14:paraId="2F2FF22B"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140</w:t>
            </w:r>
          </w:p>
        </w:tc>
        <w:tc>
          <w:tcPr>
            <w:tcW w:w="360" w:type="pct"/>
            <w:tcBorders>
              <w:top w:val="nil"/>
              <w:left w:val="nil"/>
              <w:bottom w:val="nil"/>
              <w:right w:val="nil"/>
            </w:tcBorders>
            <w:shd w:val="clear" w:color="auto" w:fill="auto"/>
            <w:hideMark/>
          </w:tcPr>
          <w:p w14:paraId="5D6A19E3"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0</w:t>
            </w:r>
          </w:p>
        </w:tc>
        <w:tc>
          <w:tcPr>
            <w:tcW w:w="673" w:type="pct"/>
            <w:tcBorders>
              <w:top w:val="nil"/>
              <w:left w:val="nil"/>
              <w:bottom w:val="nil"/>
              <w:right w:val="nil"/>
            </w:tcBorders>
            <w:shd w:val="clear" w:color="auto" w:fill="auto"/>
            <w:hideMark/>
          </w:tcPr>
          <w:p w14:paraId="4A6FF121"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They use telomere length to represent aging</w:t>
            </w:r>
          </w:p>
        </w:tc>
        <w:tc>
          <w:tcPr>
            <w:tcW w:w="602" w:type="pct"/>
            <w:tcBorders>
              <w:top w:val="nil"/>
              <w:left w:val="nil"/>
              <w:bottom w:val="nil"/>
              <w:right w:val="nil"/>
            </w:tcBorders>
            <w:shd w:val="clear" w:color="auto" w:fill="auto"/>
            <w:hideMark/>
          </w:tcPr>
          <w:p w14:paraId="43826CC2"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=2256 (718 from WHI and 1538 from JHS),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 </w:t>
            </w:r>
            <w:proofErr w:type="gramStart"/>
            <w:r w:rsidRPr="00C06B80">
              <w:rPr>
                <w:rFonts w:ascii="Arial" w:eastAsia="Times New Roman" w:hAnsi="Arial" w:cs="Arial"/>
                <w:color w:val="000000"/>
                <w:sz w:val="18"/>
                <w:szCs w:val="18"/>
              </w:rPr>
              <w:t>=  450</w:t>
            </w:r>
            <w:proofErr w:type="gramEnd"/>
            <w:r w:rsidRPr="00C06B80">
              <w:rPr>
                <w:rFonts w:ascii="Arial" w:eastAsia="Times New Roman" w:hAnsi="Arial" w:cs="Arial"/>
                <w:color w:val="000000"/>
                <w:sz w:val="18"/>
                <w:szCs w:val="18"/>
              </w:rPr>
              <w:t xml:space="preserve">k (WHI) and EPIC (JHS),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blood</w:t>
            </w:r>
          </w:p>
        </w:tc>
        <w:tc>
          <w:tcPr>
            <w:tcW w:w="491" w:type="pct"/>
            <w:tcBorders>
              <w:top w:val="nil"/>
              <w:left w:val="nil"/>
              <w:bottom w:val="nil"/>
              <w:right w:val="nil"/>
            </w:tcBorders>
            <w:shd w:val="clear" w:color="auto" w:fill="auto"/>
            <w:hideMark/>
          </w:tcPr>
          <w:p w14:paraId="7D932C49"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Test 1: </w:t>
            </w: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=1078 (100 WHI, 100 JHS, 878 FHS). Test 2: </w:t>
            </w: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 = 9815 (Bogalusa, Twins UK, Lothian Birth cohorts, </w:t>
            </w:r>
            <w:proofErr w:type="spellStart"/>
            <w:r w:rsidRPr="00C06B80">
              <w:rPr>
                <w:rFonts w:ascii="Arial" w:eastAsia="Times New Roman" w:hAnsi="Arial" w:cs="Arial"/>
                <w:color w:val="000000"/>
                <w:sz w:val="18"/>
                <w:szCs w:val="18"/>
              </w:rPr>
              <w:t>InCHIANTI</w:t>
            </w:r>
            <w:proofErr w:type="spellEnd"/>
            <w:r w:rsidRPr="00C06B80">
              <w:rPr>
                <w:rFonts w:ascii="Arial" w:eastAsia="Times New Roman" w:hAnsi="Arial" w:cs="Arial"/>
                <w:color w:val="000000"/>
                <w:sz w:val="18"/>
                <w:szCs w:val="18"/>
              </w:rPr>
              <w:t xml:space="preserve">),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 = 450</w:t>
            </w:r>
            <w:proofErr w:type="gramStart"/>
            <w:r w:rsidRPr="00C06B80">
              <w:rPr>
                <w:rFonts w:ascii="Arial" w:eastAsia="Times New Roman" w:hAnsi="Arial" w:cs="Arial"/>
                <w:color w:val="000000"/>
                <w:sz w:val="18"/>
                <w:szCs w:val="18"/>
              </w:rPr>
              <w:t>k(</w:t>
            </w:r>
            <w:proofErr w:type="gramEnd"/>
            <w:r w:rsidRPr="00C06B80">
              <w:rPr>
                <w:rFonts w:ascii="Arial" w:eastAsia="Times New Roman" w:hAnsi="Arial" w:cs="Arial"/>
                <w:color w:val="000000"/>
                <w:sz w:val="18"/>
                <w:szCs w:val="18"/>
              </w:rPr>
              <w:t xml:space="preserve">FHS, WHI, </w:t>
            </w:r>
            <w:proofErr w:type="spellStart"/>
            <w:r w:rsidRPr="00C06B80">
              <w:rPr>
                <w:rFonts w:ascii="Arial" w:eastAsia="Times New Roman" w:hAnsi="Arial" w:cs="Arial"/>
                <w:color w:val="000000"/>
                <w:sz w:val="18"/>
                <w:szCs w:val="18"/>
              </w:rPr>
              <w:t>InCHIANTI,Lothian</w:t>
            </w:r>
            <w:proofErr w:type="spellEnd"/>
            <w:r w:rsidRPr="00C06B80">
              <w:rPr>
                <w:rFonts w:ascii="Arial" w:eastAsia="Times New Roman" w:hAnsi="Arial" w:cs="Arial"/>
                <w:color w:val="000000"/>
                <w:sz w:val="18"/>
                <w:szCs w:val="18"/>
              </w:rPr>
              <w:t xml:space="preserve"> Birth cohorts, Bogalusa, Twins UK) and EPIC (JHS),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=blood </w:t>
            </w:r>
          </w:p>
        </w:tc>
        <w:tc>
          <w:tcPr>
            <w:tcW w:w="1215" w:type="pct"/>
            <w:tcBorders>
              <w:top w:val="nil"/>
              <w:left w:val="nil"/>
              <w:bottom w:val="nil"/>
              <w:right w:val="nil"/>
            </w:tcBorders>
            <w:shd w:val="clear" w:color="auto" w:fill="auto"/>
            <w:hideMark/>
          </w:tcPr>
          <w:p w14:paraId="1216D63F" w14:textId="77777777" w:rsidR="00C06B80" w:rsidRPr="00C06B80" w:rsidRDefault="00C06B80" w:rsidP="00C06B80">
            <w:pPr>
              <w:rPr>
                <w:rFonts w:ascii="Arial" w:eastAsia="Times New Roman" w:hAnsi="Arial" w:cs="Arial"/>
                <w:color w:val="000000"/>
                <w:sz w:val="18"/>
                <w:szCs w:val="18"/>
              </w:rPr>
            </w:pPr>
            <w:proofErr w:type="spellStart"/>
            <w:r w:rsidRPr="00C06B80">
              <w:rPr>
                <w:rFonts w:ascii="Arial" w:eastAsia="Times New Roman" w:hAnsi="Arial" w:cs="Arial"/>
                <w:color w:val="000000"/>
                <w:sz w:val="18"/>
                <w:szCs w:val="18"/>
              </w:rPr>
              <w:t>DNAmTL</w:t>
            </w:r>
            <w:proofErr w:type="spellEnd"/>
            <w:r w:rsidRPr="00C06B80">
              <w:rPr>
                <w:rFonts w:ascii="Arial" w:eastAsia="Times New Roman" w:hAnsi="Arial" w:cs="Arial"/>
                <w:color w:val="000000"/>
                <w:sz w:val="18"/>
                <w:szCs w:val="18"/>
              </w:rPr>
              <w:t xml:space="preserve"> is a DNA methylation estimator of telomere length. Leukocyte telomere length was regressed on blood DNA methylation to select 140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xml:space="preserve"> that were associated with telomere length, using elastic net. </w:t>
            </w:r>
            <w:proofErr w:type="spellStart"/>
            <w:r w:rsidRPr="00C06B80">
              <w:rPr>
                <w:rFonts w:ascii="Arial" w:eastAsia="Times New Roman" w:hAnsi="Arial" w:cs="Arial"/>
                <w:color w:val="000000"/>
                <w:sz w:val="18"/>
                <w:szCs w:val="18"/>
              </w:rPr>
              <w:t>DNAmTL</w:t>
            </w:r>
            <w:proofErr w:type="spellEnd"/>
            <w:r w:rsidRPr="00C06B80">
              <w:rPr>
                <w:rFonts w:ascii="Arial" w:eastAsia="Times New Roman" w:hAnsi="Arial" w:cs="Arial"/>
                <w:color w:val="000000"/>
                <w:sz w:val="18"/>
                <w:szCs w:val="18"/>
              </w:rPr>
              <w:t xml:space="preserve"> is constructed by taking the weighted average of these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xml:space="preserve">. The authors find that </w:t>
            </w:r>
            <w:proofErr w:type="spellStart"/>
            <w:r w:rsidRPr="00C06B80">
              <w:rPr>
                <w:rFonts w:ascii="Arial" w:eastAsia="Times New Roman" w:hAnsi="Arial" w:cs="Arial"/>
                <w:color w:val="000000"/>
                <w:sz w:val="18"/>
                <w:szCs w:val="18"/>
              </w:rPr>
              <w:t>DNAmTL</w:t>
            </w:r>
            <w:proofErr w:type="spellEnd"/>
            <w:r w:rsidRPr="00C06B80">
              <w:rPr>
                <w:rFonts w:ascii="Arial" w:eastAsia="Times New Roman" w:hAnsi="Arial" w:cs="Arial"/>
                <w:color w:val="000000"/>
                <w:sz w:val="18"/>
                <w:szCs w:val="18"/>
              </w:rPr>
              <w:t xml:space="preserve"> is more closely related to age than measured telomere length.</w:t>
            </w:r>
          </w:p>
        </w:tc>
      </w:tr>
      <w:tr w:rsidR="00C06B80" w:rsidRPr="00C06B80" w14:paraId="4D310032" w14:textId="77777777" w:rsidTr="00C06B80">
        <w:trPr>
          <w:trHeight w:val="2100"/>
        </w:trPr>
        <w:tc>
          <w:tcPr>
            <w:tcW w:w="389" w:type="pct"/>
            <w:tcBorders>
              <w:top w:val="nil"/>
              <w:left w:val="nil"/>
              <w:bottom w:val="nil"/>
              <w:right w:val="nil"/>
            </w:tcBorders>
            <w:shd w:val="clear" w:color="auto" w:fill="auto"/>
            <w:hideMark/>
          </w:tcPr>
          <w:p w14:paraId="771EC7CC" w14:textId="77777777" w:rsidR="00C06B80" w:rsidRPr="00C06B80" w:rsidRDefault="00C06B80" w:rsidP="00C06B80">
            <w:pPr>
              <w:rPr>
                <w:rFonts w:ascii="Arial" w:eastAsia="Times New Roman" w:hAnsi="Arial" w:cs="Arial"/>
                <w:b/>
                <w:bCs/>
                <w:color w:val="000000"/>
                <w:sz w:val="18"/>
                <w:szCs w:val="18"/>
              </w:rPr>
            </w:pPr>
            <w:r w:rsidRPr="00C06B80">
              <w:rPr>
                <w:rFonts w:ascii="Arial" w:eastAsia="Times New Roman" w:hAnsi="Arial" w:cs="Arial"/>
                <w:b/>
                <w:bCs/>
                <w:color w:val="000000"/>
                <w:sz w:val="18"/>
                <w:szCs w:val="18"/>
              </w:rPr>
              <w:t>Zhang mortality</w:t>
            </w:r>
          </w:p>
        </w:tc>
        <w:tc>
          <w:tcPr>
            <w:tcW w:w="669" w:type="pct"/>
            <w:tcBorders>
              <w:top w:val="nil"/>
              <w:left w:val="nil"/>
              <w:bottom w:val="nil"/>
              <w:right w:val="nil"/>
            </w:tcBorders>
            <w:shd w:val="clear" w:color="auto" w:fill="auto"/>
            <w:hideMark/>
          </w:tcPr>
          <w:p w14:paraId="72E3D045"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Zhang, Y, Wilson, R, </w:t>
            </w:r>
            <w:proofErr w:type="spellStart"/>
            <w:r w:rsidRPr="00C06B80">
              <w:rPr>
                <w:rFonts w:ascii="Arial" w:eastAsia="Times New Roman" w:hAnsi="Arial" w:cs="Arial"/>
                <w:color w:val="000000"/>
                <w:sz w:val="18"/>
                <w:szCs w:val="18"/>
              </w:rPr>
              <w:t>Heiss</w:t>
            </w:r>
            <w:proofErr w:type="spellEnd"/>
            <w:r w:rsidRPr="00C06B80">
              <w:rPr>
                <w:rFonts w:ascii="Arial" w:eastAsia="Times New Roman" w:hAnsi="Arial" w:cs="Arial"/>
                <w:color w:val="000000"/>
                <w:sz w:val="18"/>
                <w:szCs w:val="18"/>
              </w:rPr>
              <w:t xml:space="preserve">, J, et al. DNA methylation signatures in peripheral blood strongly predict all-cause mortality. Nat </w:t>
            </w:r>
            <w:proofErr w:type="spellStart"/>
            <w:r w:rsidRPr="00C06B80">
              <w:rPr>
                <w:rFonts w:ascii="Arial" w:eastAsia="Times New Roman" w:hAnsi="Arial" w:cs="Arial"/>
                <w:color w:val="000000"/>
                <w:sz w:val="18"/>
                <w:szCs w:val="18"/>
              </w:rPr>
              <w:t>Commun</w:t>
            </w:r>
            <w:proofErr w:type="spellEnd"/>
            <w:r w:rsidRPr="00C06B80">
              <w:rPr>
                <w:rFonts w:ascii="Arial" w:eastAsia="Times New Roman" w:hAnsi="Arial" w:cs="Arial"/>
                <w:color w:val="000000"/>
                <w:sz w:val="18"/>
                <w:szCs w:val="18"/>
              </w:rPr>
              <w:t>. </w:t>
            </w:r>
            <w:proofErr w:type="gramStart"/>
            <w:r w:rsidRPr="00C06B80">
              <w:rPr>
                <w:rFonts w:ascii="Arial" w:eastAsia="Times New Roman" w:hAnsi="Arial" w:cs="Arial"/>
                <w:color w:val="000000"/>
                <w:sz w:val="18"/>
                <w:szCs w:val="18"/>
              </w:rPr>
              <w:t>2017;8:14617</w:t>
            </w:r>
            <w:proofErr w:type="gramEnd"/>
          </w:p>
        </w:tc>
        <w:tc>
          <w:tcPr>
            <w:tcW w:w="336" w:type="pct"/>
            <w:tcBorders>
              <w:top w:val="nil"/>
              <w:left w:val="nil"/>
              <w:bottom w:val="nil"/>
              <w:right w:val="nil"/>
            </w:tcBorders>
            <w:shd w:val="clear" w:color="auto" w:fill="auto"/>
            <w:hideMark/>
          </w:tcPr>
          <w:p w14:paraId="28B9EE50"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2nd</w:t>
            </w:r>
          </w:p>
        </w:tc>
        <w:tc>
          <w:tcPr>
            <w:tcW w:w="265" w:type="pct"/>
            <w:tcBorders>
              <w:top w:val="nil"/>
              <w:left w:val="nil"/>
              <w:bottom w:val="nil"/>
              <w:right w:val="nil"/>
            </w:tcBorders>
            <w:shd w:val="clear" w:color="auto" w:fill="auto"/>
            <w:hideMark/>
          </w:tcPr>
          <w:p w14:paraId="7FF847A7"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514</w:t>
            </w:r>
          </w:p>
        </w:tc>
        <w:tc>
          <w:tcPr>
            <w:tcW w:w="360" w:type="pct"/>
            <w:tcBorders>
              <w:top w:val="nil"/>
              <w:left w:val="nil"/>
              <w:bottom w:val="nil"/>
              <w:right w:val="nil"/>
            </w:tcBorders>
            <w:shd w:val="clear" w:color="auto" w:fill="auto"/>
            <w:hideMark/>
          </w:tcPr>
          <w:p w14:paraId="72E1D4A4"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1</w:t>
            </w:r>
          </w:p>
        </w:tc>
        <w:tc>
          <w:tcPr>
            <w:tcW w:w="673" w:type="pct"/>
            <w:tcBorders>
              <w:top w:val="nil"/>
              <w:left w:val="nil"/>
              <w:bottom w:val="nil"/>
              <w:right w:val="nil"/>
            </w:tcBorders>
            <w:shd w:val="clear" w:color="auto" w:fill="auto"/>
            <w:hideMark/>
          </w:tcPr>
          <w:p w14:paraId="5CA784E6" w14:textId="77777777" w:rsidR="00C06B80" w:rsidRPr="00C06B80" w:rsidRDefault="00C06B80" w:rsidP="00C06B80">
            <w:pPr>
              <w:rPr>
                <w:rFonts w:ascii="Arial" w:eastAsia="Times New Roman" w:hAnsi="Arial" w:cs="Arial"/>
                <w:color w:val="000000"/>
                <w:sz w:val="18"/>
                <w:szCs w:val="18"/>
              </w:rPr>
            </w:pPr>
            <w:proofErr w:type="spellStart"/>
            <w:r w:rsidRPr="00C06B80">
              <w:rPr>
                <w:rFonts w:ascii="Arial" w:eastAsia="Times New Roman" w:hAnsi="Arial" w:cs="Arial"/>
                <w:color w:val="000000"/>
                <w:sz w:val="18"/>
                <w:szCs w:val="18"/>
              </w:rPr>
              <w:t>all cause</w:t>
            </w:r>
            <w:proofErr w:type="spellEnd"/>
            <w:r w:rsidRPr="00C06B80">
              <w:rPr>
                <w:rFonts w:ascii="Arial" w:eastAsia="Times New Roman" w:hAnsi="Arial" w:cs="Arial"/>
                <w:color w:val="000000"/>
                <w:sz w:val="18"/>
                <w:szCs w:val="18"/>
              </w:rPr>
              <w:t xml:space="preserve"> mortality</w:t>
            </w:r>
          </w:p>
        </w:tc>
        <w:tc>
          <w:tcPr>
            <w:tcW w:w="602" w:type="pct"/>
            <w:tcBorders>
              <w:top w:val="nil"/>
              <w:left w:val="nil"/>
              <w:bottom w:val="nil"/>
              <w:right w:val="nil"/>
            </w:tcBorders>
            <w:shd w:val="clear" w:color="auto" w:fill="auto"/>
            <w:hideMark/>
          </w:tcPr>
          <w:p w14:paraId="21A245FF"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ESTHER cohort (</w:t>
            </w: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=954 discovery and 1000 validation).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whole </w:t>
            </w:r>
            <w:proofErr w:type="gramStart"/>
            <w:r w:rsidRPr="00C06B80">
              <w:rPr>
                <w:rFonts w:ascii="Arial" w:eastAsia="Times New Roman" w:hAnsi="Arial" w:cs="Arial"/>
                <w:color w:val="000000"/>
                <w:sz w:val="18"/>
                <w:szCs w:val="18"/>
              </w:rPr>
              <w:t xml:space="preserve">blood,  </w:t>
            </w:r>
            <w:r w:rsidRPr="00C06B80">
              <w:rPr>
                <w:rFonts w:ascii="Arial" w:eastAsia="Times New Roman" w:hAnsi="Arial" w:cs="Arial"/>
                <w:b/>
                <w:bCs/>
                <w:color w:val="000000"/>
                <w:sz w:val="18"/>
                <w:szCs w:val="18"/>
              </w:rPr>
              <w:t>array</w:t>
            </w:r>
            <w:proofErr w:type="gramEnd"/>
            <w:r w:rsidRPr="00C06B80">
              <w:rPr>
                <w:rFonts w:ascii="Arial" w:eastAsia="Times New Roman" w:hAnsi="Arial" w:cs="Arial"/>
                <w:color w:val="000000"/>
                <w:sz w:val="18"/>
                <w:szCs w:val="18"/>
              </w:rPr>
              <w:t xml:space="preserve"> = 450k</w:t>
            </w:r>
          </w:p>
        </w:tc>
        <w:tc>
          <w:tcPr>
            <w:tcW w:w="491" w:type="pct"/>
            <w:tcBorders>
              <w:top w:val="nil"/>
              <w:left w:val="nil"/>
              <w:bottom w:val="nil"/>
              <w:right w:val="nil"/>
            </w:tcBorders>
            <w:shd w:val="clear" w:color="auto" w:fill="auto"/>
            <w:hideMark/>
          </w:tcPr>
          <w:p w14:paraId="69640454"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KORA cohort (</w:t>
            </w: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=1727)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whole blood,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 = 450k</w:t>
            </w:r>
          </w:p>
        </w:tc>
        <w:tc>
          <w:tcPr>
            <w:tcW w:w="1215" w:type="pct"/>
            <w:tcBorders>
              <w:top w:val="nil"/>
              <w:left w:val="nil"/>
              <w:bottom w:val="nil"/>
              <w:right w:val="nil"/>
            </w:tcBorders>
            <w:shd w:val="clear" w:color="auto" w:fill="auto"/>
            <w:hideMark/>
          </w:tcPr>
          <w:p w14:paraId="3D06E94D"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The Zhang mortality clock is a mortality predictor, with a higher score indicating a higher risk of mortality. 58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xml:space="preserve"> were found to be </w:t>
            </w:r>
            <w:proofErr w:type="spellStart"/>
            <w:r w:rsidRPr="00C06B80">
              <w:rPr>
                <w:rFonts w:ascii="Arial" w:eastAsia="Times New Roman" w:hAnsi="Arial" w:cs="Arial"/>
                <w:color w:val="000000"/>
                <w:sz w:val="18"/>
                <w:szCs w:val="18"/>
              </w:rPr>
              <w:t>assocaited</w:t>
            </w:r>
            <w:proofErr w:type="spellEnd"/>
            <w:r w:rsidRPr="00C06B80">
              <w:rPr>
                <w:rFonts w:ascii="Arial" w:eastAsia="Times New Roman" w:hAnsi="Arial" w:cs="Arial"/>
                <w:color w:val="000000"/>
                <w:sz w:val="18"/>
                <w:szCs w:val="18"/>
              </w:rPr>
              <w:t xml:space="preserve"> with all-cause mortality using Cox regression; from these 10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xml:space="preserve"> were selected to comprise the mortality score using LASSO Cox regression. The mortality score is constructed by taking the weighted average of the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xml:space="preserve"> (using the LASSO coefficients to weight them).</w:t>
            </w:r>
          </w:p>
        </w:tc>
      </w:tr>
      <w:tr w:rsidR="00C06B80" w:rsidRPr="00C06B80" w14:paraId="76ABB649" w14:textId="77777777" w:rsidTr="00C06B80">
        <w:trPr>
          <w:trHeight w:val="3600"/>
        </w:trPr>
        <w:tc>
          <w:tcPr>
            <w:tcW w:w="389" w:type="pct"/>
            <w:tcBorders>
              <w:top w:val="nil"/>
              <w:left w:val="nil"/>
              <w:bottom w:val="nil"/>
              <w:right w:val="nil"/>
            </w:tcBorders>
            <w:shd w:val="clear" w:color="auto" w:fill="auto"/>
            <w:hideMark/>
          </w:tcPr>
          <w:p w14:paraId="6BE1541B" w14:textId="77777777" w:rsidR="00C06B80" w:rsidRPr="00C06B80" w:rsidRDefault="00C06B80" w:rsidP="00C06B80">
            <w:pPr>
              <w:rPr>
                <w:rFonts w:ascii="Arial" w:eastAsia="Times New Roman" w:hAnsi="Arial" w:cs="Arial"/>
                <w:b/>
                <w:bCs/>
                <w:color w:val="000000"/>
                <w:sz w:val="18"/>
                <w:szCs w:val="18"/>
              </w:rPr>
            </w:pPr>
            <w:proofErr w:type="spellStart"/>
            <w:r w:rsidRPr="00C06B80">
              <w:rPr>
                <w:rFonts w:ascii="Arial" w:eastAsia="Times New Roman" w:hAnsi="Arial" w:cs="Arial"/>
                <w:b/>
                <w:bCs/>
                <w:color w:val="000000"/>
                <w:sz w:val="18"/>
                <w:szCs w:val="18"/>
              </w:rPr>
              <w:lastRenderedPageBreak/>
              <w:t>PhenoAge</w:t>
            </w:r>
            <w:proofErr w:type="spellEnd"/>
            <w:r w:rsidRPr="00C06B80">
              <w:rPr>
                <w:rFonts w:ascii="Arial" w:eastAsia="Times New Roman" w:hAnsi="Arial" w:cs="Arial"/>
                <w:b/>
                <w:bCs/>
                <w:color w:val="000000"/>
                <w:sz w:val="18"/>
                <w:szCs w:val="18"/>
              </w:rPr>
              <w:t xml:space="preserve"> (Levine)</w:t>
            </w:r>
          </w:p>
        </w:tc>
        <w:tc>
          <w:tcPr>
            <w:tcW w:w="669" w:type="pct"/>
            <w:tcBorders>
              <w:top w:val="nil"/>
              <w:left w:val="nil"/>
              <w:bottom w:val="nil"/>
              <w:right w:val="nil"/>
            </w:tcBorders>
            <w:shd w:val="clear" w:color="auto" w:fill="auto"/>
            <w:hideMark/>
          </w:tcPr>
          <w:p w14:paraId="3E6476C3"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Levine, ME, Lu, AT, Quach, A, et al. An epigenetic biomarker of aging for lifespan and </w:t>
            </w:r>
            <w:proofErr w:type="spellStart"/>
            <w:r w:rsidRPr="00C06B80">
              <w:rPr>
                <w:rFonts w:ascii="Arial" w:eastAsia="Times New Roman" w:hAnsi="Arial" w:cs="Arial"/>
                <w:color w:val="000000"/>
                <w:sz w:val="18"/>
                <w:szCs w:val="18"/>
              </w:rPr>
              <w:t>healthspan</w:t>
            </w:r>
            <w:proofErr w:type="spellEnd"/>
            <w:r w:rsidRPr="00C06B80">
              <w:rPr>
                <w:rFonts w:ascii="Arial" w:eastAsia="Times New Roman" w:hAnsi="Arial" w:cs="Arial"/>
                <w:color w:val="000000"/>
                <w:sz w:val="18"/>
                <w:szCs w:val="18"/>
              </w:rPr>
              <w:t>. Aging (Albany NY). </w:t>
            </w:r>
            <w:proofErr w:type="gramStart"/>
            <w:r w:rsidRPr="00C06B80">
              <w:rPr>
                <w:rFonts w:ascii="Arial" w:eastAsia="Times New Roman" w:hAnsi="Arial" w:cs="Arial"/>
                <w:color w:val="000000"/>
                <w:sz w:val="18"/>
                <w:szCs w:val="18"/>
              </w:rPr>
              <w:t>2018;10:573</w:t>
            </w:r>
            <w:proofErr w:type="gramEnd"/>
            <w:r w:rsidRPr="00C06B80">
              <w:rPr>
                <w:rFonts w:ascii="Arial" w:eastAsia="Times New Roman" w:hAnsi="Arial" w:cs="Arial"/>
                <w:color w:val="000000"/>
                <w:sz w:val="18"/>
                <w:szCs w:val="18"/>
              </w:rPr>
              <w:t>-591.</w:t>
            </w:r>
          </w:p>
        </w:tc>
        <w:tc>
          <w:tcPr>
            <w:tcW w:w="336" w:type="pct"/>
            <w:tcBorders>
              <w:top w:val="nil"/>
              <w:left w:val="nil"/>
              <w:bottom w:val="nil"/>
              <w:right w:val="nil"/>
            </w:tcBorders>
            <w:shd w:val="clear" w:color="auto" w:fill="auto"/>
            <w:hideMark/>
          </w:tcPr>
          <w:p w14:paraId="2F2CE07F"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2nd</w:t>
            </w:r>
          </w:p>
        </w:tc>
        <w:tc>
          <w:tcPr>
            <w:tcW w:w="265" w:type="pct"/>
            <w:tcBorders>
              <w:top w:val="nil"/>
              <w:left w:val="nil"/>
              <w:bottom w:val="nil"/>
              <w:right w:val="nil"/>
            </w:tcBorders>
            <w:shd w:val="clear" w:color="auto" w:fill="auto"/>
            <w:hideMark/>
          </w:tcPr>
          <w:p w14:paraId="67AD30D1"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513</w:t>
            </w:r>
          </w:p>
        </w:tc>
        <w:tc>
          <w:tcPr>
            <w:tcW w:w="360" w:type="pct"/>
            <w:tcBorders>
              <w:top w:val="nil"/>
              <w:left w:val="nil"/>
              <w:bottom w:val="nil"/>
              <w:right w:val="nil"/>
            </w:tcBorders>
            <w:shd w:val="clear" w:color="auto" w:fill="auto"/>
            <w:hideMark/>
          </w:tcPr>
          <w:p w14:paraId="7A36A31B"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10 (selected from 43 using cox </w:t>
            </w:r>
            <w:proofErr w:type="spellStart"/>
            <w:r w:rsidRPr="00C06B80">
              <w:rPr>
                <w:rFonts w:ascii="Arial" w:eastAsia="Times New Roman" w:hAnsi="Arial" w:cs="Arial"/>
                <w:color w:val="000000"/>
                <w:sz w:val="18"/>
                <w:szCs w:val="18"/>
              </w:rPr>
              <w:t>penalised</w:t>
            </w:r>
            <w:proofErr w:type="spellEnd"/>
            <w:r w:rsidRPr="00C06B80">
              <w:rPr>
                <w:rFonts w:ascii="Arial" w:eastAsia="Times New Roman" w:hAnsi="Arial" w:cs="Arial"/>
                <w:color w:val="000000"/>
                <w:sz w:val="18"/>
                <w:szCs w:val="18"/>
              </w:rPr>
              <w:t xml:space="preserve"> regression - hazard of aging related mortality regressed on biomarkers)</w:t>
            </w:r>
          </w:p>
        </w:tc>
        <w:tc>
          <w:tcPr>
            <w:tcW w:w="673" w:type="pct"/>
            <w:tcBorders>
              <w:top w:val="nil"/>
              <w:left w:val="nil"/>
              <w:bottom w:val="nil"/>
              <w:right w:val="nil"/>
            </w:tcBorders>
            <w:shd w:val="clear" w:color="auto" w:fill="auto"/>
            <w:hideMark/>
          </w:tcPr>
          <w:p w14:paraId="1D1C3334"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Albumin, </w:t>
            </w:r>
            <w:proofErr w:type="spellStart"/>
            <w:r w:rsidRPr="00C06B80">
              <w:rPr>
                <w:rFonts w:ascii="Arial" w:eastAsia="Times New Roman" w:hAnsi="Arial" w:cs="Arial"/>
                <w:color w:val="000000"/>
                <w:sz w:val="18"/>
                <w:szCs w:val="18"/>
              </w:rPr>
              <w:t>Creatanine</w:t>
            </w:r>
            <w:proofErr w:type="spellEnd"/>
            <w:r w:rsidRPr="00C06B80">
              <w:rPr>
                <w:rFonts w:ascii="Arial" w:eastAsia="Times New Roman" w:hAnsi="Arial" w:cs="Arial"/>
                <w:color w:val="000000"/>
                <w:sz w:val="18"/>
                <w:szCs w:val="18"/>
              </w:rPr>
              <w:t xml:space="preserve">, serum glucose, log CRP, lymphocyte %, MCV (mean red cell volume), red cell distribution width, alkaline phosphatase, white blood cell count, age. </w:t>
            </w:r>
            <w:r w:rsidRPr="00C06B80">
              <w:rPr>
                <w:rFonts w:ascii="Arial" w:eastAsia="Times New Roman" w:hAnsi="Arial" w:cs="Arial"/>
                <w:b/>
                <w:bCs/>
                <w:color w:val="000000"/>
                <w:sz w:val="18"/>
                <w:szCs w:val="18"/>
              </w:rPr>
              <w:t>Construction</w:t>
            </w:r>
            <w:r w:rsidRPr="00C06B80">
              <w:rPr>
                <w:rFonts w:ascii="Arial" w:eastAsia="Times New Roman" w:hAnsi="Arial" w:cs="Arial"/>
                <w:color w:val="000000"/>
                <w:sz w:val="18"/>
                <w:szCs w:val="18"/>
              </w:rPr>
              <w:t xml:space="preserve">: parametric proportional hazards model estimating </w:t>
            </w:r>
            <w:proofErr w:type="gramStart"/>
            <w:r w:rsidRPr="00C06B80">
              <w:rPr>
                <w:rFonts w:ascii="Arial" w:eastAsia="Times New Roman" w:hAnsi="Arial" w:cs="Arial"/>
                <w:color w:val="000000"/>
                <w:sz w:val="18"/>
                <w:szCs w:val="18"/>
              </w:rPr>
              <w:t>10 year</w:t>
            </w:r>
            <w:proofErr w:type="gramEnd"/>
            <w:r w:rsidRPr="00C06B80">
              <w:rPr>
                <w:rFonts w:ascii="Arial" w:eastAsia="Times New Roman" w:hAnsi="Arial" w:cs="Arial"/>
                <w:color w:val="000000"/>
                <w:sz w:val="18"/>
                <w:szCs w:val="18"/>
              </w:rPr>
              <w:t xml:space="preserve"> mortality risk, converted to units of years</w:t>
            </w:r>
          </w:p>
        </w:tc>
        <w:tc>
          <w:tcPr>
            <w:tcW w:w="602" w:type="pct"/>
            <w:tcBorders>
              <w:top w:val="nil"/>
              <w:left w:val="nil"/>
              <w:bottom w:val="nil"/>
              <w:right w:val="nil"/>
            </w:tcBorders>
            <w:shd w:val="clear" w:color="auto" w:fill="auto"/>
            <w:hideMark/>
          </w:tcPr>
          <w:p w14:paraId="5DE5170C" w14:textId="77777777" w:rsidR="00C06B80" w:rsidRPr="00C06B80" w:rsidRDefault="00C06B80" w:rsidP="00C06B80">
            <w:pPr>
              <w:rPr>
                <w:rFonts w:ascii="Arial" w:eastAsia="Times New Roman" w:hAnsi="Arial" w:cs="Arial"/>
                <w:color w:val="000000"/>
                <w:sz w:val="18"/>
                <w:szCs w:val="18"/>
              </w:rPr>
            </w:pPr>
            <w:proofErr w:type="spellStart"/>
            <w:r w:rsidRPr="00C06B80">
              <w:rPr>
                <w:rFonts w:ascii="Arial" w:eastAsia="Times New Roman" w:hAnsi="Arial" w:cs="Arial"/>
                <w:color w:val="000000"/>
                <w:sz w:val="18"/>
                <w:szCs w:val="18"/>
                <w:u w:val="single"/>
              </w:rPr>
              <w:t>phenoage</w:t>
            </w:r>
            <w:proofErr w:type="spellEnd"/>
            <w:r w:rsidRPr="00C06B80">
              <w:rPr>
                <w:rFonts w:ascii="Arial" w:eastAsia="Times New Roman" w:hAnsi="Arial" w:cs="Arial"/>
                <w:color w:val="000000"/>
                <w:sz w:val="18"/>
                <w:szCs w:val="18"/>
                <w:u w:val="single"/>
              </w:rPr>
              <w:t xml:space="preserve"> biomarker prediction</w:t>
            </w:r>
            <w:r w:rsidRPr="00C06B80">
              <w:rPr>
                <w:rFonts w:ascii="Arial" w:eastAsia="Times New Roman" w:hAnsi="Arial" w:cs="Arial"/>
                <w:color w:val="000000"/>
                <w:sz w:val="18"/>
                <w:szCs w:val="18"/>
              </w:rPr>
              <w:t>: NHANES III to select biomarkers (</w:t>
            </w: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=9926) and NHANES IV to validate (</w:t>
            </w: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=6209). </w:t>
            </w:r>
            <w:proofErr w:type="spellStart"/>
            <w:r w:rsidRPr="00C06B80">
              <w:rPr>
                <w:rFonts w:ascii="Arial" w:eastAsia="Times New Roman" w:hAnsi="Arial" w:cs="Arial"/>
                <w:color w:val="000000"/>
                <w:sz w:val="18"/>
                <w:szCs w:val="18"/>
                <w:u w:val="single"/>
              </w:rPr>
              <w:t>DNAm</w:t>
            </w:r>
            <w:proofErr w:type="spellEnd"/>
            <w:r w:rsidRPr="00C06B80">
              <w:rPr>
                <w:rFonts w:ascii="Arial" w:eastAsia="Times New Roman" w:hAnsi="Arial" w:cs="Arial"/>
                <w:color w:val="000000"/>
                <w:sz w:val="18"/>
                <w:szCs w:val="18"/>
                <w:u w:val="single"/>
              </w:rPr>
              <w:t xml:space="preserve"> site selection</w:t>
            </w:r>
            <w:r w:rsidRPr="00C06B80">
              <w:rPr>
                <w:rFonts w:ascii="Arial" w:eastAsia="Times New Roman" w:hAnsi="Arial" w:cs="Arial"/>
                <w:color w:val="000000"/>
                <w:sz w:val="18"/>
                <w:szCs w:val="18"/>
              </w:rPr>
              <w:t xml:space="preserve"> in </w:t>
            </w:r>
            <w:proofErr w:type="spellStart"/>
            <w:r w:rsidRPr="00C06B80">
              <w:rPr>
                <w:rFonts w:ascii="Arial" w:eastAsia="Times New Roman" w:hAnsi="Arial" w:cs="Arial"/>
                <w:color w:val="000000"/>
                <w:sz w:val="18"/>
                <w:szCs w:val="18"/>
              </w:rPr>
              <w:t>InCHIANTI</w:t>
            </w:r>
            <w:proofErr w:type="spellEnd"/>
            <w:r w:rsidRPr="00C06B80">
              <w:rPr>
                <w:rFonts w:ascii="Arial" w:eastAsia="Times New Roman" w:hAnsi="Arial" w:cs="Arial"/>
                <w:color w:val="000000"/>
                <w:sz w:val="18"/>
                <w:szCs w:val="18"/>
              </w:rPr>
              <w:t xml:space="preserve"> (</w:t>
            </w: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=456), sites common to 27k/450k/epic,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buffy coat,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=450k.</w:t>
            </w:r>
          </w:p>
        </w:tc>
        <w:tc>
          <w:tcPr>
            <w:tcW w:w="491" w:type="pct"/>
            <w:tcBorders>
              <w:top w:val="nil"/>
              <w:left w:val="nil"/>
              <w:bottom w:val="nil"/>
              <w:right w:val="nil"/>
            </w:tcBorders>
            <w:shd w:val="clear" w:color="auto" w:fill="auto"/>
            <w:hideMark/>
          </w:tcPr>
          <w:p w14:paraId="38B21A4D"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 = 7417 (4207 WHI; 2553 FHS; 657 NAS; 1747 JHS).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 = 450k (WHS, FHS, NAS), EPIC (JHS).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blood</w:t>
            </w:r>
          </w:p>
        </w:tc>
        <w:tc>
          <w:tcPr>
            <w:tcW w:w="1215" w:type="pct"/>
            <w:tcBorders>
              <w:top w:val="nil"/>
              <w:left w:val="nil"/>
              <w:bottom w:val="nil"/>
              <w:right w:val="nil"/>
            </w:tcBorders>
            <w:shd w:val="clear" w:color="auto" w:fill="auto"/>
            <w:hideMark/>
          </w:tcPr>
          <w:p w14:paraId="23A7C7E1" w14:textId="77777777" w:rsidR="00C06B80" w:rsidRPr="00C06B80" w:rsidRDefault="00C06B80" w:rsidP="00C06B80">
            <w:pPr>
              <w:rPr>
                <w:rFonts w:ascii="Arial" w:eastAsia="Times New Roman" w:hAnsi="Arial" w:cs="Arial"/>
                <w:color w:val="000000"/>
                <w:sz w:val="18"/>
                <w:szCs w:val="18"/>
              </w:rPr>
            </w:pPr>
            <w:proofErr w:type="spellStart"/>
            <w:r w:rsidRPr="00C06B80">
              <w:rPr>
                <w:rFonts w:ascii="Arial" w:eastAsia="Times New Roman" w:hAnsi="Arial" w:cs="Arial"/>
                <w:color w:val="000000"/>
                <w:sz w:val="18"/>
                <w:szCs w:val="18"/>
              </w:rPr>
              <w:t>Phenoage</w:t>
            </w:r>
            <w:proofErr w:type="spellEnd"/>
            <w:r w:rsidRPr="00C06B80">
              <w:rPr>
                <w:rFonts w:ascii="Arial" w:eastAsia="Times New Roman" w:hAnsi="Arial" w:cs="Arial"/>
                <w:color w:val="000000"/>
                <w:sz w:val="18"/>
                <w:szCs w:val="18"/>
              </w:rPr>
              <w:t xml:space="preserve"> was developed using three steps. Firstly, a composite measure of 'phenotypic age' was constructed by regressing the hazard of aging-related mortality on 42 clinical biomarkers plus chronological age, using Cox </w:t>
            </w:r>
            <w:proofErr w:type="spellStart"/>
            <w:r w:rsidRPr="00C06B80">
              <w:rPr>
                <w:rFonts w:ascii="Arial" w:eastAsia="Times New Roman" w:hAnsi="Arial" w:cs="Arial"/>
                <w:color w:val="000000"/>
                <w:sz w:val="18"/>
                <w:szCs w:val="18"/>
              </w:rPr>
              <w:t>penalised</w:t>
            </w:r>
            <w:proofErr w:type="spellEnd"/>
            <w:r w:rsidRPr="00C06B80">
              <w:rPr>
                <w:rFonts w:ascii="Arial" w:eastAsia="Times New Roman" w:hAnsi="Arial" w:cs="Arial"/>
                <w:color w:val="000000"/>
                <w:sz w:val="18"/>
                <w:szCs w:val="18"/>
              </w:rPr>
              <w:t xml:space="preserve"> regression. Nine biomarkers plus chronological age were selected and in the second step these were combined via a parametric proportional hazards model estimating </w:t>
            </w:r>
            <w:proofErr w:type="gramStart"/>
            <w:r w:rsidRPr="00C06B80">
              <w:rPr>
                <w:rFonts w:ascii="Arial" w:eastAsia="Times New Roman" w:hAnsi="Arial" w:cs="Arial"/>
                <w:color w:val="000000"/>
                <w:sz w:val="18"/>
                <w:szCs w:val="18"/>
              </w:rPr>
              <w:t>10 year</w:t>
            </w:r>
            <w:proofErr w:type="gramEnd"/>
            <w:r w:rsidRPr="00C06B80">
              <w:rPr>
                <w:rFonts w:ascii="Arial" w:eastAsia="Times New Roman" w:hAnsi="Arial" w:cs="Arial"/>
                <w:color w:val="000000"/>
                <w:sz w:val="18"/>
                <w:szCs w:val="18"/>
              </w:rPr>
              <w:t xml:space="preserve"> mortality risk, converted to units of years to form a phenotypic age estimate. As the final step, this phenotypic age estimate was then regressed on DNA methylation data using elastic net, which selected 513 CGs. The </w:t>
            </w:r>
            <w:proofErr w:type="spellStart"/>
            <w:r w:rsidRPr="00C06B80">
              <w:rPr>
                <w:rFonts w:ascii="Arial" w:eastAsia="Times New Roman" w:hAnsi="Arial" w:cs="Arial"/>
                <w:color w:val="000000"/>
                <w:sz w:val="18"/>
                <w:szCs w:val="18"/>
              </w:rPr>
              <w:t>Phenoage</w:t>
            </w:r>
            <w:proofErr w:type="spellEnd"/>
            <w:r w:rsidRPr="00C06B80">
              <w:rPr>
                <w:rFonts w:ascii="Arial" w:eastAsia="Times New Roman" w:hAnsi="Arial" w:cs="Arial"/>
                <w:color w:val="000000"/>
                <w:sz w:val="18"/>
                <w:szCs w:val="18"/>
              </w:rPr>
              <w:t xml:space="preserve"> estimate of age, in years, is then calculated using the weighted average of the 513 </w:t>
            </w:r>
            <w:proofErr w:type="spellStart"/>
            <w:r w:rsidRPr="00C06B80">
              <w:rPr>
                <w:rFonts w:ascii="Arial" w:eastAsia="Times New Roman" w:hAnsi="Arial" w:cs="Arial"/>
                <w:color w:val="000000"/>
                <w:sz w:val="18"/>
                <w:szCs w:val="18"/>
              </w:rPr>
              <w:t>CpGs</w:t>
            </w:r>
            <w:proofErr w:type="spellEnd"/>
            <w:r w:rsidRPr="00C06B80">
              <w:rPr>
                <w:rFonts w:ascii="Arial" w:eastAsia="Times New Roman" w:hAnsi="Arial" w:cs="Arial"/>
                <w:color w:val="000000"/>
                <w:sz w:val="18"/>
                <w:szCs w:val="18"/>
              </w:rPr>
              <w:t>, using the elastic net coefficients for weighting.</w:t>
            </w:r>
          </w:p>
        </w:tc>
      </w:tr>
      <w:tr w:rsidR="00C06B80" w:rsidRPr="00C06B80" w14:paraId="4B8BCB67" w14:textId="77777777" w:rsidTr="00C06B80">
        <w:trPr>
          <w:trHeight w:val="2700"/>
        </w:trPr>
        <w:tc>
          <w:tcPr>
            <w:tcW w:w="389" w:type="pct"/>
            <w:tcBorders>
              <w:top w:val="nil"/>
              <w:left w:val="nil"/>
              <w:bottom w:val="nil"/>
              <w:right w:val="nil"/>
            </w:tcBorders>
            <w:shd w:val="clear" w:color="auto" w:fill="auto"/>
            <w:hideMark/>
          </w:tcPr>
          <w:p w14:paraId="347D0D86" w14:textId="77777777" w:rsidR="00C06B80" w:rsidRPr="00C06B80" w:rsidRDefault="00C06B80" w:rsidP="00C06B80">
            <w:pPr>
              <w:rPr>
                <w:rFonts w:ascii="Arial" w:eastAsia="Times New Roman" w:hAnsi="Arial" w:cs="Arial"/>
                <w:b/>
                <w:bCs/>
                <w:color w:val="000000"/>
                <w:sz w:val="18"/>
                <w:szCs w:val="18"/>
              </w:rPr>
            </w:pPr>
            <w:proofErr w:type="spellStart"/>
            <w:r w:rsidRPr="00C06B80">
              <w:rPr>
                <w:rFonts w:ascii="Arial" w:eastAsia="Times New Roman" w:hAnsi="Arial" w:cs="Arial"/>
                <w:b/>
                <w:bCs/>
                <w:color w:val="000000"/>
                <w:sz w:val="18"/>
                <w:szCs w:val="18"/>
              </w:rPr>
              <w:t>DunedinPoAm</w:t>
            </w:r>
            <w:proofErr w:type="spellEnd"/>
          </w:p>
        </w:tc>
        <w:tc>
          <w:tcPr>
            <w:tcW w:w="669" w:type="pct"/>
            <w:tcBorders>
              <w:top w:val="nil"/>
              <w:left w:val="nil"/>
              <w:bottom w:val="nil"/>
              <w:right w:val="nil"/>
            </w:tcBorders>
            <w:shd w:val="clear" w:color="auto" w:fill="auto"/>
            <w:hideMark/>
          </w:tcPr>
          <w:p w14:paraId="3C7CA306"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Belsky DW, Caspi A, Arseneault L, </w:t>
            </w:r>
            <w:proofErr w:type="spellStart"/>
            <w:r w:rsidRPr="00C06B80">
              <w:rPr>
                <w:rFonts w:ascii="Arial" w:eastAsia="Times New Roman" w:hAnsi="Arial" w:cs="Arial"/>
                <w:color w:val="000000"/>
                <w:sz w:val="18"/>
                <w:szCs w:val="18"/>
              </w:rPr>
              <w:t>Baccarelli</w:t>
            </w:r>
            <w:proofErr w:type="spellEnd"/>
            <w:r w:rsidRPr="00C06B80">
              <w:rPr>
                <w:rFonts w:ascii="Arial" w:eastAsia="Times New Roman" w:hAnsi="Arial" w:cs="Arial"/>
                <w:color w:val="000000"/>
                <w:sz w:val="18"/>
                <w:szCs w:val="18"/>
              </w:rPr>
              <w:t xml:space="preserve"> A, Corcoran DL, Gao X, et al. Quantification of the pace of biological aging in humans through a blood test, the </w:t>
            </w:r>
            <w:proofErr w:type="spellStart"/>
            <w:r w:rsidRPr="00C06B80">
              <w:rPr>
                <w:rFonts w:ascii="Arial" w:eastAsia="Times New Roman" w:hAnsi="Arial" w:cs="Arial"/>
                <w:color w:val="000000"/>
                <w:sz w:val="18"/>
                <w:szCs w:val="18"/>
              </w:rPr>
              <w:t>DunedinPoAm</w:t>
            </w:r>
            <w:proofErr w:type="spellEnd"/>
            <w:r w:rsidRPr="00C06B80">
              <w:rPr>
                <w:rFonts w:ascii="Arial" w:eastAsia="Times New Roman" w:hAnsi="Arial" w:cs="Arial"/>
                <w:color w:val="000000"/>
                <w:sz w:val="18"/>
                <w:szCs w:val="18"/>
              </w:rPr>
              <w:t xml:space="preserve"> DNA methylation algorithm. </w:t>
            </w:r>
            <w:proofErr w:type="spellStart"/>
            <w:r w:rsidRPr="00C06B80">
              <w:rPr>
                <w:rFonts w:ascii="Arial" w:eastAsia="Times New Roman" w:hAnsi="Arial" w:cs="Arial"/>
                <w:color w:val="000000"/>
                <w:sz w:val="18"/>
                <w:szCs w:val="18"/>
              </w:rPr>
              <w:t>eLife</w:t>
            </w:r>
            <w:proofErr w:type="spellEnd"/>
            <w:r w:rsidRPr="00C06B80">
              <w:rPr>
                <w:rFonts w:ascii="Arial" w:eastAsia="Times New Roman" w:hAnsi="Arial" w:cs="Arial"/>
                <w:color w:val="000000"/>
                <w:sz w:val="18"/>
                <w:szCs w:val="18"/>
              </w:rPr>
              <w:t>. 2020;9.</w:t>
            </w:r>
          </w:p>
        </w:tc>
        <w:tc>
          <w:tcPr>
            <w:tcW w:w="336" w:type="pct"/>
            <w:tcBorders>
              <w:top w:val="nil"/>
              <w:left w:val="nil"/>
              <w:bottom w:val="nil"/>
              <w:right w:val="nil"/>
            </w:tcBorders>
            <w:shd w:val="clear" w:color="auto" w:fill="auto"/>
            <w:hideMark/>
          </w:tcPr>
          <w:p w14:paraId="1486F2C0"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2nd</w:t>
            </w:r>
          </w:p>
        </w:tc>
        <w:tc>
          <w:tcPr>
            <w:tcW w:w="265" w:type="pct"/>
            <w:tcBorders>
              <w:top w:val="nil"/>
              <w:left w:val="nil"/>
              <w:bottom w:val="nil"/>
              <w:right w:val="nil"/>
            </w:tcBorders>
            <w:shd w:val="clear" w:color="auto" w:fill="auto"/>
            <w:hideMark/>
          </w:tcPr>
          <w:p w14:paraId="181B73DD"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46</w:t>
            </w:r>
          </w:p>
        </w:tc>
        <w:tc>
          <w:tcPr>
            <w:tcW w:w="360" w:type="pct"/>
            <w:tcBorders>
              <w:top w:val="nil"/>
              <w:left w:val="nil"/>
              <w:bottom w:val="nil"/>
              <w:right w:val="nil"/>
            </w:tcBorders>
            <w:shd w:val="clear" w:color="auto" w:fill="auto"/>
            <w:hideMark/>
          </w:tcPr>
          <w:p w14:paraId="70389D07"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18 (selected as these were the only ones measured at all 3 timepoints)</w:t>
            </w:r>
          </w:p>
        </w:tc>
        <w:tc>
          <w:tcPr>
            <w:tcW w:w="673" w:type="pct"/>
            <w:tcBorders>
              <w:top w:val="nil"/>
              <w:left w:val="nil"/>
              <w:bottom w:val="nil"/>
              <w:right w:val="nil"/>
            </w:tcBorders>
            <w:shd w:val="clear" w:color="auto" w:fill="auto"/>
            <w:hideMark/>
          </w:tcPr>
          <w:p w14:paraId="46ED1B24"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HbA1C, Cardiorespiratory Fitness (rev), Waist-hip ratio, FEV1/FVC (rev), FEV1 (rev), Mean arterial pressure, BMI, Leukocyte telomere length (rev), Creatinine clearance (rev), Urea Nitrogen, Lipoprotein(a), Triglycerides, Gum health, Total cholesterol, White blood cell count, </w:t>
            </w:r>
            <w:proofErr w:type="spellStart"/>
            <w:r w:rsidRPr="00C06B80">
              <w:rPr>
                <w:rFonts w:ascii="Arial" w:eastAsia="Times New Roman" w:hAnsi="Arial" w:cs="Arial"/>
                <w:color w:val="000000"/>
                <w:sz w:val="18"/>
                <w:szCs w:val="18"/>
              </w:rPr>
              <w:t>hsCRP</w:t>
            </w:r>
            <w:proofErr w:type="spellEnd"/>
            <w:r w:rsidRPr="00C06B80">
              <w:rPr>
                <w:rFonts w:ascii="Arial" w:eastAsia="Times New Roman" w:hAnsi="Arial" w:cs="Arial"/>
                <w:color w:val="000000"/>
                <w:sz w:val="18"/>
                <w:szCs w:val="18"/>
              </w:rPr>
              <w:t xml:space="preserve">, HDL cholesterol (rev), ApoB100/ApoA1. </w:t>
            </w:r>
            <w:r w:rsidRPr="00C06B80">
              <w:rPr>
                <w:rFonts w:ascii="Arial" w:eastAsia="Times New Roman" w:hAnsi="Arial" w:cs="Arial"/>
                <w:b/>
                <w:bCs/>
                <w:color w:val="000000"/>
                <w:sz w:val="18"/>
                <w:szCs w:val="18"/>
              </w:rPr>
              <w:t>Construction</w:t>
            </w:r>
            <w:r w:rsidRPr="00C06B80">
              <w:rPr>
                <w:rFonts w:ascii="Arial" w:eastAsia="Times New Roman" w:hAnsi="Arial" w:cs="Arial"/>
                <w:color w:val="000000"/>
                <w:sz w:val="18"/>
                <w:szCs w:val="18"/>
              </w:rPr>
              <w:t>: all scaled to mean of 0 and SD of 1, with some reversed</w:t>
            </w:r>
          </w:p>
        </w:tc>
        <w:tc>
          <w:tcPr>
            <w:tcW w:w="602" w:type="pct"/>
            <w:tcBorders>
              <w:top w:val="nil"/>
              <w:left w:val="nil"/>
              <w:bottom w:val="nil"/>
              <w:right w:val="nil"/>
            </w:tcBorders>
            <w:shd w:val="clear" w:color="auto" w:fill="auto"/>
            <w:hideMark/>
          </w:tcPr>
          <w:p w14:paraId="113708D3"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b/>
                <w:bCs/>
                <w:color w:val="000000"/>
                <w:sz w:val="18"/>
                <w:szCs w:val="18"/>
              </w:rPr>
              <w:t xml:space="preserve">Dunedin cohort.  n: </w:t>
            </w:r>
            <w:r w:rsidRPr="00C06B80">
              <w:rPr>
                <w:rFonts w:ascii="Arial" w:eastAsia="Times New Roman" w:hAnsi="Arial" w:cs="Arial"/>
                <w:color w:val="000000"/>
                <w:sz w:val="18"/>
                <w:szCs w:val="18"/>
              </w:rPr>
              <w:t>810.</w:t>
            </w:r>
            <w:r w:rsidRPr="00C06B80">
              <w:rPr>
                <w:rFonts w:ascii="Arial" w:eastAsia="Times New Roman" w:hAnsi="Arial" w:cs="Arial"/>
                <w:b/>
                <w:bCs/>
                <w:color w:val="000000"/>
                <w:sz w:val="18"/>
                <w:szCs w:val="18"/>
              </w:rPr>
              <w:t xml:space="preserve"> Sample type:</w:t>
            </w:r>
            <w:r w:rsidRPr="00C06B80">
              <w:rPr>
                <w:rFonts w:ascii="Arial" w:eastAsia="Times New Roman" w:hAnsi="Arial" w:cs="Arial"/>
                <w:color w:val="000000"/>
                <w:sz w:val="18"/>
                <w:szCs w:val="18"/>
              </w:rPr>
              <w:t xml:space="preserve"> whole blood.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450k</w:t>
            </w:r>
          </w:p>
        </w:tc>
        <w:tc>
          <w:tcPr>
            <w:tcW w:w="491" w:type="pct"/>
            <w:tcBorders>
              <w:top w:val="nil"/>
              <w:left w:val="nil"/>
              <w:bottom w:val="nil"/>
              <w:right w:val="nil"/>
            </w:tcBorders>
            <w:shd w:val="clear" w:color="auto" w:fill="auto"/>
            <w:hideMark/>
          </w:tcPr>
          <w:p w14:paraId="075A4AD7"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=3019 (1175 US; 771 NAS; 1658 E-Risk; 186 CALERIE)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whole blood,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 = 450k (NAS, E-Risk), EPIC (US, CALERIE)</w:t>
            </w:r>
          </w:p>
        </w:tc>
        <w:tc>
          <w:tcPr>
            <w:tcW w:w="1215" w:type="pct"/>
            <w:tcBorders>
              <w:top w:val="nil"/>
              <w:left w:val="nil"/>
              <w:bottom w:val="nil"/>
              <w:right w:val="nil"/>
            </w:tcBorders>
            <w:shd w:val="clear" w:color="auto" w:fill="auto"/>
            <w:hideMark/>
          </w:tcPr>
          <w:p w14:paraId="2DF5D8D2" w14:textId="77777777" w:rsidR="00C06B80" w:rsidRPr="00C06B80" w:rsidRDefault="00C06B80" w:rsidP="00C06B80">
            <w:pPr>
              <w:rPr>
                <w:rFonts w:ascii="Arial" w:eastAsia="Times New Roman" w:hAnsi="Arial" w:cs="Arial"/>
                <w:color w:val="000000"/>
                <w:sz w:val="18"/>
                <w:szCs w:val="18"/>
              </w:rPr>
            </w:pPr>
            <w:proofErr w:type="spellStart"/>
            <w:r w:rsidRPr="00C06B80">
              <w:rPr>
                <w:rFonts w:ascii="Arial" w:eastAsia="Times New Roman" w:hAnsi="Arial" w:cs="Arial"/>
                <w:color w:val="000000"/>
                <w:sz w:val="18"/>
                <w:szCs w:val="18"/>
              </w:rPr>
              <w:t>DunedinPoAm</w:t>
            </w:r>
            <w:proofErr w:type="spellEnd"/>
            <w:r w:rsidRPr="00C06B80">
              <w:rPr>
                <w:rFonts w:ascii="Arial" w:eastAsia="Times New Roman" w:hAnsi="Arial" w:cs="Arial"/>
                <w:color w:val="000000"/>
                <w:sz w:val="18"/>
                <w:szCs w:val="18"/>
              </w:rPr>
              <w:t xml:space="preserve"> was created by firstly modelling rate of change in 18 biomarkers over 12 years in the same individuals. The rates of change were combined into a composite measure termed 'Pace-of-Aging'. Then elastic net was used to select CpG sites that predict this 'Pace-of-Aging' measure.</w:t>
            </w:r>
          </w:p>
        </w:tc>
      </w:tr>
      <w:tr w:rsidR="00C06B80" w:rsidRPr="00C06B80" w14:paraId="3ED76E7A" w14:textId="77777777" w:rsidTr="00C06B80">
        <w:trPr>
          <w:trHeight w:val="3300"/>
        </w:trPr>
        <w:tc>
          <w:tcPr>
            <w:tcW w:w="389" w:type="pct"/>
            <w:tcBorders>
              <w:top w:val="nil"/>
              <w:left w:val="nil"/>
              <w:bottom w:val="nil"/>
              <w:right w:val="nil"/>
            </w:tcBorders>
            <w:shd w:val="clear" w:color="auto" w:fill="auto"/>
            <w:hideMark/>
          </w:tcPr>
          <w:p w14:paraId="4D070376" w14:textId="77777777" w:rsidR="00C06B80" w:rsidRPr="00C06B80" w:rsidRDefault="00C06B80" w:rsidP="00C06B80">
            <w:pPr>
              <w:rPr>
                <w:rFonts w:ascii="Arial" w:eastAsia="Times New Roman" w:hAnsi="Arial" w:cs="Arial"/>
                <w:b/>
                <w:bCs/>
                <w:color w:val="000000"/>
                <w:sz w:val="18"/>
                <w:szCs w:val="18"/>
              </w:rPr>
            </w:pPr>
            <w:proofErr w:type="spellStart"/>
            <w:r w:rsidRPr="00C06B80">
              <w:rPr>
                <w:rFonts w:ascii="Arial" w:eastAsia="Times New Roman" w:hAnsi="Arial" w:cs="Arial"/>
                <w:b/>
                <w:bCs/>
                <w:color w:val="000000"/>
                <w:sz w:val="18"/>
                <w:szCs w:val="18"/>
              </w:rPr>
              <w:t>GrimAge</w:t>
            </w:r>
            <w:proofErr w:type="spellEnd"/>
          </w:p>
        </w:tc>
        <w:tc>
          <w:tcPr>
            <w:tcW w:w="669" w:type="pct"/>
            <w:tcBorders>
              <w:top w:val="nil"/>
              <w:left w:val="nil"/>
              <w:bottom w:val="nil"/>
              <w:right w:val="nil"/>
            </w:tcBorders>
            <w:shd w:val="clear" w:color="auto" w:fill="auto"/>
            <w:hideMark/>
          </w:tcPr>
          <w:p w14:paraId="211CA5ED"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Lu, AT, Quach, A, Wilson, JG, et al. DNA methylation </w:t>
            </w:r>
            <w:proofErr w:type="spellStart"/>
            <w:r w:rsidRPr="00C06B80">
              <w:rPr>
                <w:rFonts w:ascii="Arial" w:eastAsia="Times New Roman" w:hAnsi="Arial" w:cs="Arial"/>
                <w:color w:val="000000"/>
                <w:sz w:val="18"/>
                <w:szCs w:val="18"/>
              </w:rPr>
              <w:t>GrimAge</w:t>
            </w:r>
            <w:proofErr w:type="spellEnd"/>
            <w:r w:rsidRPr="00C06B80">
              <w:rPr>
                <w:rFonts w:ascii="Arial" w:eastAsia="Times New Roman" w:hAnsi="Arial" w:cs="Arial"/>
                <w:color w:val="000000"/>
                <w:sz w:val="18"/>
                <w:szCs w:val="18"/>
              </w:rPr>
              <w:t xml:space="preserve"> strongly predicts lifespan and </w:t>
            </w:r>
            <w:proofErr w:type="spellStart"/>
            <w:r w:rsidRPr="00C06B80">
              <w:rPr>
                <w:rFonts w:ascii="Arial" w:eastAsia="Times New Roman" w:hAnsi="Arial" w:cs="Arial"/>
                <w:color w:val="000000"/>
                <w:sz w:val="18"/>
                <w:szCs w:val="18"/>
              </w:rPr>
              <w:t>healthspan</w:t>
            </w:r>
            <w:proofErr w:type="spellEnd"/>
            <w:r w:rsidRPr="00C06B80">
              <w:rPr>
                <w:rFonts w:ascii="Arial" w:eastAsia="Times New Roman" w:hAnsi="Arial" w:cs="Arial"/>
                <w:color w:val="000000"/>
                <w:sz w:val="18"/>
                <w:szCs w:val="18"/>
              </w:rPr>
              <w:t>. Aging (Albany NY). </w:t>
            </w:r>
            <w:proofErr w:type="gramStart"/>
            <w:r w:rsidRPr="00C06B80">
              <w:rPr>
                <w:rFonts w:ascii="Arial" w:eastAsia="Times New Roman" w:hAnsi="Arial" w:cs="Arial"/>
                <w:color w:val="000000"/>
                <w:sz w:val="18"/>
                <w:szCs w:val="18"/>
              </w:rPr>
              <w:t>2019;11:303</w:t>
            </w:r>
            <w:proofErr w:type="gramEnd"/>
            <w:r w:rsidRPr="00C06B80">
              <w:rPr>
                <w:rFonts w:ascii="Arial" w:eastAsia="Times New Roman" w:hAnsi="Arial" w:cs="Arial"/>
                <w:color w:val="000000"/>
                <w:sz w:val="18"/>
                <w:szCs w:val="18"/>
              </w:rPr>
              <w:t>-327.</w:t>
            </w:r>
          </w:p>
        </w:tc>
        <w:tc>
          <w:tcPr>
            <w:tcW w:w="336" w:type="pct"/>
            <w:tcBorders>
              <w:top w:val="nil"/>
              <w:left w:val="nil"/>
              <w:bottom w:val="nil"/>
              <w:right w:val="nil"/>
            </w:tcBorders>
            <w:shd w:val="clear" w:color="auto" w:fill="auto"/>
            <w:hideMark/>
          </w:tcPr>
          <w:p w14:paraId="631649B1"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2nd</w:t>
            </w:r>
          </w:p>
        </w:tc>
        <w:tc>
          <w:tcPr>
            <w:tcW w:w="265" w:type="pct"/>
            <w:tcBorders>
              <w:top w:val="nil"/>
              <w:left w:val="nil"/>
              <w:bottom w:val="nil"/>
              <w:right w:val="nil"/>
            </w:tcBorders>
            <w:shd w:val="clear" w:color="auto" w:fill="auto"/>
            <w:hideMark/>
          </w:tcPr>
          <w:p w14:paraId="6915E7E9"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1030</w:t>
            </w:r>
          </w:p>
        </w:tc>
        <w:tc>
          <w:tcPr>
            <w:tcW w:w="360" w:type="pct"/>
            <w:tcBorders>
              <w:top w:val="nil"/>
              <w:left w:val="nil"/>
              <w:bottom w:val="nil"/>
              <w:right w:val="nil"/>
            </w:tcBorders>
            <w:shd w:val="clear" w:color="auto" w:fill="auto"/>
            <w:hideMark/>
          </w:tcPr>
          <w:p w14:paraId="086EC2F8"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7 (selected from 88 as they are physiological risk factors and stress factors, and had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sites in elastic net, and are predictive of mortality), plus age sex and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smoking pack-years</w:t>
            </w:r>
          </w:p>
        </w:tc>
        <w:tc>
          <w:tcPr>
            <w:tcW w:w="673" w:type="pct"/>
            <w:tcBorders>
              <w:top w:val="nil"/>
              <w:left w:val="nil"/>
              <w:bottom w:val="nil"/>
              <w:right w:val="nil"/>
            </w:tcBorders>
            <w:shd w:val="clear" w:color="auto" w:fill="auto"/>
            <w:hideMark/>
          </w:tcPr>
          <w:p w14:paraId="1C3A5819"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 xml:space="preserve">chronological age (Age), sex (Female), and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based surrogates for smoking pack</w:t>
            </w:r>
            <w:r w:rsidRPr="00C06B80">
              <w:rPr>
                <w:rFonts w:ascii="Cambria Math" w:eastAsia="Times New Roman" w:hAnsi="Cambria Math" w:cs="Cambria Math"/>
                <w:color w:val="000000"/>
                <w:sz w:val="18"/>
                <w:szCs w:val="18"/>
              </w:rPr>
              <w:t>‐</w:t>
            </w:r>
            <w:r w:rsidRPr="00C06B80">
              <w:rPr>
                <w:rFonts w:ascii="Arial" w:eastAsia="Times New Roman" w:hAnsi="Arial" w:cs="Arial"/>
                <w:color w:val="000000"/>
                <w:sz w:val="18"/>
                <w:szCs w:val="18"/>
              </w:rPr>
              <w:t>years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PACKYRS), adrenomedullin levels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ADM), beta</w:t>
            </w:r>
            <w:r w:rsidRPr="00C06B80">
              <w:rPr>
                <w:rFonts w:ascii="Cambria Math" w:eastAsia="Times New Roman" w:hAnsi="Cambria Math" w:cs="Cambria Math"/>
                <w:color w:val="000000"/>
                <w:sz w:val="18"/>
                <w:szCs w:val="18"/>
              </w:rPr>
              <w:t>‐</w:t>
            </w:r>
            <w:r w:rsidRPr="00C06B80">
              <w:rPr>
                <w:rFonts w:ascii="Arial" w:eastAsia="Times New Roman" w:hAnsi="Arial" w:cs="Arial"/>
                <w:color w:val="000000"/>
                <w:sz w:val="18"/>
                <w:szCs w:val="18"/>
              </w:rPr>
              <w:t xml:space="preserve">2 </w:t>
            </w:r>
            <w:proofErr w:type="spellStart"/>
            <w:r w:rsidRPr="00C06B80">
              <w:rPr>
                <w:rFonts w:ascii="Arial" w:eastAsia="Times New Roman" w:hAnsi="Arial" w:cs="Arial"/>
                <w:color w:val="000000"/>
                <w:sz w:val="18"/>
                <w:szCs w:val="18"/>
              </w:rPr>
              <w:t>microglobulin</w:t>
            </w:r>
            <w:proofErr w:type="spellEnd"/>
            <w:r w:rsidRPr="00C06B80">
              <w:rPr>
                <w:rFonts w:ascii="Arial" w:eastAsia="Times New Roman" w:hAnsi="Arial" w:cs="Arial"/>
                <w:color w:val="000000"/>
                <w:sz w:val="18"/>
                <w:szCs w:val="18"/>
              </w:rPr>
              <w:t xml:space="preserve">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B2M), cystatin C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Cystatin C), growth differentiation factor 15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GDF</w:t>
            </w:r>
            <w:r w:rsidRPr="00C06B80">
              <w:rPr>
                <w:rFonts w:ascii="Cambria Math" w:eastAsia="Times New Roman" w:hAnsi="Cambria Math" w:cs="Cambria Math"/>
                <w:color w:val="000000"/>
                <w:sz w:val="18"/>
                <w:szCs w:val="18"/>
              </w:rPr>
              <w:t>‐</w:t>
            </w:r>
            <w:r w:rsidRPr="00C06B80">
              <w:rPr>
                <w:rFonts w:ascii="Arial" w:eastAsia="Times New Roman" w:hAnsi="Arial" w:cs="Arial"/>
                <w:color w:val="000000"/>
                <w:sz w:val="18"/>
                <w:szCs w:val="18"/>
              </w:rPr>
              <w:t>15), leptin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Leptin), plasminogen activation inhibitor 1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PAI</w:t>
            </w:r>
            <w:r w:rsidRPr="00C06B80">
              <w:rPr>
                <w:rFonts w:ascii="Cambria Math" w:eastAsia="Times New Roman" w:hAnsi="Cambria Math" w:cs="Cambria Math"/>
                <w:color w:val="000000"/>
                <w:sz w:val="18"/>
                <w:szCs w:val="18"/>
              </w:rPr>
              <w:t>‐</w:t>
            </w:r>
            <w:r w:rsidRPr="00C06B80">
              <w:rPr>
                <w:rFonts w:ascii="Arial" w:eastAsia="Times New Roman" w:hAnsi="Arial" w:cs="Arial"/>
                <w:color w:val="000000"/>
                <w:sz w:val="18"/>
                <w:szCs w:val="18"/>
              </w:rPr>
              <w:t>1), tissue inhibitor metalloproteinase 1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TIMP</w:t>
            </w:r>
            <w:r w:rsidRPr="00C06B80">
              <w:rPr>
                <w:rFonts w:ascii="Cambria Math" w:eastAsia="Times New Roman" w:hAnsi="Cambria Math" w:cs="Cambria Math"/>
                <w:color w:val="000000"/>
                <w:sz w:val="18"/>
                <w:szCs w:val="18"/>
              </w:rPr>
              <w:t>‐</w:t>
            </w:r>
            <w:r w:rsidRPr="00C06B80">
              <w:rPr>
                <w:rFonts w:ascii="Arial" w:eastAsia="Times New Roman" w:hAnsi="Arial" w:cs="Arial"/>
                <w:color w:val="000000"/>
                <w:sz w:val="18"/>
                <w:szCs w:val="18"/>
              </w:rPr>
              <w:t>1).</w:t>
            </w:r>
          </w:p>
        </w:tc>
        <w:tc>
          <w:tcPr>
            <w:tcW w:w="602" w:type="pct"/>
            <w:tcBorders>
              <w:top w:val="nil"/>
              <w:left w:val="nil"/>
              <w:bottom w:val="nil"/>
              <w:right w:val="nil"/>
            </w:tcBorders>
            <w:shd w:val="clear" w:color="auto" w:fill="auto"/>
            <w:hideMark/>
          </w:tcPr>
          <w:p w14:paraId="05526CCF"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color w:val="000000"/>
                <w:sz w:val="18"/>
                <w:szCs w:val="18"/>
              </w:rPr>
              <w:t>FHS offspring study: training</w:t>
            </w:r>
            <w:r w:rsidRPr="00C06B80">
              <w:rPr>
                <w:rFonts w:ascii="Arial" w:eastAsia="Times New Roman" w:hAnsi="Arial" w:cs="Arial"/>
                <w:b/>
                <w:bCs/>
                <w:color w:val="000000"/>
                <w:sz w:val="18"/>
                <w:szCs w:val="18"/>
              </w:rPr>
              <w:t xml:space="preserve"> </w:t>
            </w:r>
            <w:r w:rsidRPr="00C06B80">
              <w:rPr>
                <w:rFonts w:ascii="Arial" w:eastAsia="Times New Roman" w:hAnsi="Arial" w:cs="Arial"/>
                <w:color w:val="000000"/>
                <w:sz w:val="18"/>
                <w:szCs w:val="18"/>
              </w:rPr>
              <w:t>subset</w:t>
            </w:r>
            <w:r w:rsidRPr="00C06B80">
              <w:rPr>
                <w:rFonts w:ascii="Arial" w:eastAsia="Times New Roman" w:hAnsi="Arial" w:cs="Arial"/>
                <w:b/>
                <w:bCs/>
                <w:color w:val="000000"/>
                <w:sz w:val="18"/>
                <w:szCs w:val="18"/>
              </w:rPr>
              <w:t xml:space="preserve"> n</w:t>
            </w:r>
            <w:r w:rsidRPr="00C06B80">
              <w:rPr>
                <w:rFonts w:ascii="Arial" w:eastAsia="Times New Roman" w:hAnsi="Arial" w:cs="Arial"/>
                <w:color w:val="000000"/>
                <w:sz w:val="18"/>
                <w:szCs w:val="18"/>
              </w:rPr>
              <w:t xml:space="preserve">=1731.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buffy coat,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 = 450k</w:t>
            </w:r>
          </w:p>
        </w:tc>
        <w:tc>
          <w:tcPr>
            <w:tcW w:w="491" w:type="pct"/>
            <w:tcBorders>
              <w:top w:val="nil"/>
              <w:left w:val="nil"/>
              <w:bottom w:val="nil"/>
              <w:right w:val="nil"/>
            </w:tcBorders>
            <w:shd w:val="clear" w:color="auto" w:fill="auto"/>
            <w:hideMark/>
          </w:tcPr>
          <w:p w14:paraId="4624FDBE" w14:textId="77777777" w:rsidR="00C06B80" w:rsidRPr="00C06B80" w:rsidRDefault="00C06B80" w:rsidP="00C06B80">
            <w:pPr>
              <w:rPr>
                <w:rFonts w:ascii="Arial" w:eastAsia="Times New Roman" w:hAnsi="Arial" w:cs="Arial"/>
                <w:color w:val="000000"/>
                <w:sz w:val="18"/>
                <w:szCs w:val="18"/>
              </w:rPr>
            </w:pPr>
            <w:r w:rsidRPr="00C06B80">
              <w:rPr>
                <w:rFonts w:ascii="Arial" w:eastAsia="Times New Roman" w:hAnsi="Arial" w:cs="Arial"/>
                <w:b/>
                <w:bCs/>
                <w:color w:val="000000"/>
                <w:sz w:val="18"/>
                <w:szCs w:val="18"/>
              </w:rPr>
              <w:t>n</w:t>
            </w:r>
            <w:r w:rsidRPr="00C06B80">
              <w:rPr>
                <w:rFonts w:ascii="Arial" w:eastAsia="Times New Roman" w:hAnsi="Arial" w:cs="Arial"/>
                <w:color w:val="000000"/>
                <w:sz w:val="18"/>
                <w:szCs w:val="18"/>
              </w:rPr>
              <w:t xml:space="preserve">=7375 (FHS offspring study test subset n=625, WHI BA23 (N=2107), WHI EMPC (N=1972), JHS (N=1747), and </w:t>
            </w:r>
            <w:proofErr w:type="spellStart"/>
            <w:r w:rsidRPr="00C06B80">
              <w:rPr>
                <w:rFonts w:ascii="Arial" w:eastAsia="Times New Roman" w:hAnsi="Arial" w:cs="Arial"/>
                <w:color w:val="000000"/>
                <w:sz w:val="18"/>
                <w:szCs w:val="18"/>
              </w:rPr>
              <w:t>InChianti</w:t>
            </w:r>
            <w:proofErr w:type="spellEnd"/>
            <w:r w:rsidRPr="00C06B80">
              <w:rPr>
                <w:rFonts w:ascii="Arial" w:eastAsia="Times New Roman" w:hAnsi="Arial" w:cs="Arial"/>
                <w:color w:val="000000"/>
                <w:sz w:val="18"/>
                <w:szCs w:val="18"/>
              </w:rPr>
              <w:t xml:space="preserve"> study (N=924)), </w:t>
            </w:r>
            <w:r w:rsidRPr="00C06B80">
              <w:rPr>
                <w:rFonts w:ascii="Arial" w:eastAsia="Times New Roman" w:hAnsi="Arial" w:cs="Arial"/>
                <w:b/>
                <w:bCs/>
                <w:color w:val="000000"/>
                <w:sz w:val="18"/>
                <w:szCs w:val="18"/>
              </w:rPr>
              <w:t>sample type</w:t>
            </w:r>
            <w:r w:rsidRPr="00C06B80">
              <w:rPr>
                <w:rFonts w:ascii="Arial" w:eastAsia="Times New Roman" w:hAnsi="Arial" w:cs="Arial"/>
                <w:color w:val="000000"/>
                <w:sz w:val="18"/>
                <w:szCs w:val="18"/>
              </w:rPr>
              <w:t xml:space="preserve"> = blood, </w:t>
            </w:r>
            <w:r w:rsidRPr="00C06B80">
              <w:rPr>
                <w:rFonts w:ascii="Arial" w:eastAsia="Times New Roman" w:hAnsi="Arial" w:cs="Arial"/>
                <w:b/>
                <w:bCs/>
                <w:color w:val="000000"/>
                <w:sz w:val="18"/>
                <w:szCs w:val="18"/>
              </w:rPr>
              <w:t>array</w:t>
            </w:r>
            <w:r w:rsidRPr="00C06B80">
              <w:rPr>
                <w:rFonts w:ascii="Arial" w:eastAsia="Times New Roman" w:hAnsi="Arial" w:cs="Arial"/>
                <w:color w:val="000000"/>
                <w:sz w:val="18"/>
                <w:szCs w:val="18"/>
              </w:rPr>
              <w:t xml:space="preserve">= 450k (FHS, WHI, </w:t>
            </w:r>
            <w:proofErr w:type="spellStart"/>
            <w:r w:rsidRPr="00C06B80">
              <w:rPr>
                <w:rFonts w:ascii="Arial" w:eastAsia="Times New Roman" w:hAnsi="Arial" w:cs="Arial"/>
                <w:color w:val="000000"/>
                <w:sz w:val="18"/>
                <w:szCs w:val="18"/>
              </w:rPr>
              <w:t>InCHIANTI</w:t>
            </w:r>
            <w:proofErr w:type="spellEnd"/>
            <w:r w:rsidRPr="00C06B80">
              <w:rPr>
                <w:rFonts w:ascii="Arial" w:eastAsia="Times New Roman" w:hAnsi="Arial" w:cs="Arial"/>
                <w:color w:val="000000"/>
                <w:sz w:val="18"/>
                <w:szCs w:val="18"/>
              </w:rPr>
              <w:t>) and EPIC (JHS)</w:t>
            </w:r>
          </w:p>
        </w:tc>
        <w:tc>
          <w:tcPr>
            <w:tcW w:w="1215" w:type="pct"/>
            <w:tcBorders>
              <w:top w:val="nil"/>
              <w:left w:val="nil"/>
              <w:bottom w:val="nil"/>
              <w:right w:val="nil"/>
            </w:tcBorders>
            <w:shd w:val="clear" w:color="auto" w:fill="auto"/>
            <w:hideMark/>
          </w:tcPr>
          <w:p w14:paraId="142732E0" w14:textId="77777777" w:rsidR="00C06B80" w:rsidRPr="00C06B80" w:rsidRDefault="00C06B80" w:rsidP="00C06B80">
            <w:pPr>
              <w:rPr>
                <w:rFonts w:ascii="Arial" w:eastAsia="Times New Roman" w:hAnsi="Arial" w:cs="Arial"/>
                <w:color w:val="000000"/>
                <w:sz w:val="18"/>
                <w:szCs w:val="18"/>
              </w:rPr>
            </w:pPr>
            <w:proofErr w:type="spellStart"/>
            <w:r w:rsidRPr="00C06B80">
              <w:rPr>
                <w:rFonts w:ascii="Arial" w:eastAsia="Times New Roman" w:hAnsi="Arial" w:cs="Arial"/>
                <w:color w:val="000000"/>
                <w:sz w:val="18"/>
                <w:szCs w:val="18"/>
              </w:rPr>
              <w:t>GrimAge</w:t>
            </w:r>
            <w:proofErr w:type="spellEnd"/>
            <w:r w:rsidRPr="00C06B80">
              <w:rPr>
                <w:rFonts w:ascii="Arial" w:eastAsia="Times New Roman" w:hAnsi="Arial" w:cs="Arial"/>
                <w:color w:val="000000"/>
                <w:sz w:val="18"/>
                <w:szCs w:val="18"/>
              </w:rPr>
              <w:t xml:space="preserve"> was created using a </w:t>
            </w:r>
            <w:proofErr w:type="spellStart"/>
            <w:proofErr w:type="gramStart"/>
            <w:r w:rsidRPr="00C06B80">
              <w:rPr>
                <w:rFonts w:ascii="Arial" w:eastAsia="Times New Roman" w:hAnsi="Arial" w:cs="Arial"/>
                <w:color w:val="000000"/>
                <w:sz w:val="18"/>
                <w:szCs w:val="18"/>
              </w:rPr>
              <w:t>two step</w:t>
            </w:r>
            <w:proofErr w:type="spellEnd"/>
            <w:proofErr w:type="gramEnd"/>
            <w:r w:rsidRPr="00C06B80">
              <w:rPr>
                <w:rFonts w:ascii="Arial" w:eastAsia="Times New Roman" w:hAnsi="Arial" w:cs="Arial"/>
                <w:color w:val="000000"/>
                <w:sz w:val="18"/>
                <w:szCs w:val="18"/>
              </w:rPr>
              <w:t xml:space="preserve"> process. In the first step, elastic net was used to identify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sites that could be used as surrogate markers for 88 plasma proteins and smoking pack years (including chronological age and sex in the models). 12 of these surrogate markers plus smoking pack years were sufficiently accurate in training and test datasets. The second step regresses time to death (</w:t>
            </w:r>
            <w:proofErr w:type="spellStart"/>
            <w:r w:rsidRPr="00C06B80">
              <w:rPr>
                <w:rFonts w:ascii="Arial" w:eastAsia="Times New Roman" w:hAnsi="Arial" w:cs="Arial"/>
                <w:color w:val="000000"/>
                <w:sz w:val="18"/>
                <w:szCs w:val="18"/>
              </w:rPr>
              <w:t>all cause</w:t>
            </w:r>
            <w:proofErr w:type="spellEnd"/>
            <w:r w:rsidRPr="00C06B80">
              <w:rPr>
                <w:rFonts w:ascii="Arial" w:eastAsia="Times New Roman" w:hAnsi="Arial" w:cs="Arial"/>
                <w:color w:val="000000"/>
                <w:sz w:val="18"/>
                <w:szCs w:val="18"/>
              </w:rPr>
              <w:t xml:space="preserve"> mortality) on chronological age, sex, 12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surrogate protein markers and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markers for smoking pack years; 7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markers plus age, </w:t>
            </w:r>
            <w:proofErr w:type="gramStart"/>
            <w:r w:rsidRPr="00C06B80">
              <w:rPr>
                <w:rFonts w:ascii="Arial" w:eastAsia="Times New Roman" w:hAnsi="Arial" w:cs="Arial"/>
                <w:color w:val="000000"/>
                <w:sz w:val="18"/>
                <w:szCs w:val="18"/>
              </w:rPr>
              <w:t>sex</w:t>
            </w:r>
            <w:proofErr w:type="gramEnd"/>
            <w:r w:rsidRPr="00C06B80">
              <w:rPr>
                <w:rFonts w:ascii="Arial" w:eastAsia="Times New Roman" w:hAnsi="Arial" w:cs="Arial"/>
                <w:color w:val="000000"/>
                <w:sz w:val="18"/>
                <w:szCs w:val="18"/>
              </w:rPr>
              <w:t xml:space="preserve"> and the pack-years </w:t>
            </w:r>
            <w:proofErr w:type="spellStart"/>
            <w:r w:rsidRPr="00C06B80">
              <w:rPr>
                <w:rFonts w:ascii="Arial" w:eastAsia="Times New Roman" w:hAnsi="Arial" w:cs="Arial"/>
                <w:color w:val="000000"/>
                <w:sz w:val="18"/>
                <w:szCs w:val="18"/>
              </w:rPr>
              <w:t>DNAm</w:t>
            </w:r>
            <w:proofErr w:type="spellEnd"/>
            <w:r w:rsidRPr="00C06B80">
              <w:rPr>
                <w:rFonts w:ascii="Arial" w:eastAsia="Times New Roman" w:hAnsi="Arial" w:cs="Arial"/>
                <w:color w:val="000000"/>
                <w:sz w:val="18"/>
                <w:szCs w:val="18"/>
              </w:rPr>
              <w:t xml:space="preserve"> markers were selected by the model, then the linear combination of the selected variables is transformed into an age estimate.</w:t>
            </w:r>
          </w:p>
        </w:tc>
      </w:tr>
    </w:tbl>
    <w:p w14:paraId="69E294E9" w14:textId="77777777" w:rsidR="00C06B80" w:rsidRPr="00C06B80" w:rsidRDefault="00C06B80" w:rsidP="00921B08">
      <w:pPr>
        <w:rPr>
          <w:b/>
          <w:bCs/>
        </w:rPr>
      </w:pPr>
    </w:p>
    <w:sectPr w:rsidR="00C06B80" w:rsidRPr="00C06B80" w:rsidSect="009B765E">
      <w:footerReference w:type="default" r:id="rId9"/>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283F7" w14:textId="77777777" w:rsidR="00565373" w:rsidRDefault="00565373" w:rsidP="00444939">
      <w:r>
        <w:separator/>
      </w:r>
    </w:p>
  </w:endnote>
  <w:endnote w:type="continuationSeparator" w:id="0">
    <w:p w14:paraId="37467CC6" w14:textId="77777777" w:rsidR="00565373" w:rsidRDefault="00565373" w:rsidP="0044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231758"/>
      <w:docPartObj>
        <w:docPartGallery w:val="Page Numbers (Bottom of Page)"/>
        <w:docPartUnique/>
      </w:docPartObj>
    </w:sdtPr>
    <w:sdtContent>
      <w:sdt>
        <w:sdtPr>
          <w:id w:val="-1705238520"/>
          <w:docPartObj>
            <w:docPartGallery w:val="Page Numbers (Top of Page)"/>
            <w:docPartUnique/>
          </w:docPartObj>
        </w:sdtPr>
        <w:sdtContent>
          <w:p w14:paraId="094B1130" w14:textId="12BB802E" w:rsidR="00444939" w:rsidRDefault="00444939" w:rsidP="0044493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44EB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4EBB">
              <w:rPr>
                <w:b/>
                <w:bCs/>
                <w:noProof/>
              </w:rPr>
              <w:t>6</w:t>
            </w:r>
            <w:r>
              <w:rPr>
                <w:b/>
                <w:bCs/>
                <w:sz w:val="24"/>
                <w:szCs w:val="24"/>
              </w:rPr>
              <w:fldChar w:fldCharType="end"/>
            </w:r>
          </w:p>
        </w:sdtContent>
      </w:sdt>
    </w:sdtContent>
  </w:sdt>
  <w:p w14:paraId="7EC5D08E" w14:textId="77777777" w:rsidR="00444939" w:rsidRDefault="00444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EC221" w14:textId="77777777" w:rsidR="00565373" w:rsidRDefault="00565373" w:rsidP="00444939">
      <w:r>
        <w:separator/>
      </w:r>
    </w:p>
  </w:footnote>
  <w:footnote w:type="continuationSeparator" w:id="0">
    <w:p w14:paraId="042107F7" w14:textId="77777777" w:rsidR="00565373" w:rsidRDefault="00565373" w:rsidP="004449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65E"/>
    <w:rsid w:val="00045E5A"/>
    <w:rsid w:val="000516F5"/>
    <w:rsid w:val="000546BA"/>
    <w:rsid w:val="00055A25"/>
    <w:rsid w:val="00066C56"/>
    <w:rsid w:val="00083AE6"/>
    <w:rsid w:val="000C2E66"/>
    <w:rsid w:val="000C3E0D"/>
    <w:rsid w:val="00114808"/>
    <w:rsid w:val="0015070E"/>
    <w:rsid w:val="001567A7"/>
    <w:rsid w:val="00193A17"/>
    <w:rsid w:val="001E74ED"/>
    <w:rsid w:val="0023650E"/>
    <w:rsid w:val="00254E24"/>
    <w:rsid w:val="00261832"/>
    <w:rsid w:val="00280189"/>
    <w:rsid w:val="002969A9"/>
    <w:rsid w:val="002C5C3B"/>
    <w:rsid w:val="002D601E"/>
    <w:rsid w:val="00315FFE"/>
    <w:rsid w:val="003820EE"/>
    <w:rsid w:val="003A26BC"/>
    <w:rsid w:val="003C032F"/>
    <w:rsid w:val="003E0AF7"/>
    <w:rsid w:val="00400BF3"/>
    <w:rsid w:val="0044210F"/>
    <w:rsid w:val="00444939"/>
    <w:rsid w:val="00480F26"/>
    <w:rsid w:val="004E5374"/>
    <w:rsid w:val="004E7119"/>
    <w:rsid w:val="00500C7F"/>
    <w:rsid w:val="00507534"/>
    <w:rsid w:val="005502CC"/>
    <w:rsid w:val="0055169B"/>
    <w:rsid w:val="00565373"/>
    <w:rsid w:val="00582FEE"/>
    <w:rsid w:val="0059039A"/>
    <w:rsid w:val="005B6F4E"/>
    <w:rsid w:val="005D4911"/>
    <w:rsid w:val="005E7273"/>
    <w:rsid w:val="005F035B"/>
    <w:rsid w:val="0064692B"/>
    <w:rsid w:val="00714EAB"/>
    <w:rsid w:val="00726422"/>
    <w:rsid w:val="007767A7"/>
    <w:rsid w:val="007905AE"/>
    <w:rsid w:val="00796D53"/>
    <w:rsid w:val="007C71A0"/>
    <w:rsid w:val="007E4174"/>
    <w:rsid w:val="007E5ABC"/>
    <w:rsid w:val="007F7C53"/>
    <w:rsid w:val="00816BA9"/>
    <w:rsid w:val="00831B1B"/>
    <w:rsid w:val="00855595"/>
    <w:rsid w:val="0087012A"/>
    <w:rsid w:val="00884710"/>
    <w:rsid w:val="00890C64"/>
    <w:rsid w:val="008C2C8A"/>
    <w:rsid w:val="008D7A7F"/>
    <w:rsid w:val="00900CA0"/>
    <w:rsid w:val="009016B2"/>
    <w:rsid w:val="00921B08"/>
    <w:rsid w:val="0093298A"/>
    <w:rsid w:val="00933C1B"/>
    <w:rsid w:val="009861A4"/>
    <w:rsid w:val="009926CF"/>
    <w:rsid w:val="009A1BFC"/>
    <w:rsid w:val="009B765E"/>
    <w:rsid w:val="009C5198"/>
    <w:rsid w:val="009F4D3E"/>
    <w:rsid w:val="00A5610D"/>
    <w:rsid w:val="00A6196D"/>
    <w:rsid w:val="00A828C7"/>
    <w:rsid w:val="00AB0F99"/>
    <w:rsid w:val="00B05D0E"/>
    <w:rsid w:val="00B1148B"/>
    <w:rsid w:val="00B344B0"/>
    <w:rsid w:val="00B35698"/>
    <w:rsid w:val="00B93BA5"/>
    <w:rsid w:val="00BA0CDB"/>
    <w:rsid w:val="00BD544B"/>
    <w:rsid w:val="00BF7953"/>
    <w:rsid w:val="00C02494"/>
    <w:rsid w:val="00C06B80"/>
    <w:rsid w:val="00C36A93"/>
    <w:rsid w:val="00C444BC"/>
    <w:rsid w:val="00C6563D"/>
    <w:rsid w:val="00D31F0A"/>
    <w:rsid w:val="00D32052"/>
    <w:rsid w:val="00D35EE7"/>
    <w:rsid w:val="00D411E9"/>
    <w:rsid w:val="00D60E20"/>
    <w:rsid w:val="00D62F6C"/>
    <w:rsid w:val="00D83B1D"/>
    <w:rsid w:val="00DD5DEE"/>
    <w:rsid w:val="00DE0903"/>
    <w:rsid w:val="00E24BC9"/>
    <w:rsid w:val="00E34FFB"/>
    <w:rsid w:val="00E502DB"/>
    <w:rsid w:val="00E57815"/>
    <w:rsid w:val="00E81A0E"/>
    <w:rsid w:val="00EE604B"/>
    <w:rsid w:val="00F44EBB"/>
    <w:rsid w:val="00F53335"/>
    <w:rsid w:val="00F5676E"/>
    <w:rsid w:val="00F6311E"/>
    <w:rsid w:val="00F66280"/>
    <w:rsid w:val="00FA14EF"/>
    <w:rsid w:val="00FC4623"/>
    <w:rsid w:val="00FD1BD5"/>
    <w:rsid w:val="00FD4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5229"/>
  <w15:chartTrackingRefBased/>
  <w15:docId w15:val="{1FC9C885-3717-4F84-80E5-1529849E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3E0D"/>
    <w:rPr>
      <w:color w:val="0563C1" w:themeColor="hyperlink"/>
      <w:u w:val="single"/>
    </w:rPr>
  </w:style>
  <w:style w:type="character" w:customStyle="1" w:styleId="UnresolvedMention1">
    <w:name w:val="Unresolved Mention1"/>
    <w:basedOn w:val="DefaultParagraphFont"/>
    <w:uiPriority w:val="99"/>
    <w:semiHidden/>
    <w:unhideWhenUsed/>
    <w:rsid w:val="000C3E0D"/>
    <w:rPr>
      <w:color w:val="605E5C"/>
      <w:shd w:val="clear" w:color="auto" w:fill="E1DFDD"/>
    </w:rPr>
  </w:style>
  <w:style w:type="paragraph" w:styleId="Header">
    <w:name w:val="header"/>
    <w:basedOn w:val="Normal"/>
    <w:link w:val="HeaderChar"/>
    <w:uiPriority w:val="99"/>
    <w:unhideWhenUsed/>
    <w:rsid w:val="00444939"/>
    <w:pPr>
      <w:tabs>
        <w:tab w:val="center" w:pos="4680"/>
        <w:tab w:val="right" w:pos="9360"/>
      </w:tabs>
    </w:pPr>
  </w:style>
  <w:style w:type="character" w:customStyle="1" w:styleId="HeaderChar">
    <w:name w:val="Header Char"/>
    <w:basedOn w:val="DefaultParagraphFont"/>
    <w:link w:val="Header"/>
    <w:uiPriority w:val="99"/>
    <w:rsid w:val="00444939"/>
  </w:style>
  <w:style w:type="paragraph" w:styleId="Footer">
    <w:name w:val="footer"/>
    <w:basedOn w:val="Normal"/>
    <w:link w:val="FooterChar"/>
    <w:uiPriority w:val="99"/>
    <w:unhideWhenUsed/>
    <w:rsid w:val="00444939"/>
    <w:pPr>
      <w:tabs>
        <w:tab w:val="center" w:pos="4680"/>
        <w:tab w:val="right" w:pos="9360"/>
      </w:tabs>
    </w:pPr>
  </w:style>
  <w:style w:type="character" w:customStyle="1" w:styleId="FooterChar">
    <w:name w:val="Footer Char"/>
    <w:basedOn w:val="DefaultParagraphFont"/>
    <w:link w:val="Footer"/>
    <w:uiPriority w:val="99"/>
    <w:rsid w:val="00444939"/>
  </w:style>
  <w:style w:type="paragraph" w:styleId="NormalWeb">
    <w:name w:val="Normal (Web)"/>
    <w:basedOn w:val="Normal"/>
    <w:uiPriority w:val="99"/>
    <w:unhideWhenUsed/>
    <w:rsid w:val="00E502DB"/>
    <w:pPr>
      <w:spacing w:before="100" w:beforeAutospacing="1" w:after="100" w:afterAutospacing="1"/>
    </w:pPr>
    <w:rPr>
      <w:rFonts w:eastAsia="Times New Roman"/>
      <w:sz w:val="24"/>
      <w:szCs w:val="24"/>
      <w:lang w:eastAsia="ja-JP"/>
    </w:rPr>
  </w:style>
  <w:style w:type="character" w:styleId="CommentReference">
    <w:name w:val="annotation reference"/>
    <w:basedOn w:val="DefaultParagraphFont"/>
    <w:uiPriority w:val="99"/>
    <w:semiHidden/>
    <w:unhideWhenUsed/>
    <w:rsid w:val="005502CC"/>
    <w:rPr>
      <w:sz w:val="16"/>
      <w:szCs w:val="16"/>
    </w:rPr>
  </w:style>
  <w:style w:type="paragraph" w:styleId="CommentText">
    <w:name w:val="annotation text"/>
    <w:basedOn w:val="Normal"/>
    <w:link w:val="CommentTextChar"/>
    <w:uiPriority w:val="99"/>
    <w:unhideWhenUsed/>
    <w:rsid w:val="005502CC"/>
    <w:rPr>
      <w:sz w:val="20"/>
      <w:szCs w:val="20"/>
    </w:rPr>
  </w:style>
  <w:style w:type="character" w:customStyle="1" w:styleId="CommentTextChar">
    <w:name w:val="Comment Text Char"/>
    <w:basedOn w:val="DefaultParagraphFont"/>
    <w:link w:val="CommentText"/>
    <w:uiPriority w:val="99"/>
    <w:rsid w:val="005502CC"/>
    <w:rPr>
      <w:sz w:val="20"/>
      <w:szCs w:val="20"/>
    </w:rPr>
  </w:style>
  <w:style w:type="paragraph" w:styleId="CommentSubject">
    <w:name w:val="annotation subject"/>
    <w:basedOn w:val="CommentText"/>
    <w:next w:val="CommentText"/>
    <w:link w:val="CommentSubjectChar"/>
    <w:uiPriority w:val="99"/>
    <w:semiHidden/>
    <w:unhideWhenUsed/>
    <w:rsid w:val="005502CC"/>
    <w:rPr>
      <w:b/>
      <w:bCs/>
    </w:rPr>
  </w:style>
  <w:style w:type="character" w:customStyle="1" w:styleId="CommentSubjectChar">
    <w:name w:val="Comment Subject Char"/>
    <w:basedOn w:val="CommentTextChar"/>
    <w:link w:val="CommentSubject"/>
    <w:uiPriority w:val="99"/>
    <w:semiHidden/>
    <w:rsid w:val="005502CC"/>
    <w:rPr>
      <w:b/>
      <w:bCs/>
      <w:sz w:val="20"/>
      <w:szCs w:val="20"/>
    </w:rPr>
  </w:style>
  <w:style w:type="paragraph" w:styleId="Revision">
    <w:name w:val="Revision"/>
    <w:hidden/>
    <w:uiPriority w:val="99"/>
    <w:semiHidden/>
    <w:rsid w:val="00DD5DEE"/>
  </w:style>
  <w:style w:type="paragraph" w:styleId="ListParagraph">
    <w:name w:val="List Paragraph"/>
    <w:basedOn w:val="Normal"/>
    <w:uiPriority w:val="34"/>
    <w:qFormat/>
    <w:rsid w:val="003C0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1374">
      <w:bodyDiv w:val="1"/>
      <w:marLeft w:val="0"/>
      <w:marRight w:val="0"/>
      <w:marTop w:val="0"/>
      <w:marBottom w:val="0"/>
      <w:divBdr>
        <w:top w:val="none" w:sz="0" w:space="0" w:color="auto"/>
        <w:left w:val="none" w:sz="0" w:space="0" w:color="auto"/>
        <w:bottom w:val="none" w:sz="0" w:space="0" w:color="auto"/>
        <w:right w:val="none" w:sz="0" w:space="0" w:color="auto"/>
      </w:divBdr>
      <w:divsChild>
        <w:div w:id="855925240">
          <w:marLeft w:val="0"/>
          <w:marRight w:val="0"/>
          <w:marTop w:val="0"/>
          <w:marBottom w:val="0"/>
          <w:divBdr>
            <w:top w:val="none" w:sz="0" w:space="0" w:color="auto"/>
            <w:left w:val="none" w:sz="0" w:space="0" w:color="auto"/>
            <w:bottom w:val="none" w:sz="0" w:space="0" w:color="auto"/>
            <w:right w:val="none" w:sz="0" w:space="0" w:color="auto"/>
          </w:divBdr>
        </w:div>
      </w:divsChild>
    </w:div>
    <w:div w:id="92557324">
      <w:bodyDiv w:val="1"/>
      <w:marLeft w:val="0"/>
      <w:marRight w:val="0"/>
      <w:marTop w:val="0"/>
      <w:marBottom w:val="0"/>
      <w:divBdr>
        <w:top w:val="none" w:sz="0" w:space="0" w:color="auto"/>
        <w:left w:val="none" w:sz="0" w:space="0" w:color="auto"/>
        <w:bottom w:val="none" w:sz="0" w:space="0" w:color="auto"/>
        <w:right w:val="none" w:sz="0" w:space="0" w:color="auto"/>
      </w:divBdr>
    </w:div>
    <w:div w:id="190798930">
      <w:bodyDiv w:val="1"/>
      <w:marLeft w:val="0"/>
      <w:marRight w:val="0"/>
      <w:marTop w:val="0"/>
      <w:marBottom w:val="0"/>
      <w:divBdr>
        <w:top w:val="none" w:sz="0" w:space="0" w:color="auto"/>
        <w:left w:val="none" w:sz="0" w:space="0" w:color="auto"/>
        <w:bottom w:val="none" w:sz="0" w:space="0" w:color="auto"/>
        <w:right w:val="none" w:sz="0" w:space="0" w:color="auto"/>
      </w:divBdr>
    </w:div>
    <w:div w:id="358355953">
      <w:bodyDiv w:val="1"/>
      <w:marLeft w:val="0"/>
      <w:marRight w:val="0"/>
      <w:marTop w:val="0"/>
      <w:marBottom w:val="0"/>
      <w:divBdr>
        <w:top w:val="none" w:sz="0" w:space="0" w:color="auto"/>
        <w:left w:val="none" w:sz="0" w:space="0" w:color="auto"/>
        <w:bottom w:val="none" w:sz="0" w:space="0" w:color="auto"/>
        <w:right w:val="none" w:sz="0" w:space="0" w:color="auto"/>
      </w:divBdr>
      <w:divsChild>
        <w:div w:id="313802266">
          <w:marLeft w:val="0"/>
          <w:marRight w:val="0"/>
          <w:marTop w:val="0"/>
          <w:marBottom w:val="0"/>
          <w:divBdr>
            <w:top w:val="none" w:sz="0" w:space="0" w:color="auto"/>
            <w:left w:val="none" w:sz="0" w:space="0" w:color="auto"/>
            <w:bottom w:val="none" w:sz="0" w:space="0" w:color="auto"/>
            <w:right w:val="none" w:sz="0" w:space="0" w:color="auto"/>
          </w:divBdr>
        </w:div>
      </w:divsChild>
    </w:div>
    <w:div w:id="524372221">
      <w:bodyDiv w:val="1"/>
      <w:marLeft w:val="0"/>
      <w:marRight w:val="0"/>
      <w:marTop w:val="0"/>
      <w:marBottom w:val="0"/>
      <w:divBdr>
        <w:top w:val="none" w:sz="0" w:space="0" w:color="auto"/>
        <w:left w:val="none" w:sz="0" w:space="0" w:color="auto"/>
        <w:bottom w:val="none" w:sz="0" w:space="0" w:color="auto"/>
        <w:right w:val="none" w:sz="0" w:space="0" w:color="auto"/>
      </w:divBdr>
      <w:divsChild>
        <w:div w:id="248541580">
          <w:blockQuote w:val="1"/>
          <w:marLeft w:val="720"/>
          <w:marRight w:val="720"/>
          <w:marTop w:val="0"/>
          <w:marBottom w:val="0"/>
          <w:divBdr>
            <w:top w:val="none" w:sz="0" w:space="0" w:color="auto"/>
            <w:left w:val="none" w:sz="0" w:space="0" w:color="auto"/>
            <w:bottom w:val="none" w:sz="0" w:space="0" w:color="auto"/>
            <w:right w:val="none" w:sz="0" w:space="0" w:color="auto"/>
          </w:divBdr>
          <w:divsChild>
            <w:div w:id="1453940463">
              <w:marLeft w:val="0"/>
              <w:marRight w:val="0"/>
              <w:marTop w:val="0"/>
              <w:marBottom w:val="0"/>
              <w:divBdr>
                <w:top w:val="none" w:sz="0" w:space="0" w:color="auto"/>
                <w:left w:val="none" w:sz="0" w:space="0" w:color="auto"/>
                <w:bottom w:val="none" w:sz="0" w:space="0" w:color="auto"/>
                <w:right w:val="none" w:sz="0" w:space="0" w:color="auto"/>
              </w:divBdr>
            </w:div>
            <w:div w:id="425734074">
              <w:marLeft w:val="0"/>
              <w:marRight w:val="0"/>
              <w:marTop w:val="0"/>
              <w:marBottom w:val="0"/>
              <w:divBdr>
                <w:top w:val="none" w:sz="0" w:space="0" w:color="auto"/>
                <w:left w:val="none" w:sz="0" w:space="0" w:color="auto"/>
                <w:bottom w:val="none" w:sz="0" w:space="0" w:color="auto"/>
                <w:right w:val="none" w:sz="0" w:space="0" w:color="auto"/>
              </w:divBdr>
            </w:div>
          </w:divsChild>
        </w:div>
        <w:div w:id="1393966485">
          <w:blockQuote w:val="1"/>
          <w:marLeft w:val="720"/>
          <w:marRight w:val="720"/>
          <w:marTop w:val="0"/>
          <w:marBottom w:val="0"/>
          <w:divBdr>
            <w:top w:val="none" w:sz="0" w:space="0" w:color="auto"/>
            <w:left w:val="none" w:sz="0" w:space="0" w:color="auto"/>
            <w:bottom w:val="none" w:sz="0" w:space="0" w:color="auto"/>
            <w:right w:val="none" w:sz="0" w:space="0" w:color="auto"/>
          </w:divBdr>
          <w:divsChild>
            <w:div w:id="982975767">
              <w:marLeft w:val="0"/>
              <w:marRight w:val="0"/>
              <w:marTop w:val="0"/>
              <w:marBottom w:val="0"/>
              <w:divBdr>
                <w:top w:val="none" w:sz="0" w:space="0" w:color="auto"/>
                <w:left w:val="none" w:sz="0" w:space="0" w:color="auto"/>
                <w:bottom w:val="none" w:sz="0" w:space="0" w:color="auto"/>
                <w:right w:val="none" w:sz="0" w:space="0" w:color="auto"/>
              </w:divBdr>
            </w:div>
            <w:div w:id="1115440697">
              <w:marLeft w:val="0"/>
              <w:marRight w:val="0"/>
              <w:marTop w:val="0"/>
              <w:marBottom w:val="0"/>
              <w:divBdr>
                <w:top w:val="none" w:sz="0" w:space="0" w:color="auto"/>
                <w:left w:val="none" w:sz="0" w:space="0" w:color="auto"/>
                <w:bottom w:val="none" w:sz="0" w:space="0" w:color="auto"/>
                <w:right w:val="none" w:sz="0" w:space="0" w:color="auto"/>
              </w:divBdr>
            </w:div>
            <w:div w:id="5805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3360">
      <w:bodyDiv w:val="1"/>
      <w:marLeft w:val="0"/>
      <w:marRight w:val="0"/>
      <w:marTop w:val="0"/>
      <w:marBottom w:val="0"/>
      <w:divBdr>
        <w:top w:val="none" w:sz="0" w:space="0" w:color="auto"/>
        <w:left w:val="none" w:sz="0" w:space="0" w:color="auto"/>
        <w:bottom w:val="none" w:sz="0" w:space="0" w:color="auto"/>
        <w:right w:val="none" w:sz="0" w:space="0" w:color="auto"/>
      </w:divBdr>
    </w:div>
    <w:div w:id="578487183">
      <w:bodyDiv w:val="1"/>
      <w:marLeft w:val="0"/>
      <w:marRight w:val="0"/>
      <w:marTop w:val="0"/>
      <w:marBottom w:val="0"/>
      <w:divBdr>
        <w:top w:val="none" w:sz="0" w:space="0" w:color="auto"/>
        <w:left w:val="none" w:sz="0" w:space="0" w:color="auto"/>
        <w:bottom w:val="none" w:sz="0" w:space="0" w:color="auto"/>
        <w:right w:val="none" w:sz="0" w:space="0" w:color="auto"/>
      </w:divBdr>
      <w:divsChild>
        <w:div w:id="1395546449">
          <w:blockQuote w:val="1"/>
          <w:marLeft w:val="720"/>
          <w:marRight w:val="720"/>
          <w:marTop w:val="0"/>
          <w:marBottom w:val="0"/>
          <w:divBdr>
            <w:top w:val="none" w:sz="0" w:space="0" w:color="auto"/>
            <w:left w:val="none" w:sz="0" w:space="0" w:color="auto"/>
            <w:bottom w:val="none" w:sz="0" w:space="0" w:color="auto"/>
            <w:right w:val="none" w:sz="0" w:space="0" w:color="auto"/>
          </w:divBdr>
          <w:divsChild>
            <w:div w:id="1082413874">
              <w:marLeft w:val="0"/>
              <w:marRight w:val="0"/>
              <w:marTop w:val="0"/>
              <w:marBottom w:val="0"/>
              <w:divBdr>
                <w:top w:val="none" w:sz="0" w:space="0" w:color="auto"/>
                <w:left w:val="none" w:sz="0" w:space="0" w:color="auto"/>
                <w:bottom w:val="none" w:sz="0" w:space="0" w:color="auto"/>
                <w:right w:val="none" w:sz="0" w:space="0" w:color="auto"/>
              </w:divBdr>
            </w:div>
            <w:div w:id="1047024194">
              <w:marLeft w:val="0"/>
              <w:marRight w:val="0"/>
              <w:marTop w:val="0"/>
              <w:marBottom w:val="0"/>
              <w:divBdr>
                <w:top w:val="none" w:sz="0" w:space="0" w:color="auto"/>
                <w:left w:val="none" w:sz="0" w:space="0" w:color="auto"/>
                <w:bottom w:val="none" w:sz="0" w:space="0" w:color="auto"/>
                <w:right w:val="none" w:sz="0" w:space="0" w:color="auto"/>
              </w:divBdr>
            </w:div>
          </w:divsChild>
        </w:div>
        <w:div w:id="2028601411">
          <w:blockQuote w:val="1"/>
          <w:marLeft w:val="720"/>
          <w:marRight w:val="720"/>
          <w:marTop w:val="0"/>
          <w:marBottom w:val="0"/>
          <w:divBdr>
            <w:top w:val="none" w:sz="0" w:space="0" w:color="auto"/>
            <w:left w:val="none" w:sz="0" w:space="0" w:color="auto"/>
            <w:bottom w:val="none" w:sz="0" w:space="0" w:color="auto"/>
            <w:right w:val="none" w:sz="0" w:space="0" w:color="auto"/>
          </w:divBdr>
          <w:divsChild>
            <w:div w:id="311644360">
              <w:marLeft w:val="0"/>
              <w:marRight w:val="0"/>
              <w:marTop w:val="0"/>
              <w:marBottom w:val="0"/>
              <w:divBdr>
                <w:top w:val="none" w:sz="0" w:space="0" w:color="auto"/>
                <w:left w:val="none" w:sz="0" w:space="0" w:color="auto"/>
                <w:bottom w:val="none" w:sz="0" w:space="0" w:color="auto"/>
                <w:right w:val="none" w:sz="0" w:space="0" w:color="auto"/>
              </w:divBdr>
            </w:div>
            <w:div w:id="556165715">
              <w:marLeft w:val="0"/>
              <w:marRight w:val="0"/>
              <w:marTop w:val="0"/>
              <w:marBottom w:val="0"/>
              <w:divBdr>
                <w:top w:val="none" w:sz="0" w:space="0" w:color="auto"/>
                <w:left w:val="none" w:sz="0" w:space="0" w:color="auto"/>
                <w:bottom w:val="none" w:sz="0" w:space="0" w:color="auto"/>
                <w:right w:val="none" w:sz="0" w:space="0" w:color="auto"/>
              </w:divBdr>
            </w:div>
            <w:div w:id="6584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3030">
      <w:bodyDiv w:val="1"/>
      <w:marLeft w:val="0"/>
      <w:marRight w:val="0"/>
      <w:marTop w:val="0"/>
      <w:marBottom w:val="0"/>
      <w:divBdr>
        <w:top w:val="none" w:sz="0" w:space="0" w:color="auto"/>
        <w:left w:val="none" w:sz="0" w:space="0" w:color="auto"/>
        <w:bottom w:val="none" w:sz="0" w:space="0" w:color="auto"/>
        <w:right w:val="none" w:sz="0" w:space="0" w:color="auto"/>
      </w:divBdr>
      <w:divsChild>
        <w:div w:id="1875920732">
          <w:marLeft w:val="0"/>
          <w:marRight w:val="0"/>
          <w:marTop w:val="0"/>
          <w:marBottom w:val="0"/>
          <w:divBdr>
            <w:top w:val="none" w:sz="0" w:space="0" w:color="auto"/>
            <w:left w:val="none" w:sz="0" w:space="0" w:color="auto"/>
            <w:bottom w:val="none" w:sz="0" w:space="0" w:color="auto"/>
            <w:right w:val="none" w:sz="0" w:space="0" w:color="auto"/>
          </w:divBdr>
        </w:div>
      </w:divsChild>
    </w:div>
    <w:div w:id="629363461">
      <w:bodyDiv w:val="1"/>
      <w:marLeft w:val="0"/>
      <w:marRight w:val="0"/>
      <w:marTop w:val="0"/>
      <w:marBottom w:val="0"/>
      <w:divBdr>
        <w:top w:val="none" w:sz="0" w:space="0" w:color="auto"/>
        <w:left w:val="none" w:sz="0" w:space="0" w:color="auto"/>
        <w:bottom w:val="none" w:sz="0" w:space="0" w:color="auto"/>
        <w:right w:val="none" w:sz="0" w:space="0" w:color="auto"/>
      </w:divBdr>
    </w:div>
    <w:div w:id="685793334">
      <w:bodyDiv w:val="1"/>
      <w:marLeft w:val="0"/>
      <w:marRight w:val="0"/>
      <w:marTop w:val="0"/>
      <w:marBottom w:val="0"/>
      <w:divBdr>
        <w:top w:val="none" w:sz="0" w:space="0" w:color="auto"/>
        <w:left w:val="none" w:sz="0" w:space="0" w:color="auto"/>
        <w:bottom w:val="none" w:sz="0" w:space="0" w:color="auto"/>
        <w:right w:val="none" w:sz="0" w:space="0" w:color="auto"/>
      </w:divBdr>
    </w:div>
    <w:div w:id="812480868">
      <w:bodyDiv w:val="1"/>
      <w:marLeft w:val="0"/>
      <w:marRight w:val="0"/>
      <w:marTop w:val="0"/>
      <w:marBottom w:val="0"/>
      <w:divBdr>
        <w:top w:val="none" w:sz="0" w:space="0" w:color="auto"/>
        <w:left w:val="none" w:sz="0" w:space="0" w:color="auto"/>
        <w:bottom w:val="none" w:sz="0" w:space="0" w:color="auto"/>
        <w:right w:val="none" w:sz="0" w:space="0" w:color="auto"/>
      </w:divBdr>
      <w:divsChild>
        <w:div w:id="328100012">
          <w:marLeft w:val="0"/>
          <w:marRight w:val="0"/>
          <w:marTop w:val="0"/>
          <w:marBottom w:val="0"/>
          <w:divBdr>
            <w:top w:val="none" w:sz="0" w:space="0" w:color="auto"/>
            <w:left w:val="none" w:sz="0" w:space="0" w:color="auto"/>
            <w:bottom w:val="none" w:sz="0" w:space="0" w:color="auto"/>
            <w:right w:val="none" w:sz="0" w:space="0" w:color="auto"/>
          </w:divBdr>
        </w:div>
      </w:divsChild>
    </w:div>
    <w:div w:id="855311099">
      <w:bodyDiv w:val="1"/>
      <w:marLeft w:val="0"/>
      <w:marRight w:val="0"/>
      <w:marTop w:val="0"/>
      <w:marBottom w:val="0"/>
      <w:divBdr>
        <w:top w:val="none" w:sz="0" w:space="0" w:color="auto"/>
        <w:left w:val="none" w:sz="0" w:space="0" w:color="auto"/>
        <w:bottom w:val="none" w:sz="0" w:space="0" w:color="auto"/>
        <w:right w:val="none" w:sz="0" w:space="0" w:color="auto"/>
      </w:divBdr>
    </w:div>
    <w:div w:id="890265100">
      <w:bodyDiv w:val="1"/>
      <w:marLeft w:val="0"/>
      <w:marRight w:val="0"/>
      <w:marTop w:val="0"/>
      <w:marBottom w:val="0"/>
      <w:divBdr>
        <w:top w:val="none" w:sz="0" w:space="0" w:color="auto"/>
        <w:left w:val="none" w:sz="0" w:space="0" w:color="auto"/>
        <w:bottom w:val="none" w:sz="0" w:space="0" w:color="auto"/>
        <w:right w:val="none" w:sz="0" w:space="0" w:color="auto"/>
      </w:divBdr>
      <w:divsChild>
        <w:div w:id="2035692014">
          <w:blockQuote w:val="1"/>
          <w:marLeft w:val="720"/>
          <w:marRight w:val="720"/>
          <w:marTop w:val="0"/>
          <w:marBottom w:val="0"/>
          <w:divBdr>
            <w:top w:val="none" w:sz="0" w:space="0" w:color="auto"/>
            <w:left w:val="none" w:sz="0" w:space="0" w:color="auto"/>
            <w:bottom w:val="none" w:sz="0" w:space="0" w:color="auto"/>
            <w:right w:val="none" w:sz="0" w:space="0" w:color="auto"/>
          </w:divBdr>
          <w:divsChild>
            <w:div w:id="646055143">
              <w:marLeft w:val="0"/>
              <w:marRight w:val="0"/>
              <w:marTop w:val="0"/>
              <w:marBottom w:val="0"/>
              <w:divBdr>
                <w:top w:val="none" w:sz="0" w:space="0" w:color="auto"/>
                <w:left w:val="none" w:sz="0" w:space="0" w:color="auto"/>
                <w:bottom w:val="none" w:sz="0" w:space="0" w:color="auto"/>
                <w:right w:val="none" w:sz="0" w:space="0" w:color="auto"/>
              </w:divBdr>
            </w:div>
            <w:div w:id="166949535">
              <w:marLeft w:val="0"/>
              <w:marRight w:val="0"/>
              <w:marTop w:val="0"/>
              <w:marBottom w:val="0"/>
              <w:divBdr>
                <w:top w:val="none" w:sz="0" w:space="0" w:color="auto"/>
                <w:left w:val="none" w:sz="0" w:space="0" w:color="auto"/>
                <w:bottom w:val="none" w:sz="0" w:space="0" w:color="auto"/>
                <w:right w:val="none" w:sz="0" w:space="0" w:color="auto"/>
              </w:divBdr>
            </w:div>
          </w:divsChild>
        </w:div>
        <w:div w:id="1624458623">
          <w:blockQuote w:val="1"/>
          <w:marLeft w:val="720"/>
          <w:marRight w:val="720"/>
          <w:marTop w:val="0"/>
          <w:marBottom w:val="0"/>
          <w:divBdr>
            <w:top w:val="none" w:sz="0" w:space="0" w:color="auto"/>
            <w:left w:val="none" w:sz="0" w:space="0" w:color="auto"/>
            <w:bottom w:val="none" w:sz="0" w:space="0" w:color="auto"/>
            <w:right w:val="none" w:sz="0" w:space="0" w:color="auto"/>
          </w:divBdr>
          <w:divsChild>
            <w:div w:id="2077118760">
              <w:marLeft w:val="0"/>
              <w:marRight w:val="0"/>
              <w:marTop w:val="0"/>
              <w:marBottom w:val="0"/>
              <w:divBdr>
                <w:top w:val="none" w:sz="0" w:space="0" w:color="auto"/>
                <w:left w:val="none" w:sz="0" w:space="0" w:color="auto"/>
                <w:bottom w:val="none" w:sz="0" w:space="0" w:color="auto"/>
                <w:right w:val="none" w:sz="0" w:space="0" w:color="auto"/>
              </w:divBdr>
            </w:div>
            <w:div w:id="278921717">
              <w:marLeft w:val="0"/>
              <w:marRight w:val="0"/>
              <w:marTop w:val="0"/>
              <w:marBottom w:val="0"/>
              <w:divBdr>
                <w:top w:val="none" w:sz="0" w:space="0" w:color="auto"/>
                <w:left w:val="none" w:sz="0" w:space="0" w:color="auto"/>
                <w:bottom w:val="none" w:sz="0" w:space="0" w:color="auto"/>
                <w:right w:val="none" w:sz="0" w:space="0" w:color="auto"/>
              </w:divBdr>
            </w:div>
            <w:div w:id="6504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410">
      <w:bodyDiv w:val="1"/>
      <w:marLeft w:val="0"/>
      <w:marRight w:val="0"/>
      <w:marTop w:val="0"/>
      <w:marBottom w:val="0"/>
      <w:divBdr>
        <w:top w:val="none" w:sz="0" w:space="0" w:color="auto"/>
        <w:left w:val="none" w:sz="0" w:space="0" w:color="auto"/>
        <w:bottom w:val="none" w:sz="0" w:space="0" w:color="auto"/>
        <w:right w:val="none" w:sz="0" w:space="0" w:color="auto"/>
      </w:divBdr>
      <w:divsChild>
        <w:div w:id="432673705">
          <w:marLeft w:val="0"/>
          <w:marRight w:val="0"/>
          <w:marTop w:val="0"/>
          <w:marBottom w:val="0"/>
          <w:divBdr>
            <w:top w:val="none" w:sz="0" w:space="0" w:color="auto"/>
            <w:left w:val="none" w:sz="0" w:space="0" w:color="auto"/>
            <w:bottom w:val="none" w:sz="0" w:space="0" w:color="auto"/>
            <w:right w:val="none" w:sz="0" w:space="0" w:color="auto"/>
          </w:divBdr>
        </w:div>
      </w:divsChild>
    </w:div>
    <w:div w:id="1156725383">
      <w:bodyDiv w:val="1"/>
      <w:marLeft w:val="0"/>
      <w:marRight w:val="0"/>
      <w:marTop w:val="0"/>
      <w:marBottom w:val="0"/>
      <w:divBdr>
        <w:top w:val="none" w:sz="0" w:space="0" w:color="auto"/>
        <w:left w:val="none" w:sz="0" w:space="0" w:color="auto"/>
        <w:bottom w:val="none" w:sz="0" w:space="0" w:color="auto"/>
        <w:right w:val="none" w:sz="0" w:space="0" w:color="auto"/>
      </w:divBdr>
    </w:div>
    <w:div w:id="1173255352">
      <w:bodyDiv w:val="1"/>
      <w:marLeft w:val="0"/>
      <w:marRight w:val="0"/>
      <w:marTop w:val="0"/>
      <w:marBottom w:val="0"/>
      <w:divBdr>
        <w:top w:val="none" w:sz="0" w:space="0" w:color="auto"/>
        <w:left w:val="none" w:sz="0" w:space="0" w:color="auto"/>
        <w:bottom w:val="none" w:sz="0" w:space="0" w:color="auto"/>
        <w:right w:val="none" w:sz="0" w:space="0" w:color="auto"/>
      </w:divBdr>
    </w:div>
    <w:div w:id="1633050738">
      <w:bodyDiv w:val="1"/>
      <w:marLeft w:val="0"/>
      <w:marRight w:val="0"/>
      <w:marTop w:val="0"/>
      <w:marBottom w:val="0"/>
      <w:divBdr>
        <w:top w:val="none" w:sz="0" w:space="0" w:color="auto"/>
        <w:left w:val="none" w:sz="0" w:space="0" w:color="auto"/>
        <w:bottom w:val="none" w:sz="0" w:space="0" w:color="auto"/>
        <w:right w:val="none" w:sz="0" w:space="0" w:color="auto"/>
      </w:divBdr>
    </w:div>
    <w:div w:id="1633632680">
      <w:bodyDiv w:val="1"/>
      <w:marLeft w:val="0"/>
      <w:marRight w:val="0"/>
      <w:marTop w:val="0"/>
      <w:marBottom w:val="0"/>
      <w:divBdr>
        <w:top w:val="none" w:sz="0" w:space="0" w:color="auto"/>
        <w:left w:val="none" w:sz="0" w:space="0" w:color="auto"/>
        <w:bottom w:val="none" w:sz="0" w:space="0" w:color="auto"/>
        <w:right w:val="none" w:sz="0" w:space="0" w:color="auto"/>
      </w:divBdr>
    </w:div>
    <w:div w:id="1788162787">
      <w:bodyDiv w:val="1"/>
      <w:marLeft w:val="0"/>
      <w:marRight w:val="0"/>
      <w:marTop w:val="0"/>
      <w:marBottom w:val="0"/>
      <w:divBdr>
        <w:top w:val="none" w:sz="0" w:space="0" w:color="auto"/>
        <w:left w:val="none" w:sz="0" w:space="0" w:color="auto"/>
        <w:bottom w:val="none" w:sz="0" w:space="0" w:color="auto"/>
        <w:right w:val="none" w:sz="0" w:space="0" w:color="auto"/>
      </w:divBdr>
      <w:divsChild>
        <w:div w:id="400251790">
          <w:marLeft w:val="0"/>
          <w:marRight w:val="0"/>
          <w:marTop w:val="0"/>
          <w:marBottom w:val="0"/>
          <w:divBdr>
            <w:top w:val="none" w:sz="0" w:space="0" w:color="auto"/>
            <w:left w:val="none" w:sz="0" w:space="0" w:color="auto"/>
            <w:bottom w:val="none" w:sz="0" w:space="0" w:color="auto"/>
            <w:right w:val="none" w:sz="0" w:space="0" w:color="auto"/>
          </w:divBdr>
        </w:div>
      </w:divsChild>
    </w:div>
    <w:div w:id="1873374511">
      <w:bodyDiv w:val="1"/>
      <w:marLeft w:val="0"/>
      <w:marRight w:val="0"/>
      <w:marTop w:val="0"/>
      <w:marBottom w:val="0"/>
      <w:divBdr>
        <w:top w:val="none" w:sz="0" w:space="0" w:color="auto"/>
        <w:left w:val="none" w:sz="0" w:space="0" w:color="auto"/>
        <w:bottom w:val="none" w:sz="0" w:space="0" w:color="auto"/>
        <w:right w:val="none" w:sz="0" w:space="0" w:color="auto"/>
      </w:divBdr>
      <w:divsChild>
        <w:div w:id="2075394972">
          <w:marLeft w:val="0"/>
          <w:marRight w:val="0"/>
          <w:marTop w:val="0"/>
          <w:marBottom w:val="0"/>
          <w:divBdr>
            <w:top w:val="none" w:sz="0" w:space="0" w:color="auto"/>
            <w:left w:val="none" w:sz="0" w:space="0" w:color="auto"/>
            <w:bottom w:val="none" w:sz="0" w:space="0" w:color="auto"/>
            <w:right w:val="none" w:sz="0" w:space="0" w:color="auto"/>
          </w:divBdr>
        </w:div>
      </w:divsChild>
    </w:div>
    <w:div w:id="1936086091">
      <w:bodyDiv w:val="1"/>
      <w:marLeft w:val="0"/>
      <w:marRight w:val="0"/>
      <w:marTop w:val="0"/>
      <w:marBottom w:val="0"/>
      <w:divBdr>
        <w:top w:val="none" w:sz="0" w:space="0" w:color="auto"/>
        <w:left w:val="none" w:sz="0" w:space="0" w:color="auto"/>
        <w:bottom w:val="none" w:sz="0" w:space="0" w:color="auto"/>
        <w:right w:val="none" w:sz="0" w:space="0" w:color="auto"/>
      </w:divBdr>
      <w:divsChild>
        <w:div w:id="1227914278">
          <w:marLeft w:val="0"/>
          <w:marRight w:val="0"/>
          <w:marTop w:val="0"/>
          <w:marBottom w:val="0"/>
          <w:divBdr>
            <w:top w:val="none" w:sz="0" w:space="0" w:color="auto"/>
            <w:left w:val="none" w:sz="0" w:space="0" w:color="auto"/>
            <w:bottom w:val="none" w:sz="0" w:space="0" w:color="auto"/>
            <w:right w:val="none" w:sz="0" w:space="0" w:color="auto"/>
          </w:divBdr>
        </w:div>
      </w:divsChild>
    </w:div>
    <w:div w:id="2001735855">
      <w:bodyDiv w:val="1"/>
      <w:marLeft w:val="0"/>
      <w:marRight w:val="0"/>
      <w:marTop w:val="0"/>
      <w:marBottom w:val="0"/>
      <w:divBdr>
        <w:top w:val="none" w:sz="0" w:space="0" w:color="auto"/>
        <w:left w:val="none" w:sz="0" w:space="0" w:color="auto"/>
        <w:bottom w:val="none" w:sz="0" w:space="0" w:color="auto"/>
        <w:right w:val="none" w:sz="0" w:space="0" w:color="auto"/>
      </w:divBdr>
      <w:divsChild>
        <w:div w:id="2136169338">
          <w:marLeft w:val="0"/>
          <w:marRight w:val="0"/>
          <w:marTop w:val="0"/>
          <w:marBottom w:val="0"/>
          <w:divBdr>
            <w:top w:val="none" w:sz="0" w:space="0" w:color="auto"/>
            <w:left w:val="none" w:sz="0" w:space="0" w:color="auto"/>
            <w:bottom w:val="none" w:sz="0" w:space="0" w:color="auto"/>
            <w:right w:val="none" w:sz="0" w:space="0" w:color="auto"/>
          </w:divBdr>
        </w:div>
      </w:divsChild>
    </w:div>
    <w:div w:id="2123457793">
      <w:bodyDiv w:val="1"/>
      <w:marLeft w:val="0"/>
      <w:marRight w:val="0"/>
      <w:marTop w:val="0"/>
      <w:marBottom w:val="0"/>
      <w:divBdr>
        <w:top w:val="none" w:sz="0" w:space="0" w:color="auto"/>
        <w:left w:val="none" w:sz="0" w:space="0" w:color="auto"/>
        <w:bottom w:val="none" w:sz="0" w:space="0" w:color="auto"/>
        <w:right w:val="none" w:sz="0" w:space="0" w:color="auto"/>
      </w:divBdr>
      <w:divsChild>
        <w:div w:id="248544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cf1b45b-04be-40d2-bdb4-81691a6688a9">
      <Terms xmlns="http://schemas.microsoft.com/office/infopath/2007/PartnerControls"/>
    </lcf76f155ced4ddcb4097134ff3c332f>
    <TaxCatchAll xmlns="84e546ce-537c-4feb-b2ea-f1e406ccf37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F9F219F7B2D94FBA2701A076313C5A" ma:contentTypeVersion="11" ma:contentTypeDescription="Create a new document." ma:contentTypeScope="" ma:versionID="20fc41274abe0074017a993b37bfd675">
  <xsd:schema xmlns:xsd="http://www.w3.org/2001/XMLSchema" xmlns:xs="http://www.w3.org/2001/XMLSchema" xmlns:p="http://schemas.microsoft.com/office/2006/metadata/properties" xmlns:ns2="5cf1b45b-04be-40d2-bdb4-81691a6688a9" xmlns:ns3="84e546ce-537c-4feb-b2ea-f1e406ccf37f" targetNamespace="http://schemas.microsoft.com/office/2006/metadata/properties" ma:root="true" ma:fieldsID="d8fe8bd2d5187793dfb31437967d7989" ns2:_="" ns3:_="">
    <xsd:import namespace="5cf1b45b-04be-40d2-bdb4-81691a6688a9"/>
    <xsd:import namespace="84e546ce-537c-4feb-b2ea-f1e406ccf37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1b45b-04be-40d2-bdb4-81691a668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8107521-1385-498b-8889-bf2cd8dee38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e546ce-537c-4feb-b2ea-f1e406ccf37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68e7f31-bbef-4ec4-a3b2-675b5e808b46}" ma:internalName="TaxCatchAll" ma:showField="CatchAllData" ma:web="84e546ce-537c-4feb-b2ea-f1e406ccf3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D12833-B169-4241-8DE8-B4F4CB87B2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11F207-0934-4B17-B8C3-85FEDEDC81F1}"/>
</file>

<file path=customXml/itemProps3.xml><?xml version="1.0" encoding="utf-8"?>
<ds:datastoreItem xmlns:ds="http://schemas.openxmlformats.org/officeDocument/2006/customXml" ds:itemID="{87EBDD11-D402-486F-9592-3FB84612EE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Krieger, Nancy</dc:creator>
  <cp:keywords/>
  <dc:description/>
  <cp:lastModifiedBy>Testa, Christian</cp:lastModifiedBy>
  <cp:revision>7</cp:revision>
  <dcterms:created xsi:type="dcterms:W3CDTF">2022-01-07T21:48:00Z</dcterms:created>
  <dcterms:modified xsi:type="dcterms:W3CDTF">2023-04-24T12:46:00Z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0x010100D1F9F219F7B2D94FBA2701A076313C5A</vt:lpwstr>
  </property>
</Properties>
</file>