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Solutions GPT — Proposal Templates</w:t>
      </w:r>
    </w:p>
    <w:p>
      <w:r>
        <w:t>Version: v1.0 | Date: 2025-09-21 | Owner: Tender Solutions Governance</w:t>
        <w:br/>
      </w:r>
    </w:p>
    <w:p>
      <w:pPr>
        <w:pStyle w:val="Heading1"/>
      </w:pPr>
      <w:r>
        <w:t>Technical Proposal Skeleton</w:t>
      </w:r>
    </w:p>
    <w:p>
      <w:r>
        <w:t>Cover, Executive Summary, Scope, Facility Specs, Processes, WMS/TMS, HSE, Quality &amp; KPIs, Implementation Plan, Assumptions, Appendices.</w:t>
      </w:r>
    </w:p>
    <w:p>
      <w:pPr>
        <w:pStyle w:val="Heading1"/>
      </w:pPr>
      <w:r>
        <w:t>Commercial Proposal Skeleton</w:t>
      </w:r>
    </w:p>
    <w:p>
      <w:r>
        <w:t>Pricing Summary, Indexation, Payment Terms, SLAs, Change-control, Assumptions, Annex with rate cards.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