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7CFF" w14:textId="77777777" w:rsidR="00B57ED5" w:rsidRDefault="00000000">
      <w:pPr>
        <w:pStyle w:val="Heading1"/>
        <w:spacing w:after="120"/>
      </w:pPr>
      <w:r>
        <w:t>Dimonoff Solutions Page</w:t>
      </w:r>
    </w:p>
    <w:p w14:paraId="35BE7D00" w14:textId="77777777" w:rsidR="00B57ED5" w:rsidRDefault="00000000">
      <w:pPr>
        <w:pStyle w:val="Heading2"/>
        <w:spacing w:after="120"/>
      </w:pPr>
      <w:r>
        <w:t>Content Enrichment — Smart Lighting &amp; Smart City Focus</w:t>
      </w:r>
    </w:p>
    <w:p w14:paraId="35BE7D01" w14:textId="77777777" w:rsidR="00B57ED5" w:rsidRDefault="00000000">
      <w:pPr>
        <w:spacing w:after="180"/>
      </w:pPr>
      <w:r>
        <w:rPr>
          <w:color w:val="333333"/>
        </w:rPr>
        <w:t>Date: March 25, 2026</w:t>
      </w:r>
    </w:p>
    <w:p w14:paraId="35BE7D02" w14:textId="77777777" w:rsidR="00B57ED5" w:rsidRDefault="00000000">
      <w:pPr>
        <w:spacing w:after="180"/>
      </w:pPr>
      <w:r>
        <w:rPr>
          <w:i/>
          <w:iCs/>
          <w:color w:val="333333"/>
        </w:rPr>
        <w:t xml:space="preserve">Instructions: Copy each section below and paste it into the corresponding </w:t>
      </w:r>
      <w:proofErr w:type="spellStart"/>
      <w:r>
        <w:rPr>
          <w:i/>
          <w:iCs/>
          <w:color w:val="333333"/>
        </w:rPr>
        <w:t>Elementor</w:t>
      </w:r>
      <w:proofErr w:type="spellEnd"/>
      <w:r>
        <w:rPr>
          <w:i/>
          <w:iCs/>
          <w:color w:val="333333"/>
        </w:rPr>
        <w:t xml:space="preserve"> text widget on the Solutions page. Repeat for FR and ES after translating.</w:t>
      </w:r>
    </w:p>
    <w:p w14:paraId="35BE7D03" w14:textId="77777777" w:rsidR="00B57ED5" w:rsidRDefault="00000000">
      <w:pPr>
        <w:pBdr>
          <w:left w:val="single" w:sz="6" w:space="8" w:color="1A5276"/>
        </w:pBdr>
        <w:spacing w:after="120"/>
        <w:ind w:left="360"/>
      </w:pPr>
      <w:r>
        <w:rPr>
          <w:i/>
          <w:iCs/>
          <w:color w:val="666666"/>
          <w:sz w:val="20"/>
          <w:szCs w:val="20"/>
        </w:rPr>
        <w:t>Each section shows the PROPOSED text only. The current text on the page should be replaced with this enriched version.</w:t>
      </w:r>
    </w:p>
    <w:p w14:paraId="35BE7D04" w14:textId="77777777" w:rsidR="00B57ED5" w:rsidRDefault="00000000">
      <w:pPr>
        <w:pBdr>
          <w:left w:val="single" w:sz="6" w:space="8" w:color="1A5276"/>
        </w:pBdr>
        <w:spacing w:after="120"/>
        <w:ind w:left="360"/>
      </w:pPr>
      <w:r>
        <w:rPr>
          <w:i/>
          <w:iCs/>
          <w:color w:val="666666"/>
          <w:sz w:val="20"/>
          <w:szCs w:val="20"/>
        </w:rPr>
        <w:t>IMPORTANT: Parking/Mobility content has been migrated to spatium-iot.com. This document recenters dimonoff.com around Smart Lighting and the Smart City ecosystem.</w:t>
      </w:r>
    </w:p>
    <w:p w14:paraId="35BE7D05" w14:textId="77777777" w:rsidR="00B57ED5" w:rsidRDefault="00000000">
      <w:r>
        <w:br w:type="page"/>
      </w:r>
    </w:p>
    <w:p w14:paraId="35BE7D06" w14:textId="77777777" w:rsidR="00B57ED5" w:rsidRDefault="00000000">
      <w:pPr>
        <w:pStyle w:val="Heading2"/>
        <w:spacing w:after="120"/>
      </w:pPr>
      <w:r>
        <w:lastRenderedPageBreak/>
        <w:t>SECTION 1: Introductory Statement</w:t>
      </w:r>
    </w:p>
    <w:p w14:paraId="35BE7D07" w14:textId="77777777" w:rsidR="00B57ED5" w:rsidRDefault="00000000">
      <w:pPr>
        <w:pBdr>
          <w:left w:val="single" w:sz="6" w:space="8" w:color="1A5276"/>
        </w:pBdr>
        <w:spacing w:after="120"/>
        <w:ind w:left="360"/>
      </w:pPr>
      <w:r>
        <w:rPr>
          <w:i/>
          <w:iCs/>
          <w:color w:val="666666"/>
          <w:sz w:val="20"/>
          <w:szCs w:val="20"/>
        </w:rPr>
        <w:t>Location: Top of page, under the hero banner. Replace the current introductory paragraph.</w:t>
      </w:r>
    </w:p>
    <w:p w14:paraId="35BE7D08" w14:textId="77777777" w:rsidR="00B57ED5" w:rsidRDefault="00000000">
      <w:pPr>
        <w:spacing w:after="180"/>
      </w:pPr>
      <w:r>
        <w:rPr>
          <w:color w:val="333333"/>
        </w:rPr>
        <w:t>Dimonoff designs and manufactures end-to-end smart lighting and smart city solutions composed of edge devices integrated with IoT platforms. Our connected approach enables municipalities, government agencies, and commercial or industrial operators to modernize their lighting infrastructure while gaining unified visibility and control over urban assets.</w:t>
      </w:r>
    </w:p>
    <w:p w14:paraId="35BE7D09" w14:textId="77777777" w:rsidR="00B57ED5" w:rsidRDefault="00000000">
      <w:pPr>
        <w:spacing w:after="180"/>
      </w:pPr>
      <w:r>
        <w:rPr>
          <w:color w:val="333333"/>
        </w:rPr>
        <w:t>With over a decade of expertise in IoT innovation, Dimonoff delivers intelligent lighting systems that extend naturally into a broader smart city ecosystem — including security, environmental monitoring, and citizen experience. Our SCMS (Smart City Management System) platform provides a single point of management, analytics, and control across all connected infrastructure. Whether you operate public street lighting, a government campus, a commercial facility, or an industrial site, Dimonoff provides the technology foundation for smarter, more energy-efficient operations.</w:t>
      </w:r>
    </w:p>
    <w:p w14:paraId="35BE7D0A" w14:textId="77777777" w:rsidR="00B57ED5" w:rsidRDefault="00000000">
      <w:r>
        <w:br w:type="page"/>
      </w:r>
    </w:p>
    <w:p w14:paraId="35BE7D0B" w14:textId="77777777" w:rsidR="00B57ED5" w:rsidRDefault="00000000">
      <w:pPr>
        <w:pStyle w:val="Heading2"/>
        <w:spacing w:after="120"/>
      </w:pPr>
      <w:r>
        <w:lastRenderedPageBreak/>
        <w:t>SECTION 2: Smart Lighting Control Solution</w:t>
      </w:r>
    </w:p>
    <w:p w14:paraId="35BE7D0C" w14:textId="77777777" w:rsidR="00B57ED5" w:rsidRDefault="00000000">
      <w:pPr>
        <w:pBdr>
          <w:left w:val="single" w:sz="6" w:space="8" w:color="1A5276"/>
        </w:pBdr>
        <w:spacing w:after="120"/>
        <w:ind w:left="360"/>
      </w:pPr>
      <w:r>
        <w:rPr>
          <w:i/>
          <w:iCs/>
          <w:color w:val="666666"/>
          <w:sz w:val="20"/>
          <w:szCs w:val="20"/>
        </w:rPr>
        <w:t>Location: Smart Lighting section. This is the primary solution — give it the most prominence. Replace the current short description.</w:t>
      </w:r>
    </w:p>
    <w:p w14:paraId="35BE7D0D" w14:textId="77777777" w:rsidR="00B57ED5" w:rsidRDefault="00000000">
      <w:pPr>
        <w:spacing w:after="180"/>
      </w:pPr>
      <w:r>
        <w:rPr>
          <w:color w:val="333333"/>
        </w:rPr>
        <w:t>Smart lighting control is at the core of everything Dimonoff does. Our platform transforms traditional lighting systems into intelligent, connected networks that deliver measurable energy savings, improved safety, and reduced maintenance costs — for public, municipal, government, commercial, and industrial applications.</w:t>
      </w:r>
    </w:p>
    <w:p w14:paraId="35BE7D0E" w14:textId="77777777" w:rsidR="00B57ED5" w:rsidRDefault="00000000">
      <w:pPr>
        <w:pStyle w:val="Heading3"/>
        <w:spacing w:before="240"/>
      </w:pPr>
      <w:r>
        <w:t>Public, Municipal &amp; Government Lighting</w:t>
      </w:r>
    </w:p>
    <w:p w14:paraId="35BE7D0F" w14:textId="77777777" w:rsidR="00B57ED5" w:rsidRDefault="00000000">
      <w:pPr>
        <w:spacing w:after="180"/>
      </w:pPr>
      <w:r>
        <w:rPr>
          <w:color w:val="333333"/>
        </w:rPr>
        <w:t xml:space="preserve">Street lighting represents a major portion of municipal energy expenditure. </w:t>
      </w:r>
      <w:proofErr w:type="spellStart"/>
      <w:r>
        <w:rPr>
          <w:color w:val="333333"/>
        </w:rPr>
        <w:t>Dimonoff’s</w:t>
      </w:r>
      <w:proofErr w:type="spellEnd"/>
      <w:r>
        <w:rPr>
          <w:color w:val="333333"/>
        </w:rPr>
        <w:t xml:space="preserve"> smart lighting platform gives cities and government agencies granular control over their lighting infrastructure — from individual luminaires to entire districts. Municipalities gain the ability to manage brightness levels, automate scheduling, and monitor equipment health in real time, reducing energy consumption significantly compared to conventional systems.</w:t>
      </w:r>
    </w:p>
    <w:p w14:paraId="35BE7D10" w14:textId="77777777" w:rsidR="00B57ED5" w:rsidRDefault="00000000">
      <w:pPr>
        <w:spacing w:after="180"/>
      </w:pPr>
      <w:r>
        <w:rPr>
          <w:color w:val="333333"/>
        </w:rPr>
        <w:t>Adaptive lighting capabilities adjust illumination based on traffic patterns, ambient light levels, and time of day, ensuring optimal visibility while minimizing waste. Built-in diagnostic sensors detect lamp failures and electrical anomalies, alerting maintenance crews before outages affect public safety.</w:t>
      </w:r>
    </w:p>
    <w:p w14:paraId="35BE7D11" w14:textId="77777777" w:rsidR="00B57ED5" w:rsidRDefault="00000000">
      <w:pPr>
        <w:pStyle w:val="Heading3"/>
        <w:spacing w:before="240"/>
      </w:pPr>
      <w:r>
        <w:t>Commercial &amp; Industrial Lighting</w:t>
      </w:r>
    </w:p>
    <w:p w14:paraId="35BE7D12" w14:textId="77777777" w:rsidR="00B57ED5" w:rsidRDefault="00000000">
      <w:pPr>
        <w:spacing w:after="180"/>
      </w:pPr>
      <w:r>
        <w:rPr>
          <w:color w:val="333333"/>
        </w:rPr>
        <w:t xml:space="preserve">Commercial and industrial facilities — including parking structures, campuses, warehouses, ports, and logistics centers — face similar challenges around energy cost, safety, and maintenance. </w:t>
      </w:r>
      <w:proofErr w:type="spellStart"/>
      <w:r>
        <w:rPr>
          <w:color w:val="333333"/>
        </w:rPr>
        <w:t>Dimonoff’s</w:t>
      </w:r>
      <w:proofErr w:type="spellEnd"/>
      <w:r>
        <w:rPr>
          <w:color w:val="333333"/>
        </w:rPr>
        <w:t xml:space="preserve"> smart lighting solution applies the same connected platform to private infrastructure, enabling facility managers to monitor and control lighting across large or distributed sites from a single dashboard.</w:t>
      </w:r>
    </w:p>
    <w:p w14:paraId="35BE7D13" w14:textId="77777777" w:rsidR="00B57ED5" w:rsidRDefault="00000000">
      <w:pPr>
        <w:spacing w:after="180"/>
      </w:pPr>
      <w:r>
        <w:rPr>
          <w:color w:val="333333"/>
        </w:rPr>
        <w:t>Whether it is a retail chain managing exterior lighting across dozens of locations or an industrial operator optimizing illumination in a 24/7 facility, the platform provides energy analytics, automated scheduling, and predictive maintenance capabilities tailored to operational requirements.</w:t>
      </w:r>
    </w:p>
    <w:p w14:paraId="35BE7D14" w14:textId="77777777" w:rsidR="00B57ED5" w:rsidRDefault="00000000">
      <w:pPr>
        <w:pStyle w:val="Heading3"/>
        <w:spacing w:before="240"/>
      </w:pPr>
      <w:r>
        <w:t>Hardware &amp; Software Platform</w:t>
      </w:r>
    </w:p>
    <w:p w14:paraId="35BE7D15" w14:textId="77777777" w:rsidR="00B57ED5" w:rsidRDefault="00000000">
      <w:pPr>
        <w:spacing w:after="180"/>
      </w:pPr>
      <w:proofErr w:type="spellStart"/>
      <w:r>
        <w:rPr>
          <w:color w:val="333333"/>
        </w:rPr>
        <w:t>Dimonoff’s</w:t>
      </w:r>
      <w:proofErr w:type="spellEnd"/>
      <w:r>
        <w:rPr>
          <w:color w:val="333333"/>
        </w:rPr>
        <w:t xml:space="preserve"> smart lighting ecosystem includes purpose-built wireless lighting nodes and a cloud-based management platform:</w:t>
      </w:r>
    </w:p>
    <w:p w14:paraId="35BE7D16" w14:textId="77777777" w:rsidR="00B57ED5" w:rsidRDefault="00000000">
      <w:pPr>
        <w:spacing w:after="180"/>
      </w:pPr>
      <w:r>
        <w:rPr>
          <w:b/>
          <w:bCs/>
          <w:color w:val="333333"/>
        </w:rPr>
        <w:t>RME —</w:t>
      </w:r>
      <w:r>
        <w:rPr>
          <w:color w:val="333333"/>
        </w:rPr>
        <w:t xml:space="preserve"> Smart Wireless Lighting Node (external controller), compatible with ANSI C136.41 and </w:t>
      </w:r>
      <w:proofErr w:type="spellStart"/>
      <w:r>
        <w:rPr>
          <w:color w:val="333333"/>
        </w:rPr>
        <w:t>Zhaga</w:t>
      </w:r>
      <w:proofErr w:type="spellEnd"/>
      <w:r>
        <w:rPr>
          <w:color w:val="333333"/>
        </w:rPr>
        <w:t xml:space="preserve"> Book 18 receptacles. Available with NB-IoT connectivity.</w:t>
      </w:r>
    </w:p>
    <w:p w14:paraId="35BE7D17" w14:textId="77777777" w:rsidR="00B57ED5" w:rsidRDefault="00000000">
      <w:pPr>
        <w:spacing w:after="180"/>
      </w:pPr>
      <w:r>
        <w:rPr>
          <w:b/>
          <w:bCs/>
          <w:color w:val="333333"/>
        </w:rPr>
        <w:t>RTM —</w:t>
      </w:r>
      <w:r>
        <w:rPr>
          <w:color w:val="333333"/>
        </w:rPr>
        <w:t xml:space="preserve"> Smart Wireless Lighting Node (internal controller), designed for decorative or architectural lighting systems, equipped with analog and digital I/O.</w:t>
      </w:r>
    </w:p>
    <w:p w14:paraId="35BE7D18" w14:textId="77777777" w:rsidR="00B57ED5" w:rsidRDefault="00000000">
      <w:pPr>
        <w:spacing w:after="180"/>
      </w:pPr>
      <w:r>
        <w:rPr>
          <w:b/>
          <w:bCs/>
          <w:color w:val="333333"/>
        </w:rPr>
        <w:t>LNLV —</w:t>
      </w:r>
      <w:r>
        <w:rPr>
          <w:color w:val="333333"/>
        </w:rPr>
        <w:t xml:space="preserve"> Smart Wireless Lighting Node (low-voltage controller), for low-voltage lighting applications.</w:t>
      </w:r>
    </w:p>
    <w:p w14:paraId="35BE7D19" w14:textId="77777777" w:rsidR="00B57ED5" w:rsidRDefault="00000000">
      <w:pPr>
        <w:spacing w:after="180"/>
      </w:pPr>
      <w:r>
        <w:rPr>
          <w:b/>
          <w:bCs/>
          <w:color w:val="333333"/>
        </w:rPr>
        <w:t>Gateway G3+ —</w:t>
      </w:r>
      <w:r>
        <w:rPr>
          <w:color w:val="333333"/>
        </w:rPr>
        <w:t xml:space="preserve"> Communications gateway that connects field devices to the SCMS cloud platform.</w:t>
      </w:r>
    </w:p>
    <w:p w14:paraId="35BE7D1A" w14:textId="77777777" w:rsidR="00B57ED5" w:rsidRDefault="00000000">
      <w:pPr>
        <w:spacing w:after="180"/>
      </w:pPr>
      <w:r>
        <w:rPr>
          <w:b/>
          <w:bCs/>
          <w:color w:val="333333"/>
        </w:rPr>
        <w:t>DOO Express —</w:t>
      </w:r>
      <w:r>
        <w:rPr>
          <w:color w:val="333333"/>
        </w:rPr>
        <w:t xml:space="preserve"> IoT platform for rapid deployment and device provisioning.</w:t>
      </w:r>
    </w:p>
    <w:p w14:paraId="35BE7D1B" w14:textId="77777777" w:rsidR="00B57ED5" w:rsidRDefault="00000000">
      <w:pPr>
        <w:spacing w:after="180"/>
      </w:pPr>
      <w:r>
        <w:rPr>
          <w:b/>
          <w:bCs/>
          <w:color w:val="333333"/>
        </w:rPr>
        <w:lastRenderedPageBreak/>
        <w:t>Mobile Application —</w:t>
      </w:r>
      <w:r>
        <w:rPr>
          <w:color w:val="333333"/>
        </w:rPr>
        <w:t xml:space="preserve"> Field tool for installation, control, monitoring, and maintenance of connected lighting assets.</w:t>
      </w:r>
    </w:p>
    <w:p w14:paraId="35BE7D1C" w14:textId="77777777" w:rsidR="00B57ED5" w:rsidRDefault="00000000">
      <w:pPr>
        <w:spacing w:after="180"/>
      </w:pPr>
      <w:r>
        <w:rPr>
          <w:color w:val="333333"/>
        </w:rPr>
        <w:t>All devices are managed through the SCMS platform, providing unified monitoring, analytics, and control regardless of the scale of deployment.</w:t>
      </w:r>
    </w:p>
    <w:p w14:paraId="35BE7D1D" w14:textId="77777777" w:rsidR="00B57ED5" w:rsidRDefault="00000000">
      <w:r>
        <w:br w:type="page"/>
      </w:r>
    </w:p>
    <w:p w14:paraId="35BE7D1E" w14:textId="77777777" w:rsidR="00B57ED5" w:rsidRDefault="00000000">
      <w:pPr>
        <w:pStyle w:val="Heading2"/>
        <w:spacing w:after="120"/>
      </w:pPr>
      <w:r>
        <w:lastRenderedPageBreak/>
        <w:t>SECTION 3: Smart City Ecosystem — SCMS Platform</w:t>
      </w:r>
    </w:p>
    <w:p w14:paraId="35BE7D1F" w14:textId="77777777" w:rsidR="00B57ED5" w:rsidRDefault="00000000">
      <w:pPr>
        <w:pBdr>
          <w:left w:val="single" w:sz="6" w:space="8" w:color="1A5276"/>
        </w:pBdr>
        <w:spacing w:after="120"/>
        <w:ind w:left="360"/>
      </w:pPr>
      <w:r>
        <w:rPr>
          <w:i/>
          <w:iCs/>
          <w:color w:val="666666"/>
          <w:sz w:val="20"/>
          <w:szCs w:val="20"/>
        </w:rPr>
        <w:t>Location: After Smart Lighting section. This section positions the SCMS platform as the unifying layer. Replace or add below the smart lighting section.</w:t>
      </w:r>
    </w:p>
    <w:p w14:paraId="35BE7D20" w14:textId="77777777" w:rsidR="00B57ED5" w:rsidRDefault="00000000">
      <w:pPr>
        <w:spacing w:after="180"/>
      </w:pPr>
      <w:r>
        <w:rPr>
          <w:color w:val="333333"/>
        </w:rPr>
        <w:t xml:space="preserve">Smart lighting is the foundation — but connected infrastructure can do much more. </w:t>
      </w:r>
      <w:proofErr w:type="spellStart"/>
      <w:r>
        <w:rPr>
          <w:color w:val="333333"/>
        </w:rPr>
        <w:t>Dimonoff’s</w:t>
      </w:r>
      <w:proofErr w:type="spellEnd"/>
      <w:r>
        <w:rPr>
          <w:color w:val="333333"/>
        </w:rPr>
        <w:t xml:space="preserve"> Smart City Management System (SCMS) extends the same platform that manages your lighting into a unified ecosystem for security, environmental monitoring, and citizen experience.</w:t>
      </w:r>
    </w:p>
    <w:p w14:paraId="35BE7D21" w14:textId="77777777" w:rsidR="00B57ED5" w:rsidRDefault="00000000">
      <w:pPr>
        <w:spacing w:after="180"/>
      </w:pPr>
      <w:r>
        <w:rPr>
          <w:color w:val="333333"/>
        </w:rPr>
        <w:t>The SCMS platform aggregates data from all connected edge devices — lighting nodes, environmental sensors, notification systems, and more — into a single management console. City managers and facility operators gain cross-domain visibility: correlating lighting schedules with traffic patterns, environmental conditions with energy usage, and security alerts with real-time situational data.</w:t>
      </w:r>
    </w:p>
    <w:p w14:paraId="35BE7D22" w14:textId="77777777" w:rsidR="00B57ED5" w:rsidRDefault="00000000">
      <w:pPr>
        <w:spacing w:after="180"/>
      </w:pPr>
      <w:r>
        <w:rPr>
          <w:color w:val="333333"/>
        </w:rPr>
        <w:t>This integrated approach means municipalities do not need separate systems for each domain. As needs evolve, additional capabilities can be layered onto the existing SCMS infrastructure without replacing what is already deployed. The platform supports scalable deployment from a single neighborhood to an entire metropolitan area.</w:t>
      </w:r>
    </w:p>
    <w:p w14:paraId="35BE7D23" w14:textId="77777777" w:rsidR="00B57ED5" w:rsidRDefault="00000000">
      <w:r>
        <w:br w:type="page"/>
      </w:r>
    </w:p>
    <w:p w14:paraId="35BE7D24" w14:textId="77777777" w:rsidR="00B57ED5" w:rsidRDefault="00000000">
      <w:pPr>
        <w:pStyle w:val="Heading2"/>
        <w:spacing w:after="120"/>
      </w:pPr>
      <w:r>
        <w:lastRenderedPageBreak/>
        <w:t>SECTION 4: Security Solution</w:t>
      </w:r>
    </w:p>
    <w:p w14:paraId="35BE7D25" w14:textId="77777777" w:rsidR="00B57ED5" w:rsidRDefault="00000000">
      <w:pPr>
        <w:pBdr>
          <w:left w:val="single" w:sz="6" w:space="8" w:color="1A5276"/>
        </w:pBdr>
        <w:spacing w:after="120"/>
        <w:ind w:left="360"/>
      </w:pPr>
      <w:r>
        <w:rPr>
          <w:i/>
          <w:iCs/>
          <w:color w:val="666666"/>
          <w:sz w:val="20"/>
          <w:szCs w:val="20"/>
        </w:rPr>
        <w:t>Location: Security section. Replace the current short description.</w:t>
      </w:r>
    </w:p>
    <w:p w14:paraId="35BE7D26" w14:textId="77777777" w:rsidR="00B57ED5" w:rsidRDefault="00000000">
      <w:pPr>
        <w:spacing w:after="180"/>
      </w:pPr>
      <w:r>
        <w:rPr>
          <w:color w:val="333333"/>
        </w:rPr>
        <w:t xml:space="preserve">Public safety is fundamental to livable cities. </w:t>
      </w:r>
      <w:proofErr w:type="spellStart"/>
      <w:r>
        <w:rPr>
          <w:color w:val="333333"/>
        </w:rPr>
        <w:t>Dimonoff’s</w:t>
      </w:r>
      <w:proofErr w:type="spellEnd"/>
      <w:r>
        <w:rPr>
          <w:color w:val="333333"/>
        </w:rPr>
        <w:t xml:space="preserve"> Security solution integrates edge devices, intelligent sensors, and the SCMS platform to provide situational awareness and emergency notification capabilities.</w:t>
      </w:r>
    </w:p>
    <w:p w14:paraId="35BE7D27" w14:textId="77777777" w:rsidR="00B57ED5" w:rsidRDefault="00000000">
      <w:pPr>
        <w:spacing w:after="180"/>
      </w:pPr>
      <w:proofErr w:type="spellStart"/>
      <w:r>
        <w:rPr>
          <w:color w:val="333333"/>
        </w:rPr>
        <w:t>CitySafe</w:t>
      </w:r>
      <w:proofErr w:type="spellEnd"/>
      <w:r>
        <w:rPr>
          <w:color w:val="333333"/>
        </w:rPr>
        <w:t xml:space="preserve">, </w:t>
      </w:r>
      <w:proofErr w:type="spellStart"/>
      <w:r>
        <w:rPr>
          <w:color w:val="333333"/>
        </w:rPr>
        <w:t>Dimonoff’s</w:t>
      </w:r>
      <w:proofErr w:type="spellEnd"/>
      <w:r>
        <w:rPr>
          <w:color w:val="333333"/>
        </w:rPr>
        <w:t xml:space="preserve"> audio/visual mass notification system, enables rapid alerting across public spaces during emergencies. When incidents occur, the system can trigger automated notifications, provide situational data to response teams, and coordinate with connected lighting infrastructure — for example, increasing illumination levels in affected areas to support emergency response.</w:t>
      </w:r>
    </w:p>
    <w:p w14:paraId="35BE7D28" w14:textId="77777777" w:rsidR="00B57ED5" w:rsidRDefault="00000000">
      <w:pPr>
        <w:spacing w:after="180"/>
      </w:pPr>
      <w:r>
        <w:rPr>
          <w:color w:val="333333"/>
        </w:rPr>
        <w:t>Integration with the SCMS platform ensures that security data flows alongside lighting and environmental information, giving city operators a comprehensive operational picture from a single console.</w:t>
      </w:r>
    </w:p>
    <w:p w14:paraId="35BE7D29" w14:textId="77777777" w:rsidR="00B57ED5" w:rsidRDefault="00000000">
      <w:r>
        <w:br w:type="page"/>
      </w:r>
    </w:p>
    <w:p w14:paraId="35BE7D2A" w14:textId="77777777" w:rsidR="00B57ED5" w:rsidRPr="008429F1" w:rsidRDefault="00000000">
      <w:pPr>
        <w:pStyle w:val="Heading2"/>
        <w:spacing w:after="120"/>
        <w:rPr>
          <w:lang w:val="fr-FR"/>
        </w:rPr>
      </w:pPr>
      <w:r w:rsidRPr="008429F1">
        <w:rPr>
          <w:lang w:val="fr-FR"/>
        </w:rPr>
        <w:lastRenderedPageBreak/>
        <w:t>SECTION 5: Environment Solution</w:t>
      </w:r>
    </w:p>
    <w:p w14:paraId="35BE7D2B" w14:textId="77777777" w:rsidR="00B57ED5" w:rsidRDefault="00000000">
      <w:pPr>
        <w:pBdr>
          <w:left w:val="single" w:sz="6" w:space="8" w:color="1A5276"/>
        </w:pBdr>
        <w:spacing w:after="120"/>
        <w:ind w:left="360"/>
      </w:pPr>
      <w:r w:rsidRPr="008429F1">
        <w:rPr>
          <w:i/>
          <w:iCs/>
          <w:color w:val="666666"/>
          <w:sz w:val="20"/>
          <w:szCs w:val="20"/>
          <w:lang w:val="fr-FR"/>
        </w:rPr>
        <w:t xml:space="preserve">Location: Environment section. </w:t>
      </w:r>
      <w:r>
        <w:rPr>
          <w:i/>
          <w:iCs/>
          <w:color w:val="666666"/>
          <w:sz w:val="20"/>
          <w:szCs w:val="20"/>
        </w:rPr>
        <w:t>Replace the current short description.</w:t>
      </w:r>
    </w:p>
    <w:p w14:paraId="35BE7D2C" w14:textId="77777777" w:rsidR="00B57ED5" w:rsidRDefault="00000000">
      <w:pPr>
        <w:spacing w:after="180"/>
      </w:pPr>
      <w:r>
        <w:rPr>
          <w:color w:val="333333"/>
        </w:rPr>
        <w:t xml:space="preserve">Environmental quality directly impacts public health and livability. </w:t>
      </w:r>
      <w:proofErr w:type="spellStart"/>
      <w:r>
        <w:rPr>
          <w:color w:val="333333"/>
        </w:rPr>
        <w:t>Dimonoff’s</w:t>
      </w:r>
      <w:proofErr w:type="spellEnd"/>
      <w:r>
        <w:rPr>
          <w:color w:val="333333"/>
        </w:rPr>
        <w:t xml:space="preserve"> Environment solution provides municipalities with location-specific data on air quality, noise levels, and other environmental indicators — enabling data-driven decisions and demonstrating progress toward sustainability goals.</w:t>
      </w:r>
    </w:p>
    <w:p w14:paraId="35BE7D2D" w14:textId="77777777" w:rsidR="00B57ED5" w:rsidRDefault="00000000">
      <w:pPr>
        <w:spacing w:after="180"/>
      </w:pPr>
      <w:proofErr w:type="spellStart"/>
      <w:r>
        <w:rPr>
          <w:b/>
          <w:bCs/>
          <w:color w:val="333333"/>
        </w:rPr>
        <w:t>CitySense</w:t>
      </w:r>
      <w:proofErr w:type="spellEnd"/>
      <w:r>
        <w:rPr>
          <w:b/>
          <w:bCs/>
          <w:color w:val="333333"/>
        </w:rPr>
        <w:t xml:space="preserve"> —</w:t>
      </w:r>
      <w:r>
        <w:rPr>
          <w:color w:val="333333"/>
        </w:rPr>
        <w:t xml:space="preserve"> Environmental monitoring solution that measures air quality metrics including particulate matter and other indicators relevant to public health.</w:t>
      </w:r>
    </w:p>
    <w:p w14:paraId="35BE7D2E" w14:textId="77777777" w:rsidR="00B57ED5" w:rsidRDefault="00000000">
      <w:pPr>
        <w:spacing w:after="180"/>
      </w:pPr>
      <w:proofErr w:type="spellStart"/>
      <w:r>
        <w:rPr>
          <w:b/>
          <w:bCs/>
          <w:color w:val="333333"/>
        </w:rPr>
        <w:t>CitySound</w:t>
      </w:r>
      <w:proofErr w:type="spellEnd"/>
      <w:r>
        <w:rPr>
          <w:b/>
          <w:bCs/>
          <w:color w:val="333333"/>
        </w:rPr>
        <w:t xml:space="preserve"> —</w:t>
      </w:r>
      <w:r>
        <w:rPr>
          <w:color w:val="333333"/>
        </w:rPr>
        <w:t xml:space="preserve"> Acoustic monitoring solution for tracking noise levels in residential areas, near construction zones, or around sensitive facilities.</w:t>
      </w:r>
    </w:p>
    <w:p w14:paraId="35BE7D2F" w14:textId="77777777" w:rsidR="00B57ED5" w:rsidRDefault="00000000">
      <w:pPr>
        <w:spacing w:after="180"/>
      </w:pPr>
      <w:r>
        <w:rPr>
          <w:color w:val="333333"/>
        </w:rPr>
        <w:t>Environmental data flows into the SCMS platform, enabling city managers to correlate conditions with other operational factors — such as traffic patterns, lighting schedules, and infrastructure activity. This cross-domain analysis supports targeted interventions, like adjusting lighting or coordinating with other city systems during high-pollution events.</w:t>
      </w:r>
    </w:p>
    <w:p w14:paraId="35BE7D30" w14:textId="77777777" w:rsidR="00B57ED5" w:rsidRDefault="00000000">
      <w:r>
        <w:br w:type="page"/>
      </w:r>
    </w:p>
    <w:p w14:paraId="35BE7D31" w14:textId="77777777" w:rsidR="00B57ED5" w:rsidRDefault="00000000">
      <w:pPr>
        <w:pStyle w:val="Heading2"/>
        <w:spacing w:after="120"/>
      </w:pPr>
      <w:r>
        <w:lastRenderedPageBreak/>
        <w:t>SECTION 6: Experience Solution</w:t>
      </w:r>
    </w:p>
    <w:p w14:paraId="35BE7D32" w14:textId="77777777" w:rsidR="00B57ED5" w:rsidRDefault="00000000">
      <w:pPr>
        <w:pBdr>
          <w:left w:val="single" w:sz="6" w:space="8" w:color="1A5276"/>
        </w:pBdr>
        <w:spacing w:after="120"/>
        <w:ind w:left="360"/>
      </w:pPr>
      <w:r>
        <w:rPr>
          <w:i/>
          <w:iCs/>
          <w:color w:val="666666"/>
          <w:sz w:val="20"/>
          <w:szCs w:val="20"/>
        </w:rPr>
        <w:t>Location: Experience section. Replace the current short description.</w:t>
      </w:r>
    </w:p>
    <w:p w14:paraId="35BE7D33" w14:textId="77777777" w:rsidR="00B57ED5" w:rsidRDefault="00000000">
      <w:pPr>
        <w:spacing w:after="180"/>
      </w:pPr>
      <w:r>
        <w:rPr>
          <w:color w:val="333333"/>
        </w:rPr>
        <w:t xml:space="preserve">Smart cities are not just about operational efficiency — they are about improving daily life for residents and visitors. </w:t>
      </w:r>
      <w:proofErr w:type="spellStart"/>
      <w:r>
        <w:rPr>
          <w:color w:val="333333"/>
        </w:rPr>
        <w:t>Dimonoff’s</w:t>
      </w:r>
      <w:proofErr w:type="spellEnd"/>
      <w:r>
        <w:rPr>
          <w:color w:val="333333"/>
        </w:rPr>
        <w:t xml:space="preserve"> Experience solution leverages the connected IoT ecosystem to deliver real-time, useful information that enhances how people navigate and interact with urban spaces.</w:t>
      </w:r>
    </w:p>
    <w:p w14:paraId="35BE7D34" w14:textId="77777777" w:rsidR="00B57ED5" w:rsidRDefault="00000000">
      <w:pPr>
        <w:spacing w:after="180"/>
      </w:pPr>
      <w:r>
        <w:rPr>
          <w:color w:val="333333"/>
        </w:rPr>
        <w:t>The experience platform aggregates data from across the smart city infrastructure — lighting conditions, environmental quality, security status, and facility-specific information — into accessible mobile and web applications. Citizens can receive relevant updates based on their location and interests, from air quality alerts to public safety notifications.</w:t>
      </w:r>
    </w:p>
    <w:p w14:paraId="35BE7D35" w14:textId="77777777" w:rsidR="00B57ED5" w:rsidRDefault="00000000">
      <w:pPr>
        <w:spacing w:after="180"/>
      </w:pPr>
      <w:r>
        <w:rPr>
          <w:color w:val="333333"/>
        </w:rPr>
        <w:t>When citizens benefit tangibly from smart infrastructure, community support for smart city initiatives grows — creating a positive cycle of adoption and improvement.</w:t>
      </w:r>
    </w:p>
    <w:p w14:paraId="35BE7D36" w14:textId="77777777" w:rsidR="00B57ED5" w:rsidRDefault="00000000">
      <w:r>
        <w:br w:type="page"/>
      </w:r>
    </w:p>
    <w:p w14:paraId="35BE7D37" w14:textId="77777777" w:rsidR="00B57ED5" w:rsidRDefault="00000000">
      <w:pPr>
        <w:pStyle w:val="Heading2"/>
        <w:spacing w:after="120"/>
      </w:pPr>
      <w:r>
        <w:lastRenderedPageBreak/>
        <w:t>NOTE: Parking / Mobility</w:t>
      </w:r>
    </w:p>
    <w:p w14:paraId="35BE7D38" w14:textId="77777777" w:rsidR="00B57ED5" w:rsidRDefault="00000000">
      <w:pPr>
        <w:pBdr>
          <w:left w:val="single" w:sz="6" w:space="8" w:color="1A5276"/>
        </w:pBdr>
        <w:spacing w:after="120"/>
        <w:ind w:left="360"/>
      </w:pPr>
      <w:r>
        <w:rPr>
          <w:i/>
          <w:iCs/>
          <w:color w:val="666666"/>
          <w:sz w:val="20"/>
          <w:szCs w:val="20"/>
        </w:rPr>
        <w:t>This is an internal note for the web team, not content to paste on the page.</w:t>
      </w:r>
    </w:p>
    <w:p w14:paraId="35BE7D39" w14:textId="77777777" w:rsidR="00B57ED5" w:rsidRDefault="00000000">
      <w:pPr>
        <w:spacing w:after="180"/>
      </w:pPr>
      <w:r>
        <w:rPr>
          <w:color w:val="333333"/>
        </w:rPr>
        <w:t>Parking and mobility management content has been migrated to spatium-iot.com. The /solutions/mobility-smart-parking/ page on dimonoff.com should redirect to the Spatium website. A cross-link to Spatium is already present in the Groupe Vectanor ecosystem footer bar (</w:t>
      </w:r>
      <w:proofErr w:type="spellStart"/>
      <w:r>
        <w:rPr>
          <w:color w:val="333333"/>
        </w:rPr>
        <w:t>dimonoff-crosslinks.php</w:t>
      </w:r>
      <w:proofErr w:type="spellEnd"/>
      <w:r>
        <w:rPr>
          <w:color w:val="333333"/>
        </w:rPr>
        <w:t xml:space="preserve"> mu-plugin).</w:t>
      </w:r>
    </w:p>
    <w:p w14:paraId="35BE7D3A" w14:textId="77777777" w:rsidR="00B57ED5" w:rsidRDefault="00000000">
      <w:pPr>
        <w:spacing w:after="180"/>
      </w:pPr>
      <w:r>
        <w:rPr>
          <w:i/>
          <w:iCs/>
          <w:color w:val="333333"/>
        </w:rPr>
        <w:t>If a brief mention is desired on the Solutions page, a single line such as:</w:t>
      </w:r>
    </w:p>
    <w:p w14:paraId="35BE7D3B" w14:textId="77777777" w:rsidR="00B57ED5" w:rsidRDefault="00000000">
      <w:pPr>
        <w:spacing w:after="180"/>
      </w:pPr>
      <w:r>
        <w:rPr>
          <w:i/>
          <w:iCs/>
          <w:color w:val="333333"/>
        </w:rPr>
        <w:t>“For intelligent parking management solutions, visit our sister company Spatium at spatium-iot.com.”</w:t>
      </w:r>
    </w:p>
    <w:p w14:paraId="35BE7D3C" w14:textId="77777777" w:rsidR="00B57ED5" w:rsidRDefault="00000000">
      <w:r>
        <w:br w:type="page"/>
      </w:r>
    </w:p>
    <w:p w14:paraId="35BE7D3D" w14:textId="77777777" w:rsidR="00B57ED5" w:rsidRDefault="00000000">
      <w:pPr>
        <w:pStyle w:val="Heading2"/>
        <w:spacing w:after="120"/>
      </w:pPr>
      <w:r>
        <w:lastRenderedPageBreak/>
        <w:t>SUMMARY</w:t>
      </w:r>
    </w:p>
    <w:p w14:paraId="35BE7D3E" w14:textId="77777777" w:rsidR="00B57ED5" w:rsidRDefault="00000000">
      <w:pPr>
        <w:pStyle w:val="Heading3"/>
        <w:spacing w:before="240"/>
      </w:pPr>
      <w:r>
        <w:t>Content Focus</w:t>
      </w:r>
    </w:p>
    <w:p w14:paraId="35BE7D3F" w14:textId="77777777" w:rsidR="00B57ED5" w:rsidRDefault="00000000">
      <w:pPr>
        <w:spacing w:after="180"/>
      </w:pPr>
      <w:r>
        <w:rPr>
          <w:color w:val="333333"/>
        </w:rPr>
        <w:t>1. Smart Lighting Control — the primary solution, covering public/municipal/government AND commercial/industrial applications.</w:t>
      </w:r>
    </w:p>
    <w:p w14:paraId="35BE7D40" w14:textId="77777777" w:rsidR="00B57ED5" w:rsidRDefault="00000000">
      <w:pPr>
        <w:spacing w:after="180"/>
      </w:pPr>
      <w:r>
        <w:rPr>
          <w:color w:val="333333"/>
        </w:rPr>
        <w:t>2. SCMS Platform — the unifying smart city layer that extends lighting into security, environment, and experience.</w:t>
      </w:r>
    </w:p>
    <w:p w14:paraId="35BE7D41" w14:textId="77777777" w:rsidR="00B57ED5" w:rsidRDefault="00000000">
      <w:pPr>
        <w:spacing w:after="180"/>
      </w:pPr>
      <w:r>
        <w:rPr>
          <w:color w:val="333333"/>
        </w:rPr>
        <w:t>3. Security, Environment, Experience — complementary solutions that demonstrate the breadth of the SCMS ecosystem.</w:t>
      </w:r>
    </w:p>
    <w:p w14:paraId="35BE7D42" w14:textId="77777777" w:rsidR="00B57ED5" w:rsidRDefault="00000000">
      <w:pPr>
        <w:spacing w:after="180"/>
      </w:pPr>
      <w:r>
        <w:rPr>
          <w:color w:val="333333"/>
        </w:rPr>
        <w:t>4. Parking/Mobility — removed; cross-link to Spatium only.</w:t>
      </w:r>
    </w:p>
    <w:p w14:paraId="35BE7D43" w14:textId="77777777" w:rsidR="00B57ED5" w:rsidRDefault="00000000">
      <w:pPr>
        <w:pStyle w:val="Heading3"/>
        <w:spacing w:before="240"/>
      </w:pPr>
      <w:r>
        <w:t>Products Referenced</w:t>
      </w:r>
    </w:p>
    <w:p w14:paraId="35BE7D44" w14:textId="77777777" w:rsidR="00B57ED5" w:rsidRDefault="00000000">
      <w:pPr>
        <w:spacing w:after="180"/>
      </w:pPr>
      <w:r>
        <w:rPr>
          <w:color w:val="333333"/>
        </w:rPr>
        <w:t xml:space="preserve">SCMS (Smart City Management System), DOO Express, Mobile Application, RME, RTM, LNLV, Gateway G3+, </w:t>
      </w:r>
      <w:proofErr w:type="spellStart"/>
      <w:r>
        <w:rPr>
          <w:color w:val="333333"/>
        </w:rPr>
        <w:t>CitySafe</w:t>
      </w:r>
      <w:proofErr w:type="spellEnd"/>
      <w:r>
        <w:rPr>
          <w:color w:val="333333"/>
        </w:rPr>
        <w:t xml:space="preserve">, </w:t>
      </w:r>
      <w:proofErr w:type="spellStart"/>
      <w:r>
        <w:rPr>
          <w:color w:val="333333"/>
        </w:rPr>
        <w:t>CitySense</w:t>
      </w:r>
      <w:proofErr w:type="spellEnd"/>
      <w:r>
        <w:rPr>
          <w:color w:val="333333"/>
        </w:rPr>
        <w:t xml:space="preserve">, </w:t>
      </w:r>
      <w:proofErr w:type="spellStart"/>
      <w:r>
        <w:rPr>
          <w:color w:val="333333"/>
        </w:rPr>
        <w:t>CitySound</w:t>
      </w:r>
      <w:proofErr w:type="spellEnd"/>
      <w:r>
        <w:rPr>
          <w:color w:val="333333"/>
        </w:rPr>
        <w:t>.</w:t>
      </w:r>
    </w:p>
    <w:p w14:paraId="35BE7D45" w14:textId="77777777" w:rsidR="00B57ED5" w:rsidRDefault="00000000">
      <w:pPr>
        <w:pStyle w:val="Heading3"/>
        <w:spacing w:before="240"/>
      </w:pPr>
      <w:r>
        <w:t>Implementation Notes</w:t>
      </w:r>
    </w:p>
    <w:p w14:paraId="35BE7D46" w14:textId="77777777" w:rsidR="00B57ED5" w:rsidRDefault="00000000">
      <w:pPr>
        <w:spacing w:after="180"/>
      </w:pPr>
      <w:r>
        <w:rPr>
          <w:color w:val="333333"/>
        </w:rPr>
        <w:t>1. Page Structure: Keep current visual layout. Smart Lighting section should have the most content, reflecting its core position.</w:t>
      </w:r>
    </w:p>
    <w:p w14:paraId="35BE7D47" w14:textId="77777777" w:rsidR="00B57ED5" w:rsidRDefault="00000000">
      <w:pPr>
        <w:spacing w:after="180"/>
      </w:pPr>
      <w:r>
        <w:rPr>
          <w:color w:val="333333"/>
        </w:rPr>
        <w:t>2. Redirect: /solutions/mobility-smart-parking/ should redirect to spatium-iot.com.</w:t>
      </w:r>
    </w:p>
    <w:p w14:paraId="35BE7D48" w14:textId="77777777" w:rsidR="00B57ED5" w:rsidRDefault="00000000">
      <w:pPr>
        <w:spacing w:after="180"/>
      </w:pPr>
      <w:r>
        <w:rPr>
          <w:color w:val="333333"/>
        </w:rPr>
        <w:t>3. Internal Links: Each section should link to its detailed sub-page where applicable.</w:t>
      </w:r>
    </w:p>
    <w:p w14:paraId="35BE7D49" w14:textId="77777777" w:rsidR="00B57ED5" w:rsidRDefault="00000000">
      <w:pPr>
        <w:spacing w:after="180"/>
      </w:pPr>
      <w:r>
        <w:rPr>
          <w:color w:val="333333"/>
        </w:rPr>
        <w:t xml:space="preserve">4. Translation: Once approved, translate to French and Spanish for the </w:t>
      </w:r>
      <w:proofErr w:type="spellStart"/>
      <w:r>
        <w:rPr>
          <w:color w:val="333333"/>
        </w:rPr>
        <w:t>Polylang</w:t>
      </w:r>
      <w:proofErr w:type="spellEnd"/>
      <w:r>
        <w:rPr>
          <w:color w:val="333333"/>
        </w:rPr>
        <w:t xml:space="preserve"> versions.</w:t>
      </w:r>
    </w:p>
    <w:p w14:paraId="35BE7D4A" w14:textId="77777777" w:rsidR="00B57ED5" w:rsidRDefault="00000000">
      <w:pPr>
        <w:spacing w:after="180"/>
      </w:pPr>
      <w:r>
        <w:rPr>
          <w:color w:val="333333"/>
        </w:rPr>
        <w:t>5. SEO: Monitor search performance for integrated keywords after implementation.</w:t>
      </w:r>
    </w:p>
    <w:sectPr w:rsidR="00B57E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D679F"/>
    <w:multiLevelType w:val="hybridMultilevel"/>
    <w:tmpl w:val="1A98A6EA"/>
    <w:lvl w:ilvl="0" w:tplc="07B8655A">
      <w:start w:val="1"/>
      <w:numFmt w:val="bullet"/>
      <w:lvlText w:val="●"/>
      <w:lvlJc w:val="left"/>
      <w:pPr>
        <w:ind w:left="720" w:hanging="360"/>
      </w:pPr>
    </w:lvl>
    <w:lvl w:ilvl="1" w:tplc="CCE4BE9A">
      <w:start w:val="1"/>
      <w:numFmt w:val="bullet"/>
      <w:lvlText w:val="○"/>
      <w:lvlJc w:val="left"/>
      <w:pPr>
        <w:ind w:left="1440" w:hanging="360"/>
      </w:pPr>
    </w:lvl>
    <w:lvl w:ilvl="2" w:tplc="B380E146">
      <w:start w:val="1"/>
      <w:numFmt w:val="bullet"/>
      <w:lvlText w:val="■"/>
      <w:lvlJc w:val="left"/>
      <w:pPr>
        <w:ind w:left="2160" w:hanging="360"/>
      </w:pPr>
    </w:lvl>
    <w:lvl w:ilvl="3" w:tplc="C0B8FB70">
      <w:start w:val="1"/>
      <w:numFmt w:val="bullet"/>
      <w:lvlText w:val="●"/>
      <w:lvlJc w:val="left"/>
      <w:pPr>
        <w:ind w:left="2880" w:hanging="360"/>
      </w:pPr>
    </w:lvl>
    <w:lvl w:ilvl="4" w:tplc="87AA24B4">
      <w:start w:val="1"/>
      <w:numFmt w:val="bullet"/>
      <w:lvlText w:val="○"/>
      <w:lvlJc w:val="left"/>
      <w:pPr>
        <w:ind w:left="3600" w:hanging="360"/>
      </w:pPr>
    </w:lvl>
    <w:lvl w:ilvl="5" w:tplc="57302018">
      <w:start w:val="1"/>
      <w:numFmt w:val="bullet"/>
      <w:lvlText w:val="■"/>
      <w:lvlJc w:val="left"/>
      <w:pPr>
        <w:ind w:left="4320" w:hanging="360"/>
      </w:pPr>
    </w:lvl>
    <w:lvl w:ilvl="6" w:tplc="88CEE394">
      <w:start w:val="1"/>
      <w:numFmt w:val="bullet"/>
      <w:lvlText w:val="●"/>
      <w:lvlJc w:val="left"/>
      <w:pPr>
        <w:ind w:left="5040" w:hanging="360"/>
      </w:pPr>
    </w:lvl>
    <w:lvl w:ilvl="7" w:tplc="29002CA6">
      <w:start w:val="1"/>
      <w:numFmt w:val="bullet"/>
      <w:lvlText w:val="●"/>
      <w:lvlJc w:val="left"/>
      <w:pPr>
        <w:ind w:left="5760" w:hanging="360"/>
      </w:pPr>
    </w:lvl>
    <w:lvl w:ilvl="8" w:tplc="45623A42">
      <w:start w:val="1"/>
      <w:numFmt w:val="bullet"/>
      <w:lvlText w:val="●"/>
      <w:lvlJc w:val="left"/>
      <w:pPr>
        <w:ind w:left="6480" w:hanging="360"/>
      </w:pPr>
    </w:lvl>
  </w:abstractNum>
  <w:num w:numId="1" w16cid:durableId="1006245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ED5"/>
    <w:rsid w:val="001E139B"/>
    <w:rsid w:val="008429F1"/>
    <w:rsid w:val="00B57E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7CFF"/>
  <w15:docId w15:val="{1640A2C8-6BF1-498D-9E31-673F0EFD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5276"/>
      <w:sz w:val="32"/>
      <w:szCs w:val="32"/>
    </w:rPr>
  </w:style>
  <w:style w:type="paragraph" w:styleId="Heading2">
    <w:name w:val="heading 2"/>
    <w:uiPriority w:val="9"/>
    <w:unhideWhenUsed/>
    <w:qFormat/>
    <w:pPr>
      <w:spacing w:before="240" w:after="180"/>
      <w:outlineLvl w:val="1"/>
    </w:pPr>
    <w:rPr>
      <w:b/>
      <w:bCs/>
      <w:color w:val="1A5276"/>
      <w:sz w:val="28"/>
      <w:szCs w:val="28"/>
    </w:rPr>
  </w:style>
  <w:style w:type="paragraph" w:styleId="Heading3">
    <w:name w:val="heading 3"/>
    <w:uiPriority w:val="9"/>
    <w:unhideWhenUsed/>
    <w:qFormat/>
    <w:pPr>
      <w:spacing w:before="180" w:after="12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1342</Words>
  <Characters>8994</Characters>
  <Application>Microsoft Office Word</Application>
  <DocSecurity>0</DocSecurity>
  <Lines>155</Lines>
  <Paragraphs>68</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Noiseux</cp:lastModifiedBy>
  <cp:revision>2</cp:revision>
  <dcterms:created xsi:type="dcterms:W3CDTF">2026-03-25T20:03:00Z</dcterms:created>
  <dcterms:modified xsi:type="dcterms:W3CDTF">2026-03-25T20:13:00Z</dcterms:modified>
</cp:coreProperties>
</file>