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7198" cy="169633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59811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rcRect l="0" t="0" r="0" b="78031"/>
                        <a:stretch/>
                      </pic:blipFill>
                      <pic:spPr bwMode="auto">
                        <a:xfrm rot="0" flipH="0" flipV="0">
                          <a:off x="0" y="0"/>
                          <a:ext cx="5947197" cy="1696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28pt;height:133.57pt;mso-wrap-distance-left:0.00pt;mso-wrap-distance-top:0.00pt;mso-wrap-distance-right:0.00pt;mso-wrap-distance-bottom:0.00pt;rotation:0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center"/>
        <w:rPr>
          <w:sz w:val="44"/>
          <w:szCs w:val="44"/>
          <w:highlight w:val="none"/>
        </w:rPr>
      </w:pPr>
      <w:r>
        <w:rPr>
          <w:sz w:val="96"/>
          <w:szCs w:val="96"/>
          <w:highlight w:val="none"/>
        </w:rPr>
        <w:t xml:space="preserve">PR</w:t>
      </w:r>
      <w:r>
        <w:rPr>
          <w:sz w:val="96"/>
          <w:szCs w:val="96"/>
          <w:highlight w:val="none"/>
        </w:rPr>
        <w:t xml:space="preserve">ÁCTICA 1</w:t>
      </w:r>
      <w:r>
        <w:rPr>
          <w:sz w:val="44"/>
          <w:szCs w:val="44"/>
          <w:highlight w:val="none"/>
        </w:rPr>
      </w:r>
      <w:r>
        <w:rPr>
          <w:sz w:val="44"/>
          <w:szCs w:val="44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7198" cy="541592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85268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rcRect l="0" t="29860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5947197" cy="54159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28pt;height:426.45pt;mso-wrap-distance-left:0.00pt;mso-wrap-distance-top:0.00pt;mso-wrap-distance-right:0.00pt;mso-wrap-distance-bottom:0.00pt;rotation:0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9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Manual técnico</w:t>
      </w:r>
      <w:r/>
    </w:p>
    <w:p>
      <w:pPr>
        <w:pStyle w:val="79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Entorno, instalación, configuración, creación y restauración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práctica se realizó utilizando Debian Linux y MySQL desde la terminal. El gestor de base de datos utilizado fue MySQL 8.0.46 y la base de datos utilizada fue </w:t>
      </w:r>
      <w:r>
        <w:rPr>
          <w:rFonts w:ascii="Courier New" w:hAnsi="Courier New" w:eastAsia="Courier New" w:cs="Courier New"/>
          <w:color w:val="000000"/>
          <w:sz w:val="20"/>
        </w:rPr>
        <w:t xml:space="preserve">hotel_db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Para los respaldos completos se utilizó </w:t>
      </w:r>
      <w:r>
        <w:rPr>
          <w:rFonts w:ascii="Courier New" w:hAnsi="Courier New" w:eastAsia="Courier New" w:cs="Courier New"/>
          <w:color w:val="000000"/>
          <w:sz w:val="20"/>
        </w:rPr>
        <w:t xml:space="preserve">mysqldump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para los respaldos incrementales se utilizaron los Binary Logs de MySQL mediante </w:t>
      </w:r>
      <w:r>
        <w:rPr>
          <w:rFonts w:ascii="Courier New" w:hAnsi="Courier New" w:eastAsia="Courier New" w:cs="Courier New"/>
          <w:color w:val="000000"/>
          <w:sz w:val="20"/>
        </w:rPr>
        <w:t xml:space="preserve">mysqlbinlog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7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Instalación y verificación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verificó la instalación de MySQL y de las herramientas necesarias mediante los siguientes comandos: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 --version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mysqldump --version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mysqlbinlog --version</w:t>
      </w:r>
      <w:r/>
    </w:p>
    <w:p>
      <w:pPr>
        <w:pStyle w:val="7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Configuración de Binary Logs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realizar los respaldos incrementales se verificó que los Binary Logs estuvieran habilitados: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SHOW VARIABLES LIKE 'log_bin';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resultado obtenido fue </w:t>
      </w:r>
      <w:r>
        <w:rPr>
          <w:rFonts w:ascii="Courier New" w:hAnsi="Courier New" w:eastAsia="Courier New" w:cs="Courier New"/>
          <w:color w:val="000000"/>
          <w:sz w:val="20"/>
        </w:rPr>
        <w:t xml:space="preserve">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También se verificó la ubicación de los archivos Binary Log: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SHOW VARIABLES LIKE 'log_bin_basename';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 los archivos disponibles: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SHOW BINARY LOGS;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la práctica se utilizaron principalmente </w:t>
      </w:r>
      <w:r>
        <w:rPr>
          <w:rFonts w:ascii="Courier New" w:hAnsi="Courier New" w:eastAsia="Courier New" w:cs="Courier New"/>
          <w:color w:val="000000"/>
          <w:sz w:val="20"/>
        </w:rPr>
        <w:t xml:space="preserve">binlog.000214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Courier New" w:hAnsi="Courier New" w:eastAsia="Courier New" w:cs="Courier New"/>
          <w:color w:val="000000"/>
          <w:sz w:val="20"/>
        </w:rPr>
        <w:t xml:space="preserve">binlog.000215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conocer la posición actual del Binary Log se utilizó: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SHOW MASTER STATUS;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posiciones obtenidas permitieron establecer el inicio y final de cada respaldo incremental.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Style w:val="7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Creación de la base de datos y carga de información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estructura de la base de datos se creó mediante el archivo </w:t>
      </w:r>
      <w:r>
        <w:rPr>
          <w:rFonts w:ascii="Courier New" w:hAnsi="Courier New" w:eastAsia="Courier New" w:cs="Courier New"/>
          <w:color w:val="000000"/>
          <w:sz w:val="20"/>
        </w:rPr>
        <w:t xml:space="preserve">schema.sql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SOURCE schema.sql;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datos fueron cargados respetando el orden establecido en la práctica: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SOURCE load/01_clientes_habitaciones_empleados.sql;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SOURCE load/02_reservas.sql;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SOURCE load/03_log_habitacion_inicial.sql;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SOURCE load/04_pagos.sql;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SOURCE load/05_log_habitacion_final.sql;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Después de cada carga se verificó la información mediante consultas </w:t>
      </w:r>
      <w:r>
        <w:rPr>
          <w:rFonts w:ascii="Courier New" w:hAnsi="Courier New" w:eastAsia="Courier New" w:cs="Courier New"/>
          <w:color w:val="000000"/>
          <w:sz w:val="20"/>
        </w:rPr>
        <w:t xml:space="preserve">SELECT 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Courier New" w:hAnsi="Courier New" w:eastAsia="Courier New" w:cs="Courier New"/>
          <w:color w:val="000000"/>
          <w:sz w:val="20"/>
        </w:rPr>
        <w:t xml:space="preserve">SELECT COUNT(*)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7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Creación del backup base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Antes de iniciar las cargas de información se generó un respaldo que contiene únicamente la estructura de la base de datos: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mysqldump -u root -p --no-data hotel_db &gt; backup_base.sql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respaldo fue utilizado como punto inicial para la restauración de los backups incrementales.</w:t>
      </w:r>
      <w:r/>
    </w:p>
    <w:p>
      <w:pPr>
        <w:pStyle w:val="7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Creación de backups completos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backups completos contienen la estructura y toda la información disponible en la base de datos al finalizar cada etapa: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mysqldump -u root -p hotel_db &gt; full_dia1.sql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mysqldump -u root -p hotel_db &gt; full_dia2.sql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mysqldump -u root -p hotel_db &gt; full_dia3.sql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mysqldump -u root -p hotel_db &gt; full_dia4.sql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mysqldump -u root -p hotel_db &gt; full_dia5.sql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medir el tiempo de creación se utilizó: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/usr/bin/time -f 'Tiempo real: %e segundos'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mysqldump -u root -p hotel_db &gt; full_diaX.sql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tamaño de los archivos se verificó mediante: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ls -lh full_diaX.sql</w:t>
      </w:r>
      <w:r/>
    </w:p>
    <w:p>
      <w:pPr>
        <w:pStyle w:val="7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Creación de backups incrementales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backups incrementales se generaron utilizando los Binary Logs de MySQL mediante </w:t>
      </w:r>
      <w:r>
        <w:rPr>
          <w:rFonts w:ascii="Courier New" w:hAnsi="Courier New" w:eastAsia="Courier New" w:cs="Courier New"/>
          <w:color w:val="000000"/>
          <w:sz w:val="20"/>
        </w:rPr>
        <w:t xml:space="preserve">mysqlbinlog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Cada archivo contiene los cambios realizados entre las posiciones correspondientes a cada etapa.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Incremental día 1: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mysqlbinlog --read-from-remote-server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--host=localhost -u root -p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--start-position=3288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--stop-position=8357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--database=hotel_db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binlog.000214 &gt; incremental_dia1.sql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Incremental día 2: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mysqlbinlog --read-from-remote-server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--host=localhost -u root -p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--start-position=8357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--stop-position=11494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--database=hotel_db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binlog.000214 &gt; incremental_dia2.sql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Incremental día 3: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esta etapa el Binary Log cambió de archivo, por lo que se utilizaron </w:t>
      </w:r>
      <w:r>
        <w:rPr>
          <w:rFonts w:ascii="Courier New" w:hAnsi="Courier New" w:eastAsia="Courier New" w:cs="Courier New"/>
          <w:color w:val="000000"/>
          <w:sz w:val="20"/>
        </w:rPr>
        <w:t xml:space="preserve">binlog.000214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Courier New" w:hAnsi="Courier New" w:eastAsia="Courier New" w:cs="Courier New"/>
          <w:color w:val="000000"/>
          <w:sz w:val="20"/>
        </w:rPr>
        <w:t xml:space="preserve">binlog.000215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mysqlbinlog --read-from-remote-server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--host=localhost -u root -p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--start-position=11494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--database=hotel_db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binlog.000214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--stop-position=1777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binlog.000215 &gt; incremental_dia3.sql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Incremental día 4: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mysqlbinlog --read-from-remote-server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--host=localhost -u root -p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--start-position=1777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--stop-position=7095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--database=hotel_db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binlog.000215 &gt; incremental_dia4.sql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Incremental día 5: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mysqlbinlog --read-from-remote-server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--host=localhost -u root -p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--start-position=7095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--stop-position=8619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--database=hotel_db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binlog.000215 &gt; incremental_dia5.sql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tamaño de los archivos incrementales se verificó mediante: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ls -lh incremental_diaX.sql</w:t>
      </w:r>
      <w:r/>
    </w:p>
    <w:p>
      <w:pPr>
        <w:pStyle w:val="7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Restauración de backups completos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backup completo se restauró de manera independiente. Antes de cada prueba se eliminó y creó nuevamente la base de datos: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 -u root -p -e "DROP DATABASE hotel_db; CREATE DATABASE hotel_db;"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Luego se restauró el backup correspondiente: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/usr/bin/time -f 'Tiempo real: %e segundos'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 -u root -p hotel_db &lt; full_diaX.sql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Después de cada restauración se verificaron las tablas mediante </w:t>
      </w:r>
      <w:r>
        <w:rPr>
          <w:rFonts w:ascii="Courier New" w:hAnsi="Courier New" w:eastAsia="Courier New" w:cs="Courier New"/>
          <w:color w:val="000000"/>
          <w:sz w:val="20"/>
        </w:rPr>
        <w:t xml:space="preserve">SELECT 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Courier New" w:hAnsi="Courier New" w:eastAsia="Courier New" w:cs="Courier New"/>
          <w:color w:val="000000"/>
          <w:sz w:val="20"/>
        </w:rPr>
        <w:t xml:space="preserve">SELECT COUNT(*)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Incremental día 5: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mysqlbinlog --read-from-remote-server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--host=localhost -u root -p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--start-position=7095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--stop-position=8619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--database=hotel_db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binlog.000215 &gt; incremental_dia5.sql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tamaño de los archivos incrementales se verificó mediante: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ls -lh incremental_diaX.sql</w:t>
      </w:r>
      <w:r/>
    </w:p>
    <w:p>
      <w:pPr>
        <w:pStyle w:val="7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Restauración de backups completos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backup completo se restauró de manera independiente. Antes de cada prueba se eliminó y creó nuevamente la base de datos: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 -u root -p -e "DROP DATABASE hotel_db; CREATE DATABASE hotel_db;"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Luego se restauró el backup correspondiente: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/usr/bin/time -f 'Tiempo real: %e segundos'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 -u root -p hotel_db &lt; full_diaX.sql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Después de cada restauración se verificaron las tablas mediante </w:t>
      </w:r>
      <w:r>
        <w:rPr>
          <w:rFonts w:ascii="Courier New" w:hAnsi="Courier New" w:eastAsia="Courier New" w:cs="Courier New"/>
          <w:color w:val="000000"/>
          <w:sz w:val="20"/>
        </w:rPr>
        <w:t xml:space="preserve">SELECT 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Courier New" w:hAnsi="Courier New" w:eastAsia="Courier New" w:cs="Courier New"/>
          <w:color w:val="000000"/>
          <w:sz w:val="20"/>
        </w:rPr>
        <w:t xml:space="preserve">SELECT COUNT(*)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7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Restauración de backups incrementales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realizar la restauración incremental primero se creó una base de datos limpia: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 -u root -p -e "DROP DATABASE hotel_db; CREATE DATABASE hotel_db;"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Luego se restauró el backup base: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/usr/bin/time -f 'Tiempo real: %e segundos'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 -u root -p hotel_db &lt; backup_base.sql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Posteriormente se aplicaron los backups incrementales en el orden establecido: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/usr/bin/time -f 'Tiempo real: %e segundos'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 -u root -p hotel_db &lt; incremental_dia1.sql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/usr/bin/time -f 'Tiempo real: %e segundos'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 -u root -p hotel_db &lt; incremental_dia2.sql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/usr/bin/time -f 'Tiempo real: %e segundos'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 -u root -p hotel_db &lt; incremental_dia3.sql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/usr/bin/time -f 'Tiempo real: %e segundos'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 -u root -p hotel_db &lt; incremental_dia4.sql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/usr/bin/time -f 'Tiempo real: %e segundos' \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 -u root -p hotel_db &lt; incremental_dia5.sql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Después de aplicar cada incremental se verificó que los datos fueran correctos mediante consultas </w:t>
      </w:r>
      <w:r>
        <w:rPr>
          <w:rFonts w:ascii="Courier New" w:hAnsi="Courier New" w:eastAsia="Courier New" w:cs="Courier New"/>
          <w:color w:val="000000"/>
          <w:sz w:val="20"/>
        </w:rPr>
        <w:t xml:space="preserve">SELECT 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Courier New" w:hAnsi="Courier New" w:eastAsia="Courier New" w:cs="Courier New"/>
          <w:color w:val="000000"/>
          <w:sz w:val="20"/>
        </w:rPr>
        <w:t xml:space="preserve">SELECT COUNT(*)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7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Verificación de los datos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consultas utilizadas para comprobar la información fueron: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SELECT * FROM CLIENTE;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SELECT COUNT(*) AS total_clientes FROM CLIENTE;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SELECT * FROM HABITACION;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SELECT COUNT(*) AS total_habitaciones FROM HABITACION;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SELECT * FROM EMPLEADO;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SELECT COUNT(*) AS total_empleados FROM EMPLEADO;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SELECT * FROM RESERVA;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SELECT COUNT(*) AS total_reservas FROM RESERVA;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SELECT * FROM PAGO;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SELECT COUNT(*) AS total_pagos FROM PAGO;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SELECT * FROM LOG_HABITACION;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SELECT COUNT(*) AS total_logs FROM LOG_HABITACION;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 finalizar la restauración incremental se verificó la recuperación completa de la información:</w:t>
      </w:r>
      <w:r/>
    </w:p>
    <w:tbl>
      <w:tblPr>
        <w:tblStyle w:val="666"/>
        <w:tblW w:w="0" w:type="auto"/>
        <w:tblBorders/>
        <w:tblLook w:val="04A0" w:firstRow="1" w:lastRow="0" w:firstColumn="1" w:lastColumn="0" w:noHBand="0" w:noVBand="1"/>
      </w:tblPr>
      <w:tblGrid>
        <w:gridCol w:w="4513"/>
        <w:gridCol w:w="4513"/>
      </w:tblGrid>
      <w:tr>
        <w:trPr/>
        <w:tc>
          <w:tcPr>
            <w:tcBorders/>
            <w:tcW w:w="4513" w:type="dxa"/>
            <w:textDirection w:val="lrTb"/>
            <w:noWrap w:val="false"/>
          </w:tcPr>
          <w:p>
            <w:pPr>
              <w:pStyle w:val="794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highlight w:val="none"/>
              </w:rPr>
              <w:t xml:space="preserve">TABLA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513" w:type="dxa"/>
            <w:textDirection w:val="lrTb"/>
            <w:noWrap w:val="false"/>
          </w:tcPr>
          <w:p>
            <w:pPr>
              <w:pStyle w:val="794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highlight w:val="none"/>
              </w:rPr>
              <w:t xml:space="preserve">REGISTROS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513" w:type="dxa"/>
            <w:textDirection w:val="lrTb"/>
            <w:noWrap w:val="false"/>
          </w:tcPr>
          <w:p>
            <w:pPr>
              <w:pStyle w:val="794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CLIENTE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513" w:type="dxa"/>
            <w:textDirection w:val="lrTb"/>
            <w:noWrap w:val="false"/>
          </w:tcPr>
          <w:p>
            <w:pPr>
              <w:pStyle w:val="794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513" w:type="dxa"/>
            <w:textDirection w:val="lrTb"/>
            <w:noWrap w:val="false"/>
          </w:tcPr>
          <w:p>
            <w:pPr>
              <w:pStyle w:val="794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HABITACION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513" w:type="dxa"/>
            <w:textDirection w:val="lrTb"/>
            <w:noWrap w:val="false"/>
          </w:tcPr>
          <w:p>
            <w:pPr>
              <w:pStyle w:val="794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513" w:type="dxa"/>
            <w:textDirection w:val="lrTb"/>
            <w:noWrap w:val="false"/>
          </w:tcPr>
          <w:p>
            <w:pPr>
              <w:pStyle w:val="794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EMPLEADO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513" w:type="dxa"/>
            <w:textDirection w:val="lrTb"/>
            <w:noWrap w:val="false"/>
          </w:tcPr>
          <w:p>
            <w:pPr>
              <w:pStyle w:val="794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513" w:type="dxa"/>
            <w:textDirection w:val="lrTb"/>
            <w:noWrap w:val="false"/>
          </w:tcPr>
          <w:p>
            <w:pPr>
              <w:pStyle w:val="794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RESERVA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513" w:type="dxa"/>
            <w:textDirection w:val="lrTb"/>
            <w:noWrap w:val="false"/>
          </w:tcPr>
          <w:p>
            <w:pPr>
              <w:pStyle w:val="794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150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513" w:type="dxa"/>
            <w:textDirection w:val="lrTb"/>
            <w:noWrap w:val="false"/>
          </w:tcPr>
          <w:p>
            <w:pPr>
              <w:pStyle w:val="794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PAGO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513" w:type="dxa"/>
            <w:textDirection w:val="lrTb"/>
            <w:noWrap w:val="false"/>
          </w:tcPr>
          <w:p>
            <w:pPr>
              <w:pStyle w:val="794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150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513" w:type="dxa"/>
            <w:textDirection w:val="lrTb"/>
            <w:noWrap w:val="false"/>
          </w:tcPr>
          <w:p>
            <w:pPr>
              <w:pStyle w:val="794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LOG_HABITACION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513" w:type="dxa"/>
            <w:textDirection w:val="lrTb"/>
            <w:noWrap w:val="false"/>
          </w:tcPr>
          <w:p>
            <w:pPr>
              <w:pStyle w:val="794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120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</w:tc>
      </w:tr>
    </w:tbl>
    <w:p>
      <w:pPr>
        <w:pStyle w:val="7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7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Herramientas utilizadas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práctica utilizó MySQL para la administración de la base de datos, </w:t>
      </w:r>
      <w:r>
        <w:rPr>
          <w:rFonts w:ascii="Courier New" w:hAnsi="Courier New" w:eastAsia="Courier New" w:cs="Courier New"/>
          <w:color w:val="000000"/>
          <w:sz w:val="20"/>
        </w:rPr>
        <w:t xml:space="preserve">mysqldump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los respaldos completos, </w:t>
      </w:r>
      <w:r>
        <w:rPr>
          <w:rFonts w:ascii="Courier New" w:hAnsi="Courier New" w:eastAsia="Courier New" w:cs="Courier New"/>
          <w:color w:val="000000"/>
          <w:sz w:val="20"/>
        </w:rPr>
        <w:t xml:space="preserve">mysqlbinlog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los Binary Logs para los respaldos incrementales, </w:t>
      </w:r>
      <w:r>
        <w:rPr>
          <w:rFonts w:ascii="Courier New" w:hAnsi="Courier New" w:eastAsia="Courier New" w:cs="Courier New"/>
          <w:color w:val="000000"/>
          <w:sz w:val="20"/>
        </w:rPr>
        <w:t xml:space="preserve">/usr/bin/time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medir los tiempos de creación y restauración, </w:t>
      </w:r>
      <w:r>
        <w:rPr>
          <w:rFonts w:ascii="Courier New" w:hAnsi="Courier New" w:eastAsia="Courier New" w:cs="Courier New"/>
          <w:color w:val="000000"/>
          <w:sz w:val="20"/>
        </w:rPr>
        <w:t xml:space="preserve">ls -lh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verificar el tamaño de los archivos y la terminal de Debian para ejecutar los comandos.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40" w:right="1440" w:bottom="1440" w:left="144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"/>
    <w:basedOn w:val="84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Table Grid Light"/>
    <w:basedOn w:val="8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1"/>
    <w:basedOn w:val="8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2"/>
    <w:basedOn w:val="8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Plain Table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1 Light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2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3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1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2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3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4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5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4 - Accent 6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5 Dark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6 Colorful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7 Colorful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1 Light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2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3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4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5 Dark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6 Colorful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7 Colorful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1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2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3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4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5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ned - Accent 6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1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2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3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4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5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 &amp; Lined - Accent 6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Bordered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2">
    <w:name w:val="Heading 1"/>
    <w:basedOn w:val="841"/>
    <w:next w:val="841"/>
    <w:link w:val="80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93">
    <w:name w:val="Heading 2"/>
    <w:basedOn w:val="841"/>
    <w:next w:val="841"/>
    <w:link w:val="80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94">
    <w:name w:val="Heading 3"/>
    <w:basedOn w:val="841"/>
    <w:next w:val="841"/>
    <w:link w:val="80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95">
    <w:name w:val="Heading 4"/>
    <w:basedOn w:val="841"/>
    <w:next w:val="841"/>
    <w:link w:val="80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96">
    <w:name w:val="Heading 5"/>
    <w:basedOn w:val="841"/>
    <w:next w:val="841"/>
    <w:link w:val="80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97">
    <w:name w:val="Heading 6"/>
    <w:basedOn w:val="841"/>
    <w:next w:val="841"/>
    <w:link w:val="80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98">
    <w:name w:val="Heading 7"/>
    <w:basedOn w:val="841"/>
    <w:next w:val="841"/>
    <w:link w:val="80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99">
    <w:name w:val="Heading 8"/>
    <w:basedOn w:val="841"/>
    <w:next w:val="841"/>
    <w:link w:val="80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00">
    <w:name w:val="Heading 9"/>
    <w:basedOn w:val="841"/>
    <w:next w:val="841"/>
    <w:link w:val="81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01" w:default="1">
    <w:name w:val="Default Paragraph Font"/>
    <w:uiPriority w:val="1"/>
    <w:semiHidden/>
    <w:unhideWhenUsed/>
    <w:pPr>
      <w:pBdr/>
      <w:spacing/>
      <w:ind/>
    </w:pPr>
  </w:style>
  <w:style w:type="character" w:styleId="802">
    <w:name w:val="Heading 1 Char"/>
    <w:basedOn w:val="801"/>
    <w:link w:val="7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03">
    <w:name w:val="Heading 2 Char"/>
    <w:basedOn w:val="801"/>
    <w:link w:val="7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04">
    <w:name w:val="Heading 3 Char"/>
    <w:basedOn w:val="801"/>
    <w:link w:val="7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05">
    <w:name w:val="Heading 4 Char"/>
    <w:basedOn w:val="801"/>
    <w:link w:val="79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06">
    <w:name w:val="Heading 5 Char"/>
    <w:basedOn w:val="801"/>
    <w:link w:val="7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07">
    <w:name w:val="Heading 6 Char"/>
    <w:basedOn w:val="801"/>
    <w:link w:val="79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08">
    <w:name w:val="Heading 7 Char"/>
    <w:basedOn w:val="801"/>
    <w:link w:val="79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09">
    <w:name w:val="Heading 8 Char"/>
    <w:basedOn w:val="801"/>
    <w:link w:val="7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10">
    <w:name w:val="Heading 9 Char"/>
    <w:basedOn w:val="801"/>
    <w:link w:val="80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11">
    <w:name w:val="Title"/>
    <w:basedOn w:val="841"/>
    <w:next w:val="841"/>
    <w:link w:val="81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12">
    <w:name w:val="Title Char"/>
    <w:basedOn w:val="801"/>
    <w:link w:val="81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13">
    <w:name w:val="Subtitle"/>
    <w:basedOn w:val="841"/>
    <w:next w:val="841"/>
    <w:link w:val="81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14">
    <w:name w:val="Subtitle Char"/>
    <w:basedOn w:val="801"/>
    <w:link w:val="81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15">
    <w:name w:val="Quote"/>
    <w:basedOn w:val="841"/>
    <w:next w:val="841"/>
    <w:link w:val="81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16">
    <w:name w:val="Quote Char"/>
    <w:basedOn w:val="801"/>
    <w:link w:val="81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17">
    <w:name w:val="Intense Emphasis"/>
    <w:basedOn w:val="8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18">
    <w:name w:val="Intense Quote"/>
    <w:basedOn w:val="841"/>
    <w:next w:val="841"/>
    <w:link w:val="81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19">
    <w:name w:val="Intense Quote Char"/>
    <w:basedOn w:val="801"/>
    <w:link w:val="8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20">
    <w:name w:val="Intense Reference"/>
    <w:basedOn w:val="8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21">
    <w:name w:val="Subtle Emphasis"/>
    <w:basedOn w:val="8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2">
    <w:name w:val="Emphasis"/>
    <w:basedOn w:val="801"/>
    <w:uiPriority w:val="20"/>
    <w:qFormat/>
    <w:pPr>
      <w:pBdr/>
      <w:spacing/>
      <w:ind/>
    </w:pPr>
    <w:rPr>
      <w:i/>
      <w:iCs/>
    </w:rPr>
  </w:style>
  <w:style w:type="character" w:styleId="823">
    <w:name w:val="Strong"/>
    <w:basedOn w:val="801"/>
    <w:uiPriority w:val="22"/>
    <w:qFormat/>
    <w:pPr>
      <w:pBdr/>
      <w:spacing/>
      <w:ind/>
    </w:pPr>
    <w:rPr>
      <w:b/>
      <w:bCs/>
    </w:rPr>
  </w:style>
  <w:style w:type="character" w:styleId="824">
    <w:name w:val="Subtle Reference"/>
    <w:basedOn w:val="8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25">
    <w:name w:val="Book Title"/>
    <w:basedOn w:val="80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26">
    <w:name w:val="Header"/>
    <w:basedOn w:val="841"/>
    <w:link w:val="82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27">
    <w:name w:val="Header Char"/>
    <w:basedOn w:val="801"/>
    <w:link w:val="826"/>
    <w:uiPriority w:val="99"/>
    <w:pPr>
      <w:pBdr/>
      <w:spacing/>
      <w:ind/>
    </w:pPr>
  </w:style>
  <w:style w:type="paragraph" w:styleId="828">
    <w:name w:val="Footer"/>
    <w:basedOn w:val="841"/>
    <w:link w:val="82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29">
    <w:name w:val="Footer Char"/>
    <w:basedOn w:val="801"/>
    <w:link w:val="828"/>
    <w:uiPriority w:val="99"/>
    <w:pPr>
      <w:pBdr/>
      <w:spacing/>
      <w:ind/>
    </w:pPr>
  </w:style>
  <w:style w:type="paragraph" w:styleId="830">
    <w:name w:val="Caption"/>
    <w:basedOn w:val="841"/>
    <w:next w:val="84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1">
    <w:name w:val="footnote text"/>
    <w:basedOn w:val="841"/>
    <w:link w:val="8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2">
    <w:name w:val="Footnote Text Char"/>
    <w:basedOn w:val="801"/>
    <w:link w:val="831"/>
    <w:uiPriority w:val="99"/>
    <w:semiHidden/>
    <w:pPr>
      <w:pBdr/>
      <w:spacing/>
      <w:ind/>
    </w:pPr>
    <w:rPr>
      <w:sz w:val="20"/>
      <w:szCs w:val="20"/>
    </w:rPr>
  </w:style>
  <w:style w:type="character" w:styleId="833">
    <w:name w:val="footnote reference"/>
    <w:basedOn w:val="801"/>
    <w:uiPriority w:val="99"/>
    <w:semiHidden/>
    <w:unhideWhenUsed/>
    <w:pPr>
      <w:pBdr/>
      <w:spacing/>
      <w:ind/>
    </w:pPr>
    <w:rPr>
      <w:vertAlign w:val="superscript"/>
    </w:rPr>
  </w:style>
  <w:style w:type="paragraph" w:styleId="834">
    <w:name w:val="endnote text"/>
    <w:basedOn w:val="841"/>
    <w:link w:val="8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5">
    <w:name w:val="Endnote Text Char"/>
    <w:basedOn w:val="801"/>
    <w:link w:val="834"/>
    <w:uiPriority w:val="99"/>
    <w:semiHidden/>
    <w:pPr>
      <w:pBdr/>
      <w:spacing/>
      <w:ind/>
    </w:pPr>
    <w:rPr>
      <w:sz w:val="20"/>
      <w:szCs w:val="20"/>
    </w:rPr>
  </w:style>
  <w:style w:type="character" w:styleId="836">
    <w:name w:val="endnote reference"/>
    <w:basedOn w:val="801"/>
    <w:uiPriority w:val="99"/>
    <w:semiHidden/>
    <w:unhideWhenUsed/>
    <w:pPr>
      <w:pBdr/>
      <w:spacing/>
      <w:ind/>
    </w:pPr>
    <w:rPr>
      <w:vertAlign w:val="superscript"/>
    </w:rPr>
  </w:style>
  <w:style w:type="character" w:styleId="837">
    <w:name w:val="Hyperlink"/>
    <w:basedOn w:val="80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38">
    <w:name w:val="FollowedHyperlink"/>
    <w:basedOn w:val="8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39">
    <w:name w:val="TOC Heading"/>
    <w:uiPriority w:val="39"/>
    <w:unhideWhenUsed/>
    <w:pPr>
      <w:pBdr/>
      <w:spacing/>
      <w:ind/>
    </w:pPr>
  </w:style>
  <w:style w:type="paragraph" w:styleId="840">
    <w:name w:val="table of figures"/>
    <w:basedOn w:val="841"/>
    <w:next w:val="841"/>
    <w:uiPriority w:val="99"/>
    <w:unhideWhenUsed/>
    <w:pPr>
      <w:pBdr/>
      <w:spacing w:after="0" w:afterAutospacing="0"/>
      <w:ind/>
    </w:pPr>
  </w:style>
  <w:style w:type="paragraph" w:styleId="841" w:default="1">
    <w:name w:val="Normal"/>
    <w:qFormat/>
    <w:pPr>
      <w:pBdr/>
      <w:spacing/>
      <w:ind/>
    </w:pPr>
  </w:style>
  <w:style w:type="table" w:styleId="84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3" w:default="1">
    <w:name w:val="No List"/>
    <w:uiPriority w:val="99"/>
    <w:semiHidden/>
    <w:unhideWhenUsed/>
    <w:pPr>
      <w:pBdr/>
      <w:spacing/>
      <w:ind/>
    </w:pPr>
  </w:style>
  <w:style w:type="paragraph" w:styleId="844">
    <w:name w:val="No Spacing"/>
    <w:basedOn w:val="841"/>
    <w:uiPriority w:val="1"/>
    <w:qFormat/>
    <w:pPr>
      <w:pBdr/>
      <w:spacing w:after="0" w:line="240" w:lineRule="auto"/>
      <w:ind/>
    </w:pPr>
  </w:style>
  <w:style w:type="paragraph" w:styleId="845">
    <w:name w:val="List Paragraph"/>
    <w:basedOn w:val="84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2026-08-19T16:26:02Z</dcterms:modified>
</cp:coreProperties>
</file>