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Universidad de San Carlos de Guatemala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Centro Universitario de Occidente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División de Ciencias de la Ingeniería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Carrera: </w:t>
      </w:r>
      <w:r>
        <w:rPr>
          <w:rFonts w:ascii="Times New Roman" w:hAnsi="Times New Roman" w:eastAsia="Times New Roman" w:cs="Times New Roman"/>
        </w:rPr>
        <w:t xml:space="preserve">Ingeniería en Ciencias y Sistemas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Curso: Sistemas Operativos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253953</wp:posOffset>
                </wp:positionV>
                <wp:extent cx="1853565" cy="1853565"/>
                <wp:effectExtent l="0" t="0" r="0" b="0"/>
                <wp:wrapSquare wrapText="bothSides"/>
                <wp:docPr id="1" name="Imagen 18" descr="Universidad de San Carlos de Guatemala | Brands of the Worl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297170" name="Imagen 18" descr="Universidad de San Carlos de Guatemala | Brands of the World ..." titl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853559" cy="18535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6;o:allowoverlap:true;o:allowincell:true;mso-position-horizontal-relative:text;margin-left:167.90pt;mso-position-horizontal:absolute;mso-position-vertical-relative:text;margin-top:20.00pt;mso-position-vertical:absolute;width:145.95pt;height:145.95pt;mso-wrap-distance-left:9.00pt;mso-wrap-distance-top:0.00pt;mso-wrap-distance-right:9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66"/>
        <w:pBdr/>
        <w:spacing w:after="0" w:before="0"/>
        <w:ind w:right="0" w:left="0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eastAsia="Times New Roman" w:cs="Times New Roman"/>
          <w:i w:val="0"/>
          <w:sz w:val="36"/>
        </w:rPr>
      </w:r>
      <w:r>
        <w:rPr>
          <w:rFonts w:ascii="Times New Roman" w:hAnsi="Times New Roman" w:eastAsia="Times New Roman" w:cs="Times New Roman"/>
          <w:i w:val="0"/>
        </w:rPr>
        <w:t xml:space="preserve">Práctica 1</w:t>
      </w:r>
      <w:r>
        <w:rPr>
          <w:rFonts w:ascii="Times New Roman" w:hAnsi="Times New Roman" w:eastAsia="Times New Roman" w:cs="Times New Roman"/>
          <w:i w:val="0"/>
        </w:rPr>
      </w:r>
      <w:r>
        <w:rPr>
          <w:rFonts w:ascii="Times New Roman" w:hAnsi="Times New Roman" w:eastAsia="Times New Roman" w:cs="Times New Roman"/>
          <w:i w:val="0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 w:left="1417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</w:t>
      </w:r>
      <w:r>
        <w:rPr>
          <w:rFonts w:ascii="Times New Roman" w:hAnsi="Times New Roman" w:eastAsia="Times New Roman" w:cs="Times New Roman"/>
          <w:color w:val="ff0000"/>
        </w:rPr>
        <w:t xml:space="preserve">       </w:t>
      </w:r>
      <w:r>
        <w:rPr>
          <w:rFonts w:ascii="Times New Roman" w:hAnsi="Times New Roman" w:eastAsia="Times New Roman" w:cs="Times New Roman"/>
        </w:rPr>
        <w:t xml:space="preserve">201830006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Dany Noé de León Santizo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Quetzaltenango, 18 de agosto del 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Ejercicio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Código: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1243" cy="34772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246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21243" cy="3477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6.63pt;height:273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8780" cy="43235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456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18779" cy="4323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2.19pt;height:340.4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7478" cy="432122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0995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0" r="0" b="4466"/>
                        <a:stretch/>
                      </pic:blipFill>
                      <pic:spPr bwMode="auto">
                        <a:xfrm flipH="0" flipV="0">
                          <a:off x="0" y="0"/>
                          <a:ext cx="4377478" cy="432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4.68pt;height:34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6683" cy="430150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634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66683" cy="4301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3.83pt;height:338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3600" cy="37904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3167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673599" cy="3790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8.00pt;height:298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Ejecución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Caso 1 - Comunicación con verificación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169744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067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086349" cy="1697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0.50pt;height:133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DESCRIPCIÓN: Se envió la palabra “hola” desde el proceso padre hacia el hijo mediante el pipe, y el hijo la invirtió correctamente a “aloh”. Después se ingresó el número 1234, que fue procesado por el hijo y,</w:t>
      </w:r>
      <w:r>
        <w:rPr>
          <w:rFonts w:ascii="Times New Roman" w:hAnsi="Times New Roman" w:eastAsia="Times New Roman" w:cs="Times New Roman"/>
        </w:rPr>
        <w:t xml:space="preserve"> al ser un número par, se recibió la respuesta PAGO_APROBADO.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Caso 2 – Sin verificación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0016" cy="15325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436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90016" cy="1532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7.17pt;height:120.6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DESCRIPCION: </w:t>
      </w:r>
      <w:r>
        <w:rPr>
          <w:rFonts w:ascii="Times New Roman" w:hAnsi="Times New Roman" w:eastAsia="Times New Roman" w:cs="Times New Roman"/>
        </w:rPr>
        <w:t xml:space="preserve">En esta prueba se decidió omitir la verificación del canal y pasar directamente al pago. Se ingresó el número 1235, que fue enviado al proceso hijo mediante el pipe. Como el número es impar, el hijo respondió PAGO_RECHAZADO y el padre mostró el resultado.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Preguntas de análisis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●​ ¿Qué ocurriría si el hijo intentara leer de la tubería antes de que el padre </w:t>
      </w:r>
      <w:r>
        <w:rPr>
          <w:rFonts w:ascii="Times New Roman" w:hAnsi="Times New Roman" w:eastAsia="Times New Roman" w:cs="Times New Roman"/>
        </w:rPr>
        <w:t xml:space="preserve">haya escrito algo?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proceso hijo quedaría bloqueado esperando a que el padre escriba información en la tubería. Cuando el padre finalmente envíe los datos, el hijo podrá continuar con la lectura.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●​ La segunda fase requiere que el hijo envíe una respuesta de vuelta al padre.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¿Por qué no es suficiente con la misma tubería usada en la verificación?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Porque un pipe normalmente se utiliza en un solo sentido. En este caso necesitamos que la información viaje del padre al hijo y luego regrese del hijo al padre. Por eso se utilizan dos pipes: uno para enviar datos y otro para recibir la respuesta.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●​ ¿Qué problema concreto surgiría si ambos procesos intentaran leer y escribir </w:t>
      </w:r>
      <w:r>
        <w:rPr>
          <w:rFonts w:ascii="Times New Roman" w:hAnsi="Times New Roman" w:eastAsia="Times New Roman" w:cs="Times New Roman"/>
        </w:rPr>
        <w:t xml:space="preserve">sobre la misma tubería?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Podría ocurrir que un proceso terminara leyendo los datos que él mismo escribió o que ambos procesos intentaran leer al mismo tiempo. Esto puede provocar bloqueos, pérdida de información o un comportamiento inesperado. Por eso es más seguro utilizar un pip</w:t>
      </w:r>
      <w:r>
        <w:rPr>
          <w:rFonts w:ascii="Times New Roman" w:hAnsi="Times New Roman" w:eastAsia="Times New Roman" w:cs="Times New Roman"/>
        </w:rPr>
        <w:t xml:space="preserve">e para cada dirección de comunicación.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Ejercicio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eastAsia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Código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3331" cy="39300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500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693331" cy="393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0.81pt;height:309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7112" cy="405640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697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777112" cy="405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7.41pt;height:319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3213" cy="51982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5044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543213" cy="5198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7.73pt;height:409.3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b w:val="0"/>
          <w:bCs w:val="0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5243" cy="21965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911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75243" cy="2196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6.63pt;height:172.9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Ejecución</w:t>
      </w:r>
      <w:r>
        <w:rPr>
          <w:rFonts w:ascii="Times New Roman" w:hAnsi="Times New Roman" w:cs="Times New Roman"/>
          <w:b/>
          <w:bCs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66016" cy="43803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4807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266016" cy="4380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57.17pt;height:344.9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 esta prueba se registraron los 20 pedidos con sus respectivas cantidades de unidades. Después de cerrar el registro, las dos estaciones comenzaron a tomar pedidos del mismo pipe. La estación 1 procesó 11 pedidos y la estación 2 procesó 9, sumando entre </w:t>
      </w:r>
      <w:r>
        <w:rPr>
          <w:rFonts w:ascii="Times New Roman" w:hAnsi="Times New Roman" w:eastAsia="Times New Roman" w:cs="Times New Roman"/>
        </w:rPr>
        <w:t xml:space="preserve">ambas las 1100 unidades ingresadas.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Preguntas de análisis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●​ ¿Es posible predecir de antemano cuántos pedidos procesará cada estación?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Relaciona tu respuesta con el concepto de race condition.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 es posible saber de antemano cuántos pedidos procesará cada estación. Ambas estaciones compiten por leer los pedidos del mismo pipe y la que logra realizar la lectura primero obtiene el siguiente pedido. Esto se relaciona con una race condition, ya que </w:t>
      </w:r>
      <w:r>
        <w:rPr>
          <w:rFonts w:ascii="Times New Roman" w:hAnsi="Times New Roman" w:eastAsia="Times New Roman" w:cs="Times New Roman"/>
        </w:rPr>
        <w:t xml:space="preserve">el resultado depende del orden en que los procesos acceden al recurso compartido y puede cambiar en cada ejecución.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●​ ¿Qué pasaría si una de las estaciones no cerrará el extremo de escritura que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  <w:t xml:space="preserve">heredó del coordinador?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hijo podría quedarse esperando indefinidamente porque el pipe seguiría teniendo un extremo de escritura abierto. Por lo tanto, read() no recibiría un EOF y la estación no sabría que ya no quedan más pedidos para procesar.</w:t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Ejercicio 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Código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Centro</w:t>
      </w:r>
      <w:r>
        <w:rPr>
          <w:rFonts w:ascii="Times New Roman" w:hAnsi="Times New Roman" w:cs="Times New Roman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0744" cy="396810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626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740744" cy="3968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94.55pt;height:312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5498" cy="35697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7572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935497" cy="356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09.88pt;height:281.0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4302" cy="363333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55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604302" cy="3633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83.80pt;height:286.0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highlight w:val="none"/>
        </w:rPr>
      </w:pPr>
      <w:r>
        <w:rPr>
          <w:highlight w:val="none"/>
        </w:rPr>
        <w:t xml:space="preserve">Sucursal</w:t>
      </w:r>
      <w:r>
        <w:rPr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8885" cy="444767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7987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778884" cy="4447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97.55pt;height:350.2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0264" cy="476537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5964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380263" cy="4765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66.16pt;height:375.2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Ejecución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29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1285" cy="305911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922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931284" cy="3059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9.55pt;height:240.8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1177" cy="25717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1433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rcRect l="0" t="0" r="0" b="13903"/>
                        <a:stretch/>
                      </pic:blipFill>
                      <pic:spPr bwMode="auto">
                        <a:xfrm flipH="0" flipV="0">
                          <a:off x="0" y="0"/>
                          <a:ext cx="3391176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67.02pt;height:202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t xml:space="preserve">Se comprobó que el centro puede recibir varios reportes de diferentes sucursales. En la prueba se recibieron reportes de Central con 25 pagos, Zona1 con 40 y Zona2 con 35. Además, el centro registró correctamente la hora de llegada de cada reporte y acumul</w:t>
      </w:r>
      <w:r>
        <w:t xml:space="preserve">ó la información recibida.</w:t>
      </w: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jc w:val="both"/>
        <w:rPr/>
      </w:pPr>
      <w:r>
        <w:rPr>
          <w:highlight w:val="none"/>
        </w:rPr>
        <w:t xml:space="preserve">Preguntas de análisis</w:t>
      </w:r>
      <w:r/>
    </w:p>
    <w:p>
      <w:pPr>
        <w:pStyle w:val="629"/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●​ ¿Por qué en este caso no fue necesario usar fork() para relacionar sucursal.c </w:t>
      </w:r>
      <w:r/>
      <w:r>
        <w:rPr>
          <w:highlight w:val="none"/>
        </w:rPr>
        <w:t xml:space="preserve">con centro.c? Explica qué característica de las FIFO hace posible que dos </w:t>
      </w:r>
      <w:r/>
      <w:r>
        <w:rPr>
          <w:highlight w:val="none"/>
        </w:rPr>
      </w:r>
      <w:r>
        <w:rPr>
          <w:highlight w:val="none"/>
        </w:rPr>
        <w:t xml:space="preserve">programas completamente independientes se comuniquen.</w:t>
      </w:r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No fue necesario usar fork() porque centro.c y sucursal.c son programas independientes que pueden ejecutarse desde terminales diferentes. Las FIFO permiten que procesos que no tienen relación entre sí se comuniquen mediante un archivo especial que funciona</w:t>
      </w:r>
      <w:r>
        <w:t xml:space="preserve"> como una tubería con nombre.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29"/>
        <w:pBdr/>
        <w:spacing/>
        <w:ind/>
        <w:jc w:val="both"/>
        <w:rPr/>
      </w:pPr>
      <w:r>
        <w:rPr>
          <w:highlight w:val="none"/>
        </w:rPr>
        <w:t xml:space="preserve">●​ ¿Qué ocurre si sucursal.c intenta abrir la FIFO antes de que centro.c la haya </w:t>
      </w:r>
      <w:r/>
      <w:r>
        <w:rPr>
          <w:highlight w:val="none"/>
        </w:rPr>
        <w:t xml:space="preserve">creado?</w:t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Si la FIFO todavía no existe, sucursal.c no podrá abrirla y mostrará un error. En este programa, centro.c es el encargado de crear la FIFO mediante mkfifo(), por lo que primero debe ejecutarse el centro para crear el canal de comunicación.</w:t>
      </w:r>
      <w:r/>
    </w:p>
    <w:p>
      <w:pPr>
        <w:pStyle w:val="629"/>
        <w:pBdr/>
        <w:spacing/>
        <w:ind w:left="709"/>
        <w:jc w:val="both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2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2026-09-03T05:50:11Z</dcterms:modified>
</cp:coreProperties>
</file>