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/>
      <w:r>
        <w:t xml:space="preserve">CASOS DE USO</w:t>
      </w:r>
      <w:r/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TERCERA ITERACI</w:t>
      </w:r>
      <w:r>
        <w:rPr>
          <w:highlight w:val="none"/>
        </w:rPr>
        <w:t xml:space="preserve">ÓN: </w:t>
      </w:r>
      <w:r>
        <w:rPr>
          <w:highlight w:val="none"/>
        </w:rPr>
        <w:t xml:space="preserve">9, 18, 19, 21, 22, 23, 24, 25, 26, 27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CU018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Bloquear Comentarios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Revistas Publicadas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" el sistema devolver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todas las revistas que el editor public</w:t>
            </w:r>
            <w:r>
              <w:rPr>
                <w:highlight w:val="none"/>
              </w:rPr>
              <w:t xml:space="preserve">ó y a la par de cada una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"Bloquear Comentarios</w:t>
            </w:r>
            <w:r>
              <w:rPr>
                <w:highlight w:val="none"/>
              </w:rPr>
              <w:t xml:space="preserve">", cuando el editor presione el bot</w:t>
            </w:r>
            <w:r>
              <w:rPr>
                <w:highlight w:val="none"/>
              </w:rPr>
              <w:t xml:space="preserve">ón bloquear</w:t>
            </w:r>
            <w:r>
              <w:rPr>
                <w:highlight w:val="none"/>
              </w:rPr>
              <w:t xml:space="preserve">á los comentarios para esa revista en espec</w:t>
            </w:r>
            <w:r>
              <w:rPr>
                <w:highlight w:val="none"/>
              </w:rPr>
              <w:t xml:space="preserve">ífico; o</w:t>
            </w:r>
            <w:r>
              <w:rPr>
                <w:highlight w:val="none"/>
              </w:rPr>
              <w:t xml:space="preserve">cultando la opci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"Comentar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 los usuarios suscriptores.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/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CU018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Bloquear Comentarios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No permitir que usuarios comenten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CU016 (comentar)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Revistas Publicadas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" el sistema devolver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todas las revistas que el editor public</w:t>
            </w:r>
            <w:r>
              <w:rPr>
                <w:highlight w:val="none"/>
              </w:rPr>
              <w:t xml:space="preserve">ó y a la par de cada una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"Bloquear Comentarios</w:t>
            </w:r>
            <w:r>
              <w:rPr>
                <w:highlight w:val="none"/>
              </w:rPr>
              <w:t xml:space="preserve">", cuando el editor presione el bot</w:t>
            </w:r>
            <w:r>
              <w:rPr>
                <w:highlight w:val="none"/>
              </w:rPr>
              <w:t xml:space="preserve">ón bloquear</w:t>
            </w:r>
            <w:r>
              <w:rPr>
                <w:highlight w:val="none"/>
              </w:rPr>
              <w:t xml:space="preserve">á los comentarios para esa revista en espec</w:t>
            </w:r>
            <w:r>
              <w:rPr>
                <w:highlight w:val="none"/>
              </w:rPr>
              <w:t xml:space="preserve">ífico; o</w:t>
            </w:r>
            <w:r>
              <w:rPr>
                <w:highlight w:val="none"/>
              </w:rPr>
              <w:t xml:space="preserve">cultando la opci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"Comentar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 los usuarios suscriptores.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Secundario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CU001 (creaci</w:t>
            </w:r>
            <w:r>
              <w:rPr>
                <w:highlight w:val="none"/>
              </w:rPr>
              <w:t xml:space="preserve">ón de cuenta</w:t>
            </w:r>
            <w:r>
              <w:rPr>
                <w:highlight w:val="none"/>
              </w:rPr>
              <w:t xml:space="preserve">), </w:t>
            </w:r>
            <w:r>
              <w:rPr>
                <w:highlight w:val="none"/>
              </w:rPr>
              <w:t xml:space="preserve">CU002 (iniciar sesi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la cual incluye todas las revistas que fueron publicadas con anterioridad</w:t>
            </w:r>
            <w:r>
              <w:rPr>
                <w:highlight w:val="none"/>
              </w:rPr>
              <w:t xml:space="preserve"> junto a una opci</w:t>
            </w:r>
            <w:r>
              <w:rPr>
                <w:highlight w:val="none"/>
              </w:rPr>
              <w:t xml:space="preserve">ón de Bloquear comentarios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presiona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"Bloquear Comentarios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El sistema valida el bloqueo en el BE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Bloquea los comentarios para todos los usuarios que se hayan suscrito a esa misma revista.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 Usuario puede comentar revistas que no tengan los comentarios bloqueados.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CU019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Bloquear Me Gustas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el sistema devolver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todas las revistas que el editor public</w:t>
            </w:r>
            <w:r>
              <w:rPr>
                <w:highlight w:val="none"/>
              </w:rPr>
              <w:t xml:space="preserve">ó y a la par de cada una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"Bloquear Me Gustas</w:t>
            </w:r>
            <w:r>
              <w:rPr>
                <w:highlight w:val="none"/>
              </w:rPr>
              <w:t xml:space="preserve">", cuando el editor presione el bot</w:t>
            </w:r>
            <w:r>
              <w:rPr>
                <w:highlight w:val="none"/>
              </w:rPr>
              <w:t xml:space="preserve">ón bloquear</w:t>
            </w:r>
            <w:r>
              <w:rPr>
                <w:highlight w:val="none"/>
              </w:rPr>
              <w:t xml:space="preserve">á los me gustas para esa revista en espec</w:t>
            </w:r>
            <w:r>
              <w:rPr>
                <w:highlight w:val="none"/>
              </w:rPr>
              <w:t xml:space="preserve">ífico; o</w:t>
            </w:r>
            <w:r>
              <w:rPr>
                <w:highlight w:val="none"/>
              </w:rPr>
              <w:t xml:space="preserve">cultando la opci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"D</w:t>
            </w:r>
            <w:r>
              <w:rPr>
                <w:highlight w:val="none"/>
              </w:rPr>
              <w:t xml:space="preserve">ar me Gusta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 los usuarios suscriptores.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Bloquear Me Gustas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Editor/Autor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No permitir que usuarios den Me Gusta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CU017 (dar me gusta)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el sistema devolver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todas las revistas que el editor public</w:t>
            </w:r>
            <w:r>
              <w:rPr>
                <w:highlight w:val="none"/>
              </w:rPr>
              <w:t xml:space="preserve">ó y a la par de cada una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"Bloquear Me Gustas</w:t>
            </w:r>
            <w:r>
              <w:rPr>
                <w:highlight w:val="none"/>
              </w:rPr>
              <w:t xml:space="preserve">", cuando el editor presione el bot</w:t>
            </w:r>
            <w:r>
              <w:rPr>
                <w:highlight w:val="none"/>
              </w:rPr>
              <w:t xml:space="preserve">ón bloquear</w:t>
            </w:r>
            <w:r>
              <w:rPr>
                <w:highlight w:val="none"/>
              </w:rPr>
              <w:t xml:space="preserve">á los me gustas para esa revista en espec</w:t>
            </w:r>
            <w:r>
              <w:rPr>
                <w:highlight w:val="none"/>
              </w:rPr>
              <w:t xml:space="preserve">ífico; o</w:t>
            </w:r>
            <w:r>
              <w:rPr>
                <w:highlight w:val="none"/>
              </w:rPr>
              <w:t xml:space="preserve">cultando la opci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"D</w:t>
            </w:r>
            <w:r>
              <w:rPr>
                <w:highlight w:val="none"/>
              </w:rPr>
              <w:t xml:space="preserve">ar me Gusta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a los usuarios suscriptores.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Secundario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CU001 (creaci</w:t>
            </w:r>
            <w:r>
              <w:rPr>
                <w:highlight w:val="none"/>
              </w:rPr>
              <w:t xml:space="preserve">ón de cuenta</w:t>
            </w:r>
            <w:r>
              <w:rPr>
                <w:highlight w:val="none"/>
              </w:rPr>
              <w:t xml:space="preserve">), </w:t>
            </w:r>
            <w:r>
              <w:rPr>
                <w:highlight w:val="none"/>
              </w:rPr>
              <w:t xml:space="preserve">CU002 (iniciar sesi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"Revistas Publicadas</w:t>
            </w:r>
            <w:r>
              <w:rPr>
                <w:highlight w:val="none"/>
              </w:rPr>
              <w:t xml:space="preserve">" la cual incluye todas las revistas que fueron publicadas con anterioridad</w:t>
            </w:r>
            <w:r>
              <w:rPr>
                <w:highlight w:val="none"/>
              </w:rPr>
              <w:t xml:space="preserve"> junto a una opci</w:t>
            </w:r>
            <w:r>
              <w:rPr>
                <w:highlight w:val="none"/>
              </w:rPr>
              <w:t xml:space="preserve">ón de Bloquear Me Gustas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presiona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"Bloquear Me Gustas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El sistema valida el bloqueo en el BE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Bloquea los Me Gustas para todos los usuarios que se hayan suscrito a esa misma revista.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 Usuario puede darle Me Gusta a las revistas que no tengan la reacci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bloqueada.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CU021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>
          <w:trHeight w:val="226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Crear Anuncio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se mostrar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n las opciones de anuncio</w:t>
            </w:r>
            <w:r/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que son posibles crear, el administrador selecionar</w:t>
            </w:r>
            <w:r>
              <w:rPr>
                <w:highlight w:val="none"/>
              </w:rPr>
              <w:t xml:space="preserve">á un tipo de anuncio y especificar</w:t>
            </w:r>
            <w:r>
              <w:rPr>
                <w:highlight w:val="none"/>
              </w:rPr>
              <w:t xml:space="preserve">á una vigencia y un costo del mismo</w:t>
            </w:r>
            <w:r>
              <w:rPr>
                <w:highlight w:val="none"/>
              </w:rPr>
              <w:t xml:space="preserve">, el admon. al presionar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 subir</w:t>
            </w:r>
            <w:r>
              <w:rPr>
                <w:highlight w:val="none"/>
              </w:rPr>
              <w:t xml:space="preserve">á el anuncio</w:t>
            </w:r>
            <w:r>
              <w:rPr>
                <w:highlight w:val="none"/>
              </w:rPr>
              <w:t xml:space="preserve"> al sistema el cual lo pondr</w:t>
            </w:r>
            <w:r>
              <w:rPr>
                <w:highlight w:val="none"/>
              </w:rPr>
              <w:t xml:space="preserve">á al descubierto a los</w:t>
            </w:r>
            <w:r>
              <w:rPr>
                <w:highlight w:val="none"/>
              </w:rPr>
              <w:t xml:space="preserve"> otros usuarios.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Crear Anuncio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Administrador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Crear Anuncio que los anunciadores contrataran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- -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 </w:t>
            </w:r>
            <w:r>
              <w:rPr>
                <w:highlight w:val="none"/>
              </w:rPr>
              <w:t xml:space="preserve">se mostrar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n las opciones de anuncio que son posibles crear, el administrador selecionar</w:t>
            </w:r>
            <w:r>
              <w:rPr>
                <w:highlight w:val="none"/>
              </w:rPr>
              <w:t xml:space="preserve">á un tipo de anuncio y especificar</w:t>
            </w:r>
            <w:r>
              <w:rPr>
                <w:highlight w:val="none"/>
              </w:rPr>
              <w:t xml:space="preserve">á una vigencia y un costo del mismo</w:t>
            </w:r>
            <w:r>
              <w:rPr>
                <w:highlight w:val="none"/>
              </w:rPr>
              <w:t xml:space="preserve">, el admon. al presionar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 subir</w:t>
            </w:r>
            <w:r>
              <w:rPr>
                <w:highlight w:val="none"/>
              </w:rPr>
              <w:t xml:space="preserve">á el anuncio</w:t>
            </w:r>
            <w:r>
              <w:rPr>
                <w:highlight w:val="none"/>
              </w:rPr>
              <w:t xml:space="preserve"> al sistema el cual lo pondr</w:t>
            </w:r>
            <w:r>
              <w:rPr>
                <w:highlight w:val="none"/>
              </w:rPr>
              <w:t xml:space="preserve">á al descubierto a los</w:t>
            </w:r>
            <w:r>
              <w:rPr>
                <w:highlight w:val="none"/>
              </w:rPr>
              <w:t xml:space="preserve"> otros usuarios.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CU001 (creaci</w:t>
            </w:r>
            <w:r>
              <w:rPr>
                <w:highlight w:val="none"/>
              </w:rPr>
              <w:t xml:space="preserve">ón de cuenta</w:t>
            </w:r>
            <w:r>
              <w:rPr>
                <w:highlight w:val="none"/>
              </w:rPr>
              <w:t xml:space="preserve">), </w:t>
            </w:r>
            <w:r>
              <w:rPr>
                <w:highlight w:val="none"/>
              </w:rPr>
              <w:t xml:space="preserve">CU002 (iniciar sesi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 la cual incluye diversos apartados respecto a las caracter</w:t>
            </w:r>
            <w:r>
              <w:rPr>
                <w:highlight w:val="none"/>
              </w:rPr>
              <w:t xml:space="preserve">ísticas que el usuario puede seleccionar o a</w:t>
            </w:r>
            <w:r>
              <w:rPr>
                <w:highlight w:val="none"/>
              </w:rPr>
              <w:t xml:space="preserve">ñadir para el anuncio a crear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llena los apartados correspondientes al anuncio a crear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El sistema valida el bloqueo en el BE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3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Usuario presiona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"Crear Anuncio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</w:t>
            </w:r>
            <w:r>
              <w:rPr>
                <w:highlight w:val="none"/>
              </w:rPr>
              <w:t xml:space="preserve">El sistema valida que los datos est</w:t>
            </w:r>
            <w:r>
              <w:rPr>
                <w:highlight w:val="none"/>
              </w:rPr>
              <w:t xml:space="preserve">én bien llenado</w:t>
            </w:r>
            <w:r>
              <w:rPr>
                <w:highlight w:val="none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 Registra el anuncio en la base de datos.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7. Pone a disposici</w:t>
            </w:r>
            <w:r>
              <w:rPr>
                <w:highlight w:val="none"/>
              </w:rPr>
              <w:t xml:space="preserve">ón a otros usuarios el anuncio reci</w:t>
            </w:r>
            <w:r>
              <w:rPr>
                <w:highlight w:val="none"/>
              </w:rPr>
              <w:t xml:space="preserve">én creado.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8. Usuario puede crear otro anuncio.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CU023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Ver Anuncios Disponibles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Anunciador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  <w:t xml:space="preserve">entro de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todos los anuncios disponibles por comprar junto al costo y vigencia de cada uno, el administrador al presionar el </w:t>
            </w:r>
            <w:r>
              <w:rPr>
                <w:highlight w:val="none"/>
              </w:rPr>
              <w:t xml:space="preserve">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 se le habilitar</w:t>
            </w:r>
            <w:r>
              <w:rPr>
                <w:highlight w:val="none"/>
              </w:rPr>
              <w:t xml:space="preserve">á el anuncio si posee los cr</w:t>
            </w:r>
            <w:r>
              <w:rPr>
                <w:highlight w:val="none"/>
              </w:rPr>
              <w:t xml:space="preserve">éditos necesarios</w:t>
            </w:r>
            <w:r>
              <w:rPr>
                <w:highlight w:val="none"/>
              </w:rPr>
              <w:t xml:space="preserve">. El sistema al completarse la compra empezar</w:t>
            </w:r>
            <w:r>
              <w:rPr>
                <w:highlight w:val="none"/>
              </w:rPr>
              <w:t xml:space="preserve">á a </w:t>
            </w:r>
            <w:r>
              <w:rPr>
                <w:highlight w:val="none"/>
              </w:rPr>
              <w:t xml:space="preserve">mostrar</w:t>
            </w:r>
            <w:r>
              <w:rPr>
                <w:highlight w:val="none"/>
              </w:rPr>
              <w:t xml:space="preserve"> el anuncio comprado en la p</w:t>
            </w:r>
            <w:r>
              <w:rPr>
                <w:highlight w:val="none"/>
              </w:rPr>
              <w:t xml:space="preserve">ágina Web de los</w:t>
            </w:r>
            <w:r>
              <w:rPr>
                <w:highlight w:val="none"/>
              </w:rPr>
              <w:t xml:space="preserve"> usuarios durante el tiempo establecido.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Ver Anuncios Disponibles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Anunciador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Ver anuncios por contratar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CU021 (crear anuncio)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  <w:t xml:space="preserve">entro de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todos los anuncios disponibles por comprar junto al costo y vigencia de cada uno, el administrador al presionar el </w:t>
            </w:r>
            <w:r>
              <w:rPr>
                <w:highlight w:val="none"/>
              </w:rPr>
              <w:t xml:space="preserve">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 se le habilitar</w:t>
            </w:r>
            <w:r>
              <w:rPr>
                <w:highlight w:val="none"/>
              </w:rPr>
              <w:t xml:space="preserve">á el anuncio si posee los cr</w:t>
            </w:r>
            <w:r>
              <w:rPr>
                <w:highlight w:val="none"/>
              </w:rPr>
              <w:t xml:space="preserve">éditos necesarios</w:t>
            </w:r>
            <w:r>
              <w:rPr>
                <w:highlight w:val="none"/>
              </w:rPr>
              <w:t xml:space="preserve">. El sistema al completarse la compra empezar</w:t>
            </w:r>
            <w:r>
              <w:rPr>
                <w:highlight w:val="none"/>
              </w:rPr>
              <w:t xml:space="preserve">á a </w:t>
            </w:r>
            <w:r>
              <w:rPr>
                <w:highlight w:val="none"/>
              </w:rPr>
              <w:t xml:space="preserve">mostrar</w:t>
            </w:r>
            <w:r>
              <w:rPr>
                <w:highlight w:val="none"/>
              </w:rPr>
              <w:t xml:space="preserve"> el anuncio comprado en la p</w:t>
            </w:r>
            <w:r>
              <w:rPr>
                <w:highlight w:val="none"/>
              </w:rPr>
              <w:t xml:space="preserve">ágina Web de los</w:t>
            </w:r>
            <w:r>
              <w:rPr>
                <w:highlight w:val="none"/>
              </w:rPr>
              <w:t xml:space="preserve"> usuarios durante el tiempo establecido.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CU001 (creaci</w:t>
            </w:r>
            <w:r>
              <w:rPr>
                <w:highlight w:val="none"/>
              </w:rPr>
              <w:t xml:space="preserve">ón de cuenta</w:t>
            </w:r>
            <w:r>
              <w:rPr>
                <w:highlight w:val="none"/>
              </w:rPr>
              <w:t xml:space="preserve">), </w:t>
            </w:r>
            <w:r>
              <w:rPr>
                <w:highlight w:val="none"/>
              </w:rPr>
              <w:t xml:space="preserve">CU002 (iniciar sesi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"Comprar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 la cual incluye todos los anuncios que han sido creados y que son vigentes.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puede visualizar los anuncios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Usuario puede  comprar alg</w:t>
            </w:r>
            <w:r>
              <w:rPr>
                <w:highlight w:val="none"/>
              </w:rPr>
              <w:t xml:space="preserve">ún anuncio.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CU024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tabs>
                <w:tab w:val="left" w:leader="none" w:pos="2032"/>
              </w:tabs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Comprar Anuncio Texto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Anunciador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  <w:t xml:space="preserve">entro de </w:t>
            </w:r>
            <w:r>
              <w:rPr>
                <w:highlight w:val="none"/>
              </w:rPr>
              <w:t xml:space="preserve">"Comprar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anunciador seleccionar</w:t>
            </w:r>
            <w:r>
              <w:rPr>
                <w:highlight w:val="none"/>
              </w:rPr>
              <w:t xml:space="preserve">á un anuncio de texto por comprar y al presionar el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 de Texto</w:t>
            </w:r>
            <w:r>
              <w:rPr>
                <w:highlight w:val="none"/>
              </w:rPr>
              <w:t xml:space="preserve">" lo comprar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si posee los cr</w:t>
            </w:r>
            <w:r>
              <w:rPr>
                <w:highlight w:val="none"/>
              </w:rPr>
              <w:t xml:space="preserve">éditos necesarios</w:t>
            </w:r>
            <w:r>
              <w:rPr>
                <w:highlight w:val="none"/>
              </w:rPr>
              <w:t xml:space="preserve">. El sistema al completarse la compra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mostrar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el anuncio de texto en la p</w:t>
            </w:r>
            <w:r>
              <w:rPr>
                <w:highlight w:val="none"/>
              </w:rPr>
              <w:t xml:space="preserve">ágina Web de los</w:t>
            </w:r>
            <w:r>
              <w:rPr>
                <w:highlight w:val="none"/>
              </w:rPr>
              <w:t xml:space="preserve"> usuarios durante el tiempo establecido.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EXPANDIDO:</w:t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Comprar Anuncio Texto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Anunciador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Prop</w:t>
            </w:r>
            <w:r>
              <w:rPr>
                <w:highlight w:val="none"/>
              </w:rPr>
              <w:t xml:space="preserve">ósito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Comprar un anuncio de Texto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Precondici</w:t>
            </w:r>
            <w:r>
              <w:rPr>
                <w:highlight w:val="none"/>
              </w:rP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CU021 (crear anuncio)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Resumen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  <w:t xml:space="preserve">entro de </w:t>
            </w:r>
            <w:r>
              <w:rPr>
                <w:highlight w:val="none"/>
              </w:rPr>
              <w:t xml:space="preserve">"Comprar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anunciador seleccionar</w:t>
            </w:r>
            <w:r>
              <w:rPr>
                <w:highlight w:val="none"/>
              </w:rPr>
              <w:t xml:space="preserve">á un anuncio de texto por comprar y al presionar el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 de Texto</w:t>
            </w:r>
            <w:r>
              <w:rPr>
                <w:highlight w:val="none"/>
              </w:rPr>
              <w:t xml:space="preserve">" lo comprar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si posee los cr</w:t>
            </w:r>
            <w:r>
              <w:rPr>
                <w:highlight w:val="none"/>
              </w:rPr>
              <w:t xml:space="preserve">éditos necesarios</w:t>
            </w:r>
            <w:r>
              <w:rPr>
                <w:highlight w:val="none"/>
              </w:rPr>
              <w:t xml:space="preserve">. El sistema al completarse la compra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mostrar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el anuncio de texto en la p</w:t>
            </w:r>
            <w:r>
              <w:rPr>
                <w:highlight w:val="none"/>
              </w:rPr>
              <w:t xml:space="preserve">ágina Web de los</w:t>
            </w:r>
            <w:r>
              <w:rPr>
                <w:highlight w:val="none"/>
              </w:rPr>
              <w:t xml:space="preserve"> usuarios durante el tiempo establecido.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Tpo: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Referencias: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CU001 (creaci</w:t>
            </w:r>
            <w:r>
              <w:rPr>
                <w:highlight w:val="none"/>
              </w:rPr>
              <w:t xml:space="preserve">ón de cuenta</w:t>
            </w:r>
            <w:r>
              <w:rPr>
                <w:highlight w:val="none"/>
              </w:rPr>
              <w:t xml:space="preserve">), </w:t>
            </w:r>
            <w:r>
              <w:rPr>
                <w:highlight w:val="none"/>
              </w:rPr>
              <w:t xml:space="preserve">CU002 (iniciar sesi</w:t>
            </w:r>
            <w:r>
              <w:rPr>
                <w:highlight w:val="none"/>
              </w:rPr>
              <w:t xml:space="preserve">ón</w:t>
            </w:r>
            <w:r>
              <w:rPr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Acci</w:t>
            </w:r>
            <w:r>
              <w:rPr>
                <w:b/>
                <w:bCs/>
                <w:highlight w:val="none"/>
              </w:rPr>
              <w:t xml:space="preserve">ón de los 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Respuesta del sistema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1. Usuario ingresa al apartado </w:t>
            </w:r>
            <w:r>
              <w:rPr>
                <w:highlight w:val="none"/>
              </w:rPr>
              <w:t xml:space="preserve">"Comprar</w:t>
            </w:r>
            <w:r>
              <w:rPr>
                <w:highlight w:val="none"/>
              </w:rPr>
              <w:t xml:space="preserve">".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2. Sistema muestra la ventana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 la cual incluye todos los anuncios que han sido creados y que son vigentes.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3. Usuario presiona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</w:t>
            </w:r>
            <w:r>
              <w:rPr>
                <w:highlight w:val="none"/>
              </w:rPr>
              <w:t xml:space="preserve">" en el anuncio de texto que desee comprar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4. El sistema valida que el usuario tenga los suficientes fondos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3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5. </w:t>
            </w:r>
            <w:r>
              <w:rPr>
                <w:highlight w:val="none"/>
              </w:rPr>
              <w:t xml:space="preserve">El sistema registra la compra del anuncio de texto y descuenta los cr</w:t>
            </w:r>
            <w:r>
              <w:rPr>
                <w:highlight w:val="none"/>
              </w:rPr>
              <w:t xml:space="preserve">éditos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6. Registra las fechas de inicio y de fin.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8. Usuario puede seguir comprando otros anuncio.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CASO CU009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09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Filtrar Revistas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Usuario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Dentro de </w:t>
            </w:r>
            <w:r>
              <w:rPr>
                <w:highlight w:val="none"/>
              </w:rPr>
              <w:t xml:space="preserve">"Explorar Todas las Revistas</w:t>
            </w:r>
            <w:r>
              <w:rPr>
                <w:highlight w:val="none"/>
              </w:rPr>
              <w:t xml:space="preserve">" se tendr</w:t>
            </w:r>
            <w:r>
              <w:rPr>
                <w:highlight w:val="none"/>
              </w:rPr>
              <w:t xml:space="preserve">á la opci</w:t>
            </w:r>
            <w:r>
              <w:rPr>
                <w:highlight w:val="none"/>
              </w:rPr>
              <w:t xml:space="preserve">ón de filtrar por categor</w:t>
            </w:r>
            <w:r>
              <w:rPr>
                <w:highlight w:val="none"/>
              </w:rPr>
              <w:t xml:space="preserve">ía o etiquetas, el usuario seleccionar</w:t>
            </w:r>
            <w:r>
              <w:rPr>
                <w:highlight w:val="none"/>
              </w:rPr>
              <w:t xml:space="preserve">á una categ</w:t>
            </w:r>
            <w:r>
              <w:rPr>
                <w:highlight w:val="none"/>
              </w:rPr>
              <w:t xml:space="preserve">or</w:t>
            </w:r>
            <w:r>
              <w:rPr>
                <w:highlight w:val="none"/>
              </w:rPr>
              <w:t xml:space="preserve">ía o etiquetas y presionar</w:t>
            </w:r>
            <w:r>
              <w:rPr>
                <w:highlight w:val="none"/>
              </w:rPr>
              <w:t xml:space="preserve">á el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"Filtrar Revistas</w:t>
            </w:r>
            <w:r>
              <w:rPr>
                <w:highlight w:val="none"/>
              </w:rPr>
              <w:t xml:space="preserve">",</w:t>
            </w:r>
            <w:r>
              <w:rPr>
                <w:highlight w:val="none"/>
              </w:rPr>
              <w:t xml:space="preserve"> el sistema le mostrar</w:t>
            </w:r>
            <w:r>
              <w:rPr>
                <w:highlight w:val="none"/>
              </w:rPr>
              <w:t xml:space="preserve">á todas las revistas que cumplan con los par</w:t>
            </w:r>
            <w:r>
              <w:rPr>
                <w:highlight w:val="none"/>
              </w:rPr>
              <w:t xml:space="preserve">ámetros seleccionados.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Secundario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CU022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Personalizar Anuncios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En el apartado de </w:t>
            </w:r>
            <w:r>
              <w:rPr>
                <w:highlight w:val="none"/>
              </w:rPr>
              <w:t xml:space="preserve">"Modificar Anuncio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 dentro de </w:t>
            </w:r>
            <w:r>
              <w:rPr>
                <w:highlight w:val="none"/>
              </w:rPr>
              <w:t xml:space="preserve">"Gestor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todos los anuncios creados junto con los datos par</w:t>
            </w:r>
            <w:r>
              <w:rPr>
                <w:highlight w:val="none"/>
              </w:rPr>
              <w:t xml:space="preserve">ámetros de cada uno</w:t>
            </w:r>
            <w:r>
              <w:rPr>
                <w:highlight w:val="none"/>
              </w:rPr>
              <w:t xml:space="preserve">, el administrador ingresar</w:t>
            </w:r>
            <w:r>
              <w:rPr>
                <w:highlight w:val="none"/>
              </w:rPr>
              <w:t xml:space="preserve">á al par</w:t>
            </w:r>
            <w:r>
              <w:rPr>
                <w:highlight w:val="none"/>
              </w:rPr>
              <w:t xml:space="preserve">ámetro espec</w:t>
            </w:r>
            <w:r>
              <w:rPr>
                <w:highlight w:val="none"/>
              </w:rPr>
              <w:t xml:space="preserve">ífico que desee modificar y le agregar</w:t>
            </w:r>
            <w:r>
              <w:rPr>
                <w:highlight w:val="none"/>
              </w:rPr>
              <w:t xml:space="preserve">á uno nuevo</w:t>
            </w:r>
            <w:r>
              <w:rPr>
                <w:highlight w:val="none"/>
              </w:rPr>
              <w:t xml:space="preserve">, posteriormente presionar</w:t>
            </w:r>
            <w:r>
              <w:rPr>
                <w:highlight w:val="none"/>
              </w:rPr>
              <w:t xml:space="preserve">á al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"Modificar Anuncios</w:t>
            </w:r>
            <w:r>
              <w:rPr>
                <w:highlight w:val="none"/>
              </w:rPr>
              <w:t xml:space="preserve">" guardando los cambios hechos en los par</w:t>
            </w:r>
            <w:r>
              <w:rPr>
                <w:highlight w:val="none"/>
              </w:rPr>
              <w:t xml:space="preserve">ámetros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CU025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tabs>
                <w:tab w:val="left" w:leader="none" w:pos="2032"/>
              </w:tabs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Comprar Anuncio Texto </w:t>
            </w:r>
            <w:r>
              <w:rPr>
                <w:highlight w:val="none"/>
              </w:rPr>
              <w:t xml:space="preserve">e Imagen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Anunciador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  <w:t xml:space="preserve">entro de </w:t>
            </w:r>
            <w:r>
              <w:rPr>
                <w:highlight w:val="none"/>
              </w:rPr>
              <w:t xml:space="preserve">"Tienda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anunciador seleccionar</w:t>
            </w:r>
            <w:r>
              <w:rPr>
                <w:highlight w:val="none"/>
              </w:rPr>
              <w:t xml:space="preserve">á un anuncio de texto e imagen por comprar y al presionar el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 de Texto e Imagen</w:t>
            </w:r>
            <w:r>
              <w:rPr>
                <w:highlight w:val="none"/>
              </w:rPr>
              <w:t xml:space="preserve">" lo comprar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si posee los cr</w:t>
            </w:r>
            <w:r>
              <w:rPr>
                <w:highlight w:val="none"/>
              </w:rPr>
              <w:t xml:space="preserve">éditos necesarios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 El sistema al completarse la compra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mostrar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el anuncio de texto e imagen en la p</w:t>
            </w:r>
            <w:r>
              <w:rPr>
                <w:highlight w:val="none"/>
              </w:rPr>
              <w:t xml:space="preserve">ágina Web de los</w:t>
            </w:r>
            <w:r>
              <w:rPr>
                <w:highlight w:val="none"/>
              </w:rPr>
              <w:t xml:space="preserve"> usuarios durante el tiempo establecido.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CU026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tabs>
                <w:tab w:val="left" w:leader="none" w:pos="2032"/>
              </w:tabs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Comprar Anuncio de Video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Anunciador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  <w:t xml:space="preserve">entro de </w:t>
            </w:r>
            <w:r>
              <w:rPr>
                <w:highlight w:val="none"/>
              </w:rPr>
              <w:t xml:space="preserve">"Tienda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anunciador seleccionar</w:t>
            </w:r>
            <w:r>
              <w:rPr>
                <w:highlight w:val="none"/>
              </w:rPr>
              <w:t xml:space="preserve">á un anuncio de texto por comprar y al presionar el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"Comprar Anuncio de Video</w:t>
            </w:r>
            <w:r>
              <w:rPr>
                <w:highlight w:val="none"/>
              </w:rPr>
              <w:t xml:space="preserve">" lo comprar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si posee los cr</w:t>
            </w:r>
            <w:r>
              <w:rPr>
                <w:highlight w:val="none"/>
              </w:rPr>
              <w:t xml:space="preserve">éditos necesarios</w:t>
            </w:r>
            <w:r>
              <w:rPr>
                <w:highlight w:val="none"/>
              </w:rPr>
              <w:t xml:space="preserve">. El sistema al completarse la compra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mostrar</w:t>
            </w:r>
            <w:r>
              <w:rPr>
                <w:highlight w:val="none"/>
              </w:rPr>
              <w:t xml:space="preserve">á</w:t>
            </w:r>
            <w:r>
              <w:rPr>
                <w:highlight w:val="none"/>
              </w:rPr>
              <w:t xml:space="preserve"> el anuncio de video en la p</w:t>
            </w:r>
            <w:r>
              <w:rPr>
                <w:highlight w:val="none"/>
              </w:rPr>
              <w:t xml:space="preserve">ágina Web de los</w:t>
            </w:r>
            <w:r>
              <w:rPr>
                <w:highlight w:val="none"/>
              </w:rPr>
              <w:t xml:space="preserve"> usuarios durante el tiempo establecido.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w:rPr>
          <w:highlight w:val="none"/>
        </w:rPr>
        <w:t xml:space="preserve">CASO CU027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N</w:t>
            </w:r>
            <w:r>
              <w:rPr>
                <w:highlight w:val="none"/>
              </w:rPr>
              <w:t xml:space="preserve">úmero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Caso de Uso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Cambiar estado Anuncio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Actores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Administrador, Anunciador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Descrip.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El usuario al entrar al apartado de </w:t>
            </w:r>
            <w:r>
              <w:rPr>
                <w:highlight w:val="none"/>
              </w:rPr>
              <w:t xml:space="preserve">"Gestor de Anuncios</w:t>
            </w:r>
            <w:r>
              <w:rPr>
                <w:highlight w:val="none"/>
              </w:rPr>
              <w:t xml:space="preserve">"</w:t>
            </w:r>
            <w:r>
              <w:rPr>
                <w:highlight w:val="none"/>
              </w:rPr>
              <w:t xml:space="preserve">, el sistema mostrar</w:t>
            </w:r>
            <w:r>
              <w:rPr>
                <w:highlight w:val="none"/>
              </w:rPr>
              <w:t xml:space="preserve">á el estado actual de los anuncios (Activado/Desactivado)</w:t>
            </w:r>
            <w:r>
              <w:rPr>
                <w:highlight w:val="none"/>
              </w:rPr>
              <w:t xml:space="preserve"> y un bot</w:t>
            </w:r>
            <w:r>
              <w:rPr>
                <w:highlight w:val="none"/>
              </w:rPr>
              <w:t xml:space="preserve">ón </w:t>
            </w:r>
            <w:r>
              <w:rPr>
                <w:highlight w:val="none"/>
              </w:rPr>
              <w:t xml:space="preserve">"Cambiar Estado</w:t>
            </w:r>
            <w:r>
              <w:rPr>
                <w:highlight w:val="none"/>
              </w:rPr>
              <w:t xml:space="preserve">", el usuario al presionar el bot</w:t>
            </w:r>
            <w:r>
              <w:rPr>
                <w:highlight w:val="none"/>
              </w:rPr>
              <w:t xml:space="preserve">ón cambiar</w:t>
            </w:r>
            <w:r>
              <w:rPr>
                <w:highlight w:val="none"/>
              </w:rPr>
              <w:t xml:space="preserve">á el estado al contrario del que el sistema le muestra.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Tipo: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Primario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ndefined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2024-11-05T16:38:16Z</dcterms:modified>
</cp:coreProperties>
</file>