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6D35D" w14:textId="66A3221D" w:rsidR="00DD0B59" w:rsidRPr="00F543D0" w:rsidRDefault="008B1AEB" w:rsidP="00F543D0">
      <w:pPr>
        <w:spacing w:after="0" w:line="240" w:lineRule="auto"/>
        <w:rPr>
          <w:szCs w:val="20"/>
        </w:rPr>
      </w:pPr>
      <w:r>
        <w:rPr>
          <w:noProof/>
        </w:rPr>
        <w:drawing>
          <wp:anchor distT="0" distB="0" distL="114300" distR="114300" simplePos="0" relativeHeight="251658240" behindDoc="0" locked="0" layoutInCell="1" allowOverlap="1" wp14:anchorId="03D4E5CD" wp14:editId="681E1F49">
            <wp:simplePos x="0" y="0"/>
            <wp:positionH relativeFrom="column">
              <wp:posOffset>-141605</wp:posOffset>
            </wp:positionH>
            <wp:positionV relativeFrom="paragraph">
              <wp:posOffset>-304800</wp:posOffset>
            </wp:positionV>
            <wp:extent cx="2174240" cy="831215"/>
            <wp:effectExtent l="0" t="0" r="0" b="0"/>
            <wp:wrapNone/>
            <wp:docPr id="8" name="Image 6" descr="O:\COMMUNICATION\OUTILS GRAPHIQUES\Logo ARS_ARA\2020_Logo ARS ARA+RF\2020_Logo_RF_ARS_ARA_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O:\COMMUNICATION\OUTILS GRAPHIQUES\Logo ARS_ARA\2020_Logo ARS ARA+RF\2020_Logo_RF_ARS_ARA_Horizont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4240" cy="831215"/>
                    </a:xfrm>
                    <a:prstGeom prst="rect">
                      <a:avLst/>
                    </a:prstGeom>
                    <a:noFill/>
                    <a:ln>
                      <a:noFill/>
                    </a:ln>
                  </pic:spPr>
                </pic:pic>
              </a:graphicData>
            </a:graphic>
            <wp14:sizeRelH relativeFrom="page">
              <wp14:pctWidth>0</wp14:pctWidth>
            </wp14:sizeRelH>
            <wp14:sizeRelV relativeFrom="page">
              <wp14:pctHeight>0</wp14:pctHeight>
            </wp14:sizeRelV>
          </wp:anchor>
        </w:drawing>
      </w:r>
      <w:r w:rsidR="00490DB5">
        <w:rPr>
          <w:szCs w:val="20"/>
        </w:rPr>
        <w:t>+</w:t>
      </w:r>
    </w:p>
    <w:p w14:paraId="26874CCF" w14:textId="77777777" w:rsidR="004B5996" w:rsidRDefault="004B5996" w:rsidP="00F543D0">
      <w:pPr>
        <w:spacing w:after="0" w:line="240" w:lineRule="auto"/>
        <w:rPr>
          <w:szCs w:val="20"/>
        </w:rPr>
      </w:pPr>
    </w:p>
    <w:p w14:paraId="2F9A799E" w14:textId="77777777" w:rsidR="00F543D0" w:rsidRDefault="00F543D0" w:rsidP="00F543D0">
      <w:pPr>
        <w:spacing w:after="0" w:line="240" w:lineRule="auto"/>
        <w:rPr>
          <w:szCs w:val="20"/>
        </w:rPr>
      </w:pPr>
    </w:p>
    <w:p w14:paraId="543879C4" w14:textId="77777777" w:rsidR="00F543D0" w:rsidRDefault="00F543D0" w:rsidP="00F543D0">
      <w:pPr>
        <w:spacing w:after="0" w:line="240" w:lineRule="auto"/>
        <w:rPr>
          <w:szCs w:val="20"/>
        </w:rPr>
      </w:pPr>
    </w:p>
    <w:p w14:paraId="15A4261A" w14:textId="77777777" w:rsidR="00F543D0" w:rsidRDefault="00F543D0" w:rsidP="00F543D0">
      <w:pPr>
        <w:spacing w:after="0" w:line="240" w:lineRule="auto"/>
        <w:rPr>
          <w:szCs w:val="20"/>
        </w:rPr>
      </w:pPr>
    </w:p>
    <w:p w14:paraId="55567B60" w14:textId="77777777" w:rsidR="00F543D0" w:rsidRPr="00F543D0" w:rsidRDefault="00F543D0" w:rsidP="00F543D0">
      <w:pPr>
        <w:spacing w:after="0" w:line="240" w:lineRule="auto"/>
        <w:rPr>
          <w:szCs w:val="20"/>
        </w:rPr>
      </w:pPr>
    </w:p>
    <w:p w14:paraId="71C7FA19" w14:textId="77777777" w:rsidR="004B5996" w:rsidRPr="00F543D0" w:rsidRDefault="004B5996" w:rsidP="00F543D0">
      <w:pPr>
        <w:spacing w:after="0" w:line="240" w:lineRule="auto"/>
        <w:rPr>
          <w:szCs w:val="20"/>
        </w:rPr>
      </w:pPr>
    </w:p>
    <w:tbl>
      <w:tblPr>
        <w:tblW w:w="0" w:type="auto"/>
        <w:tblCellMar>
          <w:left w:w="0" w:type="dxa"/>
          <w:right w:w="0" w:type="dxa"/>
        </w:tblCellMar>
        <w:tblLook w:val="0420" w:firstRow="1" w:lastRow="0" w:firstColumn="0" w:lastColumn="0" w:noHBand="0" w:noVBand="1"/>
      </w:tblPr>
      <w:tblGrid>
        <w:gridCol w:w="6"/>
        <w:gridCol w:w="9922"/>
        <w:gridCol w:w="23"/>
        <w:gridCol w:w="27"/>
      </w:tblGrid>
      <w:tr w:rsidR="009607C0" w:rsidRPr="00E1113C" w14:paraId="031D4403" w14:textId="77777777" w:rsidTr="00E1113C">
        <w:trPr>
          <w:trHeight w:val="483"/>
        </w:trPr>
        <w:tc>
          <w:tcPr>
            <w:tcW w:w="9923" w:type="dxa"/>
            <w:gridSpan w:val="2"/>
            <w:shd w:val="clear" w:color="auto" w:fill="auto"/>
          </w:tcPr>
          <w:p w14:paraId="1FD28453" w14:textId="77777777" w:rsidR="000A0C8A" w:rsidRPr="00E1113C" w:rsidRDefault="000A0C8A" w:rsidP="00C91169">
            <w:pPr>
              <w:pStyle w:val="Corpsdetexte"/>
            </w:pPr>
          </w:p>
          <w:tbl>
            <w:tblPr>
              <w:tblW w:w="9923" w:type="dxa"/>
              <w:tblCellMar>
                <w:left w:w="0" w:type="dxa"/>
                <w:right w:w="0" w:type="dxa"/>
              </w:tblCellMar>
              <w:tblLook w:val="0420" w:firstRow="1" w:lastRow="0" w:firstColumn="0" w:lastColumn="0" w:noHBand="0" w:noVBand="1"/>
            </w:tblPr>
            <w:tblGrid>
              <w:gridCol w:w="4253"/>
              <w:gridCol w:w="5670"/>
            </w:tblGrid>
            <w:tr w:rsidR="000A0C8A" w:rsidRPr="00E1113C" w14:paraId="05385FDE" w14:textId="77777777" w:rsidTr="00E1113C">
              <w:trPr>
                <w:trHeight w:val="483"/>
              </w:trPr>
              <w:tc>
                <w:tcPr>
                  <w:tcW w:w="4253" w:type="dxa"/>
                  <w:shd w:val="clear" w:color="auto" w:fill="auto"/>
                </w:tcPr>
                <w:p w14:paraId="6A2B25B6" w14:textId="77777777" w:rsidR="000A0C8A" w:rsidRPr="00E1113C" w:rsidRDefault="000A0C8A" w:rsidP="00C91169">
                  <w:pPr>
                    <w:pStyle w:val="Corpsdetexte"/>
                  </w:pPr>
                </w:p>
              </w:tc>
              <w:tc>
                <w:tcPr>
                  <w:tcW w:w="5670" w:type="dxa"/>
                  <w:shd w:val="clear" w:color="auto" w:fill="auto"/>
                </w:tcPr>
                <w:p w14:paraId="1452B4DA" w14:textId="77777777" w:rsidR="000A0C8A" w:rsidRPr="00E1113C" w:rsidRDefault="000A0C8A" w:rsidP="00C91169">
                  <w:pPr>
                    <w:pStyle w:val="Corpsdetexte"/>
                  </w:pPr>
                </w:p>
                <w:p w14:paraId="43F0BABB" w14:textId="77777777" w:rsidR="00B1344A" w:rsidRPr="00E1113C" w:rsidRDefault="00B1344A" w:rsidP="00C91169">
                  <w:pPr>
                    <w:pStyle w:val="Corpsdetexte"/>
                  </w:pPr>
                </w:p>
              </w:tc>
            </w:tr>
          </w:tbl>
          <w:p w14:paraId="5EC28982" w14:textId="77777777" w:rsidR="009607C0" w:rsidRPr="00E1113C" w:rsidRDefault="009607C0" w:rsidP="00C91169">
            <w:pPr>
              <w:pStyle w:val="Corpsdetexte"/>
            </w:pPr>
          </w:p>
        </w:tc>
        <w:tc>
          <w:tcPr>
            <w:tcW w:w="55" w:type="dxa"/>
            <w:gridSpan w:val="2"/>
            <w:shd w:val="clear" w:color="auto" w:fill="auto"/>
          </w:tcPr>
          <w:p w14:paraId="68223377" w14:textId="77777777" w:rsidR="009607C0" w:rsidRPr="00E1113C" w:rsidRDefault="009607C0" w:rsidP="00C91169">
            <w:pPr>
              <w:pStyle w:val="Corpsdetexte"/>
            </w:pPr>
          </w:p>
        </w:tc>
      </w:tr>
      <w:tr w:rsidR="00981E9A" w:rsidRPr="00E1113C" w14:paraId="528D7EBF" w14:textId="77777777" w:rsidTr="00E1113C">
        <w:tblPrEx>
          <w:tblBorders>
            <w:top w:val="single" w:sz="12" w:space="0" w:color="002060"/>
            <w:left w:val="single" w:sz="12" w:space="0" w:color="002060"/>
            <w:bottom w:val="single" w:sz="12" w:space="0" w:color="002060"/>
            <w:right w:val="single" w:sz="12" w:space="0" w:color="002060"/>
            <w:insideH w:val="single" w:sz="12" w:space="0" w:color="002060"/>
            <w:insideV w:val="single" w:sz="12" w:space="0" w:color="002060"/>
          </w:tblBorders>
          <w:tblCellMar>
            <w:left w:w="108" w:type="dxa"/>
            <w:right w:w="108" w:type="dxa"/>
          </w:tblCellMar>
          <w:tblLook w:val="04A0" w:firstRow="1" w:lastRow="0" w:firstColumn="1" w:lastColumn="0" w:noHBand="0" w:noVBand="1"/>
        </w:tblPrEx>
        <w:trPr>
          <w:gridBefore w:val="1"/>
          <w:gridAfter w:val="1"/>
          <w:wAfter w:w="15" w:type="dxa"/>
        </w:trPr>
        <w:tc>
          <w:tcPr>
            <w:tcW w:w="9948" w:type="dxa"/>
            <w:gridSpan w:val="2"/>
            <w:shd w:val="clear" w:color="auto" w:fill="auto"/>
          </w:tcPr>
          <w:p w14:paraId="14C6CA29" w14:textId="77777777" w:rsidR="00981E9A" w:rsidRPr="00746216" w:rsidRDefault="00981E9A" w:rsidP="00E111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Calibri"/>
                <w:bCs/>
                <w:szCs w:val="18"/>
              </w:rPr>
            </w:pPr>
          </w:p>
          <w:p w14:paraId="29463AAD" w14:textId="77777777" w:rsidR="00981E9A" w:rsidRPr="00E1113C" w:rsidRDefault="00981E9A" w:rsidP="00E111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Calibri"/>
                <w:b/>
                <w:bCs/>
                <w:color w:val="002060"/>
                <w:sz w:val="48"/>
                <w:szCs w:val="48"/>
              </w:rPr>
            </w:pPr>
            <w:r w:rsidRPr="00E1113C">
              <w:rPr>
                <w:rFonts w:cs="Calibri"/>
                <w:b/>
                <w:bCs/>
                <w:color w:val="002060"/>
                <w:sz w:val="48"/>
                <w:szCs w:val="48"/>
              </w:rPr>
              <w:t>RAPPORT D’INSPECTION</w:t>
            </w:r>
          </w:p>
          <w:p w14:paraId="0645B6AC" w14:textId="77777777" w:rsidR="00981E9A" w:rsidRPr="00E1113C" w:rsidRDefault="00981E9A" w:rsidP="00E111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Calibri"/>
                <w:bCs/>
                <w:szCs w:val="18"/>
              </w:rPr>
            </w:pPr>
          </w:p>
          <w:p w14:paraId="3B7DA453" w14:textId="77777777" w:rsidR="00981E9A" w:rsidRPr="00E1113C" w:rsidRDefault="00B8529E" w:rsidP="00E111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Calibri"/>
                <w:b/>
                <w:bCs/>
                <w:color w:val="002060"/>
                <w:sz w:val="48"/>
                <w:szCs w:val="48"/>
              </w:rPr>
            </w:pPr>
            <w:r w:rsidRPr="00E1113C">
              <w:rPr>
                <w:rFonts w:cs="Calibri"/>
                <w:b/>
                <w:bCs/>
                <w:color w:val="002060"/>
                <w:sz w:val="32"/>
                <w:szCs w:val="32"/>
              </w:rPr>
              <w:t>Nom de la s</w:t>
            </w:r>
            <w:r w:rsidR="00B82E66" w:rsidRPr="00E1113C">
              <w:rPr>
                <w:rFonts w:cs="Calibri"/>
                <w:b/>
                <w:bCs/>
                <w:color w:val="002060"/>
                <w:sz w:val="32"/>
                <w:szCs w:val="32"/>
              </w:rPr>
              <w:t>tructure</w:t>
            </w:r>
            <w:r w:rsidR="00FA2B7A" w:rsidRPr="00E1113C">
              <w:rPr>
                <w:rFonts w:cs="Calibri"/>
                <w:b/>
                <w:bCs/>
                <w:color w:val="002060"/>
                <w:sz w:val="32"/>
                <w:szCs w:val="32"/>
              </w:rPr>
              <w:t xml:space="preserve"> : </w:t>
            </w:r>
            <w:r w:rsidR="00803834">
              <w:rPr>
                <w:rFonts w:cs="Calibri"/>
                <w:b/>
                <w:bCs/>
                <w:color w:val="002060"/>
                <w:sz w:val="32"/>
                <w:szCs w:val="32"/>
              </w:rPr>
              <w:t xml:space="preserve">EHPAD La Sainte Famille </w:t>
            </w:r>
          </w:p>
          <w:p w14:paraId="5E15D4B3" w14:textId="77777777" w:rsidR="00FA2B7A" w:rsidRPr="00E1113C" w:rsidRDefault="00FA2B7A" w:rsidP="00E111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Calibri"/>
                <w:bCs/>
                <w:color w:val="002060"/>
                <w:sz w:val="32"/>
                <w:szCs w:val="32"/>
              </w:rPr>
            </w:pPr>
          </w:p>
          <w:p w14:paraId="068DBAFC" w14:textId="77777777" w:rsidR="00981E9A" w:rsidRPr="00E1113C" w:rsidRDefault="00B8529E" w:rsidP="00E111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Calibri"/>
                <w:bCs/>
                <w:color w:val="002060"/>
                <w:sz w:val="40"/>
                <w:szCs w:val="40"/>
              </w:rPr>
            </w:pPr>
            <w:r w:rsidRPr="00E1113C">
              <w:rPr>
                <w:rFonts w:cs="Calibri"/>
                <w:bCs/>
                <w:color w:val="002060"/>
                <w:sz w:val="32"/>
                <w:szCs w:val="32"/>
              </w:rPr>
              <w:t xml:space="preserve">Gestionnaire </w:t>
            </w:r>
            <w:r w:rsidR="00FA2B7A" w:rsidRPr="00E1113C">
              <w:rPr>
                <w:rFonts w:cs="Calibri"/>
                <w:bCs/>
                <w:color w:val="002060"/>
                <w:sz w:val="32"/>
                <w:szCs w:val="32"/>
              </w:rPr>
              <w:t xml:space="preserve">: </w:t>
            </w:r>
            <w:r w:rsidR="00803834">
              <w:rPr>
                <w:rFonts w:cs="Calibri"/>
                <w:bCs/>
                <w:color w:val="002060"/>
                <w:sz w:val="32"/>
                <w:szCs w:val="32"/>
              </w:rPr>
              <w:t xml:space="preserve">Association la Vie </w:t>
            </w:r>
          </w:p>
          <w:p w14:paraId="064B14DD" w14:textId="77777777" w:rsidR="00B82E66" w:rsidRPr="00E1113C" w:rsidRDefault="00B82E66" w:rsidP="00E111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Calibri"/>
                <w:bCs/>
                <w:color w:val="002060"/>
                <w:szCs w:val="20"/>
              </w:rPr>
            </w:pPr>
          </w:p>
          <w:p w14:paraId="096C286C" w14:textId="77777777" w:rsidR="00981E9A" w:rsidRPr="00E1113C" w:rsidRDefault="00803834" w:rsidP="00E111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Calibri"/>
                <w:bCs/>
                <w:color w:val="002060"/>
                <w:sz w:val="32"/>
                <w:szCs w:val="32"/>
              </w:rPr>
            </w:pPr>
            <w:r>
              <w:rPr>
                <w:rFonts w:cs="Calibri"/>
                <w:bCs/>
                <w:color w:val="002060"/>
                <w:sz w:val="32"/>
                <w:szCs w:val="32"/>
              </w:rPr>
              <w:t>CLE</w:t>
            </w:r>
            <w:r w:rsidR="00EE44BB">
              <w:rPr>
                <w:rFonts w:cs="Calibri"/>
                <w:bCs/>
                <w:color w:val="002060"/>
                <w:sz w:val="32"/>
                <w:szCs w:val="32"/>
              </w:rPr>
              <w:t>R</w:t>
            </w:r>
            <w:r>
              <w:rPr>
                <w:rFonts w:cs="Calibri"/>
                <w:bCs/>
                <w:color w:val="002060"/>
                <w:sz w:val="32"/>
                <w:szCs w:val="32"/>
              </w:rPr>
              <w:t>MONT-FERRAND</w:t>
            </w:r>
            <w:r w:rsidR="00981E9A" w:rsidRPr="00E1113C">
              <w:rPr>
                <w:rFonts w:cs="Calibri"/>
                <w:bCs/>
                <w:color w:val="002060"/>
                <w:sz w:val="32"/>
                <w:szCs w:val="32"/>
              </w:rPr>
              <w:t xml:space="preserve"> – </w:t>
            </w:r>
            <w:r>
              <w:rPr>
                <w:rFonts w:cs="Calibri"/>
                <w:bCs/>
                <w:color w:val="002060"/>
                <w:sz w:val="32"/>
                <w:szCs w:val="32"/>
              </w:rPr>
              <w:t>PUY DE D</w:t>
            </w:r>
            <w:r w:rsidR="00EE44BB">
              <w:rPr>
                <w:rFonts w:cs="Calibri"/>
                <w:bCs/>
                <w:color w:val="002060"/>
                <w:sz w:val="32"/>
                <w:szCs w:val="32"/>
              </w:rPr>
              <w:t>Ô</w:t>
            </w:r>
            <w:r>
              <w:rPr>
                <w:rFonts w:cs="Calibri"/>
                <w:bCs/>
                <w:color w:val="002060"/>
                <w:sz w:val="32"/>
                <w:szCs w:val="32"/>
              </w:rPr>
              <w:t>ME</w:t>
            </w:r>
          </w:p>
          <w:p w14:paraId="15576B50" w14:textId="77777777" w:rsidR="00FA2B7A" w:rsidRPr="00E1113C" w:rsidRDefault="00FA2B7A" w:rsidP="00E111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Calibri"/>
                <w:bCs/>
                <w:color w:val="002060"/>
                <w:szCs w:val="20"/>
              </w:rPr>
            </w:pPr>
          </w:p>
          <w:p w14:paraId="55BC98C1" w14:textId="77777777" w:rsidR="00981E9A" w:rsidRPr="00E1113C" w:rsidRDefault="00981E9A" w:rsidP="00E111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Calibri"/>
                <w:bCs/>
                <w:color w:val="002060"/>
                <w:sz w:val="28"/>
                <w:szCs w:val="28"/>
              </w:rPr>
            </w:pPr>
            <w:r w:rsidRPr="00E1113C">
              <w:rPr>
                <w:rFonts w:cs="Calibri"/>
                <w:bCs/>
                <w:color w:val="002060"/>
                <w:sz w:val="28"/>
                <w:szCs w:val="28"/>
              </w:rPr>
              <w:t>N° FINESS E.T. :</w:t>
            </w:r>
            <w:r w:rsidR="00803834">
              <w:rPr>
                <w:rFonts w:cs="Calibri"/>
                <w:bCs/>
                <w:color w:val="002060"/>
                <w:sz w:val="28"/>
                <w:szCs w:val="28"/>
              </w:rPr>
              <w:t xml:space="preserve"> 630784783</w:t>
            </w:r>
          </w:p>
          <w:p w14:paraId="3F3D02E6" w14:textId="77777777" w:rsidR="00FA2B7A" w:rsidRPr="00E1113C" w:rsidRDefault="00FA2B7A" w:rsidP="00E111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Calibri"/>
                <w:bCs/>
                <w:color w:val="002060"/>
                <w:szCs w:val="20"/>
              </w:rPr>
            </w:pPr>
          </w:p>
          <w:p w14:paraId="22A502C7" w14:textId="77777777" w:rsidR="00981E9A" w:rsidRPr="00E1113C" w:rsidRDefault="00981E9A" w:rsidP="00E111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Calibri"/>
                <w:bCs/>
                <w:color w:val="002060"/>
                <w:sz w:val="28"/>
                <w:szCs w:val="28"/>
              </w:rPr>
            </w:pPr>
            <w:r w:rsidRPr="00E1113C">
              <w:rPr>
                <w:rFonts w:cs="Calibri"/>
                <w:bCs/>
                <w:color w:val="002060"/>
                <w:sz w:val="28"/>
                <w:szCs w:val="28"/>
              </w:rPr>
              <w:t xml:space="preserve">Date de réalisation : </w:t>
            </w:r>
            <w:r w:rsidR="00803834">
              <w:rPr>
                <w:rFonts w:cs="Calibri"/>
                <w:bCs/>
                <w:color w:val="002060"/>
                <w:sz w:val="28"/>
                <w:szCs w:val="28"/>
              </w:rPr>
              <w:t>le 25 juin 2024</w:t>
            </w:r>
          </w:p>
          <w:p w14:paraId="2F68623D" w14:textId="77777777" w:rsidR="00981E9A" w:rsidRPr="00746216" w:rsidRDefault="00981E9A" w:rsidP="00E111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alibri"/>
                <w:bCs/>
                <w:szCs w:val="18"/>
              </w:rPr>
            </w:pPr>
          </w:p>
        </w:tc>
      </w:tr>
    </w:tbl>
    <w:p w14:paraId="19445542" w14:textId="77777777" w:rsidR="00981E9A" w:rsidRDefault="00981E9A" w:rsidP="004B56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0" w:line="240" w:lineRule="auto"/>
        <w:rPr>
          <w:rFonts w:cs="Calibri"/>
          <w:bCs/>
          <w:szCs w:val="18"/>
        </w:rPr>
      </w:pPr>
    </w:p>
    <w:p w14:paraId="6D877FB8" w14:textId="77777777" w:rsidR="00A477E8" w:rsidRDefault="00A477E8" w:rsidP="004B56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0" w:line="240" w:lineRule="auto"/>
        <w:rPr>
          <w:rFonts w:cs="Calibri"/>
          <w:bCs/>
          <w:szCs w:val="18"/>
        </w:rPr>
      </w:pPr>
    </w:p>
    <w:p w14:paraId="023B9F46" w14:textId="77777777" w:rsidR="00A477E8" w:rsidRDefault="00A477E8" w:rsidP="004B56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0" w:line="240" w:lineRule="auto"/>
        <w:rPr>
          <w:rFonts w:cs="Calibri"/>
          <w:bCs/>
          <w:szCs w:val="18"/>
        </w:rPr>
      </w:pP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9958"/>
      </w:tblGrid>
      <w:tr w:rsidR="00FA2B7A" w:rsidRPr="00E1113C" w14:paraId="24BF68A2" w14:textId="77777777" w:rsidTr="00E1113C">
        <w:tc>
          <w:tcPr>
            <w:tcW w:w="9968" w:type="dxa"/>
            <w:shd w:val="clear" w:color="auto" w:fill="auto"/>
          </w:tcPr>
          <w:p w14:paraId="4459E36C" w14:textId="77777777" w:rsidR="00FA2B7A" w:rsidRPr="00E1113C" w:rsidRDefault="00FA2B7A" w:rsidP="00E111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b/>
                <w:bCs/>
                <w:szCs w:val="18"/>
              </w:rPr>
            </w:pPr>
            <w:r w:rsidRPr="00E1113C">
              <w:rPr>
                <w:rFonts w:cs="Calibri"/>
                <w:b/>
                <w:bCs/>
                <w:szCs w:val="18"/>
              </w:rPr>
              <w:t>Etabli par :</w:t>
            </w:r>
          </w:p>
          <w:p w14:paraId="47767968" w14:textId="77777777" w:rsidR="00FA2B7A" w:rsidRDefault="00100363" w:rsidP="00E1113C">
            <w:pPr>
              <w:pStyle w:val="Paragraphedeliste"/>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bCs/>
                <w:szCs w:val="18"/>
              </w:rPr>
            </w:pPr>
            <w:r>
              <w:rPr>
                <w:rFonts w:cs="Calibri"/>
                <w:bCs/>
                <w:szCs w:val="18"/>
              </w:rPr>
              <w:t xml:space="preserve">Gwënola BONNET : inspectrice </w:t>
            </w:r>
            <w:r w:rsidR="003428DE">
              <w:rPr>
                <w:rFonts w:cs="Calibri"/>
                <w:bCs/>
                <w:szCs w:val="18"/>
              </w:rPr>
              <w:t>de l’</w:t>
            </w:r>
            <w:r>
              <w:rPr>
                <w:rFonts w:cs="Calibri"/>
                <w:bCs/>
                <w:szCs w:val="18"/>
              </w:rPr>
              <w:t>ARS, coordonnatrice de la mission – ARS AUVERGNE-RHÔNE-ALPES</w:t>
            </w:r>
          </w:p>
          <w:p w14:paraId="271C6D17" w14:textId="77777777" w:rsidR="00100363" w:rsidRPr="00E1113C" w:rsidRDefault="00100363" w:rsidP="00E1113C">
            <w:pPr>
              <w:pStyle w:val="Paragraphedeliste"/>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bCs/>
                <w:szCs w:val="18"/>
              </w:rPr>
            </w:pPr>
            <w:r>
              <w:rPr>
                <w:rFonts w:cs="Calibri"/>
                <w:bCs/>
                <w:szCs w:val="18"/>
              </w:rPr>
              <w:t xml:space="preserve">Philippe GUIBERT : inspecteur </w:t>
            </w:r>
            <w:r w:rsidR="003428DE">
              <w:rPr>
                <w:rFonts w:cs="Calibri"/>
                <w:bCs/>
                <w:szCs w:val="18"/>
              </w:rPr>
              <w:t>de l’</w:t>
            </w:r>
            <w:r>
              <w:rPr>
                <w:rFonts w:cs="Calibri"/>
                <w:bCs/>
                <w:szCs w:val="18"/>
              </w:rPr>
              <w:t>ARS – ARS AUVERGNE-RHÔNE-ALPES</w:t>
            </w:r>
          </w:p>
          <w:p w14:paraId="0891CAD3" w14:textId="77777777" w:rsidR="00FA2B7A" w:rsidRPr="00E1113C" w:rsidRDefault="00FA2B7A" w:rsidP="00E111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bCs/>
                <w:szCs w:val="18"/>
              </w:rPr>
            </w:pPr>
          </w:p>
          <w:p w14:paraId="5C1EAE5B" w14:textId="77777777" w:rsidR="00FA2B7A" w:rsidRPr="00E1113C" w:rsidRDefault="00FA2B7A" w:rsidP="00E111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bCs/>
                <w:szCs w:val="18"/>
              </w:rPr>
            </w:pPr>
            <w:r w:rsidRPr="00E1113C">
              <w:rPr>
                <w:rFonts w:cs="Calibri"/>
                <w:bCs/>
                <w:szCs w:val="18"/>
              </w:rPr>
              <w:t xml:space="preserve">Assistés </w:t>
            </w:r>
            <w:r w:rsidR="00100363">
              <w:rPr>
                <w:rFonts w:cs="Calibri"/>
                <w:bCs/>
                <w:szCs w:val="18"/>
              </w:rPr>
              <w:t>du d</w:t>
            </w:r>
            <w:r w:rsidR="00791A2B">
              <w:rPr>
                <w:rFonts w:cs="Calibri"/>
                <w:bCs/>
                <w:szCs w:val="18"/>
              </w:rPr>
              <w:t>octeur Betty ROQUEL, médecin in</w:t>
            </w:r>
            <w:r w:rsidR="00100363">
              <w:rPr>
                <w:rFonts w:cs="Calibri"/>
                <w:bCs/>
                <w:szCs w:val="18"/>
              </w:rPr>
              <w:t>s</w:t>
            </w:r>
            <w:r w:rsidR="00791A2B">
              <w:rPr>
                <w:rFonts w:cs="Calibri"/>
                <w:bCs/>
                <w:szCs w:val="18"/>
              </w:rPr>
              <w:t>pe</w:t>
            </w:r>
            <w:r w:rsidR="00100363">
              <w:rPr>
                <w:rFonts w:cs="Calibri"/>
                <w:bCs/>
                <w:szCs w:val="18"/>
              </w:rPr>
              <w:t xml:space="preserve">cteur </w:t>
            </w:r>
            <w:r w:rsidR="00EE44BB">
              <w:rPr>
                <w:rFonts w:cs="Calibri"/>
                <w:bCs/>
                <w:szCs w:val="18"/>
              </w:rPr>
              <w:t xml:space="preserve">de </w:t>
            </w:r>
            <w:r w:rsidR="00100363">
              <w:rPr>
                <w:rFonts w:cs="Calibri"/>
                <w:bCs/>
                <w:szCs w:val="18"/>
              </w:rPr>
              <w:t>santé publique à l’ARS AUVERGNE-RHÔNE-ALPES</w:t>
            </w:r>
          </w:p>
          <w:p w14:paraId="2013D19F" w14:textId="77777777" w:rsidR="00FA2B7A" w:rsidRPr="00746216" w:rsidRDefault="00FA2B7A" w:rsidP="00E111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bCs/>
                <w:szCs w:val="18"/>
              </w:rPr>
            </w:pPr>
          </w:p>
          <w:p w14:paraId="335D7E34" w14:textId="77777777" w:rsidR="0069029D" w:rsidRPr="00746216" w:rsidRDefault="0069029D" w:rsidP="00E111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bCs/>
                <w:szCs w:val="18"/>
              </w:rPr>
            </w:pPr>
          </w:p>
        </w:tc>
      </w:tr>
    </w:tbl>
    <w:p w14:paraId="5E1DDD3A" w14:textId="77777777" w:rsidR="00FA2B7A" w:rsidRDefault="00FA2B7A" w:rsidP="004B56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0" w:line="240" w:lineRule="auto"/>
        <w:rPr>
          <w:rFonts w:cs="Calibri"/>
          <w:bCs/>
          <w:szCs w:val="18"/>
        </w:rPr>
      </w:pPr>
    </w:p>
    <w:p w14:paraId="3ABCD3C3" w14:textId="77777777" w:rsidR="00A477E8" w:rsidRDefault="00A477E8" w:rsidP="004B56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0" w:line="240" w:lineRule="auto"/>
        <w:rPr>
          <w:rFonts w:cs="Calibri"/>
          <w:bCs/>
          <w:szCs w:val="18"/>
        </w:rPr>
      </w:pPr>
    </w:p>
    <w:p w14:paraId="7914A392" w14:textId="77777777" w:rsidR="00A477E8" w:rsidRDefault="00A477E8" w:rsidP="004B56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0" w:line="240" w:lineRule="auto"/>
        <w:rPr>
          <w:rFonts w:cs="Calibri"/>
          <w:bCs/>
          <w:szCs w:val="18"/>
        </w:rPr>
      </w:pPr>
    </w:p>
    <w:p w14:paraId="27D42009" w14:textId="77777777" w:rsidR="00981E9A" w:rsidRDefault="00981E9A" w:rsidP="004B56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0" w:line="240" w:lineRule="auto"/>
        <w:rPr>
          <w:rFonts w:cs="Calibri"/>
          <w:bCs/>
          <w:szCs w:val="18"/>
        </w:rPr>
      </w:pPr>
    </w:p>
    <w:p w14:paraId="0FDDC6D3" w14:textId="77777777" w:rsidR="00A477E8" w:rsidRDefault="00A477E8" w:rsidP="00E3488C">
      <w:pPr>
        <w:sectPr w:rsidR="00A477E8" w:rsidSect="00D952BC">
          <w:footerReference w:type="even" r:id="rId12"/>
          <w:footerReference w:type="default" r:id="rId13"/>
          <w:footerReference w:type="first" r:id="rId14"/>
          <w:pgSz w:w="11906" w:h="16838"/>
          <w:pgMar w:top="964" w:right="964" w:bottom="1276" w:left="964" w:header="709" w:footer="358" w:gutter="0"/>
          <w:cols w:space="708"/>
          <w:docGrid w:linePitch="360"/>
        </w:sectPr>
      </w:pPr>
    </w:p>
    <w:p w14:paraId="4A21400E" w14:textId="77777777" w:rsidR="00A477E8" w:rsidRPr="00EE5126" w:rsidRDefault="00A477E8" w:rsidP="00A477E8">
      <w:pPr>
        <w:rPr>
          <w:b/>
          <w:sz w:val="24"/>
          <w:szCs w:val="24"/>
        </w:rPr>
      </w:pPr>
      <w:r w:rsidRPr="00EE5126">
        <w:rPr>
          <w:b/>
          <w:sz w:val="24"/>
          <w:szCs w:val="24"/>
        </w:rPr>
        <w:lastRenderedPageBreak/>
        <w:t>AVERTISSEMENTS</w:t>
      </w:r>
    </w:p>
    <w:p w14:paraId="78A323C9" w14:textId="704C60F8" w:rsidR="00A477E8" w:rsidRDefault="008B1AEB" w:rsidP="00E3488C">
      <w:r>
        <w:rPr>
          <w:noProof/>
        </w:rPr>
        <mc:AlternateContent>
          <mc:Choice Requires="wps">
            <w:drawing>
              <wp:anchor distT="0" distB="0" distL="114300" distR="114300" simplePos="0" relativeHeight="251657216" behindDoc="0" locked="0" layoutInCell="1" allowOverlap="1" wp14:anchorId="1980A27F" wp14:editId="545C3439">
                <wp:simplePos x="0" y="0"/>
                <wp:positionH relativeFrom="margin">
                  <wp:align>center</wp:align>
                </wp:positionH>
                <wp:positionV relativeFrom="paragraph">
                  <wp:posOffset>50165</wp:posOffset>
                </wp:positionV>
                <wp:extent cx="6145530" cy="8766810"/>
                <wp:effectExtent l="0" t="0" r="762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5530" cy="8766810"/>
                        </a:xfrm>
                        <a:prstGeom prst="rect">
                          <a:avLst/>
                        </a:prstGeom>
                        <a:solidFill>
                          <a:srgbClr val="FFFFFF"/>
                        </a:solidFill>
                        <a:ln w="9525">
                          <a:solidFill>
                            <a:srgbClr val="000000"/>
                          </a:solidFill>
                          <a:miter lim="800000"/>
                          <a:headEnd/>
                          <a:tailEnd/>
                        </a:ln>
                      </wps:spPr>
                      <wps:txbx>
                        <w:txbxContent>
                          <w:p w14:paraId="35819198" w14:textId="77777777" w:rsidR="00100363" w:rsidRPr="00A477E8" w:rsidRDefault="00100363" w:rsidP="00E16BF3">
                            <w:r w:rsidRPr="00A477E8">
                              <w:t>Les constats sont arrêtés à la date de signature du rapport, sur la base des éléments connus par la mission à cette date. Seules les erreurs factuelles pourront être rectifiées dans le rapport lui-même à l'issue de la procédure contradictoire.</w:t>
                            </w:r>
                          </w:p>
                          <w:p w14:paraId="46BB45F7" w14:textId="77777777" w:rsidR="00100363" w:rsidRPr="00A477E8" w:rsidRDefault="00100363" w:rsidP="00E16BF3">
                            <w:r w:rsidRPr="00A477E8">
                              <w:t>Un rapport d’inspection est un document présentant un caractère administratif au sens de l’article L300-2 du code des relations entre le public et l'administration (CRPA). Il fait donc partie des documents administratifs communicables sous les conditions posées par le texte précité. Les dispositions de ce dernier texte lui sont ainsi applicables selon des modalités précisées ci-dessous</w:t>
                            </w:r>
                          </w:p>
                          <w:p w14:paraId="1977F517" w14:textId="77777777" w:rsidR="00100363" w:rsidRPr="00A477E8" w:rsidRDefault="00100363" w:rsidP="00E16BF3">
                            <w:pPr>
                              <w:rPr>
                                <w:szCs w:val="20"/>
                              </w:rPr>
                            </w:pPr>
                            <w:r w:rsidRPr="00A477E8">
                              <w:rPr>
                                <w:szCs w:val="20"/>
                              </w:rPr>
                              <w:t xml:space="preserve">Si, en application de l'art. L311 du CRPA les administrations </w:t>
                            </w:r>
                            <w:r w:rsidRPr="00A477E8">
                              <w:rPr>
                                <w:i/>
                                <w:szCs w:val="20"/>
                              </w:rPr>
                              <w:t>"sont tenues de communiquer les documents administratifs qu'elles détiennent aux personnes qui en font la demande</w:t>
                            </w:r>
                            <w:r w:rsidRPr="00A477E8">
                              <w:rPr>
                                <w:szCs w:val="20"/>
                              </w:rPr>
                              <w:t>", ce «</w:t>
                            </w:r>
                            <w:r w:rsidRPr="00A477E8">
                              <w:rPr>
                                <w:rFonts w:cs="Courier New"/>
                                <w:szCs w:val="20"/>
                              </w:rPr>
                              <w:t> </w:t>
                            </w:r>
                            <w:r w:rsidRPr="00A477E8">
                              <w:rPr>
                                <w:szCs w:val="20"/>
                              </w:rPr>
                              <w:t xml:space="preserve">droit </w:t>
                            </w:r>
                            <w:r w:rsidRPr="00A477E8">
                              <w:rPr>
                                <w:rFonts w:cs="Marianne"/>
                                <w:szCs w:val="20"/>
                              </w:rPr>
                              <w:t>à</w:t>
                            </w:r>
                            <w:r w:rsidRPr="00A477E8">
                              <w:rPr>
                                <w:szCs w:val="20"/>
                              </w:rPr>
                              <w:t xml:space="preserve"> communication</w:t>
                            </w:r>
                            <w:r w:rsidRPr="00A477E8">
                              <w:rPr>
                                <w:rFonts w:cs="Courier New"/>
                                <w:szCs w:val="20"/>
                              </w:rPr>
                              <w:t> </w:t>
                            </w:r>
                            <w:r w:rsidRPr="00A477E8">
                              <w:rPr>
                                <w:rFonts w:cs="Marianne"/>
                                <w:szCs w:val="20"/>
                              </w:rPr>
                              <w:t>»</w:t>
                            </w:r>
                            <w:r w:rsidRPr="00A477E8">
                              <w:rPr>
                                <w:szCs w:val="20"/>
                              </w:rPr>
                              <w:t xml:space="preserve"> contient cependant des restrictions et notamment :</w:t>
                            </w:r>
                          </w:p>
                          <w:p w14:paraId="2A023D76" w14:textId="77777777" w:rsidR="00100363" w:rsidRPr="00A477E8" w:rsidRDefault="00100363" w:rsidP="00E16BF3">
                            <w:pPr>
                              <w:rPr>
                                <w:b/>
                                <w:szCs w:val="20"/>
                              </w:rPr>
                            </w:pPr>
                            <w:r w:rsidRPr="00A477E8">
                              <w:rPr>
                                <w:b/>
                                <w:szCs w:val="20"/>
                              </w:rPr>
                              <w:t>1/ Les restrictions tenant à la nature du document</w:t>
                            </w:r>
                          </w:p>
                          <w:p w14:paraId="32FCA3FF" w14:textId="77777777" w:rsidR="00100363" w:rsidRPr="00A477E8" w:rsidRDefault="00100363" w:rsidP="00E16BF3">
                            <w:pPr>
                              <w:rPr>
                                <w:szCs w:val="20"/>
                              </w:rPr>
                            </w:pPr>
                            <w:r w:rsidRPr="00A477E8">
                              <w:rPr>
                                <w:szCs w:val="20"/>
                              </w:rPr>
                              <w:sym w:font="Wingdings" w:char="F0D8"/>
                            </w:r>
                            <w:r w:rsidRPr="00A477E8">
                              <w:rPr>
                                <w:szCs w:val="20"/>
                              </w:rPr>
                              <w:t xml:space="preserve"> Le droit à communication ne s’applique qu’à des documents achevés (art. L311-2 du CRPA) </w:t>
                            </w:r>
                          </w:p>
                          <w:p w14:paraId="212C3618" w14:textId="77777777" w:rsidR="00100363" w:rsidRPr="00A477E8" w:rsidRDefault="00100363" w:rsidP="00E16BF3">
                            <w:pPr>
                              <w:rPr>
                                <w:szCs w:val="20"/>
                              </w:rPr>
                            </w:pPr>
                            <w:r w:rsidRPr="00A477E8">
                              <w:rPr>
                                <w:szCs w:val="20"/>
                              </w:rPr>
                              <w:sym w:font="Wingdings" w:char="F0FC"/>
                            </w:r>
                            <w:r w:rsidRPr="00A477E8">
                              <w:rPr>
                                <w:szCs w:val="20"/>
                              </w:rPr>
                              <w:t xml:space="preserve"> Le rapport d'inspection n'est communicable aux tiers qu'une fois la procédure contradictoire achevée et les décisions notifiées ;</w:t>
                            </w:r>
                          </w:p>
                          <w:p w14:paraId="382402FF" w14:textId="77777777" w:rsidR="00100363" w:rsidRPr="00A477E8" w:rsidRDefault="00100363" w:rsidP="00E16BF3">
                            <w:pPr>
                              <w:rPr>
                                <w:szCs w:val="20"/>
                              </w:rPr>
                            </w:pPr>
                            <w:r w:rsidRPr="00A477E8">
                              <w:rPr>
                                <w:szCs w:val="20"/>
                              </w:rPr>
                              <w:sym w:font="Wingdings" w:char="F0FC"/>
                            </w:r>
                            <w:r w:rsidRPr="00A477E8">
                              <w:rPr>
                                <w:szCs w:val="20"/>
                              </w:rPr>
                              <w:t xml:space="preserve"> En tout état de cause, les personnes morales et physiques dépositaires de ces documents (autorités administratives, dirigeants et gestionnaires d’organismes, d’associations ou d’établissements) restent soumises aux obligations de discrétion ou de secret qui leur sont propres. Elles devront répondre d’une utilisation et d’une conservation des documents communiqués conformes à leur nature. Il leur appartiendra tout particulièrement de prévenir l’éventuelle divulgation des données de caractère personnel et nominatif pouvant figurer dans les rapports et soumises à protection particulière.</w:t>
                            </w:r>
                          </w:p>
                          <w:p w14:paraId="5893C707" w14:textId="77777777" w:rsidR="00100363" w:rsidRPr="00A477E8" w:rsidRDefault="00100363" w:rsidP="00E16BF3">
                            <w:pPr>
                              <w:rPr>
                                <w:szCs w:val="20"/>
                              </w:rPr>
                            </w:pPr>
                            <w:r w:rsidRPr="00A477E8">
                              <w:rPr>
                                <w:szCs w:val="20"/>
                              </w:rPr>
                              <w:sym w:font="Wingdings" w:char="F0D8"/>
                            </w:r>
                            <w:r w:rsidRPr="00A477E8">
                              <w:rPr>
                                <w:szCs w:val="20"/>
                              </w:rPr>
                              <w:t xml:space="preserve"> Le droit à communication ne concerne pas les documents préparatoires à une décision administrative tant qu'elle est en cours d'élaboration (art. L311-2 du CRPA). Cette restriction est susceptible de s’opposer à la communication de rapports liés à une procédure administrative qui n’aurait pas encore abouti à une décision.</w:t>
                            </w:r>
                          </w:p>
                          <w:p w14:paraId="384741F1" w14:textId="77777777" w:rsidR="00100363" w:rsidRPr="00A477E8" w:rsidRDefault="00100363" w:rsidP="00E16BF3">
                            <w:pPr>
                              <w:rPr>
                                <w:szCs w:val="20"/>
                              </w:rPr>
                            </w:pPr>
                            <w:r w:rsidRPr="00A477E8">
                              <w:rPr>
                                <w:b/>
                                <w:szCs w:val="20"/>
                              </w:rPr>
                              <w:t xml:space="preserve">2/ Les restrictions concernant la qualité des bénéficiaires du droit à communication </w:t>
                            </w:r>
                          </w:p>
                          <w:p w14:paraId="20B991B2" w14:textId="77777777" w:rsidR="00100363" w:rsidRPr="00A477E8" w:rsidRDefault="00100363" w:rsidP="00E16BF3">
                            <w:pPr>
                              <w:rPr>
                                <w:i/>
                                <w:szCs w:val="20"/>
                              </w:rPr>
                            </w:pPr>
                            <w:r w:rsidRPr="00A477E8">
                              <w:rPr>
                                <w:szCs w:val="20"/>
                              </w:rPr>
                              <w:t>L’article L311-6 du CRPA dispose que «</w:t>
                            </w:r>
                            <w:r w:rsidRPr="00A477E8">
                              <w:rPr>
                                <w:rFonts w:cs="Courier New"/>
                                <w:szCs w:val="20"/>
                              </w:rPr>
                              <w:t> </w:t>
                            </w:r>
                            <w:r w:rsidRPr="00A477E8">
                              <w:rPr>
                                <w:i/>
                                <w:szCs w:val="20"/>
                              </w:rPr>
                              <w:t xml:space="preserve">ne sont communicables qu’à l’intéressé </w:t>
                            </w:r>
                            <w:r w:rsidRPr="00A477E8">
                              <w:rPr>
                                <w:szCs w:val="20"/>
                              </w:rPr>
                              <w:t>[et non à des tiers]</w:t>
                            </w:r>
                            <w:r w:rsidRPr="00A477E8">
                              <w:rPr>
                                <w:i/>
                                <w:szCs w:val="20"/>
                              </w:rPr>
                              <w:t xml:space="preserve"> les documents administratifs</w:t>
                            </w:r>
                            <w:r w:rsidRPr="00A477E8">
                              <w:rPr>
                                <w:rFonts w:cs="Courier New"/>
                                <w:i/>
                                <w:szCs w:val="20"/>
                              </w:rPr>
                              <w:t> </w:t>
                            </w:r>
                            <w:r w:rsidRPr="00A477E8">
                              <w:rPr>
                                <w:i/>
                                <w:szCs w:val="20"/>
                              </w:rPr>
                              <w:t>:</w:t>
                            </w:r>
                          </w:p>
                          <w:p w14:paraId="0A1716A9" w14:textId="77777777" w:rsidR="00100363" w:rsidRPr="00A477E8" w:rsidRDefault="00100363" w:rsidP="00E16BF3">
                            <w:pPr>
                              <w:rPr>
                                <w:i/>
                                <w:szCs w:val="20"/>
                              </w:rPr>
                            </w:pPr>
                            <w:r w:rsidRPr="00A477E8">
                              <w:rPr>
                                <w:i/>
                                <w:szCs w:val="20"/>
                              </w:rPr>
                              <w:t>- dont la communication porterait atteinte au secret de la vie privée et des dossiers personnels, au secret médical et au secret en matière commerciale et industrielle</w:t>
                            </w:r>
                          </w:p>
                          <w:p w14:paraId="32CCFF54" w14:textId="77777777" w:rsidR="00100363" w:rsidRPr="00A477E8" w:rsidRDefault="00100363" w:rsidP="00E16BF3">
                            <w:pPr>
                              <w:rPr>
                                <w:i/>
                                <w:szCs w:val="20"/>
                              </w:rPr>
                            </w:pPr>
                            <w:r w:rsidRPr="00A477E8">
                              <w:rPr>
                                <w:i/>
                                <w:szCs w:val="20"/>
                              </w:rPr>
                              <w:t xml:space="preserve">- portant une appréciation ou un jugement de valeur sur une personne physique, nommément désignée ou facilement identifiable </w:t>
                            </w:r>
                          </w:p>
                          <w:p w14:paraId="7D6BFA40" w14:textId="77777777" w:rsidR="00100363" w:rsidRPr="00A477E8" w:rsidRDefault="00100363" w:rsidP="00E16BF3">
                            <w:pPr>
                              <w:rPr>
                                <w:i/>
                                <w:szCs w:val="20"/>
                              </w:rPr>
                            </w:pPr>
                            <w:r w:rsidRPr="00A477E8">
                              <w:rPr>
                                <w:i/>
                                <w:szCs w:val="20"/>
                              </w:rPr>
                              <w:t>- faisant apparaître le comportement d’une personne, dès lors que la divulgation de ce comportement pourrait lui porter préjudice</w:t>
                            </w:r>
                            <w:r w:rsidRPr="00A477E8">
                              <w:rPr>
                                <w:rFonts w:cs="Courier New"/>
                                <w:i/>
                                <w:szCs w:val="20"/>
                              </w:rPr>
                              <w:t> </w:t>
                            </w:r>
                            <w:r w:rsidRPr="00A477E8">
                              <w:rPr>
                                <w:rFonts w:cs="Marianne"/>
                                <w:i/>
                                <w:szCs w:val="20"/>
                              </w:rPr>
                              <w:t>»</w:t>
                            </w:r>
                            <w:r w:rsidRPr="00A477E8">
                              <w:rPr>
                                <w:i/>
                                <w:szCs w:val="20"/>
                              </w:rPr>
                              <w:t>.</w:t>
                            </w:r>
                          </w:p>
                          <w:p w14:paraId="326C670E" w14:textId="77777777" w:rsidR="00100363" w:rsidRPr="00A477E8" w:rsidRDefault="00100363" w:rsidP="00E16BF3">
                            <w:pPr>
                              <w:rPr>
                                <w:szCs w:val="20"/>
                              </w:rPr>
                            </w:pPr>
                            <w:r w:rsidRPr="00A477E8">
                              <w:rPr>
                                <w:szCs w:val="20"/>
                              </w:rPr>
                              <w:t>Il appartient à l’autorité administrative commanditaire de l’inspection et à laquelle le rapport d’inspection est destiné d’apprécier au cas par cas si certaines des informations contenues dans</w:t>
                            </w:r>
                            <w:r w:rsidRPr="00A477E8">
                              <w:rPr>
                                <w:color w:val="FF0000"/>
                                <w:szCs w:val="20"/>
                              </w:rPr>
                              <w:t xml:space="preserve"> </w:t>
                            </w:r>
                            <w:r w:rsidRPr="00A477E8">
                              <w:rPr>
                                <w:szCs w:val="20"/>
                              </w:rPr>
                              <w:t>le rapport relèvent de l’une des catégories ci-dessus.</w:t>
                            </w:r>
                          </w:p>
                          <w:p w14:paraId="03BA5D08" w14:textId="77777777" w:rsidR="00100363" w:rsidRDefault="00100363" w:rsidP="00A477E8">
                            <w:r w:rsidRPr="00A477E8">
                              <w:t>Toutefois, lorsqu’un document comporte certains passages non communicables aux tiers notamment parce qu’il contient de telles informations, l’autorité administrative n’est pas pour autant dispensée de communiquer les passages communicables dès lors que ces différentes parties sont dissociables et que</w:t>
                            </w:r>
                            <w:r w:rsidRPr="002A3EDF">
                              <w:t xml:space="preserve"> cette dissociation ne dénature pas le sens du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80A27F" id="Rectangle 12" o:spid="_x0000_s1026" style="position:absolute;left:0;text-align:left;margin-left:0;margin-top:3.95pt;width:483.9pt;height:690.3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">
                <v:textbox>
                  <w:txbxContent>
                    <w:p w14:paraId="35819198" w14:textId="77777777" w:rsidR="00100363" w:rsidRPr="00A477E8" w:rsidRDefault="00100363" w:rsidP="00E16BF3">
                      <w:r w:rsidRPr="00A477E8">
                        <w:t>Les constats sont arrêtés à la date de signature du rapport, sur la base des éléments connus par la mission à cette date. Seules les erreurs factuelles pourront être rectifiées dans le rapport lui-même à l'issue de la procédure contradictoire.</w:t>
                      </w:r>
                    </w:p>
                    <w:p w14:paraId="46BB45F7" w14:textId="77777777" w:rsidR="00100363" w:rsidRPr="00A477E8" w:rsidRDefault="00100363" w:rsidP="00E16BF3">
                      <w:r w:rsidRPr="00A477E8">
                        <w:t>Un rapport d’inspection est un document présentant un caractère administratif au sens de l’article L300-2 du code des relations entre le public et l'administration (CRPA). Il fait donc partie des documents administratifs communicables sous les conditions posées par le texte précité. Les dispositions de ce dernier texte lui sont ainsi applicables selon des modalités précisées ci-dessous</w:t>
                      </w:r>
                    </w:p>
                    <w:p w14:paraId="1977F517" w14:textId="77777777" w:rsidR="00100363" w:rsidRPr="00A477E8" w:rsidRDefault="00100363" w:rsidP="00E16BF3">
                      <w:pPr>
                        <w:rPr>
                          <w:szCs w:val="20"/>
                        </w:rPr>
                      </w:pPr>
                      <w:r w:rsidRPr="00A477E8">
                        <w:rPr>
                          <w:szCs w:val="20"/>
                        </w:rPr>
                        <w:t xml:space="preserve">Si, en application de l'art. L311 du CRPA les administrations </w:t>
                      </w:r>
                      <w:r w:rsidRPr="00A477E8">
                        <w:rPr>
                          <w:i/>
                          <w:szCs w:val="20"/>
                        </w:rPr>
                        <w:t>"sont tenues de communiquer les documents administratifs qu'elles détiennent aux personnes qui en font la demande</w:t>
                      </w:r>
                      <w:r w:rsidRPr="00A477E8">
                        <w:rPr>
                          <w:szCs w:val="20"/>
                        </w:rPr>
                        <w:t>", ce «</w:t>
                      </w:r>
                      <w:r w:rsidRPr="00A477E8">
                        <w:rPr>
                          <w:rFonts w:cs="Courier New"/>
                          <w:szCs w:val="20"/>
                        </w:rPr>
                        <w:t> </w:t>
                      </w:r>
                      <w:r w:rsidRPr="00A477E8">
                        <w:rPr>
                          <w:szCs w:val="20"/>
                        </w:rPr>
                        <w:t xml:space="preserve">droit </w:t>
                      </w:r>
                      <w:r w:rsidRPr="00A477E8">
                        <w:rPr>
                          <w:rFonts w:cs="Marianne"/>
                          <w:szCs w:val="20"/>
                        </w:rPr>
                        <w:t>à</w:t>
                      </w:r>
                      <w:r w:rsidRPr="00A477E8">
                        <w:rPr>
                          <w:szCs w:val="20"/>
                        </w:rPr>
                        <w:t xml:space="preserve"> communication</w:t>
                      </w:r>
                      <w:r w:rsidRPr="00A477E8">
                        <w:rPr>
                          <w:rFonts w:cs="Courier New"/>
                          <w:szCs w:val="20"/>
                        </w:rPr>
                        <w:t> </w:t>
                      </w:r>
                      <w:r w:rsidRPr="00A477E8">
                        <w:rPr>
                          <w:rFonts w:cs="Marianne"/>
                          <w:szCs w:val="20"/>
                        </w:rPr>
                        <w:t>»</w:t>
                      </w:r>
                      <w:r w:rsidRPr="00A477E8">
                        <w:rPr>
                          <w:szCs w:val="20"/>
                        </w:rPr>
                        <w:t xml:space="preserve"> contient cependant des restrictions et notamment :</w:t>
                      </w:r>
                    </w:p>
                    <w:p w14:paraId="2A023D76" w14:textId="77777777" w:rsidR="00100363" w:rsidRPr="00A477E8" w:rsidRDefault="00100363" w:rsidP="00E16BF3">
                      <w:pPr>
                        <w:rPr>
                          <w:b/>
                          <w:szCs w:val="20"/>
                        </w:rPr>
                      </w:pPr>
                      <w:r w:rsidRPr="00A477E8">
                        <w:rPr>
                          <w:b/>
                          <w:szCs w:val="20"/>
                        </w:rPr>
                        <w:t>1/ Les restrictions tenant à la nature du document</w:t>
                      </w:r>
                    </w:p>
                    <w:p w14:paraId="32FCA3FF" w14:textId="77777777" w:rsidR="00100363" w:rsidRPr="00A477E8" w:rsidRDefault="00100363" w:rsidP="00E16BF3">
                      <w:pPr>
                        <w:rPr>
                          <w:szCs w:val="20"/>
                        </w:rPr>
                      </w:pPr>
                      <w:r w:rsidRPr="00A477E8">
                        <w:rPr>
                          <w:szCs w:val="20"/>
                        </w:rPr>
                        <w:sym w:font="Wingdings" w:char="F0D8"/>
                      </w:r>
                      <w:r w:rsidRPr="00A477E8">
                        <w:rPr>
                          <w:szCs w:val="20"/>
                        </w:rPr>
                        <w:t xml:space="preserve"> Le droit à communication ne s’applique qu’à des documents achevés (art. L311-2 du CRPA) </w:t>
                      </w:r>
                    </w:p>
                    <w:p w14:paraId="212C3618" w14:textId="77777777" w:rsidR="00100363" w:rsidRPr="00A477E8" w:rsidRDefault="00100363" w:rsidP="00E16BF3">
                      <w:pPr>
                        <w:rPr>
                          <w:szCs w:val="20"/>
                        </w:rPr>
                      </w:pPr>
                      <w:r w:rsidRPr="00A477E8">
                        <w:rPr>
                          <w:szCs w:val="20"/>
                        </w:rPr>
                        <w:sym w:font="Wingdings" w:char="F0FC"/>
                      </w:r>
                      <w:r w:rsidRPr="00A477E8">
                        <w:rPr>
                          <w:szCs w:val="20"/>
                        </w:rPr>
                        <w:t xml:space="preserve"> Le rapport d'inspection n'est communicable aux tiers qu'une fois la procédure contradictoire achevée et les décisions notifiées ;</w:t>
                      </w:r>
                    </w:p>
                    <w:p w14:paraId="382402FF" w14:textId="77777777" w:rsidR="00100363" w:rsidRPr="00A477E8" w:rsidRDefault="00100363" w:rsidP="00E16BF3">
                      <w:pPr>
                        <w:rPr>
                          <w:szCs w:val="20"/>
                        </w:rPr>
                      </w:pPr>
                      <w:r w:rsidRPr="00A477E8">
                        <w:rPr>
                          <w:szCs w:val="20"/>
                        </w:rPr>
                        <w:sym w:font="Wingdings" w:char="F0FC"/>
                      </w:r>
                      <w:r w:rsidRPr="00A477E8">
                        <w:rPr>
                          <w:szCs w:val="20"/>
                        </w:rPr>
                        <w:t xml:space="preserve"> En tout état de cause, les personnes morales et physiques dépositaires de ces documents (autorités administratives, dirigeants et gestionnaires d’organismes, d’associations ou d’établissements) restent soumises aux obligations de discrétion ou de secret qui leur sont propres. Elles devront répondre d’une utilisation et d’une conservation des documents communiqués conformes à leur nature. Il leur appartiendra tout particulièrement de prévenir l’éventuelle divulgation des données de caractère personnel et nominatif pouvant figurer dans les rapports et soumises à protection particulière.</w:t>
                      </w:r>
                    </w:p>
                    <w:p w14:paraId="5893C707" w14:textId="77777777" w:rsidR="00100363" w:rsidRPr="00A477E8" w:rsidRDefault="00100363" w:rsidP="00E16BF3">
                      <w:pPr>
                        <w:rPr>
                          <w:szCs w:val="20"/>
                        </w:rPr>
                      </w:pPr>
                      <w:r w:rsidRPr="00A477E8">
                        <w:rPr>
                          <w:szCs w:val="20"/>
                        </w:rPr>
                        <w:sym w:font="Wingdings" w:char="F0D8"/>
                      </w:r>
                      <w:r w:rsidRPr="00A477E8">
                        <w:rPr>
                          <w:szCs w:val="20"/>
                        </w:rPr>
                        <w:t xml:space="preserve"> Le droit à communication ne concerne pas les documents préparatoires à une décision administrative tant qu'elle est en cours d'élaboration (art. L311-2 du CRPA). Cette restriction est susceptible de s’opposer à la communication de rapports liés à une procédure administrative qui n’aurait pas encore abouti à une décision.</w:t>
                      </w:r>
                    </w:p>
                    <w:p w14:paraId="384741F1" w14:textId="77777777" w:rsidR="00100363" w:rsidRPr="00A477E8" w:rsidRDefault="00100363" w:rsidP="00E16BF3">
                      <w:pPr>
                        <w:rPr>
                          <w:szCs w:val="20"/>
                        </w:rPr>
                      </w:pPr>
                      <w:r w:rsidRPr="00A477E8">
                        <w:rPr>
                          <w:b/>
                          <w:szCs w:val="20"/>
                        </w:rPr>
                        <w:t xml:space="preserve">2/ Les restrictions concernant la qualité des bénéficiaires du droit à communication </w:t>
                      </w:r>
                    </w:p>
                    <w:p w14:paraId="20B991B2" w14:textId="77777777" w:rsidR="00100363" w:rsidRPr="00A477E8" w:rsidRDefault="00100363" w:rsidP="00E16BF3">
                      <w:pPr>
                        <w:rPr>
                          <w:i/>
                          <w:szCs w:val="20"/>
                        </w:rPr>
                      </w:pPr>
                      <w:r w:rsidRPr="00A477E8">
                        <w:rPr>
                          <w:szCs w:val="20"/>
                        </w:rPr>
                        <w:t>L’article L311-6 du CRPA dispose que «</w:t>
                      </w:r>
                      <w:r w:rsidRPr="00A477E8">
                        <w:rPr>
                          <w:rFonts w:cs="Courier New"/>
                          <w:szCs w:val="20"/>
                        </w:rPr>
                        <w:t> </w:t>
                      </w:r>
                      <w:r w:rsidRPr="00A477E8">
                        <w:rPr>
                          <w:i/>
                          <w:szCs w:val="20"/>
                        </w:rPr>
                        <w:t xml:space="preserve">ne sont communicables qu’à l’intéressé </w:t>
                      </w:r>
                      <w:r w:rsidRPr="00A477E8">
                        <w:rPr>
                          <w:szCs w:val="20"/>
                        </w:rPr>
                        <w:t>[et non à des tiers]</w:t>
                      </w:r>
                      <w:r w:rsidRPr="00A477E8">
                        <w:rPr>
                          <w:i/>
                          <w:szCs w:val="20"/>
                        </w:rPr>
                        <w:t xml:space="preserve"> les documents administratifs</w:t>
                      </w:r>
                      <w:r w:rsidRPr="00A477E8">
                        <w:rPr>
                          <w:rFonts w:cs="Courier New"/>
                          <w:i/>
                          <w:szCs w:val="20"/>
                        </w:rPr>
                        <w:t> </w:t>
                      </w:r>
                      <w:r w:rsidRPr="00A477E8">
                        <w:rPr>
                          <w:i/>
                          <w:szCs w:val="20"/>
                        </w:rPr>
                        <w:t>:</w:t>
                      </w:r>
                    </w:p>
                    <w:p w14:paraId="0A1716A9" w14:textId="77777777" w:rsidR="00100363" w:rsidRPr="00A477E8" w:rsidRDefault="00100363" w:rsidP="00E16BF3">
                      <w:pPr>
                        <w:rPr>
                          <w:i/>
                          <w:szCs w:val="20"/>
                        </w:rPr>
                      </w:pPr>
                      <w:r w:rsidRPr="00A477E8">
                        <w:rPr>
                          <w:i/>
                          <w:szCs w:val="20"/>
                        </w:rPr>
                        <w:t>- dont la communication porterait atteinte au secret de la vie privée et des dossiers personnels, au secret médical et au secret en matière commerciale et industrielle</w:t>
                      </w:r>
                    </w:p>
                    <w:p w14:paraId="32CCFF54" w14:textId="77777777" w:rsidR="00100363" w:rsidRPr="00A477E8" w:rsidRDefault="00100363" w:rsidP="00E16BF3">
                      <w:pPr>
                        <w:rPr>
                          <w:i/>
                          <w:szCs w:val="20"/>
                        </w:rPr>
                      </w:pPr>
                      <w:r w:rsidRPr="00A477E8">
                        <w:rPr>
                          <w:i/>
                          <w:szCs w:val="20"/>
                        </w:rPr>
                        <w:t xml:space="preserve">- portant une appréciation ou un jugement de valeur sur une personne physique, nommément désignée ou facilement identifiable </w:t>
                      </w:r>
                    </w:p>
                    <w:p w14:paraId="7D6BFA40" w14:textId="77777777" w:rsidR="00100363" w:rsidRPr="00A477E8" w:rsidRDefault="00100363" w:rsidP="00E16BF3">
                      <w:pPr>
                        <w:rPr>
                          <w:i/>
                          <w:szCs w:val="20"/>
                        </w:rPr>
                      </w:pPr>
                      <w:r w:rsidRPr="00A477E8">
                        <w:rPr>
                          <w:i/>
                          <w:szCs w:val="20"/>
                        </w:rPr>
                        <w:t>- faisant apparaître le comportement d’une personne, dès lors que la divulgation de ce comportement pourrait lui porter préjudice</w:t>
                      </w:r>
                      <w:r w:rsidRPr="00A477E8">
                        <w:rPr>
                          <w:rFonts w:cs="Courier New"/>
                          <w:i/>
                          <w:szCs w:val="20"/>
                        </w:rPr>
                        <w:t> </w:t>
                      </w:r>
                      <w:r w:rsidRPr="00A477E8">
                        <w:rPr>
                          <w:rFonts w:cs="Marianne"/>
                          <w:i/>
                          <w:szCs w:val="20"/>
                        </w:rPr>
                        <w:t>»</w:t>
                      </w:r>
                      <w:r w:rsidRPr="00A477E8">
                        <w:rPr>
                          <w:i/>
                          <w:szCs w:val="20"/>
                        </w:rPr>
                        <w:t>.</w:t>
                      </w:r>
                    </w:p>
                    <w:p w14:paraId="326C670E" w14:textId="77777777" w:rsidR="00100363" w:rsidRPr="00A477E8" w:rsidRDefault="00100363" w:rsidP="00E16BF3">
                      <w:pPr>
                        <w:rPr>
                          <w:szCs w:val="20"/>
                        </w:rPr>
                      </w:pPr>
                      <w:r w:rsidRPr="00A477E8">
                        <w:rPr>
                          <w:szCs w:val="20"/>
                        </w:rPr>
                        <w:t>Il appartient à l’autorité administrative commanditaire de l’inspection et à laquelle le rapport d’inspection est destiné d’apprécier au cas par cas si certaines des informations contenues dans</w:t>
                      </w:r>
                      <w:r w:rsidRPr="00A477E8">
                        <w:rPr>
                          <w:color w:val="FF0000"/>
                          <w:szCs w:val="20"/>
                        </w:rPr>
                        <w:t xml:space="preserve"> </w:t>
                      </w:r>
                      <w:r w:rsidRPr="00A477E8">
                        <w:rPr>
                          <w:szCs w:val="20"/>
                        </w:rPr>
                        <w:t>le rapport relèvent de l’une des catégories ci-dessus.</w:t>
                      </w:r>
                    </w:p>
                    <w:p w14:paraId="03BA5D08" w14:textId="77777777" w:rsidR="00100363" w:rsidRDefault="00100363" w:rsidP="00A477E8">
                      <w:r w:rsidRPr="00A477E8">
                        <w:t>Toutefois, lorsqu’un document comporte certains passages non communicables aux tiers notamment parce qu’il contient de telles informations, l’autorité administrative n’est pas pour autant dispensée de communiquer les passages communicables dès lors que ces différentes parties sont dissociables et que</w:t>
                      </w:r>
                      <w:r w:rsidRPr="002A3EDF">
                        <w:t xml:space="preserve"> cette dissociation ne dénature pas le sens du document.</w:t>
                      </w:r>
                    </w:p>
                  </w:txbxContent>
                </v:textbox>
                <w10:wrap anchorx="margin"/>
              </v:rect>
            </w:pict>
          </mc:Fallback>
        </mc:AlternateContent>
      </w:r>
    </w:p>
    <w:p w14:paraId="25A0D9E5" w14:textId="77777777" w:rsidR="00A477E8" w:rsidRDefault="00A477E8" w:rsidP="00E3488C">
      <w:pPr>
        <w:sectPr w:rsidR="00A477E8" w:rsidSect="00A477E8">
          <w:headerReference w:type="default" r:id="rId15"/>
          <w:footerReference w:type="even" r:id="rId16"/>
          <w:footerReference w:type="default" r:id="rId17"/>
          <w:footerReference w:type="first" r:id="rId18"/>
          <w:type w:val="oddPage"/>
          <w:pgSz w:w="11906" w:h="16838"/>
          <w:pgMar w:top="964" w:right="964" w:bottom="1276" w:left="964" w:header="709" w:footer="358" w:gutter="0"/>
          <w:cols w:space="708"/>
          <w:docGrid w:linePitch="360"/>
        </w:sectPr>
      </w:pPr>
    </w:p>
    <w:p w14:paraId="26D3F40B" w14:textId="77777777" w:rsidR="00B664E9" w:rsidRDefault="00B664E9" w:rsidP="00582AA8">
      <w:pPr>
        <w:pStyle w:val="TM1"/>
      </w:pPr>
    </w:p>
    <w:p w14:paraId="2C461946" w14:textId="77777777" w:rsidR="00582AA8" w:rsidRDefault="00582AA8" w:rsidP="00582AA8">
      <w:pPr>
        <w:pStyle w:val="TM1"/>
      </w:pPr>
      <w:r w:rsidRPr="00582AA8">
        <w:t>SOMMAIRE</w:t>
      </w:r>
    </w:p>
    <w:p w14:paraId="18444CA7" w14:textId="77777777" w:rsidR="00F51E2B" w:rsidRDefault="00F51E2B" w:rsidP="00F51E2B"/>
    <w:p w14:paraId="0F3D5B51" w14:textId="77777777" w:rsidR="00741C2C" w:rsidRDefault="00741C2C" w:rsidP="00741C2C"/>
    <w:p w14:paraId="3FE4F231" w14:textId="77777777" w:rsidR="00C90ECF" w:rsidRPr="00E1113C" w:rsidRDefault="004F4B88">
      <w:pPr>
        <w:pStyle w:val="TM1"/>
        <w:rPr>
          <w:rFonts w:ascii="Calibri" w:eastAsia="Times New Roman" w:hAnsi="Calibri"/>
          <w:b w:val="0"/>
          <w:noProof/>
          <w:sz w:val="22"/>
          <w:szCs w:val="22"/>
          <w:lang w:eastAsia="fr-FR"/>
        </w:rPr>
      </w:pPr>
      <w:r>
        <w:fldChar w:fldCharType="begin"/>
      </w:r>
      <w:r>
        <w:instrText xml:space="preserve"> TOC \o "2-3" \h \z \t "Titre 1;1;Titre 1 sans numéro;1" </w:instrText>
      </w:r>
      <w:r>
        <w:fldChar w:fldCharType="separate"/>
      </w:r>
      <w:hyperlink w:anchor="_Toc143869684" w:history="1">
        <w:r w:rsidR="00C90ECF" w:rsidRPr="00EC59BF">
          <w:rPr>
            <w:rStyle w:val="Lienhypertexte"/>
            <w:noProof/>
          </w:rPr>
          <w:t>Introduction</w:t>
        </w:r>
        <w:r w:rsidR="00C90ECF">
          <w:rPr>
            <w:noProof/>
            <w:webHidden/>
          </w:rPr>
          <w:tab/>
        </w:r>
        <w:r w:rsidR="00C90ECF">
          <w:rPr>
            <w:noProof/>
            <w:webHidden/>
          </w:rPr>
          <w:fldChar w:fldCharType="begin"/>
        </w:r>
        <w:r w:rsidR="00C90ECF">
          <w:rPr>
            <w:noProof/>
            <w:webHidden/>
          </w:rPr>
          <w:instrText xml:space="preserve"> PAGEREF _Toc143869684 \h </w:instrText>
        </w:r>
        <w:r w:rsidR="00C90ECF">
          <w:rPr>
            <w:noProof/>
            <w:webHidden/>
          </w:rPr>
        </w:r>
        <w:r w:rsidR="00C90ECF">
          <w:rPr>
            <w:noProof/>
            <w:webHidden/>
          </w:rPr>
          <w:fldChar w:fldCharType="separate"/>
        </w:r>
        <w:r w:rsidR="00AB7A55">
          <w:rPr>
            <w:noProof/>
            <w:webHidden/>
          </w:rPr>
          <w:t>5</w:t>
        </w:r>
        <w:r w:rsidR="00C90ECF">
          <w:rPr>
            <w:noProof/>
            <w:webHidden/>
          </w:rPr>
          <w:fldChar w:fldCharType="end"/>
        </w:r>
      </w:hyperlink>
    </w:p>
    <w:p w14:paraId="4D2C0B61" w14:textId="77777777" w:rsidR="00C90ECF" w:rsidRPr="00E1113C" w:rsidRDefault="00100363">
      <w:pPr>
        <w:pStyle w:val="TM1"/>
        <w:tabs>
          <w:tab w:val="left" w:pos="400"/>
        </w:tabs>
        <w:rPr>
          <w:rFonts w:ascii="Calibri" w:eastAsia="Times New Roman" w:hAnsi="Calibri"/>
          <w:b w:val="0"/>
          <w:noProof/>
          <w:sz w:val="22"/>
          <w:szCs w:val="22"/>
          <w:lang w:eastAsia="fr-FR"/>
        </w:rPr>
      </w:pPr>
      <w:hyperlink w:anchor="_Toc143869685" w:history="1">
        <w:r w:rsidR="00C90ECF" w:rsidRPr="00EC59BF">
          <w:rPr>
            <w:rStyle w:val="Lienhypertexte"/>
            <w:noProof/>
          </w:rPr>
          <w:t>1</w:t>
        </w:r>
        <w:r w:rsidR="00C90ECF" w:rsidRPr="00E1113C">
          <w:rPr>
            <w:rFonts w:ascii="Calibri" w:eastAsia="Times New Roman" w:hAnsi="Calibri"/>
            <w:b w:val="0"/>
            <w:noProof/>
            <w:sz w:val="22"/>
            <w:szCs w:val="22"/>
            <w:lang w:eastAsia="fr-FR"/>
          </w:rPr>
          <w:tab/>
        </w:r>
        <w:r w:rsidR="00C90ECF" w:rsidRPr="00EC59BF">
          <w:rPr>
            <w:rStyle w:val="Lienhypertexte"/>
            <w:noProof/>
          </w:rPr>
          <w:t>La population accueillie et l’organisation générale</w:t>
        </w:r>
        <w:r w:rsidR="00C90ECF">
          <w:rPr>
            <w:noProof/>
            <w:webHidden/>
          </w:rPr>
          <w:tab/>
        </w:r>
        <w:r w:rsidR="00C90ECF">
          <w:rPr>
            <w:noProof/>
            <w:webHidden/>
          </w:rPr>
          <w:fldChar w:fldCharType="begin"/>
        </w:r>
        <w:r w:rsidR="00C90ECF">
          <w:rPr>
            <w:noProof/>
            <w:webHidden/>
          </w:rPr>
          <w:instrText xml:space="preserve"> PAGEREF _Toc143869685 \h </w:instrText>
        </w:r>
        <w:r w:rsidR="00C90ECF">
          <w:rPr>
            <w:noProof/>
            <w:webHidden/>
          </w:rPr>
        </w:r>
        <w:r w:rsidR="00C90ECF">
          <w:rPr>
            <w:noProof/>
            <w:webHidden/>
          </w:rPr>
          <w:fldChar w:fldCharType="separate"/>
        </w:r>
        <w:r w:rsidR="00AB7A55">
          <w:rPr>
            <w:noProof/>
            <w:webHidden/>
          </w:rPr>
          <w:t>8</w:t>
        </w:r>
        <w:r w:rsidR="00C90ECF">
          <w:rPr>
            <w:noProof/>
            <w:webHidden/>
          </w:rPr>
          <w:fldChar w:fldCharType="end"/>
        </w:r>
      </w:hyperlink>
    </w:p>
    <w:p w14:paraId="2DBD7051" w14:textId="77777777" w:rsidR="00C90ECF" w:rsidRPr="00E1113C" w:rsidRDefault="00100363">
      <w:pPr>
        <w:pStyle w:val="TM2"/>
        <w:tabs>
          <w:tab w:val="left" w:pos="660"/>
          <w:tab w:val="right" w:leader="dot" w:pos="9968"/>
        </w:tabs>
        <w:rPr>
          <w:rFonts w:ascii="Calibri" w:eastAsia="Times New Roman" w:hAnsi="Calibri"/>
          <w:noProof/>
          <w:sz w:val="22"/>
          <w:lang w:eastAsia="fr-FR"/>
        </w:rPr>
      </w:pPr>
      <w:hyperlink w:anchor="_Toc143869686" w:history="1">
        <w:r w:rsidR="00C90ECF" w:rsidRPr="00EC59BF">
          <w:rPr>
            <w:rStyle w:val="Lienhypertexte"/>
            <w:noProof/>
          </w:rPr>
          <w:t>1.1</w:t>
        </w:r>
        <w:r w:rsidR="00C90ECF" w:rsidRPr="00E1113C">
          <w:rPr>
            <w:rFonts w:ascii="Calibri" w:eastAsia="Times New Roman" w:hAnsi="Calibri"/>
            <w:noProof/>
            <w:sz w:val="22"/>
            <w:lang w:eastAsia="fr-FR"/>
          </w:rPr>
          <w:tab/>
        </w:r>
        <w:r w:rsidR="00C90ECF" w:rsidRPr="00EC59BF">
          <w:rPr>
            <w:rStyle w:val="Lienhypertexte"/>
            <w:noProof/>
          </w:rPr>
          <w:t>Population accueillie</w:t>
        </w:r>
        <w:r w:rsidR="00C90ECF">
          <w:rPr>
            <w:noProof/>
            <w:webHidden/>
          </w:rPr>
          <w:tab/>
        </w:r>
        <w:r w:rsidR="00C90ECF">
          <w:rPr>
            <w:noProof/>
            <w:webHidden/>
          </w:rPr>
          <w:fldChar w:fldCharType="begin"/>
        </w:r>
        <w:r w:rsidR="00C90ECF">
          <w:rPr>
            <w:noProof/>
            <w:webHidden/>
          </w:rPr>
          <w:instrText xml:space="preserve"> PAGEREF _Toc143869686 \h </w:instrText>
        </w:r>
        <w:r w:rsidR="00C90ECF">
          <w:rPr>
            <w:noProof/>
            <w:webHidden/>
          </w:rPr>
        </w:r>
        <w:r w:rsidR="00C90ECF">
          <w:rPr>
            <w:noProof/>
            <w:webHidden/>
          </w:rPr>
          <w:fldChar w:fldCharType="separate"/>
        </w:r>
        <w:r w:rsidR="00AB7A55">
          <w:rPr>
            <w:noProof/>
            <w:webHidden/>
          </w:rPr>
          <w:t>8</w:t>
        </w:r>
        <w:r w:rsidR="00C90ECF">
          <w:rPr>
            <w:noProof/>
            <w:webHidden/>
          </w:rPr>
          <w:fldChar w:fldCharType="end"/>
        </w:r>
      </w:hyperlink>
    </w:p>
    <w:p w14:paraId="578A925D" w14:textId="77777777" w:rsidR="00C90ECF" w:rsidRPr="00E1113C" w:rsidRDefault="00100363">
      <w:pPr>
        <w:pStyle w:val="TM2"/>
        <w:tabs>
          <w:tab w:val="left" w:pos="880"/>
          <w:tab w:val="right" w:leader="dot" w:pos="9968"/>
        </w:tabs>
        <w:rPr>
          <w:rFonts w:ascii="Calibri" w:eastAsia="Times New Roman" w:hAnsi="Calibri"/>
          <w:noProof/>
          <w:sz w:val="22"/>
          <w:lang w:eastAsia="fr-FR"/>
        </w:rPr>
      </w:pPr>
      <w:hyperlink w:anchor="_Toc143869687" w:history="1">
        <w:r w:rsidR="00C90ECF" w:rsidRPr="00EC59BF">
          <w:rPr>
            <w:rStyle w:val="Lienhypertexte"/>
            <w:noProof/>
          </w:rPr>
          <w:t>1.2</w:t>
        </w:r>
        <w:r w:rsidR="00C90ECF" w:rsidRPr="00E1113C">
          <w:rPr>
            <w:rFonts w:ascii="Calibri" w:eastAsia="Times New Roman" w:hAnsi="Calibri"/>
            <w:noProof/>
            <w:sz w:val="22"/>
            <w:lang w:eastAsia="fr-FR"/>
          </w:rPr>
          <w:tab/>
        </w:r>
        <w:r w:rsidR="00C90ECF" w:rsidRPr="00EC59BF">
          <w:rPr>
            <w:rStyle w:val="Lienhypertexte"/>
            <w:noProof/>
          </w:rPr>
          <w:t>Gestion des risques</w:t>
        </w:r>
        <w:r w:rsidR="00C90ECF">
          <w:rPr>
            <w:noProof/>
            <w:webHidden/>
          </w:rPr>
          <w:tab/>
        </w:r>
        <w:r w:rsidR="00C90ECF">
          <w:rPr>
            <w:noProof/>
            <w:webHidden/>
          </w:rPr>
          <w:fldChar w:fldCharType="begin"/>
        </w:r>
        <w:r w:rsidR="00C90ECF">
          <w:rPr>
            <w:noProof/>
            <w:webHidden/>
          </w:rPr>
          <w:instrText xml:space="preserve"> PAGEREF _Toc143869687 \h </w:instrText>
        </w:r>
        <w:r w:rsidR="00C90ECF">
          <w:rPr>
            <w:noProof/>
            <w:webHidden/>
          </w:rPr>
        </w:r>
        <w:r w:rsidR="00C90ECF">
          <w:rPr>
            <w:noProof/>
            <w:webHidden/>
          </w:rPr>
          <w:fldChar w:fldCharType="separate"/>
        </w:r>
        <w:r w:rsidR="00AB7A55">
          <w:rPr>
            <w:noProof/>
            <w:webHidden/>
          </w:rPr>
          <w:t>11</w:t>
        </w:r>
        <w:r w:rsidR="00C90ECF">
          <w:rPr>
            <w:noProof/>
            <w:webHidden/>
          </w:rPr>
          <w:fldChar w:fldCharType="end"/>
        </w:r>
      </w:hyperlink>
    </w:p>
    <w:p w14:paraId="7A1DE9CD" w14:textId="77777777" w:rsidR="00C90ECF" w:rsidRPr="00E1113C" w:rsidRDefault="00100363">
      <w:pPr>
        <w:pStyle w:val="TM2"/>
        <w:tabs>
          <w:tab w:val="left" w:pos="880"/>
          <w:tab w:val="right" w:leader="dot" w:pos="9968"/>
        </w:tabs>
        <w:rPr>
          <w:rFonts w:ascii="Calibri" w:eastAsia="Times New Roman" w:hAnsi="Calibri"/>
          <w:noProof/>
          <w:sz w:val="22"/>
          <w:lang w:eastAsia="fr-FR"/>
        </w:rPr>
      </w:pPr>
      <w:hyperlink w:anchor="_Toc143869688" w:history="1">
        <w:r w:rsidR="00C90ECF" w:rsidRPr="00EC59BF">
          <w:rPr>
            <w:rStyle w:val="Lienhypertexte"/>
            <w:noProof/>
          </w:rPr>
          <w:t>1.3</w:t>
        </w:r>
        <w:r w:rsidR="00C90ECF" w:rsidRPr="00E1113C">
          <w:rPr>
            <w:rFonts w:ascii="Calibri" w:eastAsia="Times New Roman" w:hAnsi="Calibri"/>
            <w:noProof/>
            <w:sz w:val="22"/>
            <w:lang w:eastAsia="fr-FR"/>
          </w:rPr>
          <w:tab/>
        </w:r>
        <w:r w:rsidR="00C90ECF" w:rsidRPr="00EC59BF">
          <w:rPr>
            <w:rStyle w:val="Lienhypertexte"/>
            <w:noProof/>
          </w:rPr>
          <w:t>Les conditions de direction et fonctionnement</w:t>
        </w:r>
        <w:r w:rsidR="00C90ECF">
          <w:rPr>
            <w:noProof/>
            <w:webHidden/>
          </w:rPr>
          <w:tab/>
        </w:r>
        <w:r w:rsidR="00C90ECF">
          <w:rPr>
            <w:noProof/>
            <w:webHidden/>
          </w:rPr>
          <w:fldChar w:fldCharType="begin"/>
        </w:r>
        <w:r w:rsidR="00C90ECF">
          <w:rPr>
            <w:noProof/>
            <w:webHidden/>
          </w:rPr>
          <w:instrText xml:space="preserve"> PAGEREF _Toc143869688 \h </w:instrText>
        </w:r>
        <w:r w:rsidR="00C90ECF">
          <w:rPr>
            <w:noProof/>
            <w:webHidden/>
          </w:rPr>
        </w:r>
        <w:r w:rsidR="00C90ECF">
          <w:rPr>
            <w:noProof/>
            <w:webHidden/>
          </w:rPr>
          <w:fldChar w:fldCharType="separate"/>
        </w:r>
        <w:r w:rsidR="00AB7A55">
          <w:rPr>
            <w:noProof/>
            <w:webHidden/>
          </w:rPr>
          <w:t>12</w:t>
        </w:r>
        <w:r w:rsidR="00C90ECF">
          <w:rPr>
            <w:noProof/>
            <w:webHidden/>
          </w:rPr>
          <w:fldChar w:fldCharType="end"/>
        </w:r>
      </w:hyperlink>
    </w:p>
    <w:p w14:paraId="689F4C84" w14:textId="77777777" w:rsidR="00C90ECF" w:rsidRPr="00E1113C" w:rsidRDefault="00100363">
      <w:pPr>
        <w:pStyle w:val="TM2"/>
        <w:tabs>
          <w:tab w:val="left" w:pos="880"/>
          <w:tab w:val="right" w:leader="dot" w:pos="9968"/>
        </w:tabs>
        <w:rPr>
          <w:rFonts w:ascii="Calibri" w:eastAsia="Times New Roman" w:hAnsi="Calibri"/>
          <w:noProof/>
          <w:sz w:val="22"/>
          <w:lang w:eastAsia="fr-FR"/>
        </w:rPr>
      </w:pPr>
      <w:hyperlink w:anchor="_Toc143869689" w:history="1">
        <w:r w:rsidR="00C90ECF" w:rsidRPr="00EC59BF">
          <w:rPr>
            <w:rStyle w:val="Lienhypertexte"/>
            <w:noProof/>
          </w:rPr>
          <w:t>1.4</w:t>
        </w:r>
        <w:r w:rsidR="00C90ECF" w:rsidRPr="00E1113C">
          <w:rPr>
            <w:rFonts w:ascii="Calibri" w:eastAsia="Times New Roman" w:hAnsi="Calibri"/>
            <w:noProof/>
            <w:sz w:val="22"/>
            <w:lang w:eastAsia="fr-FR"/>
          </w:rPr>
          <w:tab/>
        </w:r>
        <w:r w:rsidR="00C90ECF" w:rsidRPr="00EC59BF">
          <w:rPr>
            <w:rStyle w:val="Lienhypertexte"/>
            <w:noProof/>
          </w:rPr>
          <w:t>Les Partenariats</w:t>
        </w:r>
        <w:r w:rsidR="00C90ECF">
          <w:rPr>
            <w:noProof/>
            <w:webHidden/>
          </w:rPr>
          <w:tab/>
        </w:r>
        <w:r w:rsidR="00C90ECF">
          <w:rPr>
            <w:noProof/>
            <w:webHidden/>
          </w:rPr>
          <w:fldChar w:fldCharType="begin"/>
        </w:r>
        <w:r w:rsidR="00C90ECF">
          <w:rPr>
            <w:noProof/>
            <w:webHidden/>
          </w:rPr>
          <w:instrText xml:space="preserve"> PAGEREF _Toc143869689 \h </w:instrText>
        </w:r>
        <w:r w:rsidR="00C90ECF">
          <w:rPr>
            <w:noProof/>
            <w:webHidden/>
          </w:rPr>
        </w:r>
        <w:r w:rsidR="00C90ECF">
          <w:rPr>
            <w:noProof/>
            <w:webHidden/>
          </w:rPr>
          <w:fldChar w:fldCharType="separate"/>
        </w:r>
        <w:r w:rsidR="00AB7A55">
          <w:rPr>
            <w:noProof/>
            <w:webHidden/>
          </w:rPr>
          <w:t>21</w:t>
        </w:r>
        <w:r w:rsidR="00C90ECF">
          <w:rPr>
            <w:noProof/>
            <w:webHidden/>
          </w:rPr>
          <w:fldChar w:fldCharType="end"/>
        </w:r>
      </w:hyperlink>
    </w:p>
    <w:p w14:paraId="42474549" w14:textId="77777777" w:rsidR="00C90ECF" w:rsidRPr="00E1113C" w:rsidRDefault="00100363">
      <w:pPr>
        <w:pStyle w:val="TM1"/>
        <w:tabs>
          <w:tab w:val="left" w:pos="400"/>
        </w:tabs>
        <w:rPr>
          <w:rFonts w:ascii="Calibri" w:eastAsia="Times New Roman" w:hAnsi="Calibri"/>
          <w:b w:val="0"/>
          <w:noProof/>
          <w:sz w:val="22"/>
          <w:szCs w:val="22"/>
          <w:lang w:eastAsia="fr-FR"/>
        </w:rPr>
      </w:pPr>
      <w:hyperlink w:anchor="_Toc143869690" w:history="1">
        <w:r w:rsidR="00C90ECF" w:rsidRPr="00EC59BF">
          <w:rPr>
            <w:rStyle w:val="Lienhypertexte"/>
            <w:noProof/>
          </w:rPr>
          <w:t>2</w:t>
        </w:r>
        <w:r w:rsidR="00C90ECF" w:rsidRPr="00E1113C">
          <w:rPr>
            <w:rFonts w:ascii="Calibri" w:eastAsia="Times New Roman" w:hAnsi="Calibri"/>
            <w:b w:val="0"/>
            <w:noProof/>
            <w:sz w:val="22"/>
            <w:szCs w:val="22"/>
            <w:lang w:eastAsia="fr-FR"/>
          </w:rPr>
          <w:tab/>
        </w:r>
        <w:r w:rsidR="00C90ECF" w:rsidRPr="00EC59BF">
          <w:rPr>
            <w:rStyle w:val="Lienhypertexte"/>
            <w:noProof/>
          </w:rPr>
          <w:t>Les conditions d’installation</w:t>
        </w:r>
        <w:r w:rsidR="00C90ECF">
          <w:rPr>
            <w:noProof/>
            <w:webHidden/>
          </w:rPr>
          <w:tab/>
        </w:r>
        <w:r w:rsidR="00C90ECF">
          <w:rPr>
            <w:noProof/>
            <w:webHidden/>
          </w:rPr>
          <w:fldChar w:fldCharType="begin"/>
        </w:r>
        <w:r w:rsidR="00C90ECF">
          <w:rPr>
            <w:noProof/>
            <w:webHidden/>
          </w:rPr>
          <w:instrText xml:space="preserve"> PAGEREF _Toc143869690 \h </w:instrText>
        </w:r>
        <w:r w:rsidR="00C90ECF">
          <w:rPr>
            <w:noProof/>
            <w:webHidden/>
          </w:rPr>
        </w:r>
        <w:r w:rsidR="00C90ECF">
          <w:rPr>
            <w:noProof/>
            <w:webHidden/>
          </w:rPr>
          <w:fldChar w:fldCharType="separate"/>
        </w:r>
        <w:r w:rsidR="00AB7A55">
          <w:rPr>
            <w:noProof/>
            <w:webHidden/>
          </w:rPr>
          <w:t>21</w:t>
        </w:r>
        <w:r w:rsidR="00C90ECF">
          <w:rPr>
            <w:noProof/>
            <w:webHidden/>
          </w:rPr>
          <w:fldChar w:fldCharType="end"/>
        </w:r>
      </w:hyperlink>
    </w:p>
    <w:p w14:paraId="4339D97C" w14:textId="77777777" w:rsidR="00C90ECF" w:rsidRPr="00E1113C" w:rsidRDefault="00100363">
      <w:pPr>
        <w:pStyle w:val="TM1"/>
        <w:tabs>
          <w:tab w:val="left" w:pos="400"/>
        </w:tabs>
        <w:rPr>
          <w:rFonts w:ascii="Calibri" w:eastAsia="Times New Roman" w:hAnsi="Calibri"/>
          <w:b w:val="0"/>
          <w:noProof/>
          <w:sz w:val="22"/>
          <w:szCs w:val="22"/>
          <w:lang w:eastAsia="fr-FR"/>
        </w:rPr>
      </w:pPr>
      <w:hyperlink w:anchor="_Toc143869691" w:history="1">
        <w:r w:rsidR="00C90ECF" w:rsidRPr="00EC59BF">
          <w:rPr>
            <w:rStyle w:val="Lienhypertexte"/>
            <w:noProof/>
          </w:rPr>
          <w:t>3</w:t>
        </w:r>
        <w:r w:rsidR="00C90ECF" w:rsidRPr="00E1113C">
          <w:rPr>
            <w:rFonts w:ascii="Calibri" w:eastAsia="Times New Roman" w:hAnsi="Calibri"/>
            <w:b w:val="0"/>
            <w:noProof/>
            <w:sz w:val="22"/>
            <w:szCs w:val="22"/>
            <w:lang w:eastAsia="fr-FR"/>
          </w:rPr>
          <w:tab/>
        </w:r>
        <w:r w:rsidR="00C90ECF" w:rsidRPr="00EC59BF">
          <w:rPr>
            <w:rStyle w:val="Lienhypertexte"/>
            <w:noProof/>
          </w:rPr>
          <w:t>L’accompagnement et la prise en charge au quotidien des résidents</w:t>
        </w:r>
        <w:r w:rsidR="00C90ECF">
          <w:rPr>
            <w:noProof/>
            <w:webHidden/>
          </w:rPr>
          <w:tab/>
        </w:r>
        <w:r w:rsidR="00C90ECF">
          <w:rPr>
            <w:noProof/>
            <w:webHidden/>
          </w:rPr>
          <w:fldChar w:fldCharType="begin"/>
        </w:r>
        <w:r w:rsidR="00C90ECF">
          <w:rPr>
            <w:noProof/>
            <w:webHidden/>
          </w:rPr>
          <w:instrText xml:space="preserve"> PAGEREF _Toc143869691 \h </w:instrText>
        </w:r>
        <w:r w:rsidR="00C90ECF">
          <w:rPr>
            <w:noProof/>
            <w:webHidden/>
          </w:rPr>
        </w:r>
        <w:r w:rsidR="00C90ECF">
          <w:rPr>
            <w:noProof/>
            <w:webHidden/>
          </w:rPr>
          <w:fldChar w:fldCharType="separate"/>
        </w:r>
        <w:r w:rsidR="00AB7A55">
          <w:rPr>
            <w:noProof/>
            <w:webHidden/>
          </w:rPr>
          <w:t>26</w:t>
        </w:r>
        <w:r w:rsidR="00C90ECF">
          <w:rPr>
            <w:noProof/>
            <w:webHidden/>
          </w:rPr>
          <w:fldChar w:fldCharType="end"/>
        </w:r>
      </w:hyperlink>
    </w:p>
    <w:p w14:paraId="1D594D54" w14:textId="77777777" w:rsidR="00C90ECF" w:rsidRPr="00E1113C" w:rsidRDefault="00100363">
      <w:pPr>
        <w:pStyle w:val="TM1"/>
        <w:tabs>
          <w:tab w:val="left" w:pos="400"/>
        </w:tabs>
        <w:rPr>
          <w:rFonts w:ascii="Calibri" w:eastAsia="Times New Roman" w:hAnsi="Calibri"/>
          <w:b w:val="0"/>
          <w:noProof/>
          <w:sz w:val="22"/>
          <w:szCs w:val="22"/>
          <w:lang w:eastAsia="fr-FR"/>
        </w:rPr>
      </w:pPr>
      <w:hyperlink w:anchor="_Toc143869692" w:history="1">
        <w:r w:rsidR="00C90ECF" w:rsidRPr="00EC59BF">
          <w:rPr>
            <w:rStyle w:val="Lienhypertexte"/>
            <w:noProof/>
          </w:rPr>
          <w:t>4</w:t>
        </w:r>
        <w:r w:rsidR="00C90ECF" w:rsidRPr="00E1113C">
          <w:rPr>
            <w:rFonts w:ascii="Calibri" w:eastAsia="Times New Roman" w:hAnsi="Calibri"/>
            <w:b w:val="0"/>
            <w:noProof/>
            <w:sz w:val="22"/>
            <w:szCs w:val="22"/>
            <w:lang w:eastAsia="fr-FR"/>
          </w:rPr>
          <w:tab/>
        </w:r>
        <w:r w:rsidR="00C90ECF" w:rsidRPr="00EC59BF">
          <w:rPr>
            <w:rStyle w:val="Lienhypertexte"/>
            <w:noProof/>
          </w:rPr>
          <w:t>Les soins</w:t>
        </w:r>
        <w:r w:rsidR="00C90ECF">
          <w:rPr>
            <w:noProof/>
            <w:webHidden/>
          </w:rPr>
          <w:tab/>
        </w:r>
        <w:r w:rsidR="00C90ECF">
          <w:rPr>
            <w:noProof/>
            <w:webHidden/>
          </w:rPr>
          <w:fldChar w:fldCharType="begin"/>
        </w:r>
        <w:r w:rsidR="00C90ECF">
          <w:rPr>
            <w:noProof/>
            <w:webHidden/>
          </w:rPr>
          <w:instrText xml:space="preserve"> PAGEREF _Toc143869692 \h </w:instrText>
        </w:r>
        <w:r w:rsidR="00C90ECF">
          <w:rPr>
            <w:noProof/>
            <w:webHidden/>
          </w:rPr>
        </w:r>
        <w:r w:rsidR="00C90ECF">
          <w:rPr>
            <w:noProof/>
            <w:webHidden/>
          </w:rPr>
          <w:fldChar w:fldCharType="separate"/>
        </w:r>
        <w:r w:rsidR="00AB7A55">
          <w:rPr>
            <w:noProof/>
            <w:webHidden/>
          </w:rPr>
          <w:t>36</w:t>
        </w:r>
        <w:r w:rsidR="00C90ECF">
          <w:rPr>
            <w:noProof/>
            <w:webHidden/>
          </w:rPr>
          <w:fldChar w:fldCharType="end"/>
        </w:r>
      </w:hyperlink>
    </w:p>
    <w:p w14:paraId="05F85CD8" w14:textId="77777777" w:rsidR="00C90ECF" w:rsidRPr="00E1113C" w:rsidRDefault="00100363">
      <w:pPr>
        <w:pStyle w:val="TM1"/>
        <w:rPr>
          <w:rFonts w:ascii="Calibri" w:eastAsia="Times New Roman" w:hAnsi="Calibri"/>
          <w:b w:val="0"/>
          <w:noProof/>
          <w:sz w:val="22"/>
          <w:szCs w:val="22"/>
          <w:lang w:eastAsia="fr-FR"/>
        </w:rPr>
      </w:pPr>
      <w:hyperlink w:anchor="_Toc143869693" w:history="1">
        <w:r w:rsidR="00C90ECF" w:rsidRPr="00EC59BF">
          <w:rPr>
            <w:rStyle w:val="Lienhypertexte"/>
            <w:noProof/>
          </w:rPr>
          <w:t>Conclusion</w:t>
        </w:r>
        <w:r w:rsidR="00C90ECF">
          <w:rPr>
            <w:noProof/>
            <w:webHidden/>
          </w:rPr>
          <w:tab/>
        </w:r>
        <w:r w:rsidR="00C90ECF">
          <w:rPr>
            <w:noProof/>
            <w:webHidden/>
          </w:rPr>
          <w:fldChar w:fldCharType="begin"/>
        </w:r>
        <w:r w:rsidR="00C90ECF">
          <w:rPr>
            <w:noProof/>
            <w:webHidden/>
          </w:rPr>
          <w:instrText xml:space="preserve"> PAGEREF _Toc143869693 \h </w:instrText>
        </w:r>
        <w:r w:rsidR="00C90ECF">
          <w:rPr>
            <w:noProof/>
            <w:webHidden/>
          </w:rPr>
        </w:r>
        <w:r w:rsidR="00C90ECF">
          <w:rPr>
            <w:noProof/>
            <w:webHidden/>
          </w:rPr>
          <w:fldChar w:fldCharType="separate"/>
        </w:r>
        <w:r w:rsidR="00AB7A55">
          <w:rPr>
            <w:noProof/>
            <w:webHidden/>
          </w:rPr>
          <w:t>48</w:t>
        </w:r>
        <w:r w:rsidR="00C90ECF">
          <w:rPr>
            <w:noProof/>
            <w:webHidden/>
          </w:rPr>
          <w:fldChar w:fldCharType="end"/>
        </w:r>
      </w:hyperlink>
    </w:p>
    <w:p w14:paraId="240E8F54" w14:textId="77777777" w:rsidR="00C90ECF" w:rsidRPr="00E1113C" w:rsidRDefault="00100363">
      <w:pPr>
        <w:pStyle w:val="TM1"/>
        <w:rPr>
          <w:rFonts w:ascii="Calibri" w:eastAsia="Times New Roman" w:hAnsi="Calibri"/>
          <w:b w:val="0"/>
          <w:noProof/>
          <w:sz w:val="22"/>
          <w:szCs w:val="22"/>
          <w:lang w:eastAsia="fr-FR"/>
        </w:rPr>
      </w:pPr>
      <w:hyperlink w:anchor="_Toc143869694" w:history="1">
        <w:r w:rsidR="00C90ECF" w:rsidRPr="00EC59BF">
          <w:rPr>
            <w:rStyle w:val="Lienhypertexte"/>
            <w:noProof/>
          </w:rPr>
          <w:t>Synthèse des constats d’écarts et de remarques</w:t>
        </w:r>
        <w:r w:rsidR="00C90ECF">
          <w:rPr>
            <w:noProof/>
            <w:webHidden/>
          </w:rPr>
          <w:tab/>
        </w:r>
        <w:r w:rsidR="00C90ECF">
          <w:rPr>
            <w:noProof/>
            <w:webHidden/>
          </w:rPr>
          <w:fldChar w:fldCharType="begin"/>
        </w:r>
        <w:r w:rsidR="00C90ECF">
          <w:rPr>
            <w:noProof/>
            <w:webHidden/>
          </w:rPr>
          <w:instrText xml:space="preserve"> PAGEREF _Toc143869694 \h </w:instrText>
        </w:r>
        <w:r w:rsidR="00C90ECF">
          <w:rPr>
            <w:noProof/>
            <w:webHidden/>
          </w:rPr>
        </w:r>
        <w:r w:rsidR="00C90ECF">
          <w:rPr>
            <w:noProof/>
            <w:webHidden/>
          </w:rPr>
          <w:fldChar w:fldCharType="separate"/>
        </w:r>
        <w:r w:rsidR="00AB7A55">
          <w:rPr>
            <w:noProof/>
            <w:webHidden/>
          </w:rPr>
          <w:t>50</w:t>
        </w:r>
        <w:r w:rsidR="00C90ECF">
          <w:rPr>
            <w:noProof/>
            <w:webHidden/>
          </w:rPr>
          <w:fldChar w:fldCharType="end"/>
        </w:r>
      </w:hyperlink>
    </w:p>
    <w:p w14:paraId="5D9D6095" w14:textId="77777777" w:rsidR="00C90ECF" w:rsidRPr="00E1113C" w:rsidRDefault="00100363">
      <w:pPr>
        <w:pStyle w:val="TM1"/>
        <w:rPr>
          <w:rFonts w:ascii="Calibri" w:eastAsia="Times New Roman" w:hAnsi="Calibri"/>
          <w:b w:val="0"/>
          <w:noProof/>
          <w:sz w:val="22"/>
          <w:szCs w:val="22"/>
          <w:lang w:eastAsia="fr-FR"/>
        </w:rPr>
      </w:pPr>
      <w:hyperlink w:anchor="_Toc143869695" w:history="1">
        <w:r w:rsidR="00C90ECF" w:rsidRPr="00EC59BF">
          <w:rPr>
            <w:rStyle w:val="Lienhypertexte"/>
            <w:noProof/>
          </w:rPr>
          <w:t>Annexes</w:t>
        </w:r>
        <w:r w:rsidR="00C90ECF">
          <w:rPr>
            <w:noProof/>
            <w:webHidden/>
          </w:rPr>
          <w:tab/>
        </w:r>
        <w:r w:rsidR="00C90ECF">
          <w:rPr>
            <w:noProof/>
            <w:webHidden/>
          </w:rPr>
          <w:fldChar w:fldCharType="begin"/>
        </w:r>
        <w:r w:rsidR="00C90ECF">
          <w:rPr>
            <w:noProof/>
            <w:webHidden/>
          </w:rPr>
          <w:instrText xml:space="preserve"> PAGEREF _Toc143869695 \h </w:instrText>
        </w:r>
        <w:r w:rsidR="00C90ECF">
          <w:rPr>
            <w:noProof/>
            <w:webHidden/>
          </w:rPr>
        </w:r>
        <w:r w:rsidR="00C90ECF">
          <w:rPr>
            <w:noProof/>
            <w:webHidden/>
          </w:rPr>
          <w:fldChar w:fldCharType="separate"/>
        </w:r>
        <w:r w:rsidR="00AB7A55">
          <w:rPr>
            <w:noProof/>
            <w:webHidden/>
          </w:rPr>
          <w:t>55</w:t>
        </w:r>
        <w:r w:rsidR="00C90ECF">
          <w:rPr>
            <w:noProof/>
            <w:webHidden/>
          </w:rPr>
          <w:fldChar w:fldCharType="end"/>
        </w:r>
      </w:hyperlink>
    </w:p>
    <w:p w14:paraId="798F1083" w14:textId="77777777" w:rsidR="00C90ECF" w:rsidRPr="00E1113C" w:rsidRDefault="00100363">
      <w:pPr>
        <w:pStyle w:val="TM1"/>
        <w:rPr>
          <w:rFonts w:ascii="Calibri" w:eastAsia="Times New Roman" w:hAnsi="Calibri"/>
          <w:b w:val="0"/>
          <w:noProof/>
          <w:sz w:val="22"/>
          <w:szCs w:val="22"/>
          <w:lang w:eastAsia="fr-FR"/>
        </w:rPr>
      </w:pPr>
      <w:hyperlink w:anchor="_Toc143869696" w:history="1">
        <w:r w:rsidR="00C90ECF" w:rsidRPr="00EC59BF">
          <w:rPr>
            <w:rStyle w:val="Lienhypertexte"/>
            <w:noProof/>
          </w:rPr>
          <w:t>Annexe 1 : Lettre de mission</w:t>
        </w:r>
        <w:r w:rsidR="00C90ECF">
          <w:rPr>
            <w:noProof/>
            <w:webHidden/>
          </w:rPr>
          <w:tab/>
        </w:r>
        <w:r w:rsidR="00C90ECF">
          <w:rPr>
            <w:noProof/>
            <w:webHidden/>
          </w:rPr>
          <w:fldChar w:fldCharType="begin"/>
        </w:r>
        <w:r w:rsidR="00C90ECF">
          <w:rPr>
            <w:noProof/>
            <w:webHidden/>
          </w:rPr>
          <w:instrText xml:space="preserve"> PAGEREF _Toc143869696 \h </w:instrText>
        </w:r>
        <w:r w:rsidR="00C90ECF">
          <w:rPr>
            <w:noProof/>
            <w:webHidden/>
          </w:rPr>
        </w:r>
        <w:r w:rsidR="00C90ECF">
          <w:rPr>
            <w:noProof/>
            <w:webHidden/>
          </w:rPr>
          <w:fldChar w:fldCharType="separate"/>
        </w:r>
        <w:r w:rsidR="00AB7A55">
          <w:rPr>
            <w:noProof/>
            <w:webHidden/>
          </w:rPr>
          <w:t>55</w:t>
        </w:r>
        <w:r w:rsidR="00C90ECF">
          <w:rPr>
            <w:noProof/>
            <w:webHidden/>
          </w:rPr>
          <w:fldChar w:fldCharType="end"/>
        </w:r>
      </w:hyperlink>
    </w:p>
    <w:p w14:paraId="0079705F" w14:textId="77777777" w:rsidR="00C90ECF" w:rsidRPr="00E1113C" w:rsidRDefault="00100363">
      <w:pPr>
        <w:pStyle w:val="TM1"/>
        <w:rPr>
          <w:rFonts w:ascii="Calibri" w:eastAsia="Times New Roman" w:hAnsi="Calibri"/>
          <w:b w:val="0"/>
          <w:noProof/>
          <w:sz w:val="22"/>
          <w:szCs w:val="22"/>
          <w:lang w:eastAsia="fr-FR"/>
        </w:rPr>
      </w:pPr>
      <w:hyperlink w:anchor="_Toc143869697" w:history="1">
        <w:r w:rsidR="00C90ECF" w:rsidRPr="00EC59BF">
          <w:rPr>
            <w:rStyle w:val="Lienhypertexte"/>
            <w:noProof/>
          </w:rPr>
          <w:t>Annexe 2 :  Liste des personnes rencontrées</w:t>
        </w:r>
        <w:r w:rsidR="00C90ECF">
          <w:rPr>
            <w:noProof/>
            <w:webHidden/>
          </w:rPr>
          <w:tab/>
        </w:r>
        <w:r w:rsidR="00C90ECF">
          <w:rPr>
            <w:noProof/>
            <w:webHidden/>
          </w:rPr>
          <w:fldChar w:fldCharType="begin"/>
        </w:r>
        <w:r w:rsidR="00C90ECF">
          <w:rPr>
            <w:noProof/>
            <w:webHidden/>
          </w:rPr>
          <w:instrText xml:space="preserve"> PAGEREF _Toc143869697 \h </w:instrText>
        </w:r>
        <w:r w:rsidR="00C90ECF">
          <w:rPr>
            <w:noProof/>
            <w:webHidden/>
          </w:rPr>
        </w:r>
        <w:r w:rsidR="00C90ECF">
          <w:rPr>
            <w:noProof/>
            <w:webHidden/>
          </w:rPr>
          <w:fldChar w:fldCharType="separate"/>
        </w:r>
        <w:r w:rsidR="00AB7A55">
          <w:rPr>
            <w:noProof/>
            <w:webHidden/>
          </w:rPr>
          <w:t>55</w:t>
        </w:r>
        <w:r w:rsidR="00C90ECF">
          <w:rPr>
            <w:noProof/>
            <w:webHidden/>
          </w:rPr>
          <w:fldChar w:fldCharType="end"/>
        </w:r>
      </w:hyperlink>
    </w:p>
    <w:p w14:paraId="4DD8ACE0" w14:textId="77777777" w:rsidR="00C90ECF" w:rsidRPr="00E1113C" w:rsidRDefault="00100363">
      <w:pPr>
        <w:pStyle w:val="TM1"/>
        <w:rPr>
          <w:rFonts w:ascii="Calibri" w:eastAsia="Times New Roman" w:hAnsi="Calibri"/>
          <w:b w:val="0"/>
          <w:noProof/>
          <w:sz w:val="22"/>
          <w:szCs w:val="22"/>
          <w:lang w:eastAsia="fr-FR"/>
        </w:rPr>
      </w:pPr>
      <w:hyperlink w:anchor="_Toc143869698" w:history="1">
        <w:r w:rsidR="00C90ECF" w:rsidRPr="00EC59BF">
          <w:rPr>
            <w:rStyle w:val="Lienhypertexte"/>
            <w:noProof/>
          </w:rPr>
          <w:t>Annexe 3 : Liste des documents consultés</w:t>
        </w:r>
        <w:r w:rsidR="00C90ECF">
          <w:rPr>
            <w:noProof/>
            <w:webHidden/>
          </w:rPr>
          <w:tab/>
        </w:r>
        <w:r w:rsidR="00C90ECF">
          <w:rPr>
            <w:noProof/>
            <w:webHidden/>
          </w:rPr>
          <w:fldChar w:fldCharType="begin"/>
        </w:r>
        <w:r w:rsidR="00C90ECF">
          <w:rPr>
            <w:noProof/>
            <w:webHidden/>
          </w:rPr>
          <w:instrText xml:space="preserve"> PAGEREF _Toc143869698 \h </w:instrText>
        </w:r>
        <w:r w:rsidR="00C90ECF">
          <w:rPr>
            <w:noProof/>
            <w:webHidden/>
          </w:rPr>
        </w:r>
        <w:r w:rsidR="00C90ECF">
          <w:rPr>
            <w:noProof/>
            <w:webHidden/>
          </w:rPr>
          <w:fldChar w:fldCharType="separate"/>
        </w:r>
        <w:r w:rsidR="00AB7A55">
          <w:rPr>
            <w:noProof/>
            <w:webHidden/>
          </w:rPr>
          <w:t>55</w:t>
        </w:r>
        <w:r w:rsidR="00C90ECF">
          <w:rPr>
            <w:noProof/>
            <w:webHidden/>
          </w:rPr>
          <w:fldChar w:fldCharType="end"/>
        </w:r>
      </w:hyperlink>
    </w:p>
    <w:p w14:paraId="0C6CE858" w14:textId="77777777" w:rsidR="00AD3543" w:rsidRDefault="004F4B88" w:rsidP="00741C2C">
      <w:r>
        <w:fldChar w:fldCharType="end"/>
      </w:r>
    </w:p>
    <w:p w14:paraId="491A242D" w14:textId="77777777" w:rsidR="00AD3543" w:rsidRDefault="00AD3543" w:rsidP="00F51E2B"/>
    <w:p w14:paraId="0AEAB2A2" w14:textId="77777777" w:rsidR="00173088" w:rsidRPr="00F51E2B" w:rsidRDefault="00173088" w:rsidP="00F51E2B"/>
    <w:p w14:paraId="68D3B3FC" w14:textId="77777777" w:rsidR="00530CF5" w:rsidRDefault="00530CF5">
      <w:pPr>
        <w:spacing w:after="160" w:line="259" w:lineRule="auto"/>
        <w:jc w:val="left"/>
        <w:sectPr w:rsidR="00530CF5" w:rsidSect="00A477E8">
          <w:pgSz w:w="11906" w:h="16838"/>
          <w:pgMar w:top="964" w:right="964" w:bottom="1276" w:left="964" w:header="709" w:footer="358" w:gutter="0"/>
          <w:cols w:space="708"/>
          <w:docGrid w:linePitch="360"/>
        </w:sectPr>
      </w:pPr>
      <w:bookmarkStart w:id="0" w:name="_Toc102039121"/>
      <w:bookmarkStart w:id="1" w:name="_Toc102141406"/>
      <w:bookmarkStart w:id="2" w:name="_Toc103008101"/>
      <w:bookmarkStart w:id="3" w:name="_Toc103008720"/>
      <w:bookmarkStart w:id="4" w:name="_Toc103009638"/>
      <w:bookmarkStart w:id="5" w:name="_Toc103010909"/>
    </w:p>
    <w:p w14:paraId="1CACC129" w14:textId="77777777" w:rsidR="00173088" w:rsidRDefault="00173088" w:rsidP="00173088"/>
    <w:p w14:paraId="2A7B09FA" w14:textId="77777777" w:rsidR="00981E9A" w:rsidRDefault="00797AA2" w:rsidP="000B215C">
      <w:pPr>
        <w:pStyle w:val="Titre1sansnumro"/>
      </w:pPr>
      <w:bookmarkStart w:id="6" w:name="_Toc143869684"/>
      <w:r w:rsidRPr="00BD2E5C">
        <w:t>Introduction</w:t>
      </w:r>
      <w:bookmarkEnd w:id="0"/>
      <w:bookmarkEnd w:id="1"/>
      <w:bookmarkEnd w:id="2"/>
      <w:bookmarkEnd w:id="3"/>
      <w:bookmarkEnd w:id="4"/>
      <w:bookmarkEnd w:id="5"/>
      <w:bookmarkEnd w:id="6"/>
    </w:p>
    <w:p w14:paraId="4D3A8B9E" w14:textId="77777777" w:rsidR="00530CF5" w:rsidRPr="00530CF5" w:rsidRDefault="003428DE" w:rsidP="00530CF5">
      <w:r>
        <w:t xml:space="preserve">Par lettre </w:t>
      </w:r>
      <w:r w:rsidR="00530CF5" w:rsidRPr="00530CF5">
        <w:t xml:space="preserve">de mission en date du </w:t>
      </w:r>
      <w:r>
        <w:t xml:space="preserve">4 juin 2024 </w:t>
      </w:r>
      <w:r w:rsidR="00530CF5" w:rsidRPr="00530CF5">
        <w:t xml:space="preserve">figurant en annexe n° </w:t>
      </w:r>
      <w:smartTag w:uri="urn:schemas-microsoft-com:office:cs:smarttags" w:element="NumConv6p0">
        <w:smartTagPr>
          <w:attr w:name="sch" w:val="1"/>
          <w:attr w:name="val" w:val="1"/>
        </w:smartTagPr>
        <w:r w:rsidR="00530CF5" w:rsidRPr="00530CF5">
          <w:t>1</w:t>
        </w:r>
      </w:smartTag>
      <w:r w:rsidR="00530CF5" w:rsidRPr="00530CF5">
        <w:t>, l</w:t>
      </w:r>
      <w:r w:rsidR="006173CA">
        <w:t>a</w:t>
      </w:r>
      <w:r w:rsidR="00530CF5" w:rsidRPr="00530CF5">
        <w:t xml:space="preserve"> Direct</w:t>
      </w:r>
      <w:r w:rsidR="006173CA">
        <w:t>rice</w:t>
      </w:r>
      <w:r w:rsidR="00530CF5" w:rsidRPr="00530CF5">
        <w:t xml:space="preserve"> général</w:t>
      </w:r>
      <w:r w:rsidR="006173CA">
        <w:t>e</w:t>
      </w:r>
      <w:r w:rsidR="00530CF5" w:rsidRPr="00530CF5">
        <w:t xml:space="preserve"> de l’ARS Auvergne</w:t>
      </w:r>
      <w:r w:rsidR="0065091A">
        <w:t>-</w:t>
      </w:r>
      <w:r w:rsidR="00530CF5" w:rsidRPr="00530CF5">
        <w:t xml:space="preserve">Rhône-Alpes </w:t>
      </w:r>
      <w:r>
        <w:t xml:space="preserve">a </w:t>
      </w:r>
      <w:r w:rsidR="00530CF5">
        <w:t>décidé de diligenter</w:t>
      </w:r>
      <w:r w:rsidR="00530CF5" w:rsidRPr="00530CF5">
        <w:t xml:space="preserve"> une mission d'inspection de l'EHPAD</w:t>
      </w:r>
      <w:r>
        <w:t xml:space="preserve"> La Sainte Famille </w:t>
      </w:r>
      <w:r w:rsidR="00530CF5" w:rsidRPr="00530CF5">
        <w:t>situé</w:t>
      </w:r>
      <w:r>
        <w:t xml:space="preserve"> 8, rue Claussmann</w:t>
      </w:r>
      <w:r w:rsidR="00530CF5" w:rsidRPr="00530CF5">
        <w:t xml:space="preserve"> à </w:t>
      </w:r>
      <w:r>
        <w:t xml:space="preserve">CLERMONT-FERRAND. </w:t>
      </w:r>
    </w:p>
    <w:p w14:paraId="5A0B1765" w14:textId="77777777" w:rsidR="00F24C09" w:rsidRDefault="00F24C09" w:rsidP="00530CF5"/>
    <w:p w14:paraId="768D6637" w14:textId="77777777" w:rsidR="00530CF5" w:rsidRPr="00530CF5" w:rsidRDefault="00530CF5" w:rsidP="00530CF5">
      <w:r w:rsidRPr="00530CF5">
        <w:t>Il était demandé à cette mission de contrôler l'établissement au titre des dispositions des articles L313-13 et suivants du Code de l’action sociale et des familles et L.6116-1 du Code de la santé publique.</w:t>
      </w:r>
    </w:p>
    <w:p w14:paraId="299734BB" w14:textId="77777777" w:rsidR="00530CF5" w:rsidRPr="00530CF5" w:rsidRDefault="00530CF5" w:rsidP="00530CF5">
      <w:r w:rsidRPr="00530CF5">
        <w:t xml:space="preserve">La mission avait pour objet </w:t>
      </w:r>
      <w:r w:rsidR="008B6964">
        <w:t xml:space="preserve">de vérifier </w:t>
      </w:r>
      <w:r w:rsidR="008B6964" w:rsidRPr="008B6964">
        <w:t>les éléments structurants majeurs de la qualité, la sécurité et la continuité de la prise en charge des résidents</w:t>
      </w:r>
      <w:r w:rsidRPr="00530CF5">
        <w:t>. Elle ne pouvait avoir de ce fait un caractère exhaustif.</w:t>
      </w:r>
    </w:p>
    <w:p w14:paraId="28CEC160" w14:textId="77777777" w:rsidR="00F24C09" w:rsidRDefault="00F24C09" w:rsidP="00530CF5"/>
    <w:p w14:paraId="1EDD58BE" w14:textId="77777777" w:rsidR="00530CF5" w:rsidRPr="00530CF5" w:rsidRDefault="00530CF5" w:rsidP="00530CF5">
      <w:r w:rsidRPr="00530CF5">
        <w:t>La mission était composée de</w:t>
      </w:r>
      <w:r w:rsidR="00E95A30">
        <w:t xml:space="preserve"> : </w:t>
      </w:r>
    </w:p>
    <w:p w14:paraId="2CA234D6" w14:textId="77777777" w:rsidR="003428DE" w:rsidRDefault="003428DE" w:rsidP="003428DE">
      <w:pPr>
        <w:pStyle w:val="Paragraphedeliste"/>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bCs/>
          <w:szCs w:val="18"/>
        </w:rPr>
      </w:pPr>
      <w:r>
        <w:rPr>
          <w:rFonts w:cs="Calibri"/>
          <w:bCs/>
          <w:szCs w:val="18"/>
        </w:rPr>
        <w:t>Gwënola BONNET : inspectrice de l’ARS, coordonnatrice de la mission – ARS AUVERGNE-RHÔNE-ALPES</w:t>
      </w:r>
    </w:p>
    <w:p w14:paraId="65D1B7FA" w14:textId="77777777" w:rsidR="00530CF5" w:rsidRPr="003428DE" w:rsidRDefault="003428DE" w:rsidP="003428DE">
      <w:pPr>
        <w:pStyle w:val="Paragraphedeliste"/>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bCs/>
          <w:szCs w:val="18"/>
        </w:rPr>
      </w:pPr>
      <w:r w:rsidRPr="003428DE">
        <w:rPr>
          <w:rFonts w:cs="Calibri"/>
          <w:bCs/>
          <w:szCs w:val="18"/>
        </w:rPr>
        <w:t xml:space="preserve">Philippe GUIBERT : inspecteur </w:t>
      </w:r>
      <w:r>
        <w:rPr>
          <w:rFonts w:cs="Calibri"/>
          <w:bCs/>
          <w:szCs w:val="18"/>
        </w:rPr>
        <w:t>de l’</w:t>
      </w:r>
      <w:r w:rsidRPr="003428DE">
        <w:rPr>
          <w:rFonts w:cs="Calibri"/>
          <w:bCs/>
          <w:szCs w:val="18"/>
        </w:rPr>
        <w:t>ARS – ARS AUVERGNE-RHÔNE-ALPES</w:t>
      </w:r>
    </w:p>
    <w:p w14:paraId="398BE18A" w14:textId="77777777" w:rsidR="00530CF5" w:rsidRDefault="00530CF5" w:rsidP="00530CF5"/>
    <w:p w14:paraId="46583E4E" w14:textId="77777777" w:rsidR="00530CF5" w:rsidRDefault="00530CF5" w:rsidP="00530CF5">
      <w:r w:rsidRPr="00530CF5">
        <w:t xml:space="preserve">La mission s'est rendue sur site de manière inopinée le </w:t>
      </w:r>
      <w:r w:rsidR="003428DE">
        <w:t>25 juin 2024</w:t>
      </w:r>
      <w:r w:rsidRPr="00530CF5">
        <w:t>.</w:t>
      </w:r>
    </w:p>
    <w:p w14:paraId="425B01A4" w14:textId="77777777" w:rsidR="00530CF5" w:rsidRDefault="00530CF5" w:rsidP="00530CF5">
      <w:r>
        <w:t>Les inspecteurs ont procédé à :</w:t>
      </w:r>
    </w:p>
    <w:p w14:paraId="385AB91C" w14:textId="77777777" w:rsidR="00530CF5" w:rsidRDefault="00530CF5" w:rsidP="00530CF5">
      <w:r>
        <w:t>-</w:t>
      </w:r>
      <w:r>
        <w:tab/>
        <w:t>un contrôle des locaux,</w:t>
      </w:r>
    </w:p>
    <w:p w14:paraId="0B7C3A6C" w14:textId="77777777" w:rsidR="00530CF5" w:rsidRDefault="00530CF5" w:rsidP="00530CF5">
      <w:r>
        <w:t>-</w:t>
      </w:r>
      <w:r>
        <w:tab/>
        <w:t>des contrôles documentaires (liste des documents en annexe 2)</w:t>
      </w:r>
      <w:r w:rsidR="006173CA">
        <w:t xml:space="preserve">, </w:t>
      </w:r>
    </w:p>
    <w:p w14:paraId="37D9ED25" w14:textId="77777777" w:rsidR="00530CF5" w:rsidRDefault="00530CF5" w:rsidP="00530CF5">
      <w:r>
        <w:t>-</w:t>
      </w:r>
      <w:r>
        <w:tab/>
        <w:t>des entretiens (liste anonymisée des personnes rencontrées en annexe 3)</w:t>
      </w:r>
      <w:r w:rsidR="006173CA">
        <w:t xml:space="preserve">. </w:t>
      </w:r>
    </w:p>
    <w:p w14:paraId="3E6B68DA" w14:textId="77777777" w:rsidR="00F24C09" w:rsidRDefault="00F24C09" w:rsidP="00530CF5">
      <w:pPr>
        <w:rPr>
          <w:highlight w:val="yellow"/>
        </w:rPr>
      </w:pPr>
    </w:p>
    <w:p w14:paraId="39A246D1" w14:textId="77777777" w:rsidR="00530CF5" w:rsidRPr="00530CF5" w:rsidRDefault="008B6964" w:rsidP="00530CF5">
      <w:r w:rsidRPr="003428DE">
        <w:t xml:space="preserve">La </w:t>
      </w:r>
      <w:r w:rsidR="00CD23BB" w:rsidRPr="003428DE">
        <w:t>mission</w:t>
      </w:r>
      <w:r w:rsidR="00530CF5" w:rsidRPr="003428DE">
        <w:t xml:space="preserve"> a bénéficié de l’appui technique d</w:t>
      </w:r>
      <w:r w:rsidR="002A344E" w:rsidRPr="003428DE">
        <w:t>e Mme le Docteur Betty ROQUEL</w:t>
      </w:r>
      <w:r w:rsidR="00EE44BB">
        <w:t> ;</w:t>
      </w:r>
      <w:r w:rsidR="002A344E" w:rsidRPr="003428DE">
        <w:t xml:space="preserve"> </w:t>
      </w:r>
      <w:r w:rsidR="00925775" w:rsidRPr="003428DE">
        <w:t>médecin inspecteur du pôle Mission inspecti</w:t>
      </w:r>
      <w:r w:rsidR="003428DE" w:rsidRPr="003428DE">
        <w:t>on évaluation contrôle de l’ARS.</w:t>
      </w:r>
      <w:r w:rsidR="003428DE">
        <w:t xml:space="preserve"> </w:t>
      </w:r>
    </w:p>
    <w:p w14:paraId="21838EAD" w14:textId="77777777" w:rsidR="00D61217" w:rsidRDefault="00D61217" w:rsidP="00D61217">
      <w:r>
        <w:t>Les constats, analyses fondés sur les écarts, les remarques et les appréciations portées sur les champs de contrôle que les inspecteurs sont amenés à formuler à l’issue de leurs vérifications font l’objet du présent rapport qui comprend les parties suivantes :</w:t>
      </w:r>
    </w:p>
    <w:p w14:paraId="4F055904" w14:textId="77777777" w:rsidR="00D61217" w:rsidRDefault="00D61217" w:rsidP="00D61217">
      <w:r>
        <w:t xml:space="preserve">Population accueillie et organisation générale </w:t>
      </w:r>
    </w:p>
    <w:p w14:paraId="1B34C3F3" w14:textId="77777777" w:rsidR="00D61217" w:rsidRDefault="00D61217" w:rsidP="00D61217">
      <w:r>
        <w:t xml:space="preserve">Les conditions d’installation </w:t>
      </w:r>
    </w:p>
    <w:p w14:paraId="524DFE6B" w14:textId="77777777" w:rsidR="00D61217" w:rsidRDefault="00D61217" w:rsidP="00D61217">
      <w:r>
        <w:t xml:space="preserve">L’accompagnement et la prise en charge au quotidien des résidents </w:t>
      </w:r>
    </w:p>
    <w:p w14:paraId="1526311B" w14:textId="77777777" w:rsidR="00D61217" w:rsidRDefault="00D61217" w:rsidP="00D61217">
      <w:r>
        <w:t xml:space="preserve">Les soins </w:t>
      </w:r>
    </w:p>
    <w:p w14:paraId="7536914D" w14:textId="77777777" w:rsidR="00D61217" w:rsidRDefault="00D61217" w:rsidP="00D61217"/>
    <w:p w14:paraId="49713587" w14:textId="77777777" w:rsidR="00D61217" w:rsidRPr="00530CF5" w:rsidRDefault="00D61217" w:rsidP="00D61217">
      <w:r>
        <w:t>Ce rapport est communiqué au gestionnaire et à la direction de l'établissement à l'appui des décisions de mesures correctives prononcées par M</w:t>
      </w:r>
      <w:r w:rsidR="00BB0A6D">
        <w:t xml:space="preserve">me la Directrice générale </w:t>
      </w:r>
      <w:r>
        <w:t>de l'ARS</w:t>
      </w:r>
      <w:r w:rsidR="00564565">
        <w:t xml:space="preserve"> </w:t>
      </w:r>
      <w:r>
        <w:t>afin de recueillir leurs éventuelles observations et réponses les concernant.</w:t>
      </w:r>
    </w:p>
    <w:p w14:paraId="171F4DF1" w14:textId="77777777" w:rsidR="00142F9A" w:rsidRDefault="00142F9A" w:rsidP="00530CF5">
      <w:pPr>
        <w:spacing w:after="160" w:line="259" w:lineRule="auto"/>
        <w:jc w:val="left"/>
        <w:rPr>
          <w:b/>
          <w:sz w:val="22"/>
        </w:rPr>
      </w:pPr>
    </w:p>
    <w:p w14:paraId="26FDDE7C" w14:textId="77777777" w:rsidR="00530CF5" w:rsidRPr="00CD7AAD" w:rsidRDefault="00530CF5" w:rsidP="00530CF5">
      <w:pPr>
        <w:spacing w:after="160" w:line="259" w:lineRule="auto"/>
        <w:jc w:val="left"/>
        <w:rPr>
          <w:b/>
          <w:szCs w:val="20"/>
        </w:rPr>
      </w:pPr>
      <w:r w:rsidRPr="00530CF5">
        <w:rPr>
          <w:b/>
          <w:sz w:val="22"/>
        </w:rPr>
        <w:t>INFORMATIONS PREALABLES</w:t>
      </w:r>
      <w:r w:rsidRPr="00530CF5">
        <w:rPr>
          <w:rFonts w:ascii="Calibri" w:hAnsi="Calibri" w:cs="Calibri"/>
          <w:b/>
          <w:sz w:val="22"/>
        </w:rPr>
        <w:t> </w:t>
      </w:r>
      <w:r w:rsidRPr="00530CF5">
        <w:rPr>
          <w:b/>
          <w:sz w:val="22"/>
        </w:rPr>
        <w:t>:</w:t>
      </w:r>
      <w:r w:rsidR="00FA0853">
        <w:rPr>
          <w:b/>
          <w:sz w:val="22"/>
        </w:rPr>
        <w:t xml:space="preserve"> </w:t>
      </w:r>
    </w:p>
    <w:p w14:paraId="744CFCE8" w14:textId="77777777" w:rsidR="004936A7" w:rsidRPr="004936A7" w:rsidRDefault="004936A7" w:rsidP="00530CF5">
      <w:pPr>
        <w:spacing w:after="160" w:line="259" w:lineRule="auto"/>
        <w:jc w:val="left"/>
        <w:rPr>
          <w:szCs w:val="20"/>
        </w:rPr>
      </w:pPr>
      <w:r w:rsidRPr="004936A7">
        <w:rPr>
          <w:szCs w:val="20"/>
        </w:rPr>
        <w:t xml:space="preserve">Statut juridique : </w:t>
      </w:r>
      <w:r w:rsidR="00782ABD">
        <w:rPr>
          <w:szCs w:val="20"/>
        </w:rPr>
        <w:t>Etablissement privé associatif à but non lucratif</w:t>
      </w:r>
    </w:p>
    <w:p w14:paraId="488F4385" w14:textId="77777777" w:rsidR="00530CF5" w:rsidRPr="00530CF5" w:rsidRDefault="00530CF5" w:rsidP="00530CF5">
      <w:pPr>
        <w:tabs>
          <w:tab w:val="right" w:pos="7380"/>
          <w:tab w:val="left" w:pos="7560"/>
        </w:tabs>
        <w:spacing w:after="0" w:line="264" w:lineRule="auto"/>
        <w:rPr>
          <w:szCs w:val="20"/>
        </w:rPr>
      </w:pPr>
      <w:r w:rsidRPr="00530CF5">
        <w:rPr>
          <w:szCs w:val="20"/>
        </w:rPr>
        <w:t>L'établissement a-t-il fait l’objet d’une visite sur site ou d’une inspection depuis moins de cinq ans</w:t>
      </w:r>
      <w:r w:rsidRPr="00530CF5">
        <w:rPr>
          <w:rFonts w:cs="Calibri"/>
          <w:szCs w:val="20"/>
        </w:rPr>
        <w:t> </w:t>
      </w:r>
      <w:r w:rsidRPr="00530CF5">
        <w:rPr>
          <w:szCs w:val="20"/>
        </w:rPr>
        <w:t>?</w:t>
      </w:r>
      <w:r w:rsidRPr="00530CF5">
        <w:rPr>
          <w:szCs w:val="20"/>
        </w:rPr>
        <w:tab/>
        <w:t xml:space="preserve">OUI </w:t>
      </w:r>
      <w:r w:rsidRPr="00530CF5">
        <w:rPr>
          <w:szCs w:val="20"/>
        </w:rPr>
        <w:fldChar w:fldCharType="begin">
          <w:ffData>
            <w:name w:val="CaseACocher1"/>
            <w:enabled/>
            <w:calcOnExit w:val="0"/>
            <w:checkBox>
              <w:sizeAuto/>
              <w:default w:val="0"/>
            </w:checkBox>
          </w:ffData>
        </w:fldChar>
      </w:r>
      <w:r w:rsidRPr="00530CF5">
        <w:rPr>
          <w:szCs w:val="20"/>
        </w:rPr>
        <w:instrText xml:space="preserve"> FORMCHECKBOX </w:instrText>
      </w:r>
      <w:r w:rsidR="00100363">
        <w:rPr>
          <w:szCs w:val="20"/>
        </w:rPr>
      </w:r>
      <w:r w:rsidR="00100363">
        <w:rPr>
          <w:szCs w:val="20"/>
        </w:rPr>
        <w:fldChar w:fldCharType="separate"/>
      </w:r>
      <w:r w:rsidRPr="00530CF5">
        <w:rPr>
          <w:szCs w:val="20"/>
        </w:rPr>
        <w:fldChar w:fldCharType="end"/>
      </w:r>
      <w:r w:rsidRPr="00530CF5">
        <w:rPr>
          <w:szCs w:val="20"/>
        </w:rPr>
        <w:t xml:space="preserve">  NON </w:t>
      </w:r>
      <w:r w:rsidR="00564565">
        <w:rPr>
          <w:szCs w:val="20"/>
        </w:rPr>
        <w:fldChar w:fldCharType="begin">
          <w:ffData>
            <w:name w:val="CaseACocher2"/>
            <w:enabled/>
            <w:calcOnExit w:val="0"/>
            <w:checkBox>
              <w:sizeAuto/>
              <w:default w:val="1"/>
            </w:checkBox>
          </w:ffData>
        </w:fldChar>
      </w:r>
      <w:bookmarkStart w:id="7" w:name="CaseACocher2"/>
      <w:r w:rsidR="00564565">
        <w:rPr>
          <w:szCs w:val="20"/>
        </w:rPr>
        <w:instrText xml:space="preserve"> FORMCHECKBOX </w:instrText>
      </w:r>
      <w:r w:rsidR="00564565">
        <w:rPr>
          <w:szCs w:val="20"/>
        </w:rPr>
      </w:r>
      <w:r w:rsidR="00564565">
        <w:rPr>
          <w:szCs w:val="20"/>
        </w:rPr>
        <w:fldChar w:fldCharType="end"/>
      </w:r>
      <w:bookmarkEnd w:id="7"/>
    </w:p>
    <w:p w14:paraId="3B1E2D3E" w14:textId="77777777" w:rsidR="00530CF5" w:rsidRPr="00530CF5" w:rsidRDefault="00530CF5" w:rsidP="00530CF5">
      <w:pPr>
        <w:tabs>
          <w:tab w:val="right" w:pos="7200"/>
          <w:tab w:val="left" w:pos="7560"/>
        </w:tabs>
        <w:spacing w:after="160" w:line="264" w:lineRule="auto"/>
        <w:ind w:left="1080"/>
        <w:rPr>
          <w:szCs w:val="20"/>
        </w:rPr>
      </w:pPr>
    </w:p>
    <w:p w14:paraId="0FBA7AE5" w14:textId="77777777" w:rsidR="00530CF5" w:rsidRPr="00530CF5" w:rsidRDefault="00530CF5" w:rsidP="00530CF5">
      <w:pPr>
        <w:tabs>
          <w:tab w:val="right" w:pos="7380"/>
          <w:tab w:val="left" w:pos="7560"/>
        </w:tabs>
        <w:spacing w:after="0" w:line="264" w:lineRule="auto"/>
        <w:rPr>
          <w:szCs w:val="20"/>
        </w:rPr>
      </w:pPr>
      <w:r w:rsidRPr="00530CF5">
        <w:rPr>
          <w:szCs w:val="20"/>
        </w:rPr>
        <w:t>L’établissement a t-il négocié et signé son CPOM ?</w:t>
      </w:r>
      <w:r w:rsidRPr="00530CF5">
        <w:rPr>
          <w:szCs w:val="20"/>
        </w:rPr>
        <w:tab/>
      </w:r>
      <w:r w:rsidRPr="00530CF5">
        <w:rPr>
          <w:szCs w:val="20"/>
        </w:rPr>
        <w:tab/>
      </w:r>
      <w:r w:rsidRPr="00530CF5">
        <w:rPr>
          <w:szCs w:val="20"/>
        </w:rPr>
        <w:tab/>
      </w:r>
      <w:r w:rsidRPr="00530CF5">
        <w:rPr>
          <w:szCs w:val="20"/>
        </w:rPr>
        <w:tab/>
      </w:r>
      <w:r w:rsidRPr="00530CF5">
        <w:rPr>
          <w:szCs w:val="20"/>
        </w:rPr>
        <w:tab/>
      </w:r>
      <w:r w:rsidRPr="00530CF5">
        <w:rPr>
          <w:szCs w:val="20"/>
        </w:rPr>
        <w:tab/>
        <w:t xml:space="preserve">OUI </w:t>
      </w:r>
      <w:r w:rsidRPr="00530CF5">
        <w:rPr>
          <w:szCs w:val="20"/>
        </w:rPr>
        <w:fldChar w:fldCharType="begin">
          <w:ffData>
            <w:name w:val=""/>
            <w:enabled/>
            <w:calcOnExit w:val="0"/>
            <w:checkBox>
              <w:sizeAuto/>
              <w:default w:val="0"/>
            </w:checkBox>
          </w:ffData>
        </w:fldChar>
      </w:r>
      <w:r w:rsidRPr="00530CF5">
        <w:rPr>
          <w:szCs w:val="20"/>
        </w:rPr>
        <w:instrText xml:space="preserve"> FORMCHECKBOX </w:instrText>
      </w:r>
      <w:r w:rsidR="00100363">
        <w:rPr>
          <w:szCs w:val="20"/>
        </w:rPr>
      </w:r>
      <w:r w:rsidR="00100363">
        <w:rPr>
          <w:szCs w:val="20"/>
        </w:rPr>
        <w:fldChar w:fldCharType="separate"/>
      </w:r>
      <w:r w:rsidRPr="00530CF5">
        <w:rPr>
          <w:szCs w:val="20"/>
        </w:rPr>
        <w:fldChar w:fldCharType="end"/>
      </w:r>
      <w:r w:rsidRPr="00530CF5">
        <w:rPr>
          <w:szCs w:val="20"/>
        </w:rPr>
        <w:t xml:space="preserve">  NON </w:t>
      </w:r>
      <w:r w:rsidR="00564565">
        <w:rPr>
          <w:szCs w:val="20"/>
        </w:rPr>
        <w:fldChar w:fldCharType="begin">
          <w:ffData>
            <w:name w:val=""/>
            <w:enabled/>
            <w:calcOnExit w:val="0"/>
            <w:checkBox>
              <w:sizeAuto/>
              <w:default w:val="1"/>
            </w:checkBox>
          </w:ffData>
        </w:fldChar>
      </w:r>
      <w:r w:rsidR="00564565">
        <w:rPr>
          <w:szCs w:val="20"/>
        </w:rPr>
        <w:instrText xml:space="preserve"> FORMCHECKBOX </w:instrText>
      </w:r>
      <w:r w:rsidR="00564565">
        <w:rPr>
          <w:szCs w:val="20"/>
        </w:rPr>
      </w:r>
      <w:r w:rsidR="00564565">
        <w:rPr>
          <w:szCs w:val="20"/>
        </w:rPr>
        <w:fldChar w:fldCharType="end"/>
      </w:r>
    </w:p>
    <w:p w14:paraId="00094EBB" w14:textId="77777777" w:rsidR="00564565" w:rsidRDefault="00564565" w:rsidP="00530CF5">
      <w:pPr>
        <w:tabs>
          <w:tab w:val="right" w:pos="7380"/>
          <w:tab w:val="left" w:pos="7560"/>
        </w:tabs>
        <w:spacing w:after="0" w:line="264" w:lineRule="auto"/>
        <w:rPr>
          <w:szCs w:val="20"/>
        </w:rPr>
      </w:pPr>
      <w:r>
        <w:rPr>
          <w:szCs w:val="20"/>
        </w:rPr>
        <w:t>Négociation prévue en 2025 pour un effet au 1</w:t>
      </w:r>
      <w:r w:rsidRPr="00564565">
        <w:rPr>
          <w:szCs w:val="20"/>
          <w:vertAlign w:val="superscript"/>
        </w:rPr>
        <w:t>er</w:t>
      </w:r>
      <w:r>
        <w:rPr>
          <w:szCs w:val="20"/>
        </w:rPr>
        <w:t xml:space="preserve"> janvier 2026</w:t>
      </w:r>
    </w:p>
    <w:p w14:paraId="001DFD81" w14:textId="77777777" w:rsidR="00564565" w:rsidRDefault="00564565" w:rsidP="00530CF5">
      <w:pPr>
        <w:tabs>
          <w:tab w:val="right" w:pos="7380"/>
          <w:tab w:val="left" w:pos="7560"/>
        </w:tabs>
        <w:spacing w:after="0" w:line="264" w:lineRule="auto"/>
        <w:rPr>
          <w:szCs w:val="20"/>
        </w:rPr>
      </w:pPr>
    </w:p>
    <w:p w14:paraId="1992FFBB" w14:textId="77777777" w:rsidR="00530CF5" w:rsidRPr="00530CF5" w:rsidRDefault="00530CF5" w:rsidP="00530CF5">
      <w:pPr>
        <w:tabs>
          <w:tab w:val="right" w:pos="7380"/>
          <w:tab w:val="left" w:pos="7560"/>
        </w:tabs>
        <w:spacing w:after="0" w:line="264" w:lineRule="auto"/>
        <w:rPr>
          <w:szCs w:val="20"/>
        </w:rPr>
      </w:pPr>
      <w:r w:rsidRPr="00530CF5">
        <w:rPr>
          <w:szCs w:val="20"/>
        </w:rPr>
        <w:t xml:space="preserve">L'établissement respecte-t-il l’obligation de signalement des EIG à l’ARS ? </w:t>
      </w:r>
      <w:r w:rsidRPr="00530CF5">
        <w:rPr>
          <w:szCs w:val="20"/>
        </w:rPr>
        <w:tab/>
      </w:r>
      <w:r w:rsidRPr="00530CF5">
        <w:rPr>
          <w:szCs w:val="20"/>
        </w:rPr>
        <w:tab/>
      </w:r>
      <w:r w:rsidRPr="00530CF5">
        <w:rPr>
          <w:szCs w:val="20"/>
        </w:rPr>
        <w:tab/>
      </w:r>
      <w:r w:rsidRPr="00530CF5">
        <w:rPr>
          <w:szCs w:val="20"/>
        </w:rPr>
        <w:tab/>
      </w:r>
      <w:r w:rsidR="00F24C09">
        <w:rPr>
          <w:szCs w:val="20"/>
        </w:rPr>
        <w:tab/>
      </w:r>
      <w:r w:rsidR="00F24C09">
        <w:rPr>
          <w:szCs w:val="20"/>
        </w:rPr>
        <w:tab/>
      </w:r>
      <w:r w:rsidRPr="00530CF5">
        <w:rPr>
          <w:szCs w:val="20"/>
        </w:rPr>
        <w:t xml:space="preserve">OUI </w:t>
      </w:r>
      <w:r w:rsidR="00564565">
        <w:rPr>
          <w:szCs w:val="20"/>
        </w:rPr>
        <w:fldChar w:fldCharType="begin">
          <w:ffData>
            <w:name w:val="CaseACocher1"/>
            <w:enabled/>
            <w:calcOnExit w:val="0"/>
            <w:checkBox>
              <w:sizeAuto/>
              <w:default w:val="1"/>
            </w:checkBox>
          </w:ffData>
        </w:fldChar>
      </w:r>
      <w:bookmarkStart w:id="8" w:name="CaseACocher1"/>
      <w:r w:rsidR="00564565">
        <w:rPr>
          <w:szCs w:val="20"/>
        </w:rPr>
        <w:instrText xml:space="preserve"> FORMCHECKBOX </w:instrText>
      </w:r>
      <w:r w:rsidR="00564565">
        <w:rPr>
          <w:szCs w:val="20"/>
        </w:rPr>
      </w:r>
      <w:r w:rsidR="00564565">
        <w:rPr>
          <w:szCs w:val="20"/>
        </w:rPr>
        <w:fldChar w:fldCharType="end"/>
      </w:r>
      <w:bookmarkEnd w:id="8"/>
      <w:r w:rsidRPr="00530CF5">
        <w:rPr>
          <w:szCs w:val="20"/>
        </w:rPr>
        <w:t xml:space="preserve">  NON </w:t>
      </w:r>
      <w:r w:rsidRPr="00530CF5">
        <w:rPr>
          <w:szCs w:val="20"/>
        </w:rPr>
        <w:fldChar w:fldCharType="begin">
          <w:ffData>
            <w:name w:val="CaseACocher2"/>
            <w:enabled/>
            <w:calcOnExit w:val="0"/>
            <w:checkBox>
              <w:sizeAuto/>
              <w:default w:val="0"/>
            </w:checkBox>
          </w:ffData>
        </w:fldChar>
      </w:r>
      <w:r w:rsidRPr="00530CF5">
        <w:rPr>
          <w:szCs w:val="20"/>
        </w:rPr>
        <w:instrText xml:space="preserve"> FORMCHECKBOX </w:instrText>
      </w:r>
      <w:r w:rsidR="00100363">
        <w:rPr>
          <w:szCs w:val="20"/>
        </w:rPr>
      </w:r>
      <w:r w:rsidR="00100363">
        <w:rPr>
          <w:szCs w:val="20"/>
        </w:rPr>
        <w:fldChar w:fldCharType="separate"/>
      </w:r>
      <w:r w:rsidRPr="00530CF5">
        <w:rPr>
          <w:szCs w:val="20"/>
        </w:rPr>
        <w:fldChar w:fldCharType="end"/>
      </w:r>
    </w:p>
    <w:p w14:paraId="37695D1A" w14:textId="77777777" w:rsidR="00530CF5" w:rsidRPr="00530CF5" w:rsidRDefault="00530CF5" w:rsidP="00530CF5">
      <w:pPr>
        <w:tabs>
          <w:tab w:val="right" w:pos="7200"/>
          <w:tab w:val="left" w:pos="7560"/>
        </w:tabs>
        <w:spacing w:after="160" w:line="264" w:lineRule="auto"/>
        <w:ind w:left="1080"/>
        <w:rPr>
          <w:szCs w:val="20"/>
        </w:rPr>
      </w:pPr>
    </w:p>
    <w:p w14:paraId="60258DC1" w14:textId="77777777" w:rsidR="00530CF5" w:rsidRPr="00530CF5" w:rsidRDefault="00530CF5" w:rsidP="00530CF5">
      <w:pPr>
        <w:tabs>
          <w:tab w:val="right" w:pos="7380"/>
          <w:tab w:val="left" w:pos="7560"/>
        </w:tabs>
        <w:spacing w:after="0" w:line="264" w:lineRule="auto"/>
        <w:rPr>
          <w:szCs w:val="20"/>
        </w:rPr>
      </w:pPr>
      <w:r w:rsidRPr="00530CF5">
        <w:rPr>
          <w:szCs w:val="20"/>
        </w:rPr>
        <w:t>L’établissement fait-il l’objet de réclamations ?</w:t>
      </w:r>
      <w:r w:rsidRPr="00530CF5">
        <w:rPr>
          <w:szCs w:val="20"/>
        </w:rPr>
        <w:tab/>
      </w:r>
      <w:r w:rsidRPr="00530CF5">
        <w:rPr>
          <w:szCs w:val="20"/>
        </w:rPr>
        <w:tab/>
      </w:r>
      <w:r w:rsidRPr="00530CF5">
        <w:rPr>
          <w:szCs w:val="20"/>
        </w:rPr>
        <w:tab/>
      </w:r>
      <w:r w:rsidRPr="00530CF5">
        <w:rPr>
          <w:szCs w:val="20"/>
        </w:rPr>
        <w:tab/>
      </w:r>
      <w:r w:rsidRPr="00530CF5">
        <w:rPr>
          <w:szCs w:val="20"/>
        </w:rPr>
        <w:tab/>
      </w:r>
      <w:r w:rsidRPr="00530CF5">
        <w:rPr>
          <w:szCs w:val="20"/>
        </w:rPr>
        <w:tab/>
        <w:t xml:space="preserve">OUI </w:t>
      </w:r>
      <w:r w:rsidR="00564565">
        <w:rPr>
          <w:szCs w:val="20"/>
        </w:rPr>
        <w:fldChar w:fldCharType="begin">
          <w:ffData>
            <w:name w:val=""/>
            <w:enabled/>
            <w:calcOnExit w:val="0"/>
            <w:checkBox>
              <w:sizeAuto/>
              <w:default w:val="1"/>
            </w:checkBox>
          </w:ffData>
        </w:fldChar>
      </w:r>
      <w:r w:rsidR="00564565">
        <w:rPr>
          <w:szCs w:val="20"/>
        </w:rPr>
        <w:instrText xml:space="preserve"> FORMCHECKBOX </w:instrText>
      </w:r>
      <w:r w:rsidR="00564565">
        <w:rPr>
          <w:szCs w:val="20"/>
        </w:rPr>
      </w:r>
      <w:r w:rsidR="00564565">
        <w:rPr>
          <w:szCs w:val="20"/>
        </w:rPr>
        <w:fldChar w:fldCharType="end"/>
      </w:r>
      <w:r w:rsidRPr="00530CF5">
        <w:rPr>
          <w:szCs w:val="20"/>
        </w:rPr>
        <w:t xml:space="preserve">  NON </w:t>
      </w:r>
      <w:r w:rsidRPr="00530CF5">
        <w:rPr>
          <w:szCs w:val="20"/>
        </w:rPr>
        <w:fldChar w:fldCharType="begin">
          <w:ffData>
            <w:name w:val="CaseACocher2"/>
            <w:enabled/>
            <w:calcOnExit w:val="0"/>
            <w:checkBox>
              <w:sizeAuto/>
              <w:default w:val="0"/>
            </w:checkBox>
          </w:ffData>
        </w:fldChar>
      </w:r>
      <w:r w:rsidRPr="00530CF5">
        <w:rPr>
          <w:szCs w:val="20"/>
        </w:rPr>
        <w:instrText xml:space="preserve"> FORMCHECKBOX </w:instrText>
      </w:r>
      <w:r w:rsidR="00100363">
        <w:rPr>
          <w:szCs w:val="20"/>
        </w:rPr>
      </w:r>
      <w:r w:rsidR="00100363">
        <w:rPr>
          <w:szCs w:val="20"/>
        </w:rPr>
        <w:fldChar w:fldCharType="separate"/>
      </w:r>
      <w:r w:rsidRPr="00530CF5">
        <w:rPr>
          <w:szCs w:val="20"/>
        </w:rPr>
        <w:fldChar w:fldCharType="end"/>
      </w:r>
    </w:p>
    <w:p w14:paraId="1BBC00C1" w14:textId="77777777" w:rsidR="00530CF5" w:rsidRPr="00530CF5" w:rsidRDefault="00530CF5" w:rsidP="00530CF5">
      <w:pPr>
        <w:tabs>
          <w:tab w:val="right" w:pos="7200"/>
          <w:tab w:val="left" w:pos="7560"/>
        </w:tabs>
        <w:spacing w:after="160" w:line="264" w:lineRule="auto"/>
        <w:rPr>
          <w:szCs w:val="20"/>
        </w:rPr>
      </w:pPr>
    </w:p>
    <w:p w14:paraId="1675A536" w14:textId="77777777" w:rsidR="00564565" w:rsidRDefault="00BB0A6D" w:rsidP="00530CF5">
      <w:pPr>
        <w:tabs>
          <w:tab w:val="right" w:pos="7380"/>
          <w:tab w:val="left" w:pos="7560"/>
        </w:tabs>
        <w:spacing w:after="0" w:line="264" w:lineRule="auto"/>
        <w:rPr>
          <w:szCs w:val="20"/>
        </w:rPr>
      </w:pPr>
      <w:r>
        <w:rPr>
          <w:szCs w:val="20"/>
        </w:rPr>
        <w:t xml:space="preserve">De quand datent les dernières évaluation externe et interne </w:t>
      </w:r>
      <w:r w:rsidR="00530CF5" w:rsidRPr="00530CF5">
        <w:rPr>
          <w:szCs w:val="20"/>
        </w:rPr>
        <w:t>?</w:t>
      </w:r>
    </w:p>
    <w:p w14:paraId="3A4FCBD4" w14:textId="77777777" w:rsidR="00564565" w:rsidRDefault="00564565" w:rsidP="00530CF5">
      <w:pPr>
        <w:tabs>
          <w:tab w:val="right" w:pos="7380"/>
          <w:tab w:val="left" w:pos="7560"/>
        </w:tabs>
        <w:spacing w:after="0" w:line="264" w:lineRule="auto"/>
        <w:rPr>
          <w:szCs w:val="20"/>
        </w:rPr>
      </w:pPr>
      <w:r>
        <w:rPr>
          <w:szCs w:val="20"/>
        </w:rPr>
        <w:t>Evaluation interne : 02/01/2014</w:t>
      </w:r>
    </w:p>
    <w:p w14:paraId="224B5B3C" w14:textId="77777777" w:rsidR="00142F9A" w:rsidRDefault="00564565" w:rsidP="00530CF5">
      <w:pPr>
        <w:tabs>
          <w:tab w:val="right" w:pos="7380"/>
          <w:tab w:val="left" w:pos="7560"/>
        </w:tabs>
        <w:spacing w:after="0" w:line="264" w:lineRule="auto"/>
        <w:rPr>
          <w:szCs w:val="20"/>
        </w:rPr>
      </w:pPr>
      <w:r>
        <w:rPr>
          <w:szCs w:val="20"/>
        </w:rPr>
        <w:t>Evaluation externe : prochaine programmée en 2025</w:t>
      </w:r>
    </w:p>
    <w:p w14:paraId="3FF7D0C2" w14:textId="77777777" w:rsidR="00530CF5" w:rsidRPr="00530CF5" w:rsidRDefault="00530CF5" w:rsidP="00530CF5">
      <w:pPr>
        <w:tabs>
          <w:tab w:val="right" w:pos="7380"/>
          <w:tab w:val="left" w:pos="7560"/>
        </w:tabs>
        <w:spacing w:after="0" w:line="264" w:lineRule="auto"/>
        <w:rPr>
          <w:szCs w:val="20"/>
        </w:rPr>
      </w:pPr>
      <w:r w:rsidRPr="00530CF5">
        <w:rPr>
          <w:szCs w:val="20"/>
        </w:rPr>
        <w:tab/>
      </w:r>
    </w:p>
    <w:p w14:paraId="211072A7" w14:textId="77777777" w:rsidR="00530CF5" w:rsidRPr="00530CF5" w:rsidRDefault="00530CF5" w:rsidP="00E95A30">
      <w:pPr>
        <w:pStyle w:val="Puce2"/>
      </w:pPr>
      <w:r w:rsidRPr="00E95A30">
        <w:t>Capacité autorisé et constatée</w:t>
      </w:r>
      <w:r w:rsidRPr="00530CF5">
        <w:rPr>
          <w:rFonts w:cs="Calibri"/>
        </w:rPr>
        <w:t> </w:t>
      </w:r>
      <w:r w:rsidRPr="00530CF5">
        <w:t xml:space="preserve">: </w:t>
      </w:r>
    </w:p>
    <w:p w14:paraId="0F0B31C9" w14:textId="77777777" w:rsidR="00530CF5" w:rsidRPr="00530CF5" w:rsidRDefault="00530CF5" w:rsidP="00530CF5">
      <w:pPr>
        <w:tabs>
          <w:tab w:val="left" w:leader="dot" w:pos="7560"/>
        </w:tabs>
        <w:spacing w:after="160" w:line="264" w:lineRule="auto"/>
        <w:rPr>
          <w:szCs w:val="20"/>
        </w:rPr>
      </w:pPr>
      <w:r w:rsidRPr="00530CF5">
        <w:rPr>
          <w:szCs w:val="20"/>
        </w:rPr>
        <w:t xml:space="preserve">Date  </w:t>
      </w:r>
      <w:r w:rsidR="0088602B">
        <w:rPr>
          <w:szCs w:val="20"/>
        </w:rPr>
        <w:t>du dernier arrêté d’</w:t>
      </w:r>
      <w:r w:rsidRPr="00530CF5">
        <w:rPr>
          <w:szCs w:val="20"/>
        </w:rPr>
        <w:t>autorisation</w:t>
      </w:r>
      <w:r w:rsidRPr="00530CF5">
        <w:rPr>
          <w:rFonts w:cs="Calibri"/>
          <w:szCs w:val="20"/>
        </w:rPr>
        <w:t> </w:t>
      </w:r>
      <w:r w:rsidRPr="00530CF5">
        <w:rPr>
          <w:szCs w:val="20"/>
        </w:rPr>
        <w:t xml:space="preserve">: </w:t>
      </w:r>
      <w:r w:rsidR="000E50EF">
        <w:rPr>
          <w:szCs w:val="20"/>
        </w:rPr>
        <w:t>arrêté ARS/CD en date du 3 janvier 2017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2"/>
        <w:gridCol w:w="3323"/>
        <w:gridCol w:w="3323"/>
      </w:tblGrid>
      <w:tr w:rsidR="00530CF5" w:rsidRPr="00E1113C" w14:paraId="2970D137" w14:textId="77777777" w:rsidTr="00E1113C">
        <w:trPr>
          <w:trHeight w:val="292"/>
        </w:trPr>
        <w:tc>
          <w:tcPr>
            <w:tcW w:w="3322" w:type="dxa"/>
            <w:shd w:val="clear" w:color="auto" w:fill="auto"/>
          </w:tcPr>
          <w:p w14:paraId="3B819994" w14:textId="77777777" w:rsidR="00530CF5" w:rsidRPr="00E1113C" w:rsidRDefault="00530CF5" w:rsidP="00E1113C">
            <w:pPr>
              <w:widowControl w:val="0"/>
              <w:tabs>
                <w:tab w:val="left" w:leader="dot" w:pos="7560"/>
              </w:tabs>
              <w:autoSpaceDE w:val="0"/>
              <w:autoSpaceDN w:val="0"/>
              <w:spacing w:after="0" w:line="264" w:lineRule="auto"/>
              <w:rPr>
                <w:rFonts w:cs="Arial"/>
                <w:szCs w:val="20"/>
              </w:rPr>
            </w:pPr>
            <w:r w:rsidRPr="00E1113C">
              <w:rPr>
                <w:rFonts w:cs="Arial"/>
                <w:szCs w:val="20"/>
              </w:rPr>
              <w:t>Catégories</w:t>
            </w:r>
          </w:p>
        </w:tc>
        <w:tc>
          <w:tcPr>
            <w:tcW w:w="3323" w:type="dxa"/>
            <w:shd w:val="clear" w:color="auto" w:fill="auto"/>
          </w:tcPr>
          <w:p w14:paraId="75ED8706" w14:textId="77777777" w:rsidR="00530CF5" w:rsidRPr="00E1113C" w:rsidRDefault="00530CF5" w:rsidP="00E1113C">
            <w:pPr>
              <w:widowControl w:val="0"/>
              <w:tabs>
                <w:tab w:val="left" w:leader="dot" w:pos="7560"/>
              </w:tabs>
              <w:autoSpaceDE w:val="0"/>
              <w:autoSpaceDN w:val="0"/>
              <w:spacing w:after="0" w:line="264" w:lineRule="auto"/>
              <w:jc w:val="center"/>
              <w:rPr>
                <w:rFonts w:cs="Arial"/>
                <w:szCs w:val="20"/>
              </w:rPr>
            </w:pPr>
            <w:r w:rsidRPr="00E1113C">
              <w:rPr>
                <w:rFonts w:cs="Arial"/>
                <w:szCs w:val="20"/>
              </w:rPr>
              <w:t>Places autorisées</w:t>
            </w:r>
          </w:p>
        </w:tc>
        <w:tc>
          <w:tcPr>
            <w:tcW w:w="3323" w:type="dxa"/>
            <w:shd w:val="clear" w:color="auto" w:fill="auto"/>
          </w:tcPr>
          <w:p w14:paraId="3461DD3A" w14:textId="77777777" w:rsidR="00530CF5" w:rsidRPr="00E1113C" w:rsidRDefault="00530CF5" w:rsidP="00E1113C">
            <w:pPr>
              <w:widowControl w:val="0"/>
              <w:tabs>
                <w:tab w:val="left" w:leader="dot" w:pos="7560"/>
              </w:tabs>
              <w:autoSpaceDE w:val="0"/>
              <w:autoSpaceDN w:val="0"/>
              <w:spacing w:after="0" w:line="264" w:lineRule="auto"/>
              <w:jc w:val="center"/>
              <w:rPr>
                <w:rFonts w:cs="Arial"/>
                <w:szCs w:val="20"/>
              </w:rPr>
            </w:pPr>
            <w:r w:rsidRPr="00E1113C">
              <w:rPr>
                <w:rFonts w:cs="Arial"/>
                <w:szCs w:val="20"/>
              </w:rPr>
              <w:t>Constat le jour de l’inspection</w:t>
            </w:r>
          </w:p>
        </w:tc>
      </w:tr>
      <w:tr w:rsidR="00530CF5" w:rsidRPr="00E1113C" w14:paraId="35B5C5A3" w14:textId="77777777" w:rsidTr="00E1113C">
        <w:trPr>
          <w:trHeight w:val="292"/>
        </w:trPr>
        <w:tc>
          <w:tcPr>
            <w:tcW w:w="3322" w:type="dxa"/>
            <w:shd w:val="clear" w:color="auto" w:fill="auto"/>
          </w:tcPr>
          <w:p w14:paraId="6816E7F8" w14:textId="77777777" w:rsidR="00530CF5" w:rsidRPr="00E1113C" w:rsidRDefault="00530CF5" w:rsidP="00E1113C">
            <w:pPr>
              <w:widowControl w:val="0"/>
              <w:tabs>
                <w:tab w:val="right" w:pos="7380"/>
                <w:tab w:val="left" w:pos="7560"/>
              </w:tabs>
              <w:autoSpaceDE w:val="0"/>
              <w:autoSpaceDN w:val="0"/>
              <w:spacing w:after="0" w:line="264" w:lineRule="auto"/>
              <w:ind w:left="171"/>
              <w:rPr>
                <w:rFonts w:cs="Arial"/>
                <w:szCs w:val="20"/>
              </w:rPr>
            </w:pPr>
            <w:r w:rsidRPr="00E1113C">
              <w:rPr>
                <w:rFonts w:cs="Arial"/>
                <w:szCs w:val="20"/>
              </w:rPr>
              <w:t>Hébergement permanent</w:t>
            </w:r>
          </w:p>
        </w:tc>
        <w:tc>
          <w:tcPr>
            <w:tcW w:w="3323" w:type="dxa"/>
            <w:shd w:val="clear" w:color="auto" w:fill="auto"/>
          </w:tcPr>
          <w:p w14:paraId="51CE0FC0" w14:textId="77777777" w:rsidR="00530CF5" w:rsidRPr="00E1113C" w:rsidRDefault="00564565" w:rsidP="00E1113C">
            <w:pPr>
              <w:widowControl w:val="0"/>
              <w:tabs>
                <w:tab w:val="left" w:leader="dot" w:pos="7560"/>
              </w:tabs>
              <w:autoSpaceDE w:val="0"/>
              <w:autoSpaceDN w:val="0"/>
              <w:spacing w:after="0" w:line="264" w:lineRule="auto"/>
              <w:rPr>
                <w:rFonts w:cs="Arial"/>
                <w:szCs w:val="20"/>
              </w:rPr>
            </w:pPr>
            <w:r>
              <w:rPr>
                <w:rFonts w:cs="Arial"/>
                <w:szCs w:val="20"/>
              </w:rPr>
              <w:t>57</w:t>
            </w:r>
          </w:p>
        </w:tc>
        <w:tc>
          <w:tcPr>
            <w:tcW w:w="3323" w:type="dxa"/>
            <w:shd w:val="clear" w:color="auto" w:fill="auto"/>
          </w:tcPr>
          <w:p w14:paraId="693F1FD9" w14:textId="77777777" w:rsidR="00530CF5" w:rsidRPr="00E1113C" w:rsidRDefault="00142F9A" w:rsidP="00E1113C">
            <w:pPr>
              <w:widowControl w:val="0"/>
              <w:tabs>
                <w:tab w:val="left" w:leader="dot" w:pos="7560"/>
              </w:tabs>
              <w:autoSpaceDE w:val="0"/>
              <w:autoSpaceDN w:val="0"/>
              <w:spacing w:after="0" w:line="264" w:lineRule="auto"/>
              <w:rPr>
                <w:rFonts w:cs="Arial"/>
                <w:szCs w:val="20"/>
              </w:rPr>
            </w:pPr>
            <w:r>
              <w:rPr>
                <w:rFonts w:cs="Arial"/>
                <w:szCs w:val="20"/>
              </w:rPr>
              <w:t>51</w:t>
            </w:r>
          </w:p>
        </w:tc>
      </w:tr>
      <w:tr w:rsidR="00530CF5" w:rsidRPr="00E1113C" w14:paraId="26BD513D" w14:textId="77777777" w:rsidTr="00E1113C">
        <w:trPr>
          <w:trHeight w:val="292"/>
        </w:trPr>
        <w:tc>
          <w:tcPr>
            <w:tcW w:w="3322" w:type="dxa"/>
            <w:shd w:val="clear" w:color="auto" w:fill="auto"/>
          </w:tcPr>
          <w:p w14:paraId="196BD715" w14:textId="77777777" w:rsidR="00530CF5" w:rsidRPr="00E1113C" w:rsidRDefault="00530CF5" w:rsidP="00E1113C">
            <w:pPr>
              <w:widowControl w:val="0"/>
              <w:tabs>
                <w:tab w:val="right" w:pos="7380"/>
                <w:tab w:val="left" w:pos="7560"/>
              </w:tabs>
              <w:autoSpaceDE w:val="0"/>
              <w:autoSpaceDN w:val="0"/>
              <w:spacing w:after="0" w:line="264" w:lineRule="auto"/>
              <w:ind w:left="171"/>
              <w:rPr>
                <w:rFonts w:cs="Arial"/>
                <w:szCs w:val="20"/>
              </w:rPr>
            </w:pPr>
            <w:r w:rsidRPr="00E1113C">
              <w:rPr>
                <w:rFonts w:cs="Arial"/>
                <w:szCs w:val="20"/>
              </w:rPr>
              <w:t xml:space="preserve">Hébergement temporaire </w:t>
            </w:r>
          </w:p>
        </w:tc>
        <w:tc>
          <w:tcPr>
            <w:tcW w:w="3323" w:type="dxa"/>
            <w:shd w:val="clear" w:color="auto" w:fill="auto"/>
          </w:tcPr>
          <w:p w14:paraId="59270470" w14:textId="77777777" w:rsidR="00530CF5" w:rsidRPr="00E1113C" w:rsidRDefault="00564565" w:rsidP="00E1113C">
            <w:pPr>
              <w:widowControl w:val="0"/>
              <w:tabs>
                <w:tab w:val="left" w:leader="dot" w:pos="7560"/>
              </w:tabs>
              <w:autoSpaceDE w:val="0"/>
              <w:autoSpaceDN w:val="0"/>
              <w:spacing w:after="0" w:line="264" w:lineRule="auto"/>
              <w:rPr>
                <w:rFonts w:cs="Arial"/>
                <w:szCs w:val="20"/>
              </w:rPr>
            </w:pPr>
            <w:r>
              <w:rPr>
                <w:rFonts w:cs="Arial"/>
                <w:szCs w:val="20"/>
              </w:rPr>
              <w:t xml:space="preserve">3 </w:t>
            </w:r>
          </w:p>
        </w:tc>
        <w:tc>
          <w:tcPr>
            <w:tcW w:w="3323" w:type="dxa"/>
            <w:shd w:val="clear" w:color="auto" w:fill="auto"/>
          </w:tcPr>
          <w:p w14:paraId="48E2254A" w14:textId="77777777" w:rsidR="00530CF5" w:rsidRPr="00E1113C" w:rsidRDefault="00142F9A" w:rsidP="00E1113C">
            <w:pPr>
              <w:widowControl w:val="0"/>
              <w:tabs>
                <w:tab w:val="left" w:leader="dot" w:pos="7560"/>
              </w:tabs>
              <w:autoSpaceDE w:val="0"/>
              <w:autoSpaceDN w:val="0"/>
              <w:spacing w:after="0" w:line="264" w:lineRule="auto"/>
              <w:rPr>
                <w:rFonts w:cs="Arial"/>
                <w:szCs w:val="20"/>
              </w:rPr>
            </w:pPr>
            <w:r>
              <w:rPr>
                <w:rFonts w:cs="Arial"/>
                <w:szCs w:val="20"/>
              </w:rPr>
              <w:t>1</w:t>
            </w:r>
          </w:p>
        </w:tc>
      </w:tr>
      <w:tr w:rsidR="00530CF5" w:rsidRPr="00E1113C" w14:paraId="2CA9708E" w14:textId="77777777" w:rsidTr="00E1113C">
        <w:trPr>
          <w:trHeight w:val="292"/>
        </w:trPr>
        <w:tc>
          <w:tcPr>
            <w:tcW w:w="3322" w:type="dxa"/>
            <w:shd w:val="clear" w:color="auto" w:fill="auto"/>
          </w:tcPr>
          <w:p w14:paraId="47E26455" w14:textId="77777777" w:rsidR="00530CF5" w:rsidRPr="00E1113C" w:rsidRDefault="00530CF5" w:rsidP="00E1113C">
            <w:pPr>
              <w:widowControl w:val="0"/>
              <w:tabs>
                <w:tab w:val="right" w:pos="7380"/>
                <w:tab w:val="left" w:pos="7560"/>
              </w:tabs>
              <w:autoSpaceDE w:val="0"/>
              <w:autoSpaceDN w:val="0"/>
              <w:spacing w:after="0" w:line="264" w:lineRule="auto"/>
              <w:ind w:left="171"/>
              <w:rPr>
                <w:rFonts w:cs="Arial"/>
                <w:szCs w:val="20"/>
              </w:rPr>
            </w:pPr>
            <w:r w:rsidRPr="00E1113C">
              <w:rPr>
                <w:rFonts w:cs="Arial"/>
                <w:szCs w:val="20"/>
              </w:rPr>
              <w:t>U</w:t>
            </w:r>
            <w:r w:rsidR="007C563F" w:rsidRPr="00E1113C">
              <w:rPr>
                <w:rFonts w:cs="Arial"/>
                <w:szCs w:val="20"/>
              </w:rPr>
              <w:t>nité de vie protégée (U</w:t>
            </w:r>
            <w:r w:rsidRPr="00E1113C">
              <w:rPr>
                <w:rFonts w:cs="Arial"/>
                <w:szCs w:val="20"/>
              </w:rPr>
              <w:t>VP</w:t>
            </w:r>
            <w:r w:rsidR="007C563F" w:rsidRPr="00E1113C">
              <w:rPr>
                <w:rFonts w:cs="Arial"/>
                <w:szCs w:val="20"/>
              </w:rPr>
              <w:t>)</w:t>
            </w:r>
            <w:r w:rsidRPr="00E1113C">
              <w:rPr>
                <w:rFonts w:cs="Arial"/>
                <w:szCs w:val="20"/>
              </w:rPr>
              <w:t xml:space="preserve"> </w:t>
            </w:r>
            <w:r w:rsidR="00BB0A6D" w:rsidRPr="00E1113C">
              <w:rPr>
                <w:rFonts w:cs="Arial"/>
                <w:szCs w:val="20"/>
              </w:rPr>
              <w:t>/ Unité Alzheimer</w:t>
            </w:r>
          </w:p>
        </w:tc>
        <w:tc>
          <w:tcPr>
            <w:tcW w:w="3323" w:type="dxa"/>
            <w:shd w:val="clear" w:color="auto" w:fill="auto"/>
          </w:tcPr>
          <w:p w14:paraId="532FDC2E" w14:textId="77777777" w:rsidR="00530CF5" w:rsidRPr="00E1113C" w:rsidRDefault="00564565" w:rsidP="00E1113C">
            <w:pPr>
              <w:widowControl w:val="0"/>
              <w:tabs>
                <w:tab w:val="left" w:leader="dot" w:pos="7560"/>
              </w:tabs>
              <w:autoSpaceDE w:val="0"/>
              <w:autoSpaceDN w:val="0"/>
              <w:spacing w:after="0" w:line="264" w:lineRule="auto"/>
              <w:rPr>
                <w:rFonts w:cs="Arial"/>
                <w:szCs w:val="20"/>
              </w:rPr>
            </w:pPr>
            <w:r>
              <w:rPr>
                <w:rFonts w:cs="Arial"/>
                <w:szCs w:val="20"/>
              </w:rPr>
              <w:t>13</w:t>
            </w:r>
          </w:p>
        </w:tc>
        <w:tc>
          <w:tcPr>
            <w:tcW w:w="3323" w:type="dxa"/>
            <w:shd w:val="clear" w:color="auto" w:fill="auto"/>
          </w:tcPr>
          <w:p w14:paraId="6E1EBF9A" w14:textId="77777777" w:rsidR="00530CF5" w:rsidRPr="00E1113C" w:rsidRDefault="00142F9A" w:rsidP="00E1113C">
            <w:pPr>
              <w:widowControl w:val="0"/>
              <w:tabs>
                <w:tab w:val="left" w:leader="dot" w:pos="7560"/>
              </w:tabs>
              <w:autoSpaceDE w:val="0"/>
              <w:autoSpaceDN w:val="0"/>
              <w:spacing w:after="0" w:line="264" w:lineRule="auto"/>
              <w:rPr>
                <w:rFonts w:cs="Arial"/>
                <w:szCs w:val="20"/>
              </w:rPr>
            </w:pPr>
            <w:r>
              <w:rPr>
                <w:rFonts w:cs="Arial"/>
                <w:szCs w:val="20"/>
              </w:rPr>
              <w:t>11</w:t>
            </w:r>
          </w:p>
        </w:tc>
      </w:tr>
    </w:tbl>
    <w:p w14:paraId="7B4FC9EE" w14:textId="77777777" w:rsidR="00530CF5" w:rsidRPr="00530CF5" w:rsidRDefault="00530CF5" w:rsidP="00530CF5">
      <w:pPr>
        <w:tabs>
          <w:tab w:val="left" w:leader="dot" w:pos="7560"/>
        </w:tabs>
        <w:spacing w:after="160" w:line="264" w:lineRule="auto"/>
        <w:rPr>
          <w:szCs w:val="20"/>
        </w:rPr>
      </w:pPr>
    </w:p>
    <w:p w14:paraId="3F02A134" w14:textId="77777777" w:rsidR="00530CF5" w:rsidRPr="00E95A30" w:rsidRDefault="00530CF5" w:rsidP="00E95A30">
      <w:pPr>
        <w:pStyle w:val="Puce2"/>
      </w:pPr>
      <w:r w:rsidRPr="00E95A30">
        <w:lastRenderedPageBreak/>
        <w:t>Typologie de la population accueillie</w:t>
      </w:r>
      <w:r w:rsidRPr="00E95A30">
        <w:rPr>
          <w:rFonts w:cs="Calibri"/>
        </w:rPr>
        <w:t> </w:t>
      </w:r>
      <w:r w:rsidRPr="00E95A30">
        <w:t>:</w:t>
      </w:r>
    </w:p>
    <w:p w14:paraId="62EF178A" w14:textId="77777777" w:rsidR="00530CF5" w:rsidRPr="00530CF5" w:rsidRDefault="00530CF5" w:rsidP="00E95A30">
      <w:r w:rsidRPr="00530CF5">
        <w:t>GMP</w:t>
      </w:r>
      <w:r w:rsidRPr="00530CF5">
        <w:rPr>
          <w:rFonts w:cs="Calibri"/>
        </w:rPr>
        <w:t> </w:t>
      </w:r>
      <w:r w:rsidRPr="00530CF5">
        <w:t xml:space="preserve">validé </w:t>
      </w:r>
      <w:r w:rsidR="00E95A30">
        <w:t>et</w:t>
      </w:r>
      <w:r w:rsidRPr="00530CF5">
        <w:t xml:space="preserve"> date</w:t>
      </w:r>
      <w:r w:rsidR="00E95A30">
        <w:t> :</w:t>
      </w:r>
      <w:r w:rsidR="000E50EF">
        <w:t xml:space="preserve"> 693 validé le 4/07/2013</w:t>
      </w:r>
    </w:p>
    <w:p w14:paraId="0966E633" w14:textId="77777777" w:rsidR="00530CF5" w:rsidRPr="00530CF5" w:rsidRDefault="00530CF5" w:rsidP="00E95A30">
      <w:pPr>
        <w:rPr>
          <w:b/>
          <w:caps/>
        </w:rPr>
      </w:pPr>
      <w:r w:rsidRPr="00530CF5">
        <w:t>PATHOS (PMP)</w:t>
      </w:r>
      <w:r w:rsidR="00FA29E4">
        <w:t xml:space="preserve"> et date</w:t>
      </w:r>
      <w:r w:rsidRPr="00530CF5">
        <w:rPr>
          <w:rFonts w:cs="Calibri"/>
        </w:rPr>
        <w:t> </w:t>
      </w:r>
      <w:r w:rsidRPr="00530CF5">
        <w:t xml:space="preserve">: </w:t>
      </w:r>
      <w:r w:rsidR="000E50EF">
        <w:t>223 validé le 16/11/2009</w:t>
      </w:r>
    </w:p>
    <w:p w14:paraId="4B99D691" w14:textId="77777777" w:rsidR="00530CF5" w:rsidRPr="00530CF5" w:rsidRDefault="00530CF5" w:rsidP="00E95A30">
      <w:pPr>
        <w:pStyle w:val="Puce2"/>
      </w:pPr>
      <w:r w:rsidRPr="00530CF5">
        <w:t>Montant de la dotation soins</w:t>
      </w:r>
      <w:r w:rsidRPr="00530CF5">
        <w:rPr>
          <w:rFonts w:cs="Calibri"/>
        </w:rPr>
        <w:t> </w:t>
      </w:r>
      <w:r w:rsidRPr="00530CF5">
        <w:t xml:space="preserve">: </w:t>
      </w:r>
    </w:p>
    <w:p w14:paraId="67C960AD" w14:textId="77777777" w:rsidR="00530CF5" w:rsidRPr="00530CF5" w:rsidRDefault="00530CF5" w:rsidP="00E95A30">
      <w:r w:rsidRPr="00530CF5">
        <w:t>Année N-1</w:t>
      </w:r>
      <w:r w:rsidRPr="00530CF5">
        <w:rPr>
          <w:rFonts w:cs="Calibri"/>
        </w:rPr>
        <w:t> </w:t>
      </w:r>
      <w:r w:rsidRPr="00530CF5">
        <w:t xml:space="preserve">: </w:t>
      </w:r>
      <w:r w:rsidR="000E50EF">
        <w:t>1 289 357,22€</w:t>
      </w:r>
    </w:p>
    <w:p w14:paraId="338EAB2F" w14:textId="77777777" w:rsidR="00530CF5" w:rsidRDefault="00530CF5" w:rsidP="00E95A30">
      <w:r w:rsidRPr="00530CF5">
        <w:t>Base entrée année N</w:t>
      </w:r>
      <w:r w:rsidRPr="00530CF5">
        <w:rPr>
          <w:rFonts w:cs="Calibri"/>
        </w:rPr>
        <w:t xml:space="preserve"> (hors CNR) </w:t>
      </w:r>
      <w:r w:rsidRPr="00530CF5">
        <w:t>:</w:t>
      </w:r>
      <w:r w:rsidR="000E50EF">
        <w:t xml:space="preserve"> 1 289 357,22€</w:t>
      </w:r>
      <w:r w:rsidR="00D547FC" w:rsidRPr="00D547FC">
        <w:t xml:space="preserve"> </w:t>
      </w:r>
    </w:p>
    <w:p w14:paraId="0349F7DB" w14:textId="77777777" w:rsidR="00E95A30" w:rsidRPr="00530CF5" w:rsidRDefault="00E95A30" w:rsidP="00E95A30"/>
    <w:p w14:paraId="47B62E80" w14:textId="77777777" w:rsidR="00530CF5" w:rsidRPr="00530CF5" w:rsidRDefault="00530CF5" w:rsidP="00E95A30">
      <w:pPr>
        <w:pStyle w:val="Puce2"/>
      </w:pPr>
      <w:r w:rsidRPr="00530CF5">
        <w:t>Mode de tarif Partiel / Global</w:t>
      </w:r>
      <w:r w:rsidR="000E50EF">
        <w:t> : tarif partiel</w:t>
      </w:r>
    </w:p>
    <w:p w14:paraId="3322C935" w14:textId="77777777" w:rsidR="00530CF5" w:rsidRPr="00530CF5" w:rsidRDefault="00530CF5" w:rsidP="00530CF5">
      <w:pPr>
        <w:tabs>
          <w:tab w:val="right" w:pos="7200"/>
          <w:tab w:val="left" w:pos="7560"/>
        </w:tabs>
        <w:spacing w:after="0" w:line="264" w:lineRule="auto"/>
        <w:ind w:left="2160"/>
        <w:rPr>
          <w:b/>
          <w:szCs w:val="20"/>
        </w:rPr>
      </w:pPr>
      <w:r w:rsidRPr="00530CF5">
        <w:rPr>
          <w:b/>
          <w:szCs w:val="20"/>
        </w:rPr>
        <w:t xml:space="preserve"> </w:t>
      </w:r>
    </w:p>
    <w:p w14:paraId="588DC587" w14:textId="77777777" w:rsidR="00530CF5" w:rsidRDefault="00530CF5" w:rsidP="00E95A30">
      <w:pPr>
        <w:pStyle w:val="Puce2"/>
      </w:pPr>
      <w:r w:rsidRPr="00530CF5">
        <w:t xml:space="preserve">Effectifs de personnel : </w:t>
      </w:r>
      <w:r w:rsidR="0030708A">
        <w:t>Total ETP (BP 2024)</w:t>
      </w:r>
      <w:r w:rsidR="00FA29E4">
        <w:t xml:space="preserve"> : </w:t>
      </w:r>
    </w:p>
    <w:p w14:paraId="51DFACA0" w14:textId="77777777" w:rsidR="00506B17" w:rsidRPr="00530CF5" w:rsidRDefault="00506B17" w:rsidP="00506B17">
      <w:pPr>
        <w:tabs>
          <w:tab w:val="right" w:pos="7200"/>
          <w:tab w:val="left" w:pos="7560"/>
        </w:tabs>
        <w:spacing w:after="0" w:line="264" w:lineRule="auto"/>
        <w:jc w:val="left"/>
        <w:rPr>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418"/>
        <w:gridCol w:w="1418"/>
        <w:gridCol w:w="1418"/>
        <w:gridCol w:w="1418"/>
        <w:gridCol w:w="1418"/>
        <w:gridCol w:w="1418"/>
        <w:gridCol w:w="1698"/>
        <w:gridCol w:w="1276"/>
      </w:tblGrid>
      <w:tr w:rsidR="00530CF5" w:rsidRPr="00E1113C" w14:paraId="233E3B44" w14:textId="77777777" w:rsidTr="00E1113C">
        <w:trPr>
          <w:trHeight w:val="381"/>
        </w:trPr>
        <w:tc>
          <w:tcPr>
            <w:tcW w:w="2268" w:type="dxa"/>
            <w:vMerge w:val="restart"/>
            <w:tcBorders>
              <w:top w:val="nil"/>
              <w:left w:val="nil"/>
            </w:tcBorders>
            <w:shd w:val="clear" w:color="auto" w:fill="auto"/>
          </w:tcPr>
          <w:p w14:paraId="0CEE5523" w14:textId="77777777" w:rsidR="00530CF5" w:rsidRPr="00E1113C" w:rsidRDefault="00530CF5" w:rsidP="00E1113C">
            <w:pPr>
              <w:widowControl w:val="0"/>
              <w:tabs>
                <w:tab w:val="right" w:pos="7200"/>
                <w:tab w:val="left" w:pos="7560"/>
              </w:tabs>
              <w:autoSpaceDE w:val="0"/>
              <w:autoSpaceDN w:val="0"/>
              <w:spacing w:after="0" w:line="264" w:lineRule="auto"/>
              <w:rPr>
                <w:rFonts w:cs="Arial"/>
                <w:szCs w:val="20"/>
              </w:rPr>
            </w:pPr>
          </w:p>
        </w:tc>
        <w:tc>
          <w:tcPr>
            <w:tcW w:w="11482" w:type="dxa"/>
            <w:gridSpan w:val="8"/>
            <w:shd w:val="clear" w:color="auto" w:fill="auto"/>
            <w:vAlign w:val="center"/>
          </w:tcPr>
          <w:p w14:paraId="2E44DF7B" w14:textId="77777777" w:rsidR="00530CF5" w:rsidRPr="00E1113C" w:rsidRDefault="00530CF5" w:rsidP="00E1113C">
            <w:pPr>
              <w:widowControl w:val="0"/>
              <w:tabs>
                <w:tab w:val="right" w:pos="7200"/>
                <w:tab w:val="left" w:pos="7560"/>
              </w:tabs>
              <w:autoSpaceDE w:val="0"/>
              <w:autoSpaceDN w:val="0"/>
              <w:spacing w:after="0" w:line="264" w:lineRule="auto"/>
              <w:jc w:val="center"/>
              <w:rPr>
                <w:rFonts w:cs="Arial"/>
                <w:szCs w:val="20"/>
              </w:rPr>
            </w:pPr>
            <w:r w:rsidRPr="00E1113C">
              <w:rPr>
                <w:rFonts w:cs="Arial"/>
                <w:szCs w:val="20"/>
              </w:rPr>
              <w:t>Catégories professionnelles en charge du soin et de l’accompagnement</w:t>
            </w:r>
          </w:p>
        </w:tc>
      </w:tr>
      <w:tr w:rsidR="00803834" w:rsidRPr="00E1113C" w14:paraId="1D651308" w14:textId="77777777" w:rsidTr="00E1113C">
        <w:tc>
          <w:tcPr>
            <w:tcW w:w="2268" w:type="dxa"/>
            <w:vMerge/>
            <w:tcBorders>
              <w:left w:val="nil"/>
            </w:tcBorders>
            <w:shd w:val="clear" w:color="auto" w:fill="auto"/>
          </w:tcPr>
          <w:p w14:paraId="2574616B" w14:textId="77777777" w:rsidR="00530CF5" w:rsidRPr="00E1113C" w:rsidRDefault="00530CF5" w:rsidP="00E1113C">
            <w:pPr>
              <w:widowControl w:val="0"/>
              <w:tabs>
                <w:tab w:val="right" w:pos="7200"/>
                <w:tab w:val="left" w:pos="7560"/>
              </w:tabs>
              <w:autoSpaceDE w:val="0"/>
              <w:autoSpaceDN w:val="0"/>
              <w:spacing w:after="0" w:line="264" w:lineRule="auto"/>
              <w:rPr>
                <w:rFonts w:cs="Arial"/>
                <w:szCs w:val="20"/>
              </w:rPr>
            </w:pPr>
          </w:p>
        </w:tc>
        <w:tc>
          <w:tcPr>
            <w:tcW w:w="1418" w:type="dxa"/>
            <w:shd w:val="clear" w:color="auto" w:fill="auto"/>
            <w:vAlign w:val="center"/>
          </w:tcPr>
          <w:p w14:paraId="7CCA04CF" w14:textId="77777777" w:rsidR="00530CF5" w:rsidRPr="00E1113C" w:rsidRDefault="00530CF5" w:rsidP="00E1113C">
            <w:pPr>
              <w:widowControl w:val="0"/>
              <w:tabs>
                <w:tab w:val="right" w:pos="7200"/>
                <w:tab w:val="left" w:pos="7560"/>
              </w:tabs>
              <w:autoSpaceDE w:val="0"/>
              <w:autoSpaceDN w:val="0"/>
              <w:spacing w:after="0" w:line="264" w:lineRule="auto"/>
              <w:jc w:val="center"/>
              <w:rPr>
                <w:rFonts w:cs="Arial"/>
                <w:szCs w:val="20"/>
              </w:rPr>
            </w:pPr>
            <w:r w:rsidRPr="00E1113C">
              <w:rPr>
                <w:rFonts w:cs="Arial"/>
                <w:szCs w:val="20"/>
              </w:rPr>
              <w:t>Médecin coordonnateur</w:t>
            </w:r>
          </w:p>
        </w:tc>
        <w:tc>
          <w:tcPr>
            <w:tcW w:w="1418" w:type="dxa"/>
            <w:shd w:val="clear" w:color="auto" w:fill="auto"/>
            <w:vAlign w:val="center"/>
          </w:tcPr>
          <w:p w14:paraId="6D276937" w14:textId="77777777" w:rsidR="00530CF5" w:rsidRPr="00E1113C" w:rsidRDefault="00530CF5" w:rsidP="00E1113C">
            <w:pPr>
              <w:widowControl w:val="0"/>
              <w:tabs>
                <w:tab w:val="right" w:pos="7200"/>
                <w:tab w:val="left" w:pos="7560"/>
              </w:tabs>
              <w:autoSpaceDE w:val="0"/>
              <w:autoSpaceDN w:val="0"/>
              <w:spacing w:after="0" w:line="264" w:lineRule="auto"/>
              <w:jc w:val="center"/>
              <w:rPr>
                <w:rFonts w:cs="Arial"/>
                <w:szCs w:val="20"/>
              </w:rPr>
            </w:pPr>
            <w:r w:rsidRPr="00E1113C">
              <w:rPr>
                <w:rFonts w:cs="Arial"/>
                <w:szCs w:val="20"/>
              </w:rPr>
              <w:t>Médecin traitant</w:t>
            </w:r>
          </w:p>
        </w:tc>
        <w:tc>
          <w:tcPr>
            <w:tcW w:w="1418" w:type="dxa"/>
            <w:shd w:val="clear" w:color="auto" w:fill="auto"/>
            <w:vAlign w:val="center"/>
          </w:tcPr>
          <w:p w14:paraId="1BFC521A" w14:textId="77777777" w:rsidR="00530CF5" w:rsidRPr="00E1113C" w:rsidRDefault="00530CF5" w:rsidP="00E1113C">
            <w:pPr>
              <w:widowControl w:val="0"/>
              <w:tabs>
                <w:tab w:val="right" w:pos="7200"/>
                <w:tab w:val="left" w:pos="7560"/>
              </w:tabs>
              <w:autoSpaceDE w:val="0"/>
              <w:autoSpaceDN w:val="0"/>
              <w:spacing w:after="0" w:line="264" w:lineRule="auto"/>
              <w:jc w:val="center"/>
              <w:rPr>
                <w:rFonts w:cs="Arial"/>
                <w:szCs w:val="20"/>
              </w:rPr>
            </w:pPr>
            <w:r w:rsidRPr="00E1113C">
              <w:rPr>
                <w:rFonts w:cs="Arial"/>
                <w:szCs w:val="20"/>
              </w:rPr>
              <w:t>IDEC</w:t>
            </w:r>
          </w:p>
        </w:tc>
        <w:tc>
          <w:tcPr>
            <w:tcW w:w="1418" w:type="dxa"/>
            <w:shd w:val="clear" w:color="auto" w:fill="auto"/>
            <w:vAlign w:val="center"/>
          </w:tcPr>
          <w:p w14:paraId="39E6714F" w14:textId="77777777" w:rsidR="00530CF5" w:rsidRPr="00E1113C" w:rsidRDefault="00530CF5" w:rsidP="00E1113C">
            <w:pPr>
              <w:widowControl w:val="0"/>
              <w:tabs>
                <w:tab w:val="right" w:pos="7200"/>
                <w:tab w:val="left" w:pos="7560"/>
              </w:tabs>
              <w:autoSpaceDE w:val="0"/>
              <w:autoSpaceDN w:val="0"/>
              <w:spacing w:after="0" w:line="264" w:lineRule="auto"/>
              <w:jc w:val="center"/>
              <w:rPr>
                <w:rFonts w:cs="Arial"/>
                <w:szCs w:val="20"/>
              </w:rPr>
            </w:pPr>
            <w:r w:rsidRPr="00E1113C">
              <w:rPr>
                <w:rFonts w:cs="Arial"/>
                <w:szCs w:val="20"/>
              </w:rPr>
              <w:t xml:space="preserve">IDE </w:t>
            </w:r>
          </w:p>
        </w:tc>
        <w:tc>
          <w:tcPr>
            <w:tcW w:w="1418" w:type="dxa"/>
            <w:shd w:val="clear" w:color="auto" w:fill="auto"/>
            <w:vAlign w:val="center"/>
          </w:tcPr>
          <w:p w14:paraId="5895B093" w14:textId="77777777" w:rsidR="00530CF5" w:rsidRPr="00E1113C" w:rsidRDefault="00530CF5" w:rsidP="00E1113C">
            <w:pPr>
              <w:widowControl w:val="0"/>
              <w:tabs>
                <w:tab w:val="right" w:pos="7200"/>
                <w:tab w:val="left" w:pos="7560"/>
              </w:tabs>
              <w:autoSpaceDE w:val="0"/>
              <w:autoSpaceDN w:val="0"/>
              <w:spacing w:after="0" w:line="264" w:lineRule="auto"/>
              <w:jc w:val="center"/>
              <w:rPr>
                <w:rFonts w:cs="Arial"/>
                <w:szCs w:val="20"/>
              </w:rPr>
            </w:pPr>
            <w:r w:rsidRPr="00E1113C">
              <w:rPr>
                <w:rFonts w:cs="Arial"/>
                <w:szCs w:val="20"/>
              </w:rPr>
              <w:t>Aide-soignant / AMP / AES</w:t>
            </w:r>
          </w:p>
        </w:tc>
        <w:tc>
          <w:tcPr>
            <w:tcW w:w="1418" w:type="dxa"/>
            <w:shd w:val="clear" w:color="auto" w:fill="auto"/>
            <w:vAlign w:val="center"/>
          </w:tcPr>
          <w:p w14:paraId="01A3DF2F" w14:textId="77777777" w:rsidR="00530CF5" w:rsidRPr="00E1113C" w:rsidRDefault="00530CF5" w:rsidP="00E1113C">
            <w:pPr>
              <w:widowControl w:val="0"/>
              <w:tabs>
                <w:tab w:val="right" w:pos="7200"/>
                <w:tab w:val="left" w:pos="7560"/>
              </w:tabs>
              <w:autoSpaceDE w:val="0"/>
              <w:autoSpaceDN w:val="0"/>
              <w:spacing w:after="0" w:line="264" w:lineRule="auto"/>
              <w:jc w:val="center"/>
              <w:rPr>
                <w:rFonts w:cs="Arial"/>
                <w:szCs w:val="20"/>
              </w:rPr>
            </w:pPr>
            <w:r w:rsidRPr="00E1113C">
              <w:rPr>
                <w:rFonts w:cs="Arial"/>
                <w:szCs w:val="20"/>
              </w:rPr>
              <w:t>ASH</w:t>
            </w:r>
          </w:p>
        </w:tc>
        <w:tc>
          <w:tcPr>
            <w:tcW w:w="1698" w:type="dxa"/>
            <w:shd w:val="clear" w:color="auto" w:fill="auto"/>
            <w:vAlign w:val="center"/>
          </w:tcPr>
          <w:p w14:paraId="06B5B125" w14:textId="77777777" w:rsidR="00530CF5" w:rsidRPr="00E1113C" w:rsidRDefault="006A77B9" w:rsidP="00E1113C">
            <w:pPr>
              <w:widowControl w:val="0"/>
              <w:tabs>
                <w:tab w:val="right" w:pos="7200"/>
                <w:tab w:val="left" w:pos="7560"/>
              </w:tabs>
              <w:autoSpaceDE w:val="0"/>
              <w:autoSpaceDN w:val="0"/>
              <w:spacing w:after="0" w:line="264" w:lineRule="auto"/>
              <w:jc w:val="center"/>
              <w:rPr>
                <w:rFonts w:cs="Arial"/>
                <w:szCs w:val="20"/>
              </w:rPr>
            </w:pPr>
            <w:r w:rsidRPr="00E1113C">
              <w:rPr>
                <w:rFonts w:cs="Arial"/>
                <w:szCs w:val="20"/>
              </w:rPr>
              <w:t>Autres professionnels de santé</w:t>
            </w:r>
            <w:r w:rsidR="00FA29E4" w:rsidRPr="00E1113C">
              <w:rPr>
                <w:rFonts w:cs="Arial"/>
                <w:szCs w:val="20"/>
              </w:rPr>
              <w:t>, psychologue</w:t>
            </w:r>
            <w:r w:rsidRPr="00E1113C">
              <w:rPr>
                <w:rFonts w:cs="Arial"/>
                <w:szCs w:val="20"/>
              </w:rPr>
              <w:t xml:space="preserve"> </w:t>
            </w:r>
            <w:r w:rsidR="00530CF5" w:rsidRPr="00E1113C">
              <w:rPr>
                <w:rFonts w:cs="Arial"/>
                <w:szCs w:val="20"/>
              </w:rPr>
              <w:t xml:space="preserve"> </w:t>
            </w:r>
          </w:p>
        </w:tc>
        <w:tc>
          <w:tcPr>
            <w:tcW w:w="1276" w:type="dxa"/>
            <w:shd w:val="clear" w:color="auto" w:fill="auto"/>
            <w:vAlign w:val="center"/>
          </w:tcPr>
          <w:p w14:paraId="03598C39" w14:textId="77777777" w:rsidR="00530CF5" w:rsidRPr="00E1113C" w:rsidRDefault="00530CF5" w:rsidP="00E1113C">
            <w:pPr>
              <w:widowControl w:val="0"/>
              <w:tabs>
                <w:tab w:val="right" w:pos="7200"/>
                <w:tab w:val="left" w:pos="7560"/>
              </w:tabs>
              <w:autoSpaceDE w:val="0"/>
              <w:autoSpaceDN w:val="0"/>
              <w:spacing w:after="0" w:line="264" w:lineRule="auto"/>
              <w:jc w:val="left"/>
              <w:rPr>
                <w:rFonts w:cs="Arial"/>
                <w:szCs w:val="20"/>
              </w:rPr>
            </w:pPr>
            <w:r w:rsidRPr="00E1113C">
              <w:rPr>
                <w:rFonts w:cs="Arial"/>
                <w:szCs w:val="20"/>
              </w:rPr>
              <w:t xml:space="preserve">Animation </w:t>
            </w:r>
          </w:p>
        </w:tc>
      </w:tr>
      <w:tr w:rsidR="00803834" w:rsidRPr="00E1113C" w14:paraId="02AE1A92" w14:textId="77777777" w:rsidTr="00E1113C">
        <w:tc>
          <w:tcPr>
            <w:tcW w:w="2268" w:type="dxa"/>
            <w:shd w:val="clear" w:color="auto" w:fill="auto"/>
            <w:vAlign w:val="center"/>
          </w:tcPr>
          <w:p w14:paraId="4997CB19" w14:textId="77777777" w:rsidR="00530CF5" w:rsidRPr="00E1113C" w:rsidRDefault="00530CF5" w:rsidP="000E50EF">
            <w:pPr>
              <w:widowControl w:val="0"/>
              <w:tabs>
                <w:tab w:val="right" w:pos="7200"/>
                <w:tab w:val="left" w:pos="7560"/>
              </w:tabs>
              <w:autoSpaceDE w:val="0"/>
              <w:autoSpaceDN w:val="0"/>
              <w:spacing w:after="0" w:line="264" w:lineRule="auto"/>
              <w:jc w:val="left"/>
              <w:rPr>
                <w:rFonts w:cs="Arial"/>
                <w:szCs w:val="20"/>
              </w:rPr>
            </w:pPr>
            <w:r w:rsidRPr="00E1113C">
              <w:rPr>
                <w:rFonts w:cs="Arial"/>
                <w:szCs w:val="20"/>
              </w:rPr>
              <w:t xml:space="preserve">ETP </w:t>
            </w:r>
            <w:r w:rsidR="000E50EF">
              <w:rPr>
                <w:rFonts w:cs="Arial"/>
                <w:szCs w:val="20"/>
              </w:rPr>
              <w:t>indiqués dans le BP 2024</w:t>
            </w:r>
          </w:p>
        </w:tc>
        <w:tc>
          <w:tcPr>
            <w:tcW w:w="1418" w:type="dxa"/>
            <w:shd w:val="clear" w:color="auto" w:fill="auto"/>
            <w:vAlign w:val="center"/>
          </w:tcPr>
          <w:p w14:paraId="5F574E37" w14:textId="77777777" w:rsidR="00530CF5" w:rsidRPr="00E1113C" w:rsidRDefault="00782ABD" w:rsidP="00E1113C">
            <w:pPr>
              <w:widowControl w:val="0"/>
              <w:tabs>
                <w:tab w:val="right" w:pos="7200"/>
                <w:tab w:val="left" w:pos="7560"/>
              </w:tabs>
              <w:autoSpaceDE w:val="0"/>
              <w:autoSpaceDN w:val="0"/>
              <w:spacing w:after="0" w:line="264" w:lineRule="auto"/>
              <w:jc w:val="center"/>
              <w:rPr>
                <w:rFonts w:cs="Arial"/>
                <w:szCs w:val="20"/>
              </w:rPr>
            </w:pPr>
            <w:r>
              <w:rPr>
                <w:rFonts w:cs="Arial"/>
                <w:szCs w:val="20"/>
              </w:rPr>
              <w:t>0,40</w:t>
            </w:r>
            <w:r w:rsidR="000E50EF">
              <w:rPr>
                <w:rFonts w:cs="Arial"/>
                <w:szCs w:val="20"/>
              </w:rPr>
              <w:t xml:space="preserve"> ETP</w:t>
            </w:r>
          </w:p>
        </w:tc>
        <w:tc>
          <w:tcPr>
            <w:tcW w:w="1418" w:type="dxa"/>
            <w:shd w:val="clear" w:color="auto" w:fill="auto"/>
            <w:vAlign w:val="center"/>
          </w:tcPr>
          <w:p w14:paraId="33608B1E" w14:textId="77777777" w:rsidR="00530CF5" w:rsidRPr="00E1113C" w:rsidRDefault="000E50EF" w:rsidP="00E1113C">
            <w:pPr>
              <w:widowControl w:val="0"/>
              <w:tabs>
                <w:tab w:val="right" w:pos="7200"/>
                <w:tab w:val="left" w:pos="7560"/>
              </w:tabs>
              <w:autoSpaceDE w:val="0"/>
              <w:autoSpaceDN w:val="0"/>
              <w:spacing w:after="0" w:line="264" w:lineRule="auto"/>
              <w:jc w:val="center"/>
              <w:rPr>
                <w:rFonts w:cs="Arial"/>
                <w:szCs w:val="20"/>
              </w:rPr>
            </w:pPr>
            <w:r>
              <w:rPr>
                <w:rFonts w:cs="Arial"/>
                <w:szCs w:val="20"/>
              </w:rPr>
              <w:t>0,05 ETP</w:t>
            </w:r>
          </w:p>
        </w:tc>
        <w:tc>
          <w:tcPr>
            <w:tcW w:w="1418" w:type="dxa"/>
            <w:shd w:val="clear" w:color="auto" w:fill="auto"/>
            <w:vAlign w:val="center"/>
          </w:tcPr>
          <w:p w14:paraId="19C5D066" w14:textId="77777777" w:rsidR="00530CF5" w:rsidRPr="00E1113C" w:rsidRDefault="000E50EF" w:rsidP="00E1113C">
            <w:pPr>
              <w:widowControl w:val="0"/>
              <w:tabs>
                <w:tab w:val="right" w:pos="7200"/>
                <w:tab w:val="left" w:pos="7560"/>
              </w:tabs>
              <w:autoSpaceDE w:val="0"/>
              <w:autoSpaceDN w:val="0"/>
              <w:spacing w:after="0" w:line="264" w:lineRule="auto"/>
              <w:jc w:val="center"/>
              <w:rPr>
                <w:rFonts w:cs="Arial"/>
                <w:szCs w:val="20"/>
              </w:rPr>
            </w:pPr>
            <w:r>
              <w:rPr>
                <w:rFonts w:cs="Arial"/>
                <w:szCs w:val="20"/>
              </w:rPr>
              <w:t>1 ETP</w:t>
            </w:r>
          </w:p>
        </w:tc>
        <w:tc>
          <w:tcPr>
            <w:tcW w:w="1418" w:type="dxa"/>
            <w:shd w:val="clear" w:color="auto" w:fill="auto"/>
            <w:vAlign w:val="center"/>
          </w:tcPr>
          <w:p w14:paraId="54D88C01" w14:textId="77777777" w:rsidR="00530CF5" w:rsidRPr="00E1113C" w:rsidRDefault="000E50EF" w:rsidP="00E1113C">
            <w:pPr>
              <w:widowControl w:val="0"/>
              <w:tabs>
                <w:tab w:val="right" w:pos="7200"/>
                <w:tab w:val="left" w:pos="7560"/>
              </w:tabs>
              <w:autoSpaceDE w:val="0"/>
              <w:autoSpaceDN w:val="0"/>
              <w:spacing w:after="0" w:line="264" w:lineRule="auto"/>
              <w:jc w:val="center"/>
              <w:rPr>
                <w:rFonts w:cs="Arial"/>
                <w:szCs w:val="20"/>
              </w:rPr>
            </w:pPr>
            <w:r>
              <w:rPr>
                <w:rFonts w:cs="Arial"/>
                <w:szCs w:val="20"/>
              </w:rPr>
              <w:t>4 ETP</w:t>
            </w:r>
          </w:p>
        </w:tc>
        <w:tc>
          <w:tcPr>
            <w:tcW w:w="1418" w:type="dxa"/>
            <w:shd w:val="clear" w:color="auto" w:fill="auto"/>
            <w:vAlign w:val="center"/>
          </w:tcPr>
          <w:p w14:paraId="127FEFFD" w14:textId="77777777" w:rsidR="00530CF5" w:rsidRPr="00E1113C" w:rsidRDefault="000E50EF" w:rsidP="00E1113C">
            <w:pPr>
              <w:widowControl w:val="0"/>
              <w:tabs>
                <w:tab w:val="right" w:pos="7200"/>
                <w:tab w:val="left" w:pos="7560"/>
              </w:tabs>
              <w:autoSpaceDE w:val="0"/>
              <w:autoSpaceDN w:val="0"/>
              <w:spacing w:after="0" w:line="264" w:lineRule="auto"/>
              <w:jc w:val="center"/>
              <w:rPr>
                <w:rFonts w:cs="Arial"/>
                <w:szCs w:val="20"/>
              </w:rPr>
            </w:pPr>
            <w:r>
              <w:rPr>
                <w:rFonts w:cs="Arial"/>
                <w:szCs w:val="20"/>
              </w:rPr>
              <w:t>16,54 ETP</w:t>
            </w:r>
          </w:p>
        </w:tc>
        <w:tc>
          <w:tcPr>
            <w:tcW w:w="1418" w:type="dxa"/>
            <w:shd w:val="clear" w:color="auto" w:fill="auto"/>
            <w:vAlign w:val="center"/>
          </w:tcPr>
          <w:p w14:paraId="5126666B" w14:textId="77777777" w:rsidR="00530CF5" w:rsidRPr="00E1113C" w:rsidRDefault="000E50EF" w:rsidP="00E1113C">
            <w:pPr>
              <w:widowControl w:val="0"/>
              <w:tabs>
                <w:tab w:val="right" w:pos="7200"/>
                <w:tab w:val="left" w:pos="7560"/>
              </w:tabs>
              <w:autoSpaceDE w:val="0"/>
              <w:autoSpaceDN w:val="0"/>
              <w:spacing w:after="0" w:line="264" w:lineRule="auto"/>
              <w:jc w:val="center"/>
              <w:rPr>
                <w:rFonts w:cs="Arial"/>
                <w:szCs w:val="20"/>
              </w:rPr>
            </w:pPr>
            <w:r>
              <w:rPr>
                <w:rFonts w:cs="Arial"/>
                <w:szCs w:val="20"/>
              </w:rPr>
              <w:t>11,80 ETP</w:t>
            </w:r>
          </w:p>
        </w:tc>
        <w:tc>
          <w:tcPr>
            <w:tcW w:w="1698" w:type="dxa"/>
            <w:shd w:val="clear" w:color="auto" w:fill="auto"/>
            <w:vAlign w:val="center"/>
          </w:tcPr>
          <w:p w14:paraId="493408D6" w14:textId="77777777" w:rsidR="00530CF5" w:rsidRPr="00E1113C" w:rsidRDefault="000E50EF" w:rsidP="00E1113C">
            <w:pPr>
              <w:widowControl w:val="0"/>
              <w:tabs>
                <w:tab w:val="right" w:pos="7200"/>
                <w:tab w:val="left" w:pos="7560"/>
              </w:tabs>
              <w:autoSpaceDE w:val="0"/>
              <w:autoSpaceDN w:val="0"/>
              <w:spacing w:after="0" w:line="264" w:lineRule="auto"/>
              <w:jc w:val="center"/>
              <w:rPr>
                <w:rFonts w:cs="Arial"/>
                <w:szCs w:val="20"/>
              </w:rPr>
            </w:pPr>
            <w:r>
              <w:rPr>
                <w:rFonts w:cs="Arial"/>
                <w:szCs w:val="20"/>
              </w:rPr>
              <w:t>0,5 ETP</w:t>
            </w:r>
          </w:p>
        </w:tc>
        <w:tc>
          <w:tcPr>
            <w:tcW w:w="1276" w:type="dxa"/>
            <w:shd w:val="clear" w:color="auto" w:fill="auto"/>
            <w:vAlign w:val="center"/>
          </w:tcPr>
          <w:p w14:paraId="6C43DE25" w14:textId="77777777" w:rsidR="00530CF5" w:rsidRPr="00E1113C" w:rsidRDefault="000E50EF" w:rsidP="00E1113C">
            <w:pPr>
              <w:widowControl w:val="0"/>
              <w:tabs>
                <w:tab w:val="right" w:pos="7200"/>
                <w:tab w:val="left" w:pos="7560"/>
              </w:tabs>
              <w:autoSpaceDE w:val="0"/>
              <w:autoSpaceDN w:val="0"/>
              <w:spacing w:after="0" w:line="264" w:lineRule="auto"/>
              <w:jc w:val="center"/>
              <w:rPr>
                <w:rFonts w:cs="Arial"/>
                <w:szCs w:val="20"/>
              </w:rPr>
            </w:pPr>
            <w:r>
              <w:rPr>
                <w:rFonts w:cs="Arial"/>
                <w:szCs w:val="20"/>
              </w:rPr>
              <w:t>2 ETP</w:t>
            </w:r>
          </w:p>
        </w:tc>
      </w:tr>
    </w:tbl>
    <w:p w14:paraId="6C3E0085" w14:textId="77777777" w:rsidR="00530CF5" w:rsidRPr="00530CF5" w:rsidRDefault="00530CF5" w:rsidP="00530CF5">
      <w:pPr>
        <w:tabs>
          <w:tab w:val="right" w:pos="7200"/>
          <w:tab w:val="left" w:pos="7560"/>
        </w:tabs>
        <w:spacing w:after="160" w:line="264" w:lineRule="auto"/>
        <w:ind w:left="360"/>
        <w:rPr>
          <w:szCs w:val="20"/>
        </w:rPr>
      </w:pPr>
    </w:p>
    <w:p w14:paraId="21A6D1FA" w14:textId="77777777" w:rsidR="00765672" w:rsidRDefault="00765672" w:rsidP="00FA2B7A"/>
    <w:p w14:paraId="17D21E58" w14:textId="77777777" w:rsidR="00E95A30" w:rsidRDefault="00E95A30" w:rsidP="00FA2B7A"/>
    <w:p w14:paraId="72E2C41F" w14:textId="77777777" w:rsidR="00765672" w:rsidRDefault="00765672" w:rsidP="00FA2B7A">
      <w:pPr>
        <w:sectPr w:rsidR="00765672" w:rsidSect="00530CF5">
          <w:pgSz w:w="16838" w:h="11906" w:orient="landscape"/>
          <w:pgMar w:top="964" w:right="964" w:bottom="964" w:left="1276" w:header="709" w:footer="358" w:gutter="0"/>
          <w:cols w:space="708"/>
          <w:docGrid w:linePitch="360"/>
        </w:sectPr>
      </w:pPr>
    </w:p>
    <w:p w14:paraId="008AD546" w14:textId="77777777" w:rsidR="004B3DD0" w:rsidRDefault="00DF3057" w:rsidP="004B3DD0">
      <w:pPr>
        <w:pStyle w:val="Titre1"/>
      </w:pPr>
      <w:bookmarkStart w:id="9" w:name="_Toc143869685"/>
      <w:bookmarkStart w:id="10" w:name="_Ref177743690"/>
      <w:bookmarkStart w:id="11" w:name="_Ref177743721"/>
      <w:r>
        <w:lastRenderedPageBreak/>
        <w:t xml:space="preserve">La </w:t>
      </w:r>
      <w:r w:rsidR="00A36E6A">
        <w:t>p</w:t>
      </w:r>
      <w:r w:rsidR="004B3DD0">
        <w:t xml:space="preserve">opulation accueillie et </w:t>
      </w:r>
      <w:r>
        <w:t>l’</w:t>
      </w:r>
      <w:r w:rsidR="004B3DD0">
        <w:t>organisation générale</w:t>
      </w:r>
      <w:bookmarkEnd w:id="9"/>
      <w:bookmarkEnd w:id="10"/>
      <w:bookmarkEnd w:id="11"/>
      <w:r w:rsidR="004B3DD0">
        <w:t xml:space="preserve"> </w:t>
      </w:r>
    </w:p>
    <w:p w14:paraId="69248338" w14:textId="77777777" w:rsidR="004B3DD0" w:rsidRDefault="004B3DD0" w:rsidP="004B3DD0">
      <w:pPr>
        <w:pStyle w:val="Titre2"/>
      </w:pPr>
      <w:bookmarkStart w:id="12" w:name="_Toc143869686"/>
      <w:r>
        <w:t>Population accueillie</w:t>
      </w:r>
      <w:bookmarkEnd w:id="12"/>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3827"/>
        <w:gridCol w:w="1276"/>
        <w:gridCol w:w="7088"/>
      </w:tblGrid>
      <w:tr w:rsidR="00803834" w:rsidRPr="00E1113C" w14:paraId="2D5E1E26" w14:textId="77777777" w:rsidTr="00E1113C">
        <w:tc>
          <w:tcPr>
            <w:tcW w:w="2122" w:type="dxa"/>
            <w:shd w:val="clear" w:color="auto" w:fill="auto"/>
            <w:vAlign w:val="center"/>
          </w:tcPr>
          <w:p w14:paraId="38CADC4E" w14:textId="77777777" w:rsidR="007F024A" w:rsidRPr="00E1113C" w:rsidRDefault="007F024A" w:rsidP="00E1113C">
            <w:pPr>
              <w:widowControl w:val="0"/>
              <w:autoSpaceDE w:val="0"/>
              <w:autoSpaceDN w:val="0"/>
              <w:jc w:val="left"/>
              <w:rPr>
                <w:rFonts w:cs="Arial"/>
                <w:lang w:val="en-US"/>
              </w:rPr>
            </w:pPr>
            <w:r w:rsidRPr="00E1113C">
              <w:rPr>
                <w:rFonts w:cs="Arial"/>
              </w:rPr>
              <w:t>Questionnements</w:t>
            </w:r>
          </w:p>
        </w:tc>
        <w:tc>
          <w:tcPr>
            <w:tcW w:w="3827" w:type="dxa"/>
            <w:shd w:val="clear" w:color="auto" w:fill="auto"/>
            <w:vAlign w:val="center"/>
          </w:tcPr>
          <w:p w14:paraId="59725CEC" w14:textId="77777777" w:rsidR="007F024A" w:rsidRPr="00E1113C" w:rsidRDefault="007F024A" w:rsidP="00E1113C">
            <w:pPr>
              <w:widowControl w:val="0"/>
              <w:autoSpaceDE w:val="0"/>
              <w:autoSpaceDN w:val="0"/>
              <w:jc w:val="left"/>
              <w:rPr>
                <w:rFonts w:cs="Arial"/>
              </w:rPr>
            </w:pPr>
            <w:r w:rsidRPr="00E1113C">
              <w:rPr>
                <w:rFonts w:cs="Arial"/>
              </w:rPr>
              <w:t>Points de vérification</w:t>
            </w:r>
          </w:p>
        </w:tc>
        <w:tc>
          <w:tcPr>
            <w:tcW w:w="1276" w:type="dxa"/>
            <w:shd w:val="clear" w:color="auto" w:fill="auto"/>
            <w:vAlign w:val="center"/>
          </w:tcPr>
          <w:p w14:paraId="1363B99B" w14:textId="77777777" w:rsidR="007F024A" w:rsidRPr="00E1113C" w:rsidRDefault="007F024A" w:rsidP="00E1113C">
            <w:pPr>
              <w:widowControl w:val="0"/>
              <w:autoSpaceDE w:val="0"/>
              <w:autoSpaceDN w:val="0"/>
              <w:jc w:val="left"/>
              <w:rPr>
                <w:rFonts w:cs="Arial"/>
              </w:rPr>
            </w:pPr>
            <w:r w:rsidRPr="00E1113C">
              <w:rPr>
                <w:rFonts w:cs="Arial"/>
              </w:rPr>
              <w:t>Oui / Non / En partie</w:t>
            </w:r>
          </w:p>
        </w:tc>
        <w:tc>
          <w:tcPr>
            <w:tcW w:w="7088" w:type="dxa"/>
            <w:shd w:val="clear" w:color="auto" w:fill="auto"/>
            <w:vAlign w:val="center"/>
          </w:tcPr>
          <w:p w14:paraId="73D42A0D" w14:textId="77777777" w:rsidR="007F024A" w:rsidRPr="00E1113C" w:rsidRDefault="007F024A" w:rsidP="00E1113C">
            <w:pPr>
              <w:widowControl w:val="0"/>
              <w:autoSpaceDE w:val="0"/>
              <w:autoSpaceDN w:val="0"/>
              <w:jc w:val="left"/>
              <w:rPr>
                <w:rFonts w:cs="Arial"/>
              </w:rPr>
            </w:pPr>
            <w:r w:rsidRPr="00E1113C">
              <w:rPr>
                <w:rFonts w:cs="Arial"/>
              </w:rPr>
              <w:t>Commentaires / Ecarts / Remarques /</w:t>
            </w:r>
          </w:p>
        </w:tc>
      </w:tr>
      <w:tr w:rsidR="00803834" w:rsidRPr="00E1113C" w14:paraId="65E9F240" w14:textId="77777777" w:rsidTr="00E1113C">
        <w:tc>
          <w:tcPr>
            <w:tcW w:w="2122" w:type="dxa"/>
            <w:vMerge w:val="restart"/>
            <w:shd w:val="clear" w:color="auto" w:fill="auto"/>
          </w:tcPr>
          <w:p w14:paraId="0EB7612A" w14:textId="77777777" w:rsidR="00430139" w:rsidRPr="00E1113C" w:rsidRDefault="00430139" w:rsidP="00E1113C">
            <w:pPr>
              <w:widowControl w:val="0"/>
              <w:autoSpaceDE w:val="0"/>
              <w:autoSpaceDN w:val="0"/>
              <w:rPr>
                <w:rFonts w:cs="Arial"/>
              </w:rPr>
            </w:pPr>
            <w:r w:rsidRPr="00E1113C">
              <w:rPr>
                <w:rFonts w:cs="Arial"/>
              </w:rPr>
              <w:t>La population est-elle conforme à l’autorisation ?</w:t>
            </w:r>
          </w:p>
        </w:tc>
        <w:tc>
          <w:tcPr>
            <w:tcW w:w="3827" w:type="dxa"/>
            <w:shd w:val="clear" w:color="auto" w:fill="auto"/>
          </w:tcPr>
          <w:p w14:paraId="2C173511" w14:textId="77777777" w:rsidR="00430139" w:rsidRPr="00E1113C" w:rsidRDefault="00430139" w:rsidP="00E1113C">
            <w:pPr>
              <w:widowControl w:val="0"/>
              <w:autoSpaceDE w:val="0"/>
              <w:autoSpaceDN w:val="0"/>
              <w:rPr>
                <w:rFonts w:cs="Arial"/>
              </w:rPr>
            </w:pPr>
            <w:r w:rsidRPr="00E1113C">
              <w:rPr>
                <w:rFonts w:cs="Arial"/>
              </w:rPr>
              <w:t xml:space="preserve">Le nombre de résidents présents le jour de la visite est conforme à la capacité autorisée. </w:t>
            </w:r>
          </w:p>
          <w:p w14:paraId="115B987B" w14:textId="77777777" w:rsidR="00970158" w:rsidRPr="00E1113C" w:rsidRDefault="00970158" w:rsidP="00E1113C">
            <w:pPr>
              <w:widowControl w:val="0"/>
              <w:autoSpaceDE w:val="0"/>
              <w:autoSpaceDN w:val="0"/>
              <w:rPr>
                <w:rFonts w:cs="Arial"/>
              </w:rPr>
            </w:pPr>
            <w:r w:rsidRPr="00E1113C">
              <w:rPr>
                <w:rFonts w:cs="Arial"/>
              </w:rPr>
              <w:t>→ Arrêtés d'autorisation</w:t>
            </w:r>
          </w:p>
          <w:p w14:paraId="01F56F38" w14:textId="77777777" w:rsidR="00970158" w:rsidRPr="00E1113C" w:rsidRDefault="00970158" w:rsidP="00E1113C">
            <w:pPr>
              <w:widowControl w:val="0"/>
              <w:autoSpaceDE w:val="0"/>
              <w:autoSpaceDN w:val="0"/>
              <w:rPr>
                <w:rFonts w:cs="Arial"/>
              </w:rPr>
            </w:pPr>
            <w:r w:rsidRPr="00E1113C">
              <w:rPr>
                <w:rFonts w:cs="Arial"/>
              </w:rPr>
              <w:t>→ Hébergement temporaire : D. 312-9 du CASF</w:t>
            </w:r>
          </w:p>
          <w:p w14:paraId="3FB8643A" w14:textId="77777777" w:rsidR="00970158" w:rsidRPr="00E1113C" w:rsidRDefault="00970158" w:rsidP="00E1113C">
            <w:pPr>
              <w:widowControl w:val="0"/>
              <w:autoSpaceDE w:val="0"/>
              <w:autoSpaceDN w:val="0"/>
              <w:rPr>
                <w:rFonts w:cs="Arial"/>
              </w:rPr>
            </w:pPr>
            <w:r w:rsidRPr="00E1113C">
              <w:rPr>
                <w:rFonts w:cs="Arial"/>
              </w:rPr>
              <w:t>Registre légal : L. 331-2 du CASF</w:t>
            </w:r>
          </w:p>
          <w:p w14:paraId="1FE9D759" w14:textId="77777777" w:rsidR="00430139" w:rsidRPr="00E1113C" w:rsidRDefault="00430139" w:rsidP="00E1113C">
            <w:pPr>
              <w:widowControl w:val="0"/>
              <w:autoSpaceDE w:val="0"/>
              <w:autoSpaceDN w:val="0"/>
              <w:rPr>
                <w:rFonts w:cs="Arial"/>
              </w:rPr>
            </w:pPr>
          </w:p>
        </w:tc>
        <w:tc>
          <w:tcPr>
            <w:tcW w:w="1276" w:type="dxa"/>
            <w:shd w:val="clear" w:color="auto" w:fill="auto"/>
          </w:tcPr>
          <w:p w14:paraId="68F72661" w14:textId="77777777" w:rsidR="00430139" w:rsidRPr="00E1113C" w:rsidRDefault="00314DE4" w:rsidP="00E1113C">
            <w:pPr>
              <w:widowControl w:val="0"/>
              <w:autoSpaceDE w:val="0"/>
              <w:autoSpaceDN w:val="0"/>
              <w:jc w:val="center"/>
              <w:rPr>
                <w:rFonts w:cs="Arial"/>
              </w:rPr>
            </w:pPr>
            <w:r>
              <w:rPr>
                <w:rFonts w:cs="Arial"/>
              </w:rPr>
              <w:t>Non</w:t>
            </w:r>
          </w:p>
        </w:tc>
        <w:tc>
          <w:tcPr>
            <w:tcW w:w="7088" w:type="dxa"/>
            <w:shd w:val="clear" w:color="auto" w:fill="auto"/>
          </w:tcPr>
          <w:p w14:paraId="6C884827" w14:textId="77777777" w:rsidR="002A0536" w:rsidRDefault="00314DE4" w:rsidP="00E1113C">
            <w:pPr>
              <w:widowControl w:val="0"/>
              <w:autoSpaceDE w:val="0"/>
              <w:autoSpaceDN w:val="0"/>
              <w:rPr>
                <w:rFonts w:cs="Arial"/>
              </w:rPr>
            </w:pPr>
            <w:r>
              <w:rPr>
                <w:rFonts w:cs="Arial"/>
              </w:rPr>
              <w:t>L’établissement ne dispose pas du nombre de résidents autorisés. Le jour de la visite, il compte seulement 63 résidents</w:t>
            </w:r>
            <w:r w:rsidR="00C0083B">
              <w:rPr>
                <w:rFonts w:cs="Arial"/>
              </w:rPr>
              <w:t>,</w:t>
            </w:r>
            <w:r>
              <w:rPr>
                <w:rFonts w:cs="Arial"/>
              </w:rPr>
              <w:t xml:space="preserve"> </w:t>
            </w:r>
            <w:r w:rsidR="00C0083B">
              <w:rPr>
                <w:rFonts w:cs="Arial"/>
              </w:rPr>
              <w:t xml:space="preserve">dont 1 en hébergement temporaire (HT), </w:t>
            </w:r>
            <w:r>
              <w:rPr>
                <w:rFonts w:cs="Arial"/>
              </w:rPr>
              <w:t xml:space="preserve">pour 73 places autorisées </w:t>
            </w:r>
            <w:r w:rsidR="00C0083B">
              <w:rPr>
                <w:rFonts w:cs="Arial"/>
              </w:rPr>
              <w:t xml:space="preserve">dont 3 en HT </w:t>
            </w:r>
            <w:r>
              <w:rPr>
                <w:rFonts w:cs="Arial"/>
              </w:rPr>
              <w:t xml:space="preserve">par arrêté ARS/CD du 3 janvier 2017. </w:t>
            </w:r>
            <w:r w:rsidR="009C3ABE">
              <w:rPr>
                <w:rFonts w:cs="Arial"/>
              </w:rPr>
              <w:t>Son taux d’occupation est de 86%</w:t>
            </w:r>
            <w:r w:rsidR="00E54DD0">
              <w:rPr>
                <w:rFonts w:cs="Arial"/>
              </w:rPr>
              <w:t xml:space="preserve">. </w:t>
            </w:r>
          </w:p>
          <w:p w14:paraId="4344F61B" w14:textId="77777777" w:rsidR="00314DE4" w:rsidRDefault="00314DE4" w:rsidP="00E1113C">
            <w:pPr>
              <w:widowControl w:val="0"/>
              <w:autoSpaceDE w:val="0"/>
              <w:autoSpaceDN w:val="0"/>
              <w:rPr>
                <w:rFonts w:cs="Arial"/>
              </w:rPr>
            </w:pPr>
            <w:r>
              <w:rPr>
                <w:rFonts w:cs="Arial"/>
              </w:rPr>
              <w:t>C</w:t>
            </w:r>
            <w:r w:rsidR="00DA1A3C">
              <w:rPr>
                <w:rFonts w:cs="Arial"/>
              </w:rPr>
              <w:t>ette sous-</w:t>
            </w:r>
            <w:r>
              <w:rPr>
                <w:rFonts w:cs="Arial"/>
              </w:rPr>
              <w:t>activité s’explique, d’une part, par la volonté de l’</w:t>
            </w:r>
            <w:r w:rsidR="00D3745E">
              <w:rPr>
                <w:rFonts w:cs="Arial"/>
              </w:rPr>
              <w:t>établissement de réduire le</w:t>
            </w:r>
            <w:r>
              <w:rPr>
                <w:rFonts w:cs="Arial"/>
              </w:rPr>
              <w:t xml:space="preserve"> nombre de résidents compte tenu d</w:t>
            </w:r>
            <w:r w:rsidR="00D3745E">
              <w:rPr>
                <w:rFonts w:cs="Arial"/>
              </w:rPr>
              <w:t>es difficultés de recrutement de</w:t>
            </w:r>
            <w:r>
              <w:rPr>
                <w:rFonts w:cs="Arial"/>
              </w:rPr>
              <w:t xml:space="preserve"> personnel</w:t>
            </w:r>
            <w:r w:rsidR="00D3745E">
              <w:rPr>
                <w:rFonts w:cs="Arial"/>
              </w:rPr>
              <w:t xml:space="preserve"> qualifié AS et, d’autre part, </w:t>
            </w:r>
            <w:r w:rsidR="00782ABD">
              <w:rPr>
                <w:rFonts w:cs="Arial"/>
              </w:rPr>
              <w:t xml:space="preserve">de </w:t>
            </w:r>
            <w:r w:rsidR="00AB5410">
              <w:rPr>
                <w:rFonts w:cs="Arial"/>
              </w:rPr>
              <w:t>deux vagues de décès rapprochées</w:t>
            </w:r>
            <w:r w:rsidR="00DA1A3C">
              <w:rPr>
                <w:rFonts w:cs="Arial"/>
              </w:rPr>
              <w:t>. En outre, l</w:t>
            </w:r>
            <w:r w:rsidR="00D3745E">
              <w:rPr>
                <w:rFonts w:cs="Arial"/>
              </w:rPr>
              <w:t>es difficultés d’accès à l’établissement liées aux travaux sur Clermont-Ferrand</w:t>
            </w:r>
            <w:r w:rsidR="00DA1A3C">
              <w:rPr>
                <w:rFonts w:cs="Arial"/>
              </w:rPr>
              <w:t xml:space="preserve"> rendent celui-ci moins attractif à la fois pour les familles et le personnel</w:t>
            </w:r>
            <w:r w:rsidR="00D3745E">
              <w:rPr>
                <w:rFonts w:cs="Arial"/>
              </w:rPr>
              <w:t xml:space="preserve">. Toutefois, la direction de l’établissement œuvre pour un retour à une capacité normale. </w:t>
            </w:r>
          </w:p>
          <w:p w14:paraId="47A2400D" w14:textId="77777777" w:rsidR="00314DE4" w:rsidRDefault="00314DE4" w:rsidP="00E1113C">
            <w:pPr>
              <w:widowControl w:val="0"/>
              <w:autoSpaceDE w:val="0"/>
              <w:autoSpaceDN w:val="0"/>
              <w:rPr>
                <w:rFonts w:cs="Arial"/>
              </w:rPr>
            </w:pPr>
          </w:p>
          <w:p w14:paraId="36800F2F" w14:textId="77777777" w:rsidR="00314DE4" w:rsidRDefault="00314DE4" w:rsidP="00E1113C">
            <w:pPr>
              <w:widowControl w:val="0"/>
              <w:autoSpaceDE w:val="0"/>
              <w:autoSpaceDN w:val="0"/>
              <w:rPr>
                <w:rFonts w:cs="Arial"/>
              </w:rPr>
            </w:pPr>
            <w:r>
              <w:rPr>
                <w:rFonts w:cs="Arial"/>
              </w:rPr>
              <w:t xml:space="preserve">S’agissant du registre légal, </w:t>
            </w:r>
            <w:r w:rsidR="009C3ABE">
              <w:rPr>
                <w:rFonts w:cs="Arial"/>
              </w:rPr>
              <w:t xml:space="preserve">celui </w:t>
            </w:r>
            <w:r>
              <w:rPr>
                <w:rFonts w:cs="Arial"/>
              </w:rPr>
              <w:t xml:space="preserve">remis par le directeur ne permet pas d’apprécier immédiatement la date d’entrée et de sortie des résidents. </w:t>
            </w:r>
          </w:p>
          <w:p w14:paraId="69D35D75" w14:textId="77777777" w:rsidR="00314DE4" w:rsidRDefault="00314DE4" w:rsidP="00E1113C">
            <w:pPr>
              <w:widowControl w:val="0"/>
              <w:autoSpaceDE w:val="0"/>
              <w:autoSpaceDN w:val="0"/>
              <w:rPr>
                <w:rFonts w:cs="Arial"/>
              </w:rPr>
            </w:pPr>
          </w:p>
          <w:p w14:paraId="6CB5341B" w14:textId="77777777" w:rsidR="00314DE4" w:rsidRDefault="00CD14AC" w:rsidP="00020512">
            <w:pPr>
              <w:pStyle w:val="RMQ"/>
            </w:pPr>
            <w:r>
              <w:t> </w:t>
            </w:r>
            <w:bookmarkStart w:id="13" w:name="_Ref178066761"/>
            <w:r>
              <w:t>Quel que soit le mode d’accueil, l</w:t>
            </w:r>
            <w:r w:rsidR="00314DE4">
              <w:t>’établissement est actuellement sous occupé par rapport à la capacité autorisé</w:t>
            </w:r>
            <w:r w:rsidR="00D3745E">
              <w:t>e</w:t>
            </w:r>
            <w:r w:rsidR="00314DE4">
              <w:t xml:space="preserve">. </w:t>
            </w:r>
            <w:r w:rsidR="001D6BDC">
              <w:t>Il continue de percevoir 100% de sa dotation soins.</w:t>
            </w:r>
            <w:bookmarkEnd w:id="13"/>
            <w:r w:rsidR="001D6BDC">
              <w:t xml:space="preserve"> </w:t>
            </w:r>
          </w:p>
          <w:p w14:paraId="7E9CF182" w14:textId="77777777" w:rsidR="00314DE4" w:rsidRPr="00314DE4" w:rsidRDefault="00314DE4" w:rsidP="00020512">
            <w:pPr>
              <w:pStyle w:val="RMQ"/>
            </w:pPr>
            <w:r>
              <w:t> </w:t>
            </w:r>
            <w:bookmarkStart w:id="14" w:name="_Ref178066786"/>
            <w:r>
              <w:t>L</w:t>
            </w:r>
            <w:r w:rsidR="00DE7E98">
              <w:t>a</w:t>
            </w:r>
            <w:r>
              <w:t xml:space="preserve"> tenue du registre légal </w:t>
            </w:r>
            <w:r w:rsidR="00BB5C6C">
              <w:t>n’est pas entièrement satisfaisante dans la mesure où certaines dates de sortie ne peuvent pas être directement reliées aux dates d’entrée.</w:t>
            </w:r>
            <w:bookmarkEnd w:id="14"/>
            <w:r w:rsidR="00BB5C6C">
              <w:t xml:space="preserve"> </w:t>
            </w:r>
          </w:p>
        </w:tc>
      </w:tr>
      <w:tr w:rsidR="00803834" w:rsidRPr="00E1113C" w14:paraId="20E36700" w14:textId="77777777" w:rsidTr="00E1113C">
        <w:tc>
          <w:tcPr>
            <w:tcW w:w="2122" w:type="dxa"/>
            <w:vMerge/>
            <w:shd w:val="clear" w:color="auto" w:fill="auto"/>
          </w:tcPr>
          <w:p w14:paraId="5AFF5BFD" w14:textId="77777777" w:rsidR="00430139" w:rsidRPr="00E1113C" w:rsidRDefault="00430139" w:rsidP="00E1113C">
            <w:pPr>
              <w:widowControl w:val="0"/>
              <w:autoSpaceDE w:val="0"/>
              <w:autoSpaceDN w:val="0"/>
              <w:rPr>
                <w:rFonts w:cs="Arial"/>
              </w:rPr>
            </w:pPr>
          </w:p>
        </w:tc>
        <w:tc>
          <w:tcPr>
            <w:tcW w:w="3827" w:type="dxa"/>
            <w:shd w:val="clear" w:color="auto" w:fill="auto"/>
          </w:tcPr>
          <w:p w14:paraId="1178D17B" w14:textId="77777777" w:rsidR="00430139" w:rsidRPr="00E1113C" w:rsidRDefault="00430139" w:rsidP="00E1113C">
            <w:pPr>
              <w:widowControl w:val="0"/>
              <w:autoSpaceDE w:val="0"/>
              <w:autoSpaceDN w:val="0"/>
              <w:rPr>
                <w:rFonts w:cs="Arial"/>
              </w:rPr>
            </w:pPr>
            <w:r w:rsidRPr="00E1113C">
              <w:rPr>
                <w:rFonts w:cs="Arial"/>
              </w:rPr>
              <w:t xml:space="preserve">La population accueillie est conforme aux catégories définies par l'autorisation et le conventionnement EHPAD. </w:t>
            </w:r>
          </w:p>
          <w:p w14:paraId="6309039E" w14:textId="77777777" w:rsidR="00970158" w:rsidRPr="00E1113C" w:rsidRDefault="00970158" w:rsidP="00E1113C">
            <w:pPr>
              <w:widowControl w:val="0"/>
              <w:autoSpaceDE w:val="0"/>
              <w:autoSpaceDN w:val="0"/>
              <w:rPr>
                <w:rFonts w:cs="Arial"/>
              </w:rPr>
            </w:pPr>
          </w:p>
          <w:p w14:paraId="6BDCBD7B" w14:textId="77777777" w:rsidR="00430139" w:rsidRPr="00E1113C" w:rsidRDefault="00430139" w:rsidP="00E1113C">
            <w:pPr>
              <w:widowControl w:val="0"/>
              <w:autoSpaceDE w:val="0"/>
              <w:autoSpaceDN w:val="0"/>
              <w:rPr>
                <w:rFonts w:cs="Arial"/>
              </w:rPr>
            </w:pPr>
          </w:p>
        </w:tc>
        <w:tc>
          <w:tcPr>
            <w:tcW w:w="1276" w:type="dxa"/>
            <w:shd w:val="clear" w:color="auto" w:fill="auto"/>
          </w:tcPr>
          <w:p w14:paraId="0E5E05E8" w14:textId="77777777" w:rsidR="00430139" w:rsidRPr="00E1113C" w:rsidRDefault="000C1A1C" w:rsidP="00E1113C">
            <w:pPr>
              <w:widowControl w:val="0"/>
              <w:autoSpaceDE w:val="0"/>
              <w:autoSpaceDN w:val="0"/>
              <w:jc w:val="center"/>
              <w:rPr>
                <w:rFonts w:cs="Arial"/>
              </w:rPr>
            </w:pPr>
            <w:r>
              <w:rPr>
                <w:rFonts w:cs="Arial"/>
              </w:rPr>
              <w:t>Oui</w:t>
            </w:r>
          </w:p>
        </w:tc>
        <w:tc>
          <w:tcPr>
            <w:tcW w:w="7088" w:type="dxa"/>
            <w:shd w:val="clear" w:color="auto" w:fill="auto"/>
          </w:tcPr>
          <w:p w14:paraId="48155040" w14:textId="77777777" w:rsidR="002A0536" w:rsidRDefault="00673522" w:rsidP="00E1113C">
            <w:pPr>
              <w:widowControl w:val="0"/>
              <w:autoSpaceDE w:val="0"/>
              <w:autoSpaceDN w:val="0"/>
              <w:rPr>
                <w:rFonts w:cs="Arial"/>
              </w:rPr>
            </w:pPr>
            <w:r w:rsidRPr="00673522">
              <w:rPr>
                <w:rFonts w:cs="Arial"/>
              </w:rPr>
              <w:t>L’établisseme</w:t>
            </w:r>
            <w:r>
              <w:rPr>
                <w:rFonts w:cs="Arial"/>
              </w:rPr>
              <w:t>n</w:t>
            </w:r>
            <w:r w:rsidRPr="00673522">
              <w:rPr>
                <w:rFonts w:cs="Arial"/>
              </w:rPr>
              <w:t>t</w:t>
            </w:r>
            <w:r>
              <w:rPr>
                <w:rFonts w:cs="Arial"/>
              </w:rPr>
              <w:t xml:space="preserve"> accueille 63 résidents dont 5</w:t>
            </w:r>
            <w:r w:rsidR="00AC1FB1">
              <w:rPr>
                <w:rFonts w:cs="Arial"/>
              </w:rPr>
              <w:t>1</w:t>
            </w:r>
            <w:r>
              <w:rPr>
                <w:rFonts w:cs="Arial"/>
              </w:rPr>
              <w:t xml:space="preserve"> en hébergement permanent, 11 en unité protégé</w:t>
            </w:r>
            <w:r w:rsidR="000C1A1C">
              <w:rPr>
                <w:rFonts w:cs="Arial"/>
              </w:rPr>
              <w:t>e</w:t>
            </w:r>
            <w:r>
              <w:rPr>
                <w:rFonts w:cs="Arial"/>
              </w:rPr>
              <w:t xml:space="preserve"> et un en accueil temporaire. L’âge moyen des résidents est de 89 ans</w:t>
            </w:r>
            <w:r w:rsidR="000C1A1C">
              <w:rPr>
                <w:rFonts w:cs="Arial"/>
              </w:rPr>
              <w:t xml:space="preserve">. On compte 47 femmes et 16 hommes. La répartition par GIR est la suivante : </w:t>
            </w:r>
          </w:p>
          <w:p w14:paraId="74B47F37" w14:textId="77777777" w:rsidR="000C1A1C" w:rsidRDefault="000C1A1C" w:rsidP="000C1A1C">
            <w:pPr>
              <w:widowControl w:val="0"/>
              <w:numPr>
                <w:ilvl w:val="0"/>
                <w:numId w:val="14"/>
              </w:numPr>
              <w:autoSpaceDE w:val="0"/>
              <w:autoSpaceDN w:val="0"/>
              <w:rPr>
                <w:rFonts w:cs="Arial"/>
              </w:rPr>
            </w:pPr>
            <w:r>
              <w:rPr>
                <w:rFonts w:cs="Arial"/>
              </w:rPr>
              <w:t>GIR 1 : 7</w:t>
            </w:r>
          </w:p>
          <w:p w14:paraId="4B814443" w14:textId="77777777" w:rsidR="000C1A1C" w:rsidRDefault="000C1A1C" w:rsidP="000C1A1C">
            <w:pPr>
              <w:widowControl w:val="0"/>
              <w:numPr>
                <w:ilvl w:val="0"/>
                <w:numId w:val="14"/>
              </w:numPr>
              <w:autoSpaceDE w:val="0"/>
              <w:autoSpaceDN w:val="0"/>
              <w:rPr>
                <w:rFonts w:cs="Arial"/>
              </w:rPr>
            </w:pPr>
            <w:r>
              <w:rPr>
                <w:rFonts w:cs="Arial"/>
              </w:rPr>
              <w:t>GIR 2 : 25</w:t>
            </w:r>
          </w:p>
          <w:p w14:paraId="39248BBE" w14:textId="77777777" w:rsidR="000C1A1C" w:rsidRDefault="000C1A1C" w:rsidP="000C1A1C">
            <w:pPr>
              <w:widowControl w:val="0"/>
              <w:numPr>
                <w:ilvl w:val="0"/>
                <w:numId w:val="14"/>
              </w:numPr>
              <w:autoSpaceDE w:val="0"/>
              <w:autoSpaceDN w:val="0"/>
              <w:rPr>
                <w:rFonts w:cs="Arial"/>
              </w:rPr>
            </w:pPr>
            <w:r>
              <w:rPr>
                <w:rFonts w:cs="Arial"/>
              </w:rPr>
              <w:t>GIR 3 : 14</w:t>
            </w:r>
          </w:p>
          <w:p w14:paraId="4A11C3DA" w14:textId="77777777" w:rsidR="000C1A1C" w:rsidRDefault="000C1A1C" w:rsidP="00E1113C">
            <w:pPr>
              <w:widowControl w:val="0"/>
              <w:numPr>
                <w:ilvl w:val="0"/>
                <w:numId w:val="14"/>
              </w:numPr>
              <w:autoSpaceDE w:val="0"/>
              <w:autoSpaceDN w:val="0"/>
              <w:rPr>
                <w:rFonts w:cs="Arial"/>
              </w:rPr>
            </w:pPr>
            <w:r>
              <w:rPr>
                <w:rFonts w:cs="Arial"/>
              </w:rPr>
              <w:t xml:space="preserve">GIR 4 : 13 </w:t>
            </w:r>
          </w:p>
          <w:p w14:paraId="26935525" w14:textId="77777777" w:rsidR="000C1A1C" w:rsidRDefault="000C1A1C" w:rsidP="00E1113C">
            <w:pPr>
              <w:widowControl w:val="0"/>
              <w:numPr>
                <w:ilvl w:val="0"/>
                <w:numId w:val="14"/>
              </w:numPr>
              <w:autoSpaceDE w:val="0"/>
              <w:autoSpaceDN w:val="0"/>
              <w:rPr>
                <w:rFonts w:cs="Arial"/>
              </w:rPr>
            </w:pPr>
            <w:r>
              <w:rPr>
                <w:rFonts w:cs="Arial"/>
              </w:rPr>
              <w:t>GIR 5 : 1</w:t>
            </w:r>
          </w:p>
          <w:p w14:paraId="7D3622D6" w14:textId="77777777" w:rsidR="000C1A1C" w:rsidRPr="000C1A1C" w:rsidRDefault="000C1A1C" w:rsidP="00E1113C">
            <w:pPr>
              <w:widowControl w:val="0"/>
              <w:numPr>
                <w:ilvl w:val="0"/>
                <w:numId w:val="14"/>
              </w:numPr>
              <w:autoSpaceDE w:val="0"/>
              <w:autoSpaceDN w:val="0"/>
              <w:rPr>
                <w:rFonts w:cs="Arial"/>
              </w:rPr>
            </w:pPr>
            <w:r>
              <w:rPr>
                <w:rFonts w:cs="Arial"/>
              </w:rPr>
              <w:t>GIR 6 : 3</w:t>
            </w:r>
          </w:p>
        </w:tc>
      </w:tr>
      <w:tr w:rsidR="00803834" w:rsidRPr="00E1113C" w14:paraId="225E67C6" w14:textId="77777777" w:rsidTr="00E1113C">
        <w:tc>
          <w:tcPr>
            <w:tcW w:w="2122" w:type="dxa"/>
            <w:vMerge/>
            <w:shd w:val="clear" w:color="auto" w:fill="auto"/>
          </w:tcPr>
          <w:p w14:paraId="4EF33D32" w14:textId="77777777" w:rsidR="00430139" w:rsidRPr="00E1113C" w:rsidRDefault="00430139" w:rsidP="00E1113C">
            <w:pPr>
              <w:widowControl w:val="0"/>
              <w:autoSpaceDE w:val="0"/>
              <w:autoSpaceDN w:val="0"/>
              <w:rPr>
                <w:rFonts w:cs="Arial"/>
              </w:rPr>
            </w:pPr>
          </w:p>
        </w:tc>
        <w:tc>
          <w:tcPr>
            <w:tcW w:w="3827" w:type="dxa"/>
            <w:shd w:val="clear" w:color="auto" w:fill="auto"/>
          </w:tcPr>
          <w:p w14:paraId="647F8AF7" w14:textId="77777777" w:rsidR="00430139" w:rsidRPr="00E1113C" w:rsidRDefault="00A33575" w:rsidP="00E1113C">
            <w:pPr>
              <w:widowControl w:val="0"/>
              <w:autoSpaceDE w:val="0"/>
              <w:autoSpaceDN w:val="0"/>
              <w:rPr>
                <w:rFonts w:cs="Arial"/>
              </w:rPr>
            </w:pPr>
            <w:r w:rsidRPr="00E1113C">
              <w:rPr>
                <w:rFonts w:cs="Arial"/>
              </w:rPr>
              <w:t>Il existe</w:t>
            </w:r>
            <w:r w:rsidR="00430139" w:rsidRPr="00E1113C">
              <w:rPr>
                <w:rFonts w:cs="Arial"/>
              </w:rPr>
              <w:t xml:space="preserve"> un projet d’établissement à jour comprenant des projets spécifiques aux populations accueillies</w:t>
            </w:r>
            <w:r w:rsidRPr="00E1113C">
              <w:rPr>
                <w:rFonts w:cs="Arial"/>
              </w:rPr>
              <w:t xml:space="preserve">. </w:t>
            </w:r>
          </w:p>
          <w:p w14:paraId="0C0323D7" w14:textId="77777777" w:rsidR="009604D6" w:rsidRPr="00E1113C" w:rsidRDefault="009604D6" w:rsidP="00E1113C">
            <w:pPr>
              <w:widowControl w:val="0"/>
              <w:autoSpaceDE w:val="0"/>
              <w:autoSpaceDN w:val="0"/>
              <w:rPr>
                <w:rFonts w:cs="Arial"/>
              </w:rPr>
            </w:pPr>
            <w:r w:rsidRPr="00E1113C">
              <w:rPr>
                <w:rFonts w:cs="Arial"/>
              </w:rPr>
              <w:t>→ Art. L. 311-8 et D. 311-38 CASF</w:t>
            </w:r>
          </w:p>
          <w:p w14:paraId="6F82971D" w14:textId="77777777" w:rsidR="009604D6" w:rsidRPr="00E1113C" w:rsidRDefault="009604D6" w:rsidP="00E1113C">
            <w:pPr>
              <w:widowControl w:val="0"/>
              <w:autoSpaceDE w:val="0"/>
              <w:autoSpaceDN w:val="0"/>
              <w:rPr>
                <w:rFonts w:cs="Arial"/>
              </w:rPr>
            </w:pPr>
            <w:r w:rsidRPr="00E1113C">
              <w:rPr>
                <w:rFonts w:cs="Arial"/>
              </w:rPr>
              <w:t>Art. D. 311-38 CASF (projet de soins comprenant un volet soins palliatifs)</w:t>
            </w:r>
          </w:p>
          <w:p w14:paraId="7FEC3396" w14:textId="77777777" w:rsidR="009604D6" w:rsidRPr="00E1113C" w:rsidRDefault="009604D6" w:rsidP="00E1113C">
            <w:pPr>
              <w:widowControl w:val="0"/>
              <w:autoSpaceDE w:val="0"/>
              <w:autoSpaceDN w:val="0"/>
              <w:rPr>
                <w:rFonts w:cs="Arial"/>
              </w:rPr>
            </w:pPr>
            <w:r w:rsidRPr="00E1113C">
              <w:rPr>
                <w:rFonts w:cs="Arial"/>
              </w:rPr>
              <w:t>D. 312-9 CASF (accueil temporaire)</w:t>
            </w:r>
          </w:p>
          <w:p w14:paraId="2383EBAB" w14:textId="77777777" w:rsidR="009604D6" w:rsidRPr="00E1113C" w:rsidRDefault="009604D6" w:rsidP="00E1113C">
            <w:pPr>
              <w:widowControl w:val="0"/>
              <w:autoSpaceDE w:val="0"/>
              <w:autoSpaceDN w:val="0"/>
              <w:rPr>
                <w:rFonts w:cs="Arial"/>
              </w:rPr>
            </w:pPr>
            <w:r w:rsidRPr="00E1113C">
              <w:rPr>
                <w:rFonts w:cs="Arial"/>
              </w:rPr>
              <w:t>RBPP HAS/ANESM - "L'accompagnement des personnes atteintes d'une maladie d'Alzheimer ou apparentée en établissement médico-social"</w:t>
            </w:r>
          </w:p>
          <w:p w14:paraId="16F4C16F" w14:textId="77777777" w:rsidR="009604D6" w:rsidRPr="00E1113C" w:rsidRDefault="009604D6" w:rsidP="00E1113C">
            <w:pPr>
              <w:widowControl w:val="0"/>
              <w:autoSpaceDE w:val="0"/>
              <w:autoSpaceDN w:val="0"/>
              <w:rPr>
                <w:rFonts w:cs="Arial"/>
              </w:rPr>
            </w:pPr>
            <w:r w:rsidRPr="00E1113C">
              <w:rPr>
                <w:rFonts w:cs="Arial"/>
              </w:rPr>
              <w:t>RBPP HAS/ANESM - "L'accueil et l'accompagnement des personnes atteintes d'une maladie neuro-dégénératives en PASA" - 2017</w:t>
            </w:r>
          </w:p>
          <w:p w14:paraId="46AD8FA6" w14:textId="77777777" w:rsidR="00430139" w:rsidRPr="00E1113C" w:rsidRDefault="00430139" w:rsidP="000E4929">
            <w:pPr>
              <w:widowControl w:val="0"/>
              <w:autoSpaceDE w:val="0"/>
              <w:autoSpaceDN w:val="0"/>
              <w:rPr>
                <w:rFonts w:cs="Arial"/>
              </w:rPr>
            </w:pPr>
          </w:p>
        </w:tc>
        <w:tc>
          <w:tcPr>
            <w:tcW w:w="1276" w:type="dxa"/>
            <w:shd w:val="clear" w:color="auto" w:fill="auto"/>
          </w:tcPr>
          <w:p w14:paraId="0B6CA25C" w14:textId="77777777" w:rsidR="00430139" w:rsidRPr="00E1113C" w:rsidRDefault="00782ABD" w:rsidP="00E1113C">
            <w:pPr>
              <w:widowControl w:val="0"/>
              <w:autoSpaceDE w:val="0"/>
              <w:autoSpaceDN w:val="0"/>
              <w:jc w:val="center"/>
              <w:rPr>
                <w:rFonts w:cs="Arial"/>
              </w:rPr>
            </w:pPr>
            <w:r>
              <w:rPr>
                <w:rFonts w:cs="Arial"/>
              </w:rPr>
              <w:t>Non</w:t>
            </w:r>
          </w:p>
        </w:tc>
        <w:tc>
          <w:tcPr>
            <w:tcW w:w="7088" w:type="dxa"/>
            <w:shd w:val="clear" w:color="auto" w:fill="auto"/>
          </w:tcPr>
          <w:p w14:paraId="619D48BC" w14:textId="77777777" w:rsidR="000E4929" w:rsidRDefault="00B10B70" w:rsidP="00785F19">
            <w:pPr>
              <w:widowControl w:val="0"/>
              <w:autoSpaceDE w:val="0"/>
              <w:autoSpaceDN w:val="0"/>
              <w:rPr>
                <w:rFonts w:cs="Arial"/>
              </w:rPr>
            </w:pPr>
            <w:r>
              <w:rPr>
                <w:rFonts w:cs="Arial"/>
              </w:rPr>
              <w:t>L’établissement ne dispose pas à ce jour d’un projet d’établ</w:t>
            </w:r>
            <w:r w:rsidR="000E4929">
              <w:rPr>
                <w:rFonts w:cs="Arial"/>
              </w:rPr>
              <w:t>issem</w:t>
            </w:r>
            <w:r w:rsidR="00782ABD">
              <w:rPr>
                <w:rFonts w:cs="Arial"/>
              </w:rPr>
              <w:t>ent</w:t>
            </w:r>
            <w:r w:rsidR="00785F19">
              <w:rPr>
                <w:rFonts w:cs="Arial"/>
                <w:strike/>
              </w:rPr>
              <w:t xml:space="preserve"> </w:t>
            </w:r>
            <w:r w:rsidR="00AC3C4A">
              <w:rPr>
                <w:rFonts w:cs="Arial"/>
              </w:rPr>
              <w:t>conforme aux attendus réglementaires.</w:t>
            </w:r>
            <w:r w:rsidR="00785F19">
              <w:rPr>
                <w:rFonts w:cs="Arial"/>
              </w:rPr>
              <w:t xml:space="preserve"> L</w:t>
            </w:r>
            <w:r w:rsidR="009C3ABE">
              <w:rPr>
                <w:rFonts w:cs="Arial"/>
              </w:rPr>
              <w:t>e document remis</w:t>
            </w:r>
            <w:r w:rsidR="00B2459F">
              <w:rPr>
                <w:rFonts w:cs="Arial"/>
              </w:rPr>
              <w:t xml:space="preserve"> </w:t>
            </w:r>
            <w:r w:rsidR="00755451">
              <w:rPr>
                <w:rFonts w:cs="Arial"/>
              </w:rPr>
              <w:t>par l’établissement date de 2022</w:t>
            </w:r>
            <w:r w:rsidR="00785F19">
              <w:rPr>
                <w:rFonts w:cs="Arial"/>
              </w:rPr>
              <w:t xml:space="preserve">. Il rappelle l’histoire de l’institution, les valeurs institutionnelles ainsi que les missions médico-sociales et les engagements de l’établissement. Il ne précise pas suffisamment les prises en charge des publics spécifiques, il ne comprend pas de volet sur les soins palliatifs…L’absence de négociation du CPOM ne doit pas être frein à l’élaboration d’un projet d’établissement qui définit les grandes orientations de la structure. </w:t>
            </w:r>
            <w:r w:rsidR="000E4929">
              <w:rPr>
                <w:rFonts w:cs="Arial"/>
              </w:rPr>
              <w:t xml:space="preserve"> </w:t>
            </w:r>
          </w:p>
          <w:p w14:paraId="69FC3FAB" w14:textId="77777777" w:rsidR="000E4929" w:rsidRDefault="000E4929" w:rsidP="00FD0C5E">
            <w:pPr>
              <w:widowControl w:val="0"/>
              <w:autoSpaceDE w:val="0"/>
              <w:autoSpaceDN w:val="0"/>
              <w:rPr>
                <w:rFonts w:cs="Arial"/>
              </w:rPr>
            </w:pPr>
          </w:p>
          <w:p w14:paraId="0D236821" w14:textId="77777777" w:rsidR="000E4929" w:rsidRPr="00E1113C" w:rsidRDefault="007725A7" w:rsidP="00034C76">
            <w:pPr>
              <w:pStyle w:val="ECART"/>
            </w:pPr>
            <w:r>
              <w:t> </w:t>
            </w:r>
            <w:bookmarkStart w:id="15" w:name="_Ref177743806"/>
            <w:r w:rsidR="008C6F03">
              <w:t>L</w:t>
            </w:r>
            <w:r>
              <w:t>e projet d’établissement communiqué</w:t>
            </w:r>
            <w:r w:rsidR="00B2459F">
              <w:t xml:space="preserve"> est trop généraliste et</w:t>
            </w:r>
            <w:r>
              <w:t xml:space="preserve"> ne définit pas les objectifs fixés</w:t>
            </w:r>
            <w:r w:rsidR="00797FD8">
              <w:t>,</w:t>
            </w:r>
            <w:r>
              <w:t xml:space="preserve"> ce qui contrevient aux dispositions de l’article L.311-8 du </w:t>
            </w:r>
            <w:r w:rsidR="004E5321">
              <w:t>C</w:t>
            </w:r>
            <w:r>
              <w:t>ASF.</w:t>
            </w:r>
            <w:bookmarkEnd w:id="15"/>
            <w:r>
              <w:t xml:space="preserve">   </w:t>
            </w:r>
          </w:p>
        </w:tc>
      </w:tr>
      <w:tr w:rsidR="00803834" w:rsidRPr="00E1113C" w14:paraId="0765A62F" w14:textId="77777777" w:rsidTr="00E1113C">
        <w:tc>
          <w:tcPr>
            <w:tcW w:w="2122" w:type="dxa"/>
            <w:vMerge/>
            <w:shd w:val="clear" w:color="auto" w:fill="auto"/>
          </w:tcPr>
          <w:p w14:paraId="1ABFC9BC" w14:textId="77777777" w:rsidR="00430139" w:rsidRPr="00E1113C" w:rsidRDefault="00430139" w:rsidP="00E1113C">
            <w:pPr>
              <w:widowControl w:val="0"/>
              <w:autoSpaceDE w:val="0"/>
              <w:autoSpaceDN w:val="0"/>
              <w:rPr>
                <w:rFonts w:cs="Arial"/>
              </w:rPr>
            </w:pPr>
          </w:p>
        </w:tc>
        <w:tc>
          <w:tcPr>
            <w:tcW w:w="3827" w:type="dxa"/>
            <w:shd w:val="clear" w:color="auto" w:fill="auto"/>
          </w:tcPr>
          <w:p w14:paraId="4AAAEA9E" w14:textId="77777777" w:rsidR="00430139" w:rsidRPr="00E1113C" w:rsidRDefault="00430139" w:rsidP="00E1113C">
            <w:pPr>
              <w:widowControl w:val="0"/>
              <w:autoSpaceDE w:val="0"/>
              <w:autoSpaceDN w:val="0"/>
              <w:rPr>
                <w:rFonts w:cs="Arial"/>
              </w:rPr>
            </w:pPr>
            <w:r w:rsidRPr="00E1113C">
              <w:rPr>
                <w:rFonts w:cs="Arial"/>
              </w:rPr>
              <w:t xml:space="preserve">Les limitations de déplacement des usagers obéissent à des règles </w:t>
            </w:r>
            <w:r w:rsidRPr="00E1113C">
              <w:rPr>
                <w:rFonts w:cs="Arial"/>
              </w:rPr>
              <w:lastRenderedPageBreak/>
              <w:t>formalisées</w:t>
            </w:r>
            <w:r w:rsidR="00286B45" w:rsidRPr="00E1113C">
              <w:rPr>
                <w:rFonts w:cs="Arial"/>
              </w:rPr>
              <w:t xml:space="preserve"> notamment dans le règlement</w:t>
            </w:r>
            <w:r w:rsidR="00664A66" w:rsidRPr="00E1113C">
              <w:rPr>
                <w:rFonts w:cs="Arial"/>
              </w:rPr>
              <w:t xml:space="preserve"> de fonctionnement</w:t>
            </w:r>
            <w:r w:rsidRPr="00E1113C">
              <w:rPr>
                <w:rFonts w:cs="Arial"/>
              </w:rPr>
              <w:t>, connues et contrôlées</w:t>
            </w:r>
            <w:r w:rsidR="00A33575" w:rsidRPr="00E1113C">
              <w:rPr>
                <w:rFonts w:cs="Arial"/>
              </w:rPr>
              <w:t xml:space="preserve">. </w:t>
            </w:r>
          </w:p>
          <w:p w14:paraId="19F78784" w14:textId="77777777" w:rsidR="009604D6" w:rsidRPr="00E1113C" w:rsidRDefault="00FA29E4" w:rsidP="00E1113C">
            <w:pPr>
              <w:widowControl w:val="0"/>
              <w:autoSpaceDE w:val="0"/>
              <w:autoSpaceDN w:val="0"/>
              <w:rPr>
                <w:rFonts w:cs="Arial"/>
              </w:rPr>
            </w:pPr>
            <w:r w:rsidRPr="00E1113C">
              <w:rPr>
                <w:rFonts w:cs="Arial"/>
              </w:rPr>
              <w:t xml:space="preserve">→ </w:t>
            </w:r>
            <w:r w:rsidR="009604D6" w:rsidRPr="00E1113C">
              <w:rPr>
                <w:rFonts w:cs="Arial"/>
              </w:rPr>
              <w:t>R. 311-33 à 35 du CASF</w:t>
            </w:r>
          </w:p>
          <w:p w14:paraId="48169DCE" w14:textId="77777777" w:rsidR="009604D6" w:rsidRPr="00E1113C" w:rsidRDefault="009604D6" w:rsidP="00E1113C">
            <w:pPr>
              <w:widowControl w:val="0"/>
              <w:autoSpaceDE w:val="0"/>
              <w:autoSpaceDN w:val="0"/>
              <w:rPr>
                <w:rFonts w:cs="Arial"/>
              </w:rPr>
            </w:pPr>
            <w:r w:rsidRPr="00E1113C">
              <w:rPr>
                <w:rFonts w:cs="Arial"/>
              </w:rPr>
              <w:t>L. 311-4-1 CASF</w:t>
            </w:r>
          </w:p>
          <w:p w14:paraId="26B0D349" w14:textId="77777777" w:rsidR="009604D6" w:rsidRPr="00E1113C" w:rsidRDefault="009604D6" w:rsidP="00E1113C">
            <w:pPr>
              <w:widowControl w:val="0"/>
              <w:autoSpaceDE w:val="0"/>
              <w:autoSpaceDN w:val="0"/>
              <w:rPr>
                <w:rFonts w:cs="Arial"/>
              </w:rPr>
            </w:pPr>
            <w:r w:rsidRPr="00E1113C">
              <w:rPr>
                <w:rFonts w:cs="Arial"/>
              </w:rPr>
              <w:t>R. 311-0-7 CASF</w:t>
            </w:r>
          </w:p>
          <w:p w14:paraId="68A65D20" w14:textId="77777777" w:rsidR="00FA29E4" w:rsidRPr="00E1113C" w:rsidRDefault="00FA29E4" w:rsidP="00E1113C">
            <w:pPr>
              <w:widowControl w:val="0"/>
              <w:autoSpaceDE w:val="0"/>
              <w:autoSpaceDN w:val="0"/>
              <w:rPr>
                <w:rFonts w:cs="Arial"/>
              </w:rPr>
            </w:pPr>
          </w:p>
        </w:tc>
        <w:tc>
          <w:tcPr>
            <w:tcW w:w="1276" w:type="dxa"/>
            <w:shd w:val="clear" w:color="auto" w:fill="auto"/>
          </w:tcPr>
          <w:p w14:paraId="514F8B03" w14:textId="77777777" w:rsidR="00430139" w:rsidRPr="00E1113C" w:rsidRDefault="000342F2" w:rsidP="00E1113C">
            <w:pPr>
              <w:widowControl w:val="0"/>
              <w:autoSpaceDE w:val="0"/>
              <w:autoSpaceDN w:val="0"/>
              <w:jc w:val="center"/>
              <w:rPr>
                <w:rFonts w:cs="Arial"/>
              </w:rPr>
            </w:pPr>
            <w:r>
              <w:rPr>
                <w:rFonts w:cs="Arial"/>
              </w:rPr>
              <w:lastRenderedPageBreak/>
              <w:t>Oui</w:t>
            </w:r>
          </w:p>
        </w:tc>
        <w:tc>
          <w:tcPr>
            <w:tcW w:w="7088" w:type="dxa"/>
            <w:shd w:val="clear" w:color="auto" w:fill="auto"/>
          </w:tcPr>
          <w:p w14:paraId="7394CBA0" w14:textId="77777777" w:rsidR="00C90ECF" w:rsidRDefault="00790885" w:rsidP="00790885">
            <w:pPr>
              <w:widowControl w:val="0"/>
              <w:autoSpaceDE w:val="0"/>
              <w:autoSpaceDN w:val="0"/>
              <w:rPr>
                <w:rFonts w:cs="Arial"/>
                <w:i/>
              </w:rPr>
            </w:pPr>
            <w:r>
              <w:rPr>
                <w:rFonts w:cs="Arial"/>
              </w:rPr>
              <w:t xml:space="preserve">Le règlement de fonctionnement de l’établissement dont la version transmise date du 15 août 2023 précise les règles relatives au respect </w:t>
            </w:r>
            <w:r>
              <w:rPr>
                <w:rFonts w:cs="Arial"/>
              </w:rPr>
              <w:lastRenderedPageBreak/>
              <w:t>de la liberté d’aller et venir à la rubrique 31.21-4 :  « </w:t>
            </w:r>
            <w:r w:rsidRPr="00790885">
              <w:rPr>
                <w:rFonts w:cs="Arial"/>
                <w:i/>
              </w:rPr>
              <w:t>Conformément aux dispositions légales garantissant l’exercice de la liberté d’aller et venir des résidents, l’établissement n’a pas vocation à restreindre de manière ponctuelle ou permanente la sortie des résidents à l’exception des cas et procédures formelles visées à l’article L.311-4-1 du Code de l’action sociale et des familles faisant alors l’objet de protocoles spécifiqu</w:t>
            </w:r>
            <w:r>
              <w:rPr>
                <w:rFonts w:cs="Arial"/>
                <w:i/>
              </w:rPr>
              <w:t>es</w:t>
            </w:r>
            <w:r w:rsidR="001D2DFE">
              <w:rPr>
                <w:rFonts w:cs="Arial"/>
                <w:i/>
              </w:rPr>
              <w:t xml:space="preserve"> annexés au contrat de séjour. </w:t>
            </w:r>
            <w:r w:rsidRPr="00790885">
              <w:rPr>
                <w:rFonts w:cs="Arial"/>
                <w:i/>
              </w:rPr>
              <w:t>De fait, ouvert à et sur l’extérieur, les entrées et sorties de l’établissement et la libre circulation en son sein par les résidents sont entièrement libres. L’établissement étant une structure ouverte, il n’a pas vocation à empêcher la sortie des résidents qui le souhaitent et ce, sans que la responsabilité de l’Association ne puisse être engagée en raison des faits et actes pouvant survenir en dehors de son enceinte, quelle qu’en soit la cause, la nature, la victime ou la personne responsable.</w:t>
            </w:r>
            <w:r>
              <w:rPr>
                <w:rFonts w:cs="Arial"/>
                <w:i/>
              </w:rPr>
              <w:t> »</w:t>
            </w:r>
          </w:p>
          <w:p w14:paraId="2E54BBA7" w14:textId="77777777" w:rsidR="00790885" w:rsidRDefault="00790885" w:rsidP="00790885">
            <w:pPr>
              <w:widowControl w:val="0"/>
              <w:autoSpaceDE w:val="0"/>
              <w:autoSpaceDN w:val="0"/>
              <w:rPr>
                <w:rFonts w:cs="Arial"/>
                <w:i/>
              </w:rPr>
            </w:pPr>
          </w:p>
          <w:p w14:paraId="03AFB955" w14:textId="77777777" w:rsidR="00790885" w:rsidRPr="00790885" w:rsidRDefault="00790885" w:rsidP="00AC1FB1">
            <w:pPr>
              <w:widowControl w:val="0"/>
              <w:autoSpaceDE w:val="0"/>
              <w:autoSpaceDN w:val="0"/>
              <w:rPr>
                <w:rFonts w:cs="Arial"/>
              </w:rPr>
            </w:pPr>
            <w:r>
              <w:rPr>
                <w:rFonts w:cs="Arial"/>
              </w:rPr>
              <w:t xml:space="preserve">Les dossiers des résidents consultés sur place ne contenaient pas d’annexe spécifique </w:t>
            </w:r>
            <w:r w:rsidR="00811F6C" w:rsidRPr="009A41FE">
              <w:rPr>
                <w:szCs w:val="20"/>
              </w:rPr>
              <w:t>définissant les mesures individuelles relatives à la liberté d’aller et venir du résident</w:t>
            </w:r>
            <w:r>
              <w:rPr>
                <w:rFonts w:cs="Arial"/>
              </w:rPr>
              <w:t xml:space="preserve">. </w:t>
            </w:r>
          </w:p>
        </w:tc>
      </w:tr>
      <w:tr w:rsidR="00803834" w:rsidRPr="00E1113C" w14:paraId="7AE708FD" w14:textId="77777777" w:rsidTr="00E1113C">
        <w:tc>
          <w:tcPr>
            <w:tcW w:w="2122" w:type="dxa"/>
            <w:vMerge w:val="restart"/>
            <w:shd w:val="clear" w:color="auto" w:fill="auto"/>
          </w:tcPr>
          <w:p w14:paraId="61A5044E" w14:textId="77777777" w:rsidR="00430139" w:rsidRPr="00E1113C" w:rsidRDefault="0087076E" w:rsidP="00E1113C">
            <w:pPr>
              <w:widowControl w:val="0"/>
              <w:autoSpaceDE w:val="0"/>
              <w:autoSpaceDN w:val="0"/>
              <w:rPr>
                <w:rFonts w:cs="Arial"/>
              </w:rPr>
            </w:pPr>
            <w:r w:rsidRPr="00E1113C">
              <w:rPr>
                <w:rFonts w:cs="Arial"/>
              </w:rPr>
              <w:lastRenderedPageBreak/>
              <w:t>Quels sont les l</w:t>
            </w:r>
            <w:r w:rsidR="00430139" w:rsidRPr="00E1113C">
              <w:rPr>
                <w:rFonts w:cs="Arial"/>
              </w:rPr>
              <w:t xml:space="preserve">iens </w:t>
            </w:r>
            <w:r w:rsidRPr="00E1113C">
              <w:rPr>
                <w:rFonts w:cs="Arial"/>
              </w:rPr>
              <w:t xml:space="preserve">établis </w:t>
            </w:r>
            <w:r w:rsidR="00430139" w:rsidRPr="00E1113C">
              <w:rPr>
                <w:rFonts w:cs="Arial"/>
              </w:rPr>
              <w:t>avec les familles</w:t>
            </w:r>
            <w:r w:rsidRPr="00E1113C">
              <w:rPr>
                <w:rFonts w:cs="Arial"/>
              </w:rPr>
              <w:t> ?</w:t>
            </w:r>
          </w:p>
        </w:tc>
        <w:tc>
          <w:tcPr>
            <w:tcW w:w="3827" w:type="dxa"/>
            <w:shd w:val="clear" w:color="auto" w:fill="auto"/>
          </w:tcPr>
          <w:p w14:paraId="12A31D20" w14:textId="77777777" w:rsidR="00430139" w:rsidRPr="00E1113C" w:rsidRDefault="00430139" w:rsidP="00E1113C">
            <w:pPr>
              <w:widowControl w:val="0"/>
              <w:autoSpaceDE w:val="0"/>
              <w:autoSpaceDN w:val="0"/>
              <w:rPr>
                <w:rFonts w:cs="Arial"/>
              </w:rPr>
            </w:pPr>
            <w:r w:rsidRPr="00E1113C">
              <w:rPr>
                <w:rFonts w:cs="Arial"/>
              </w:rPr>
              <w:t>Le CVS existe</w:t>
            </w:r>
            <w:r w:rsidR="00A33575" w:rsidRPr="00E1113C">
              <w:rPr>
                <w:rFonts w:cs="Arial"/>
              </w:rPr>
              <w:t xml:space="preserve"> </w:t>
            </w:r>
            <w:r w:rsidRPr="00E1113C">
              <w:rPr>
                <w:rFonts w:cs="Arial"/>
              </w:rPr>
              <w:t>et est régulièrement réuni</w:t>
            </w:r>
            <w:r w:rsidR="00A33575" w:rsidRPr="00E1113C">
              <w:rPr>
                <w:rFonts w:cs="Arial"/>
              </w:rPr>
              <w:t xml:space="preserve">. </w:t>
            </w:r>
            <w:r w:rsidRPr="00E1113C">
              <w:rPr>
                <w:rFonts w:cs="Arial"/>
              </w:rPr>
              <w:t xml:space="preserve"> </w:t>
            </w:r>
          </w:p>
          <w:p w14:paraId="16A1009C" w14:textId="77777777" w:rsidR="009604D6" w:rsidRPr="00E1113C" w:rsidRDefault="009604D6" w:rsidP="00E1113C">
            <w:pPr>
              <w:widowControl w:val="0"/>
              <w:autoSpaceDE w:val="0"/>
              <w:autoSpaceDN w:val="0"/>
              <w:rPr>
                <w:rFonts w:cs="Arial"/>
              </w:rPr>
            </w:pPr>
            <w:r w:rsidRPr="00E1113C">
              <w:rPr>
                <w:rFonts w:cs="Arial"/>
              </w:rPr>
              <w:t>→ Art. L311-6, D311-3 et suivants CASF</w:t>
            </w:r>
          </w:p>
          <w:p w14:paraId="39A12C0D" w14:textId="77777777" w:rsidR="00430139" w:rsidRPr="00E1113C" w:rsidRDefault="00430139" w:rsidP="00AB5410">
            <w:pPr>
              <w:widowControl w:val="0"/>
              <w:autoSpaceDE w:val="0"/>
              <w:autoSpaceDN w:val="0"/>
              <w:rPr>
                <w:rFonts w:cs="Arial"/>
              </w:rPr>
            </w:pPr>
          </w:p>
        </w:tc>
        <w:tc>
          <w:tcPr>
            <w:tcW w:w="1276" w:type="dxa"/>
            <w:shd w:val="clear" w:color="auto" w:fill="auto"/>
          </w:tcPr>
          <w:p w14:paraId="7723BE38" w14:textId="77777777" w:rsidR="00430139" w:rsidRPr="00E1113C" w:rsidRDefault="00AB5410" w:rsidP="00E1113C">
            <w:pPr>
              <w:widowControl w:val="0"/>
              <w:autoSpaceDE w:val="0"/>
              <w:autoSpaceDN w:val="0"/>
              <w:jc w:val="center"/>
              <w:rPr>
                <w:rFonts w:cs="Arial"/>
              </w:rPr>
            </w:pPr>
            <w:r>
              <w:rPr>
                <w:rFonts w:cs="Arial"/>
              </w:rPr>
              <w:t>Oui</w:t>
            </w:r>
            <w:r w:rsidR="006C5909">
              <w:rPr>
                <w:rFonts w:cs="Arial"/>
              </w:rPr>
              <w:t xml:space="preserve"> mais</w:t>
            </w:r>
          </w:p>
        </w:tc>
        <w:tc>
          <w:tcPr>
            <w:tcW w:w="7088" w:type="dxa"/>
            <w:shd w:val="clear" w:color="auto" w:fill="auto"/>
          </w:tcPr>
          <w:p w14:paraId="31455FD5" w14:textId="77777777" w:rsidR="00B13A4B" w:rsidRDefault="00B13A4B" w:rsidP="00E1113C">
            <w:pPr>
              <w:widowControl w:val="0"/>
              <w:autoSpaceDE w:val="0"/>
              <w:autoSpaceDN w:val="0"/>
              <w:rPr>
                <w:rFonts w:cs="Arial"/>
              </w:rPr>
            </w:pPr>
            <w:r>
              <w:rPr>
                <w:rFonts w:cs="Arial"/>
              </w:rPr>
              <w:t xml:space="preserve">Le Conseil de la Vie Sociale existe au sein de l’établissement. Le calendrier prévisionnel prévoit 4 réunions en 2024. La </w:t>
            </w:r>
            <w:r w:rsidR="00AB5410">
              <w:rPr>
                <w:rFonts w:cs="Arial"/>
              </w:rPr>
              <w:t>première réunion</w:t>
            </w:r>
            <w:r w:rsidR="006A72D3">
              <w:rPr>
                <w:rFonts w:cs="Arial"/>
              </w:rPr>
              <w:t>,</w:t>
            </w:r>
            <w:r w:rsidR="00AB5410">
              <w:rPr>
                <w:rFonts w:cs="Arial"/>
              </w:rPr>
              <w:t xml:space="preserve"> </w:t>
            </w:r>
            <w:r w:rsidR="006A72D3">
              <w:rPr>
                <w:rFonts w:cs="Arial"/>
              </w:rPr>
              <w:t>fix</w:t>
            </w:r>
            <w:r w:rsidR="00D87C11">
              <w:rPr>
                <w:rFonts w:cs="Arial"/>
              </w:rPr>
              <w:t xml:space="preserve">ée </w:t>
            </w:r>
            <w:r w:rsidR="00AB5410">
              <w:rPr>
                <w:rFonts w:cs="Arial"/>
              </w:rPr>
              <w:t xml:space="preserve">le </w:t>
            </w:r>
            <w:r>
              <w:rPr>
                <w:rFonts w:cs="Arial"/>
              </w:rPr>
              <w:t>25 avril</w:t>
            </w:r>
            <w:r w:rsidR="006A72D3">
              <w:rPr>
                <w:rFonts w:cs="Arial"/>
              </w:rPr>
              <w:t>,</w:t>
            </w:r>
            <w:r>
              <w:rPr>
                <w:rFonts w:cs="Arial"/>
              </w:rPr>
              <w:t xml:space="preserve"> n’a pas pu avoir lieu. U</w:t>
            </w:r>
            <w:r w:rsidR="00AB5410">
              <w:rPr>
                <w:rFonts w:cs="Arial"/>
              </w:rPr>
              <w:t xml:space="preserve">ne </w:t>
            </w:r>
            <w:r w:rsidR="006A72D3">
              <w:rPr>
                <w:rFonts w:cs="Arial"/>
              </w:rPr>
              <w:t xml:space="preserve">autre </w:t>
            </w:r>
            <w:r w:rsidR="00AB5410">
              <w:rPr>
                <w:rFonts w:cs="Arial"/>
              </w:rPr>
              <w:t>réunion</w:t>
            </w:r>
            <w:r w:rsidR="004E5321">
              <w:rPr>
                <w:rFonts w:cs="Arial"/>
              </w:rPr>
              <w:t xml:space="preserve"> </w:t>
            </w:r>
            <w:r w:rsidR="006A72D3">
              <w:rPr>
                <w:rFonts w:cs="Arial"/>
              </w:rPr>
              <w:t xml:space="preserve">est </w:t>
            </w:r>
            <w:r>
              <w:rPr>
                <w:rFonts w:cs="Arial"/>
              </w:rPr>
              <w:t xml:space="preserve">programmée le 3 juillet.  </w:t>
            </w:r>
            <w:r w:rsidR="00034C76">
              <w:rPr>
                <w:rFonts w:cs="Arial"/>
              </w:rPr>
              <w:t xml:space="preserve">Les documents remis pour l’année 2023 ne permettent pas d’attester que toutes les réunions se sont bien tenues. Seuls les comptes rendus du CVS organisé en juillet et décembre 2023 ont été transmis. </w:t>
            </w:r>
          </w:p>
          <w:p w14:paraId="4D7A4106" w14:textId="77777777" w:rsidR="00AB5410" w:rsidRDefault="00AB5410" w:rsidP="00E1113C">
            <w:pPr>
              <w:widowControl w:val="0"/>
              <w:autoSpaceDE w:val="0"/>
              <w:autoSpaceDN w:val="0"/>
              <w:rPr>
                <w:rFonts w:cs="Arial"/>
              </w:rPr>
            </w:pPr>
          </w:p>
          <w:p w14:paraId="661D6A6E" w14:textId="77777777" w:rsidR="00B13A4B" w:rsidRDefault="00B13A4B" w:rsidP="00E1113C">
            <w:pPr>
              <w:widowControl w:val="0"/>
              <w:autoSpaceDE w:val="0"/>
              <w:autoSpaceDN w:val="0"/>
              <w:rPr>
                <w:rFonts w:cs="Arial"/>
              </w:rPr>
            </w:pPr>
            <w:r>
              <w:rPr>
                <w:rFonts w:cs="Arial"/>
              </w:rPr>
              <w:t>Le calendrier prévisionnel précise les personnes conviées aux réunions : 2 représentants des résidents, 1 représentant des familles, 1 représentant d</w:t>
            </w:r>
            <w:r w:rsidR="001D2DFE">
              <w:rPr>
                <w:rFonts w:cs="Arial"/>
              </w:rPr>
              <w:t>e l’association gestionnaire, 1</w:t>
            </w:r>
            <w:r>
              <w:rPr>
                <w:rFonts w:cs="Arial"/>
              </w:rPr>
              <w:t xml:space="preserve"> représentant du personnel et la direction. </w:t>
            </w:r>
          </w:p>
          <w:p w14:paraId="1188E358" w14:textId="77777777" w:rsidR="00034C76" w:rsidRPr="00034C76" w:rsidRDefault="00034C76" w:rsidP="00733478"/>
          <w:p w14:paraId="4B86513A" w14:textId="77777777" w:rsidR="00430139" w:rsidRPr="00E1113C" w:rsidRDefault="00034C76" w:rsidP="00733478">
            <w:pPr>
              <w:pStyle w:val="RMQ"/>
            </w:pPr>
            <w:bookmarkStart w:id="16" w:name="_Ref178066828"/>
            <w:r>
              <w:lastRenderedPageBreak/>
              <w:t>La mission ne peut pas attester que le nombre de réunion du CVS est conforme aux dispositions de l’article D311-16 du CASF.</w:t>
            </w:r>
            <w:bookmarkEnd w:id="16"/>
            <w:r>
              <w:t xml:space="preserve"> </w:t>
            </w:r>
          </w:p>
        </w:tc>
      </w:tr>
      <w:tr w:rsidR="00803834" w:rsidRPr="00E1113C" w14:paraId="3F057972" w14:textId="77777777" w:rsidTr="00E1113C">
        <w:tc>
          <w:tcPr>
            <w:tcW w:w="2122" w:type="dxa"/>
            <w:vMerge/>
            <w:shd w:val="clear" w:color="auto" w:fill="auto"/>
          </w:tcPr>
          <w:p w14:paraId="0C50D9D5" w14:textId="77777777" w:rsidR="00430139" w:rsidRPr="00E1113C" w:rsidRDefault="00430139" w:rsidP="00E1113C">
            <w:pPr>
              <w:widowControl w:val="0"/>
              <w:autoSpaceDE w:val="0"/>
              <w:autoSpaceDN w:val="0"/>
              <w:rPr>
                <w:rFonts w:cs="Arial"/>
              </w:rPr>
            </w:pPr>
          </w:p>
        </w:tc>
        <w:tc>
          <w:tcPr>
            <w:tcW w:w="3827" w:type="dxa"/>
            <w:shd w:val="clear" w:color="auto" w:fill="auto"/>
          </w:tcPr>
          <w:p w14:paraId="14C1870A" w14:textId="77777777" w:rsidR="00430139" w:rsidRPr="00E1113C" w:rsidRDefault="00A33575" w:rsidP="00E1113C">
            <w:pPr>
              <w:widowControl w:val="0"/>
              <w:autoSpaceDE w:val="0"/>
              <w:autoSpaceDN w:val="0"/>
              <w:rPr>
                <w:rFonts w:cs="Arial"/>
              </w:rPr>
            </w:pPr>
            <w:r w:rsidRPr="00E1113C">
              <w:rPr>
                <w:rFonts w:cs="Arial"/>
              </w:rPr>
              <w:t xml:space="preserve">Il </w:t>
            </w:r>
            <w:r w:rsidR="00430139" w:rsidRPr="00E1113C">
              <w:rPr>
                <w:rFonts w:cs="Arial"/>
              </w:rPr>
              <w:t>Existe d’autres supports d’information des familles</w:t>
            </w:r>
            <w:r w:rsidRPr="00E1113C">
              <w:rPr>
                <w:rFonts w:cs="Arial"/>
              </w:rPr>
              <w:t xml:space="preserve">. </w:t>
            </w:r>
          </w:p>
          <w:p w14:paraId="5F66491F" w14:textId="77777777" w:rsidR="0087076E" w:rsidRPr="00E1113C" w:rsidRDefault="0087076E" w:rsidP="00E1113C">
            <w:pPr>
              <w:widowControl w:val="0"/>
              <w:autoSpaceDE w:val="0"/>
              <w:autoSpaceDN w:val="0"/>
              <w:rPr>
                <w:rFonts w:cs="Arial"/>
              </w:rPr>
            </w:pPr>
          </w:p>
        </w:tc>
        <w:tc>
          <w:tcPr>
            <w:tcW w:w="1276" w:type="dxa"/>
            <w:shd w:val="clear" w:color="auto" w:fill="auto"/>
          </w:tcPr>
          <w:p w14:paraId="721016D5" w14:textId="77777777" w:rsidR="00430139" w:rsidRPr="00E1113C" w:rsidRDefault="004C0557" w:rsidP="00E1113C">
            <w:pPr>
              <w:widowControl w:val="0"/>
              <w:autoSpaceDE w:val="0"/>
              <w:autoSpaceDN w:val="0"/>
              <w:jc w:val="center"/>
              <w:rPr>
                <w:rFonts w:cs="Arial"/>
              </w:rPr>
            </w:pPr>
            <w:r>
              <w:rPr>
                <w:rFonts w:cs="Arial"/>
              </w:rPr>
              <w:t>Oui</w:t>
            </w:r>
          </w:p>
        </w:tc>
        <w:tc>
          <w:tcPr>
            <w:tcW w:w="7088" w:type="dxa"/>
            <w:shd w:val="clear" w:color="auto" w:fill="auto"/>
          </w:tcPr>
          <w:p w14:paraId="6E48CAC8" w14:textId="77777777" w:rsidR="00430139" w:rsidRDefault="00AB5410" w:rsidP="00AB5410">
            <w:pPr>
              <w:widowControl w:val="0"/>
              <w:autoSpaceDE w:val="0"/>
              <w:autoSpaceDN w:val="0"/>
              <w:rPr>
                <w:rFonts w:cs="Arial"/>
              </w:rPr>
            </w:pPr>
            <w:r>
              <w:rPr>
                <w:rFonts w:cs="Arial"/>
              </w:rPr>
              <w:t xml:space="preserve">Lors de la visite, l’établissement terminait les travaux en lien avec la sécurité. L’affichage avait été retiré des panneaux situés à l’accueil dont </w:t>
            </w:r>
            <w:r w:rsidR="001D2DFE">
              <w:rPr>
                <w:rFonts w:cs="Arial"/>
              </w:rPr>
              <w:t xml:space="preserve">l’accès </w:t>
            </w:r>
            <w:r>
              <w:rPr>
                <w:rFonts w:cs="Arial"/>
              </w:rPr>
              <w:t>était temporairement limité.</w:t>
            </w:r>
            <w:r w:rsidR="006C5909">
              <w:rPr>
                <w:rFonts w:cs="Arial"/>
              </w:rPr>
              <w:t xml:space="preserve"> Cette situation n’est que transitoire.</w:t>
            </w:r>
            <w:r>
              <w:rPr>
                <w:rFonts w:cs="Arial"/>
              </w:rPr>
              <w:t xml:space="preserve">  </w:t>
            </w:r>
          </w:p>
          <w:p w14:paraId="79985FF3" w14:textId="77777777" w:rsidR="00AB5410" w:rsidRDefault="004C0557" w:rsidP="00AB5410">
            <w:pPr>
              <w:widowControl w:val="0"/>
              <w:autoSpaceDE w:val="0"/>
              <w:autoSpaceDN w:val="0"/>
              <w:rPr>
                <w:rFonts w:cs="Arial"/>
              </w:rPr>
            </w:pPr>
            <w:r>
              <w:rPr>
                <w:rFonts w:cs="Arial"/>
              </w:rPr>
              <w:t xml:space="preserve">Des informations sont également communiquées aux familles par messagerie. </w:t>
            </w:r>
          </w:p>
          <w:p w14:paraId="65A5F2DF" w14:textId="77777777" w:rsidR="00AB5410" w:rsidRDefault="00AB5410" w:rsidP="00AB5410">
            <w:pPr>
              <w:widowControl w:val="0"/>
              <w:autoSpaceDE w:val="0"/>
              <w:autoSpaceDN w:val="0"/>
              <w:rPr>
                <w:rFonts w:cs="Arial"/>
              </w:rPr>
            </w:pPr>
          </w:p>
          <w:p w14:paraId="2A63501F" w14:textId="77777777" w:rsidR="004C0557" w:rsidRPr="00E1113C" w:rsidRDefault="004C0557" w:rsidP="00AB5410">
            <w:pPr>
              <w:widowControl w:val="0"/>
              <w:autoSpaceDE w:val="0"/>
              <w:autoSpaceDN w:val="0"/>
              <w:rPr>
                <w:rFonts w:cs="Arial"/>
              </w:rPr>
            </w:pPr>
            <w:r>
              <w:rPr>
                <w:rFonts w:cs="Arial"/>
              </w:rPr>
              <w:t xml:space="preserve">Le programme d’animation ainsi que le menu de la semaine sont affichés dans les ascenseurs. </w:t>
            </w:r>
          </w:p>
        </w:tc>
      </w:tr>
    </w:tbl>
    <w:p w14:paraId="5010EF7E" w14:textId="77777777" w:rsidR="004B3DD0" w:rsidRDefault="004B3DD0" w:rsidP="00FA2B7A"/>
    <w:p w14:paraId="34C08FE3" w14:textId="77777777" w:rsidR="00103E85" w:rsidRDefault="00103E85" w:rsidP="00FA2B7A"/>
    <w:p w14:paraId="5A5CCC82" w14:textId="77777777" w:rsidR="004B3DD0" w:rsidRDefault="00CC3507" w:rsidP="00CC3507">
      <w:pPr>
        <w:pStyle w:val="Titre2"/>
      </w:pPr>
      <w:bookmarkStart w:id="17" w:name="_Toc143869687"/>
      <w:r>
        <w:t>Gestion des risques</w:t>
      </w:r>
      <w:bookmarkEnd w:id="17"/>
      <w:r>
        <w:t xml:space="preserve"> </w:t>
      </w:r>
    </w:p>
    <w:p w14:paraId="351E7749" w14:textId="77777777" w:rsidR="004B3DD0" w:rsidRDefault="004B3DD0" w:rsidP="00FA2B7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3827"/>
        <w:gridCol w:w="1417"/>
        <w:gridCol w:w="7088"/>
      </w:tblGrid>
      <w:tr w:rsidR="00803834" w:rsidRPr="00E1113C" w14:paraId="094BAEDA" w14:textId="77777777" w:rsidTr="00E1113C">
        <w:tc>
          <w:tcPr>
            <w:tcW w:w="2122" w:type="dxa"/>
            <w:shd w:val="clear" w:color="auto" w:fill="auto"/>
            <w:vAlign w:val="center"/>
          </w:tcPr>
          <w:p w14:paraId="6CD3001C" w14:textId="77777777" w:rsidR="003F4EFE" w:rsidRPr="00E1113C" w:rsidRDefault="003F4EFE" w:rsidP="00E1113C">
            <w:pPr>
              <w:widowControl w:val="0"/>
              <w:autoSpaceDE w:val="0"/>
              <w:autoSpaceDN w:val="0"/>
              <w:jc w:val="left"/>
              <w:rPr>
                <w:rFonts w:cs="Arial"/>
              </w:rPr>
            </w:pPr>
            <w:r w:rsidRPr="00E1113C">
              <w:rPr>
                <w:rFonts w:cs="Arial"/>
              </w:rPr>
              <w:t>Questionnements</w:t>
            </w:r>
          </w:p>
        </w:tc>
        <w:tc>
          <w:tcPr>
            <w:tcW w:w="3827" w:type="dxa"/>
            <w:shd w:val="clear" w:color="auto" w:fill="auto"/>
            <w:vAlign w:val="center"/>
          </w:tcPr>
          <w:p w14:paraId="75B83525" w14:textId="77777777" w:rsidR="003F4EFE" w:rsidRPr="00E1113C" w:rsidRDefault="003F4EFE" w:rsidP="00E1113C">
            <w:pPr>
              <w:widowControl w:val="0"/>
              <w:autoSpaceDE w:val="0"/>
              <w:autoSpaceDN w:val="0"/>
              <w:jc w:val="left"/>
              <w:rPr>
                <w:rFonts w:cs="Arial"/>
              </w:rPr>
            </w:pPr>
            <w:r w:rsidRPr="00E1113C">
              <w:rPr>
                <w:rFonts w:cs="Arial"/>
              </w:rPr>
              <w:t>Points de vérification</w:t>
            </w:r>
          </w:p>
        </w:tc>
        <w:tc>
          <w:tcPr>
            <w:tcW w:w="1417" w:type="dxa"/>
            <w:shd w:val="clear" w:color="auto" w:fill="auto"/>
            <w:vAlign w:val="center"/>
          </w:tcPr>
          <w:p w14:paraId="36DBB9C3" w14:textId="77777777" w:rsidR="003F4EFE" w:rsidRPr="00E1113C" w:rsidRDefault="003F4EFE" w:rsidP="00E1113C">
            <w:pPr>
              <w:widowControl w:val="0"/>
              <w:autoSpaceDE w:val="0"/>
              <w:autoSpaceDN w:val="0"/>
              <w:jc w:val="left"/>
              <w:rPr>
                <w:rFonts w:cs="Arial"/>
              </w:rPr>
            </w:pPr>
            <w:r w:rsidRPr="00E1113C">
              <w:rPr>
                <w:rFonts w:cs="Arial"/>
              </w:rPr>
              <w:t>Oui / Non / En partie</w:t>
            </w:r>
          </w:p>
        </w:tc>
        <w:tc>
          <w:tcPr>
            <w:tcW w:w="7088" w:type="dxa"/>
            <w:shd w:val="clear" w:color="auto" w:fill="auto"/>
            <w:vAlign w:val="center"/>
          </w:tcPr>
          <w:p w14:paraId="26724848" w14:textId="77777777" w:rsidR="003F4EFE" w:rsidRPr="00E1113C" w:rsidRDefault="003F4EFE" w:rsidP="00E1113C">
            <w:pPr>
              <w:widowControl w:val="0"/>
              <w:autoSpaceDE w:val="0"/>
              <w:autoSpaceDN w:val="0"/>
              <w:jc w:val="left"/>
              <w:rPr>
                <w:rFonts w:cs="Arial"/>
              </w:rPr>
            </w:pPr>
            <w:r w:rsidRPr="00E1113C">
              <w:rPr>
                <w:rFonts w:cs="Arial"/>
              </w:rPr>
              <w:t>Commentaires / Ecarts / Remarques</w:t>
            </w:r>
          </w:p>
        </w:tc>
      </w:tr>
      <w:tr w:rsidR="00803834" w:rsidRPr="00E1113C" w14:paraId="46D513DB" w14:textId="77777777" w:rsidTr="00E1113C">
        <w:tc>
          <w:tcPr>
            <w:tcW w:w="2122" w:type="dxa"/>
            <w:vMerge w:val="restart"/>
            <w:shd w:val="clear" w:color="auto" w:fill="auto"/>
          </w:tcPr>
          <w:p w14:paraId="377F999E" w14:textId="77777777" w:rsidR="0026054D" w:rsidRPr="00E1113C" w:rsidRDefault="0087076E" w:rsidP="00E1113C">
            <w:pPr>
              <w:widowControl w:val="0"/>
              <w:autoSpaceDE w:val="0"/>
              <w:autoSpaceDN w:val="0"/>
              <w:rPr>
                <w:rFonts w:cs="Arial"/>
              </w:rPr>
            </w:pPr>
            <w:r w:rsidRPr="00E1113C">
              <w:rPr>
                <w:rFonts w:cs="Arial"/>
              </w:rPr>
              <w:t>Existe-il une g</w:t>
            </w:r>
            <w:r w:rsidR="0026054D" w:rsidRPr="00E1113C">
              <w:rPr>
                <w:rFonts w:cs="Arial"/>
              </w:rPr>
              <w:t xml:space="preserve">estion des risques, des crises et des incidents graves </w:t>
            </w:r>
            <w:r w:rsidRPr="00E1113C">
              <w:rPr>
                <w:rFonts w:cs="Arial"/>
              </w:rPr>
              <w:t xml:space="preserve">organisée </w:t>
            </w:r>
            <w:r w:rsidR="0026054D" w:rsidRPr="00E1113C">
              <w:rPr>
                <w:rFonts w:cs="Arial"/>
              </w:rPr>
              <w:t>?</w:t>
            </w:r>
          </w:p>
        </w:tc>
        <w:tc>
          <w:tcPr>
            <w:tcW w:w="3827" w:type="dxa"/>
            <w:shd w:val="clear" w:color="auto" w:fill="auto"/>
          </w:tcPr>
          <w:p w14:paraId="3535139F" w14:textId="77777777" w:rsidR="0026054D" w:rsidRPr="00E1113C" w:rsidRDefault="00A33575" w:rsidP="00E1113C">
            <w:pPr>
              <w:widowControl w:val="0"/>
              <w:autoSpaceDE w:val="0"/>
              <w:autoSpaceDN w:val="0"/>
              <w:rPr>
                <w:rFonts w:cs="Arial"/>
              </w:rPr>
            </w:pPr>
            <w:r w:rsidRPr="00E1113C">
              <w:rPr>
                <w:rFonts w:cs="Arial"/>
              </w:rPr>
              <w:t xml:space="preserve">Il </w:t>
            </w:r>
            <w:r w:rsidR="001D2DFE">
              <w:rPr>
                <w:rFonts w:cs="Arial"/>
              </w:rPr>
              <w:t>e</w:t>
            </w:r>
            <w:r w:rsidR="0026054D" w:rsidRPr="00E1113C">
              <w:rPr>
                <w:rFonts w:cs="Arial"/>
              </w:rPr>
              <w:t>xiste un dispositif opérationnel adapté de recueil, d’analyse et de suivi des incidents importants ou des évènements indésirables graves compromettant la santé et/ou la sécurité des personnes accueillies</w:t>
            </w:r>
            <w:r w:rsidRPr="00E1113C">
              <w:rPr>
                <w:rFonts w:cs="Arial"/>
              </w:rPr>
              <w:t xml:space="preserve">. </w:t>
            </w:r>
          </w:p>
          <w:p w14:paraId="503E90B4" w14:textId="77777777" w:rsidR="009604D6" w:rsidRPr="00746216" w:rsidRDefault="009604D6" w:rsidP="00E1113C">
            <w:pPr>
              <w:widowControl w:val="0"/>
              <w:autoSpaceDE w:val="0"/>
              <w:autoSpaceDN w:val="0"/>
              <w:rPr>
                <w:rFonts w:cs="Arial"/>
                <w:lang w:val="en-US"/>
              </w:rPr>
            </w:pPr>
            <w:r w:rsidRPr="00746216">
              <w:rPr>
                <w:rFonts w:cs="Arial"/>
                <w:lang w:val="en-US"/>
              </w:rPr>
              <w:t>→ Art. L. 331-8-1 CASF</w:t>
            </w:r>
          </w:p>
          <w:p w14:paraId="0B423058" w14:textId="77777777" w:rsidR="009604D6" w:rsidRPr="00746216" w:rsidRDefault="009604D6" w:rsidP="00E1113C">
            <w:pPr>
              <w:widowControl w:val="0"/>
              <w:autoSpaceDE w:val="0"/>
              <w:autoSpaceDN w:val="0"/>
              <w:rPr>
                <w:rFonts w:cs="Arial"/>
                <w:lang w:val="en-US"/>
              </w:rPr>
            </w:pPr>
            <w:r w:rsidRPr="00746216">
              <w:rPr>
                <w:rFonts w:cs="Arial"/>
                <w:lang w:val="en-US"/>
              </w:rPr>
              <w:t>Art. R. 331-8 CASF</w:t>
            </w:r>
          </w:p>
          <w:p w14:paraId="0545697A" w14:textId="77777777" w:rsidR="009604D6" w:rsidRPr="00E1113C" w:rsidRDefault="009604D6" w:rsidP="00E1113C">
            <w:pPr>
              <w:widowControl w:val="0"/>
              <w:autoSpaceDE w:val="0"/>
              <w:autoSpaceDN w:val="0"/>
              <w:rPr>
                <w:rFonts w:cs="Arial"/>
              </w:rPr>
            </w:pPr>
            <w:r w:rsidRPr="00E1113C">
              <w:rPr>
                <w:rFonts w:cs="Arial"/>
              </w:rPr>
              <w:t>Art. L. 1413-14 CSP (EIGS)</w:t>
            </w:r>
          </w:p>
          <w:p w14:paraId="52EC2810" w14:textId="77777777" w:rsidR="0026054D" w:rsidRPr="00E1113C" w:rsidRDefault="0026054D" w:rsidP="00E1113C">
            <w:pPr>
              <w:widowControl w:val="0"/>
              <w:autoSpaceDE w:val="0"/>
              <w:autoSpaceDN w:val="0"/>
              <w:rPr>
                <w:rFonts w:cs="Arial"/>
              </w:rPr>
            </w:pPr>
          </w:p>
        </w:tc>
        <w:tc>
          <w:tcPr>
            <w:tcW w:w="1417" w:type="dxa"/>
            <w:shd w:val="clear" w:color="auto" w:fill="auto"/>
          </w:tcPr>
          <w:p w14:paraId="48C9D73D" w14:textId="77777777" w:rsidR="0026054D" w:rsidRPr="00E1113C" w:rsidRDefault="004C637B" w:rsidP="00E1113C">
            <w:pPr>
              <w:widowControl w:val="0"/>
              <w:autoSpaceDE w:val="0"/>
              <w:autoSpaceDN w:val="0"/>
              <w:jc w:val="center"/>
              <w:rPr>
                <w:rFonts w:cs="Arial"/>
              </w:rPr>
            </w:pPr>
            <w:r>
              <w:rPr>
                <w:rFonts w:cs="Arial"/>
              </w:rPr>
              <w:t>Oui mais</w:t>
            </w:r>
          </w:p>
        </w:tc>
        <w:tc>
          <w:tcPr>
            <w:tcW w:w="7088" w:type="dxa"/>
            <w:shd w:val="clear" w:color="auto" w:fill="auto"/>
          </w:tcPr>
          <w:p w14:paraId="02530872" w14:textId="77777777" w:rsidR="002A0536" w:rsidRDefault="004C637B" w:rsidP="00E56AB6">
            <w:pPr>
              <w:widowControl w:val="0"/>
              <w:autoSpaceDE w:val="0"/>
              <w:autoSpaceDN w:val="0"/>
              <w:rPr>
                <w:rFonts w:cs="Arial"/>
              </w:rPr>
            </w:pPr>
            <w:r>
              <w:rPr>
                <w:rFonts w:cs="Arial"/>
              </w:rPr>
              <w:t xml:space="preserve">L’établissement a élaboré </w:t>
            </w:r>
            <w:r w:rsidR="005D50A5">
              <w:rPr>
                <w:rFonts w:cs="Arial"/>
              </w:rPr>
              <w:t>un document</w:t>
            </w:r>
            <w:r w:rsidR="00443B0A">
              <w:rPr>
                <w:rFonts w:cs="Arial"/>
              </w:rPr>
              <w:t>,</w:t>
            </w:r>
            <w:r>
              <w:rPr>
                <w:rFonts w:cs="Arial"/>
              </w:rPr>
              <w:t xml:space="preserve"> </w:t>
            </w:r>
            <w:r w:rsidR="00443B0A">
              <w:rPr>
                <w:rFonts w:cs="Arial"/>
              </w:rPr>
              <w:t xml:space="preserve">dont la version remise date du 15 </w:t>
            </w:r>
            <w:r>
              <w:rPr>
                <w:rFonts w:cs="Arial"/>
              </w:rPr>
              <w:t>août 2023</w:t>
            </w:r>
            <w:r w:rsidR="00443B0A">
              <w:rPr>
                <w:rFonts w:cs="Arial"/>
              </w:rPr>
              <w:t>,</w:t>
            </w:r>
            <w:r>
              <w:rPr>
                <w:rFonts w:cs="Arial"/>
              </w:rPr>
              <w:t xml:space="preserve"> </w:t>
            </w:r>
            <w:r w:rsidR="005D50A5">
              <w:rPr>
                <w:rFonts w:cs="Arial"/>
              </w:rPr>
              <w:t>intitulé « circuit</w:t>
            </w:r>
            <w:r w:rsidR="00DF205D">
              <w:rPr>
                <w:rFonts w:cs="Arial"/>
              </w:rPr>
              <w:t>s</w:t>
            </w:r>
            <w:r w:rsidR="005D50A5">
              <w:rPr>
                <w:rFonts w:cs="Arial"/>
              </w:rPr>
              <w:t xml:space="preserve"> </w:t>
            </w:r>
            <w:r w:rsidR="00DF205D">
              <w:rPr>
                <w:rFonts w:cs="Arial"/>
              </w:rPr>
              <w:t xml:space="preserve">évènement indésirable et grave prévention de la maltraitance » </w:t>
            </w:r>
            <w:r>
              <w:rPr>
                <w:rFonts w:cs="Arial"/>
              </w:rPr>
              <w:t xml:space="preserve">qui précise </w:t>
            </w:r>
            <w:r w:rsidR="00DF205D">
              <w:rPr>
                <w:rFonts w:cs="Arial"/>
              </w:rPr>
              <w:t xml:space="preserve">les modalités de traitement </w:t>
            </w:r>
            <w:r w:rsidR="005D50A5">
              <w:rPr>
                <w:rFonts w:cs="Arial"/>
              </w:rPr>
              <w:t>d</w:t>
            </w:r>
            <w:r>
              <w:rPr>
                <w:rFonts w:cs="Arial"/>
              </w:rPr>
              <w:t>es déclaration</w:t>
            </w:r>
            <w:r w:rsidR="00443B0A">
              <w:rPr>
                <w:rFonts w:cs="Arial"/>
              </w:rPr>
              <w:t>s</w:t>
            </w:r>
            <w:r>
              <w:rPr>
                <w:rFonts w:cs="Arial"/>
              </w:rPr>
              <w:t xml:space="preserve"> d’évènement</w:t>
            </w:r>
            <w:r w:rsidR="00443B0A">
              <w:rPr>
                <w:rFonts w:cs="Arial"/>
              </w:rPr>
              <w:t>s</w:t>
            </w:r>
            <w:r>
              <w:rPr>
                <w:rFonts w:cs="Arial"/>
              </w:rPr>
              <w:t xml:space="preserve"> indésirables </w:t>
            </w:r>
            <w:r w:rsidR="00231A93">
              <w:rPr>
                <w:rFonts w:cs="Arial"/>
              </w:rPr>
              <w:t xml:space="preserve">et </w:t>
            </w:r>
            <w:r>
              <w:rPr>
                <w:rFonts w:cs="Arial"/>
              </w:rPr>
              <w:t>graves. Toutefois, il ressort des entreti</w:t>
            </w:r>
            <w:r w:rsidR="00231A93">
              <w:rPr>
                <w:rFonts w:cs="Arial"/>
              </w:rPr>
              <w:t xml:space="preserve">ens menés que le personnel </w:t>
            </w:r>
            <w:r w:rsidR="00F51DAF">
              <w:rPr>
                <w:rFonts w:cs="Arial"/>
              </w:rPr>
              <w:t xml:space="preserve">n’a pas connaissance de ces modalités ni </w:t>
            </w:r>
            <w:r w:rsidR="00231A93">
              <w:rPr>
                <w:rFonts w:cs="Arial"/>
              </w:rPr>
              <w:t xml:space="preserve">des suites données aux déclarations.  </w:t>
            </w:r>
          </w:p>
          <w:p w14:paraId="4677A341" w14:textId="77777777" w:rsidR="00E56AB6" w:rsidRPr="00E56AB6" w:rsidRDefault="00231A93" w:rsidP="00E56AB6">
            <w:pPr>
              <w:pStyle w:val="Default"/>
              <w:jc w:val="both"/>
              <w:rPr>
                <w:rFonts w:ascii="Marianne" w:hAnsi="Marianne" w:cs="Arial"/>
                <w:color w:val="auto"/>
                <w:sz w:val="20"/>
                <w:szCs w:val="22"/>
                <w:lang w:eastAsia="en-US"/>
              </w:rPr>
            </w:pPr>
            <w:r w:rsidRPr="00E56AB6">
              <w:rPr>
                <w:rFonts w:ascii="Marianne" w:hAnsi="Marianne" w:cs="Arial"/>
                <w:color w:val="auto"/>
                <w:sz w:val="20"/>
                <w:szCs w:val="22"/>
                <w:lang w:eastAsia="en-US"/>
              </w:rPr>
              <w:t>Le document</w:t>
            </w:r>
            <w:r w:rsidR="00F51DAF">
              <w:rPr>
                <w:rFonts w:ascii="Marianne" w:hAnsi="Marianne" w:cs="Arial"/>
                <w:color w:val="auto"/>
                <w:sz w:val="20"/>
                <w:szCs w:val="22"/>
                <w:lang w:eastAsia="en-US"/>
              </w:rPr>
              <w:t>,</w:t>
            </w:r>
            <w:r w:rsidR="005106C2">
              <w:rPr>
                <w:rFonts w:ascii="Marianne" w:hAnsi="Marianne" w:cs="Arial"/>
                <w:color w:val="auto"/>
                <w:sz w:val="20"/>
                <w:szCs w:val="22"/>
                <w:lang w:eastAsia="en-US"/>
              </w:rPr>
              <w:t xml:space="preserve"> </w:t>
            </w:r>
            <w:r w:rsidR="00F51DAF">
              <w:rPr>
                <w:rFonts w:ascii="Marianne" w:hAnsi="Marianne" w:cs="Arial"/>
                <w:color w:val="auto"/>
                <w:sz w:val="20"/>
                <w:szCs w:val="22"/>
                <w:lang w:eastAsia="en-US"/>
              </w:rPr>
              <w:t xml:space="preserve">bien que </w:t>
            </w:r>
            <w:r w:rsidRPr="00E56AB6">
              <w:rPr>
                <w:rFonts w:ascii="Marianne" w:hAnsi="Marianne" w:cs="Arial"/>
                <w:color w:val="auto"/>
                <w:sz w:val="20"/>
                <w:szCs w:val="22"/>
                <w:lang w:eastAsia="en-US"/>
              </w:rPr>
              <w:t>précis</w:t>
            </w:r>
            <w:r w:rsidR="00F51DAF">
              <w:rPr>
                <w:rFonts w:ascii="Marianne" w:hAnsi="Marianne" w:cs="Arial"/>
                <w:color w:val="auto"/>
                <w:sz w:val="20"/>
                <w:szCs w:val="22"/>
                <w:lang w:eastAsia="en-US"/>
              </w:rPr>
              <w:t>,</w:t>
            </w:r>
            <w:r w:rsidRPr="00E56AB6">
              <w:rPr>
                <w:rFonts w:ascii="Marianne" w:hAnsi="Marianne" w:cs="Arial"/>
                <w:color w:val="auto"/>
                <w:sz w:val="20"/>
                <w:szCs w:val="22"/>
                <w:lang w:eastAsia="en-US"/>
              </w:rPr>
              <w:t xml:space="preserve"> n’associe pas le personnel au processus de déclaration. Il prévoit néanmoins l’information à l’ARS et au Conseil département</w:t>
            </w:r>
            <w:r w:rsidR="00E56AB6" w:rsidRPr="00E56AB6">
              <w:rPr>
                <w:rFonts w:ascii="Marianne" w:hAnsi="Marianne" w:cs="Arial"/>
                <w:color w:val="auto"/>
                <w:sz w:val="20"/>
                <w:szCs w:val="22"/>
                <w:lang w:eastAsia="en-US"/>
              </w:rPr>
              <w:t xml:space="preserve">al pour les évènements graves. </w:t>
            </w:r>
            <w:r w:rsidR="00627282">
              <w:rPr>
                <w:rFonts w:ascii="Marianne" w:hAnsi="Marianne" w:cs="Arial"/>
                <w:color w:val="auto"/>
                <w:sz w:val="20"/>
                <w:szCs w:val="22"/>
                <w:lang w:eastAsia="en-US"/>
              </w:rPr>
              <w:t xml:space="preserve">Un </w:t>
            </w:r>
            <w:r w:rsidR="00F51DAF">
              <w:rPr>
                <w:rFonts w:ascii="Marianne" w:hAnsi="Marianne" w:cs="Arial"/>
                <w:color w:val="auto"/>
                <w:sz w:val="20"/>
                <w:szCs w:val="22"/>
                <w:lang w:eastAsia="en-US"/>
              </w:rPr>
              <w:t xml:space="preserve">autre </w:t>
            </w:r>
            <w:r w:rsidR="00627282">
              <w:rPr>
                <w:rFonts w:ascii="Marianne" w:hAnsi="Marianne" w:cs="Arial"/>
                <w:color w:val="auto"/>
                <w:sz w:val="20"/>
                <w:szCs w:val="22"/>
                <w:lang w:eastAsia="en-US"/>
              </w:rPr>
              <w:t>document en date de février 2022</w:t>
            </w:r>
            <w:r w:rsidR="00F51DAF">
              <w:rPr>
                <w:rFonts w:ascii="Marianne" w:hAnsi="Marianne" w:cs="Arial"/>
                <w:color w:val="auto"/>
                <w:sz w:val="20"/>
                <w:szCs w:val="22"/>
                <w:lang w:eastAsia="en-US"/>
              </w:rPr>
              <w:t>,</w:t>
            </w:r>
            <w:r w:rsidR="00627282">
              <w:rPr>
                <w:rFonts w:ascii="Marianne" w:hAnsi="Marianne" w:cs="Arial"/>
                <w:color w:val="auto"/>
                <w:sz w:val="20"/>
                <w:szCs w:val="22"/>
                <w:lang w:eastAsia="en-US"/>
              </w:rPr>
              <w:t xml:space="preserve"> intitulé « </w:t>
            </w:r>
            <w:r w:rsidR="00E56AB6" w:rsidRPr="00E56AB6">
              <w:rPr>
                <w:rFonts w:ascii="Marianne" w:hAnsi="Marianne" w:cs="Arial"/>
                <w:color w:val="auto"/>
                <w:sz w:val="20"/>
                <w:szCs w:val="22"/>
                <w:lang w:eastAsia="en-US"/>
              </w:rPr>
              <w:t xml:space="preserve">protocole </w:t>
            </w:r>
            <w:r w:rsidR="00E56AB6">
              <w:rPr>
                <w:rFonts w:ascii="Marianne" w:hAnsi="Marianne" w:cs="Arial"/>
                <w:color w:val="auto"/>
                <w:sz w:val="20"/>
                <w:szCs w:val="22"/>
                <w:lang w:eastAsia="en-US"/>
              </w:rPr>
              <w:t xml:space="preserve">de signalement interne aux autorités administratives </w:t>
            </w:r>
            <w:r w:rsidR="00627282">
              <w:rPr>
                <w:rFonts w:ascii="Marianne" w:hAnsi="Marianne" w:cs="Arial"/>
                <w:color w:val="auto"/>
                <w:sz w:val="20"/>
                <w:szCs w:val="22"/>
                <w:lang w:eastAsia="en-US"/>
              </w:rPr>
              <w:t>des évènements indésirables »</w:t>
            </w:r>
            <w:r w:rsidR="00F51DAF">
              <w:rPr>
                <w:rFonts w:ascii="Marianne" w:hAnsi="Marianne" w:cs="Arial"/>
                <w:color w:val="auto"/>
                <w:sz w:val="20"/>
                <w:szCs w:val="22"/>
                <w:lang w:eastAsia="en-US"/>
              </w:rPr>
              <w:t>,</w:t>
            </w:r>
            <w:r w:rsidR="00627282">
              <w:rPr>
                <w:rFonts w:ascii="Marianne" w:hAnsi="Marianne" w:cs="Arial"/>
                <w:color w:val="auto"/>
                <w:sz w:val="20"/>
                <w:szCs w:val="22"/>
                <w:lang w:eastAsia="en-US"/>
              </w:rPr>
              <w:t xml:space="preserve"> </w:t>
            </w:r>
            <w:r w:rsidR="00E56AB6">
              <w:rPr>
                <w:rFonts w:ascii="Marianne" w:hAnsi="Marianne" w:cs="Arial"/>
                <w:color w:val="auto"/>
                <w:sz w:val="20"/>
                <w:szCs w:val="22"/>
                <w:lang w:eastAsia="en-US"/>
              </w:rPr>
              <w:t>précise les événements à déclarer et auprès de qui le</w:t>
            </w:r>
            <w:r w:rsidR="00CA6063">
              <w:rPr>
                <w:rFonts w:ascii="Marianne" w:hAnsi="Marianne" w:cs="Arial"/>
                <w:color w:val="auto"/>
                <w:sz w:val="20"/>
                <w:szCs w:val="22"/>
                <w:lang w:eastAsia="en-US"/>
              </w:rPr>
              <w:t>s</w:t>
            </w:r>
            <w:r w:rsidR="00E56AB6">
              <w:rPr>
                <w:rFonts w:ascii="Marianne" w:hAnsi="Marianne" w:cs="Arial"/>
                <w:color w:val="auto"/>
                <w:sz w:val="20"/>
                <w:szCs w:val="22"/>
                <w:lang w:eastAsia="en-US"/>
              </w:rPr>
              <w:t xml:space="preserve"> déclarer. Il ne prévoit pas </w:t>
            </w:r>
            <w:r w:rsidR="00E56AB6">
              <w:rPr>
                <w:rFonts w:ascii="Marianne" w:hAnsi="Marianne" w:cs="Arial"/>
                <w:color w:val="auto"/>
                <w:sz w:val="20"/>
                <w:szCs w:val="22"/>
                <w:lang w:eastAsia="en-US"/>
              </w:rPr>
              <w:lastRenderedPageBreak/>
              <w:t>de déclaration auprès du Conseil départemental.</w:t>
            </w:r>
          </w:p>
          <w:p w14:paraId="76BEC409" w14:textId="77777777" w:rsidR="00231A93" w:rsidRDefault="00E56AB6" w:rsidP="00E56AB6">
            <w:pPr>
              <w:widowControl w:val="0"/>
              <w:autoSpaceDE w:val="0"/>
              <w:autoSpaceDN w:val="0"/>
              <w:rPr>
                <w:rFonts w:cs="Arial"/>
              </w:rPr>
            </w:pPr>
            <w:r>
              <w:t xml:space="preserve"> </w:t>
            </w:r>
          </w:p>
          <w:p w14:paraId="0F7392CC" w14:textId="77777777" w:rsidR="00231A93" w:rsidRDefault="00231A93" w:rsidP="00020512">
            <w:pPr>
              <w:pStyle w:val="RMQMAJ"/>
            </w:pPr>
            <w:bookmarkStart w:id="18" w:name="_Ref178066042"/>
            <w:r>
              <w:t xml:space="preserve">Le dispositif </w:t>
            </w:r>
            <w:r w:rsidR="00F06AB2">
              <w:t xml:space="preserve">de signalement des incidents importants ou des </w:t>
            </w:r>
            <w:r w:rsidR="00AE1C79">
              <w:t>(</w:t>
            </w:r>
            <w:r w:rsidR="00F06AB2">
              <w:t>EIG</w:t>
            </w:r>
            <w:r w:rsidR="00AC1FB1">
              <w:t xml:space="preserve"> évènements indésirables graves</w:t>
            </w:r>
            <w:r w:rsidR="00AE1C79">
              <w:t>)</w:t>
            </w:r>
            <w:r w:rsidR="00F06AB2">
              <w:t xml:space="preserve"> </w:t>
            </w:r>
            <w:r>
              <w:t>n’est pas connu des personnels</w:t>
            </w:r>
            <w:r w:rsidR="00F51DAF">
              <w:t>,</w:t>
            </w:r>
            <w:r>
              <w:t xml:space="preserve"> ce qui ne garantit pas une déclaration exhaustive des dysfonctionnements et des EIG conformément aux articles L.331-8-1 </w:t>
            </w:r>
            <w:r w:rsidR="00AE1C79">
              <w:t xml:space="preserve">et </w:t>
            </w:r>
            <w:r>
              <w:t>R</w:t>
            </w:r>
            <w:r w:rsidR="00AE1C79">
              <w:t>.</w:t>
            </w:r>
            <w:r>
              <w:t xml:space="preserve">331-8 </w:t>
            </w:r>
            <w:r w:rsidR="00AE1C79">
              <w:t xml:space="preserve">du </w:t>
            </w:r>
            <w:r>
              <w:t>CASF et L.1423-14 du CSP.</w:t>
            </w:r>
            <w:bookmarkEnd w:id="18"/>
            <w:r>
              <w:t xml:space="preserve"> </w:t>
            </w:r>
          </w:p>
          <w:p w14:paraId="5FD34398" w14:textId="77777777" w:rsidR="00E56AB6" w:rsidRPr="00E56AB6" w:rsidRDefault="00CA6063" w:rsidP="00B46A65">
            <w:pPr>
              <w:pStyle w:val="RMQ"/>
            </w:pPr>
            <w:bookmarkStart w:id="19" w:name="_Ref178066850"/>
            <w:r>
              <w:t xml:space="preserve">Le protocole </w:t>
            </w:r>
            <w:r w:rsidR="00AE1C79">
              <w:t xml:space="preserve">de signalement de février 2022 </w:t>
            </w:r>
            <w:r>
              <w:t xml:space="preserve">ne prévoit pas de déclaration des EIG auprès du Conseil départemental alors même que le document </w:t>
            </w:r>
            <w:r w:rsidR="00AE1C79">
              <w:t>relatif</w:t>
            </w:r>
            <w:r w:rsidR="005106C2">
              <w:t xml:space="preserve"> </w:t>
            </w:r>
            <w:r w:rsidR="00AE1C79">
              <w:t xml:space="preserve">au </w:t>
            </w:r>
            <w:r>
              <w:t xml:space="preserve"> circuit des événements </w:t>
            </w:r>
            <w:r w:rsidR="00AE1C79">
              <w:t xml:space="preserve">indésirables et graves d’août 2023 </w:t>
            </w:r>
            <w:r>
              <w:t>le prévoit.</w:t>
            </w:r>
            <w:bookmarkEnd w:id="19"/>
            <w:r>
              <w:t xml:space="preserve"> </w:t>
            </w:r>
          </w:p>
        </w:tc>
      </w:tr>
      <w:tr w:rsidR="00803834" w:rsidRPr="00E1113C" w14:paraId="62C54344" w14:textId="77777777" w:rsidTr="00E1113C">
        <w:tc>
          <w:tcPr>
            <w:tcW w:w="2122" w:type="dxa"/>
            <w:vMerge/>
            <w:shd w:val="clear" w:color="auto" w:fill="auto"/>
          </w:tcPr>
          <w:p w14:paraId="77679923" w14:textId="77777777" w:rsidR="0026054D" w:rsidRPr="00E1113C" w:rsidRDefault="0026054D" w:rsidP="00E1113C">
            <w:pPr>
              <w:widowControl w:val="0"/>
              <w:autoSpaceDE w:val="0"/>
              <w:autoSpaceDN w:val="0"/>
              <w:rPr>
                <w:rFonts w:cs="Arial"/>
              </w:rPr>
            </w:pPr>
          </w:p>
        </w:tc>
        <w:tc>
          <w:tcPr>
            <w:tcW w:w="3827" w:type="dxa"/>
            <w:shd w:val="clear" w:color="auto" w:fill="auto"/>
          </w:tcPr>
          <w:p w14:paraId="5C6AD916" w14:textId="77777777" w:rsidR="0026054D" w:rsidRPr="00E1113C" w:rsidRDefault="00A33575" w:rsidP="00E1113C">
            <w:pPr>
              <w:widowControl w:val="0"/>
              <w:autoSpaceDE w:val="0"/>
              <w:autoSpaceDN w:val="0"/>
              <w:rPr>
                <w:rFonts w:cs="Arial"/>
              </w:rPr>
            </w:pPr>
            <w:r w:rsidRPr="00E1113C">
              <w:rPr>
                <w:rFonts w:cs="Arial"/>
              </w:rPr>
              <w:t xml:space="preserve">Il existe </w:t>
            </w:r>
            <w:r w:rsidR="0026054D" w:rsidRPr="00E1113C">
              <w:rPr>
                <w:rFonts w:cs="Arial"/>
              </w:rPr>
              <w:t>un dispositif opérationnel de recueil et d’analyse des réclamations et des doléances des usagers</w:t>
            </w:r>
            <w:r w:rsidRPr="00E1113C">
              <w:rPr>
                <w:rFonts w:cs="Arial"/>
              </w:rPr>
              <w:t xml:space="preserve">. </w:t>
            </w:r>
          </w:p>
          <w:p w14:paraId="0A170720" w14:textId="77777777" w:rsidR="0026054D" w:rsidRPr="00E1113C" w:rsidRDefault="009604D6" w:rsidP="00E1113C">
            <w:pPr>
              <w:widowControl w:val="0"/>
              <w:autoSpaceDE w:val="0"/>
              <w:autoSpaceDN w:val="0"/>
              <w:rPr>
                <w:rFonts w:cs="Arial"/>
              </w:rPr>
            </w:pPr>
            <w:r w:rsidRPr="00E1113C">
              <w:rPr>
                <w:rFonts w:cs="Arial"/>
              </w:rPr>
              <w:t>→ RBPP HAS/ANESM - "Mission du responsable d'établissement et rôle de l'encadrement dans la prévention et le</w:t>
            </w:r>
            <w:r w:rsidR="00CA6063">
              <w:rPr>
                <w:rFonts w:cs="Arial"/>
              </w:rPr>
              <w:t xml:space="preserve"> traitement de la maltraitance"</w:t>
            </w:r>
          </w:p>
        </w:tc>
        <w:tc>
          <w:tcPr>
            <w:tcW w:w="1417" w:type="dxa"/>
            <w:shd w:val="clear" w:color="auto" w:fill="auto"/>
          </w:tcPr>
          <w:p w14:paraId="3078F9D8" w14:textId="77777777" w:rsidR="0026054D" w:rsidRPr="00E1113C" w:rsidRDefault="00CA6063" w:rsidP="00E1113C">
            <w:pPr>
              <w:widowControl w:val="0"/>
              <w:autoSpaceDE w:val="0"/>
              <w:autoSpaceDN w:val="0"/>
              <w:jc w:val="center"/>
              <w:rPr>
                <w:rFonts w:cs="Arial"/>
              </w:rPr>
            </w:pPr>
            <w:r>
              <w:rPr>
                <w:rFonts w:cs="Arial"/>
              </w:rPr>
              <w:t>Oui</w:t>
            </w:r>
          </w:p>
        </w:tc>
        <w:tc>
          <w:tcPr>
            <w:tcW w:w="7088" w:type="dxa"/>
            <w:shd w:val="clear" w:color="auto" w:fill="auto"/>
          </w:tcPr>
          <w:p w14:paraId="2C15952F" w14:textId="77777777" w:rsidR="0026054D" w:rsidRDefault="00CA6063" w:rsidP="00E1113C">
            <w:pPr>
              <w:widowControl w:val="0"/>
              <w:autoSpaceDE w:val="0"/>
              <w:autoSpaceDN w:val="0"/>
              <w:rPr>
                <w:rFonts w:cs="Arial"/>
              </w:rPr>
            </w:pPr>
            <w:r>
              <w:rPr>
                <w:rFonts w:cs="Arial"/>
              </w:rPr>
              <w:t xml:space="preserve">L’établissement dispose d’un mode opératoire pour le traitement des réclamations qui prévoit dans tous les cas une réponse au requérant et la mise en place, si nécessaire, de mesures correctives. </w:t>
            </w:r>
          </w:p>
          <w:p w14:paraId="5308EB03" w14:textId="77777777" w:rsidR="0017190C" w:rsidRDefault="009C3E24" w:rsidP="00E1113C">
            <w:pPr>
              <w:widowControl w:val="0"/>
              <w:autoSpaceDE w:val="0"/>
              <w:autoSpaceDN w:val="0"/>
              <w:rPr>
                <w:rFonts w:cs="Arial"/>
              </w:rPr>
            </w:pPr>
            <w:r>
              <w:rPr>
                <w:rFonts w:cs="Arial"/>
              </w:rPr>
              <w:t>Un point des réclamations et des EIGS est présenté par la direction en CVS.</w:t>
            </w:r>
          </w:p>
          <w:p w14:paraId="182CC21C" w14:textId="77777777" w:rsidR="0017190C" w:rsidRDefault="0017190C" w:rsidP="00E1113C">
            <w:pPr>
              <w:widowControl w:val="0"/>
              <w:autoSpaceDE w:val="0"/>
              <w:autoSpaceDN w:val="0"/>
              <w:rPr>
                <w:rFonts w:cs="Arial"/>
              </w:rPr>
            </w:pPr>
            <w:r>
              <w:rPr>
                <w:rFonts w:cs="Arial"/>
              </w:rPr>
              <w:t xml:space="preserve">Ce dispositif n’est pas bien connu des personnels rencontrés lors de l’inspection. </w:t>
            </w:r>
          </w:p>
          <w:p w14:paraId="081F74DB" w14:textId="77777777" w:rsidR="0017190C" w:rsidRDefault="0017190C" w:rsidP="00E1113C">
            <w:pPr>
              <w:widowControl w:val="0"/>
              <w:autoSpaceDE w:val="0"/>
              <w:autoSpaceDN w:val="0"/>
              <w:rPr>
                <w:rFonts w:cs="Arial"/>
              </w:rPr>
            </w:pPr>
          </w:p>
          <w:p w14:paraId="39D2B061" w14:textId="77777777" w:rsidR="009C3E24" w:rsidRPr="00E1113C" w:rsidRDefault="0017190C" w:rsidP="00020512">
            <w:pPr>
              <w:pStyle w:val="RMQ"/>
            </w:pPr>
            <w:bookmarkStart w:id="20" w:name="_Ref178066877"/>
            <w:r>
              <w:t xml:space="preserve">Le dispositif </w:t>
            </w:r>
            <w:r w:rsidR="00F06AB2">
              <w:t xml:space="preserve">portant sur les réclamations </w:t>
            </w:r>
            <w:r>
              <w:t>existant n’est pas suffisamment connu du personnel.</w:t>
            </w:r>
            <w:bookmarkEnd w:id="20"/>
            <w:r>
              <w:t xml:space="preserve"> </w:t>
            </w:r>
            <w:r w:rsidR="009C3E24">
              <w:t xml:space="preserve"> </w:t>
            </w:r>
          </w:p>
        </w:tc>
      </w:tr>
    </w:tbl>
    <w:p w14:paraId="44B2733A" w14:textId="77777777" w:rsidR="00057A4F" w:rsidRDefault="00057A4F" w:rsidP="00FA2B7A"/>
    <w:p w14:paraId="0CFB44A7" w14:textId="77777777" w:rsidR="0026054D" w:rsidRDefault="00655C6C" w:rsidP="00655C6C">
      <w:pPr>
        <w:pStyle w:val="Titre2"/>
      </w:pPr>
      <w:bookmarkStart w:id="21" w:name="_Toc143869688"/>
      <w:r>
        <w:t>Les conditions de direction et fonctionnement</w:t>
      </w:r>
      <w:bookmarkEnd w:id="21"/>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3827"/>
        <w:gridCol w:w="1417"/>
        <w:gridCol w:w="7088"/>
      </w:tblGrid>
      <w:tr w:rsidR="00803834" w:rsidRPr="00E1113C" w14:paraId="38DA8325" w14:textId="77777777" w:rsidTr="00E1113C">
        <w:tc>
          <w:tcPr>
            <w:tcW w:w="2122" w:type="dxa"/>
            <w:shd w:val="clear" w:color="auto" w:fill="auto"/>
            <w:vAlign w:val="center"/>
          </w:tcPr>
          <w:p w14:paraId="1E856036" w14:textId="77777777" w:rsidR="003F4EFE" w:rsidRPr="00E1113C" w:rsidRDefault="003F4EFE" w:rsidP="00E1113C">
            <w:pPr>
              <w:widowControl w:val="0"/>
              <w:autoSpaceDE w:val="0"/>
              <w:autoSpaceDN w:val="0"/>
              <w:jc w:val="left"/>
              <w:rPr>
                <w:rFonts w:cs="Arial"/>
                <w:lang w:val="en-US"/>
              </w:rPr>
            </w:pPr>
            <w:r w:rsidRPr="00E1113C">
              <w:rPr>
                <w:rFonts w:cs="Arial"/>
              </w:rPr>
              <w:t>Questionnements</w:t>
            </w:r>
          </w:p>
        </w:tc>
        <w:tc>
          <w:tcPr>
            <w:tcW w:w="3827" w:type="dxa"/>
            <w:shd w:val="clear" w:color="auto" w:fill="auto"/>
            <w:vAlign w:val="center"/>
          </w:tcPr>
          <w:p w14:paraId="7DC8AB2A" w14:textId="77777777" w:rsidR="003F4EFE" w:rsidRPr="00E1113C" w:rsidRDefault="003F4EFE" w:rsidP="00E1113C">
            <w:pPr>
              <w:widowControl w:val="0"/>
              <w:autoSpaceDE w:val="0"/>
              <w:autoSpaceDN w:val="0"/>
              <w:jc w:val="left"/>
              <w:rPr>
                <w:rFonts w:cs="Arial"/>
              </w:rPr>
            </w:pPr>
            <w:r w:rsidRPr="00E1113C">
              <w:rPr>
                <w:rFonts w:cs="Arial"/>
              </w:rPr>
              <w:t>Points de vérification</w:t>
            </w:r>
          </w:p>
        </w:tc>
        <w:tc>
          <w:tcPr>
            <w:tcW w:w="1417" w:type="dxa"/>
            <w:shd w:val="clear" w:color="auto" w:fill="auto"/>
            <w:vAlign w:val="center"/>
          </w:tcPr>
          <w:p w14:paraId="165B6944" w14:textId="77777777" w:rsidR="003F4EFE" w:rsidRPr="00E1113C" w:rsidRDefault="003F4EFE" w:rsidP="00E1113C">
            <w:pPr>
              <w:widowControl w:val="0"/>
              <w:autoSpaceDE w:val="0"/>
              <w:autoSpaceDN w:val="0"/>
              <w:jc w:val="left"/>
              <w:rPr>
                <w:rFonts w:cs="Arial"/>
              </w:rPr>
            </w:pPr>
            <w:r w:rsidRPr="00E1113C">
              <w:rPr>
                <w:rFonts w:cs="Arial"/>
              </w:rPr>
              <w:t>Oui / Non / En partie</w:t>
            </w:r>
          </w:p>
        </w:tc>
        <w:tc>
          <w:tcPr>
            <w:tcW w:w="7088" w:type="dxa"/>
            <w:shd w:val="clear" w:color="auto" w:fill="auto"/>
            <w:vAlign w:val="center"/>
          </w:tcPr>
          <w:p w14:paraId="4BE204AF" w14:textId="77777777" w:rsidR="003F4EFE" w:rsidRPr="00E1113C" w:rsidRDefault="003F4EFE" w:rsidP="00E1113C">
            <w:pPr>
              <w:widowControl w:val="0"/>
              <w:autoSpaceDE w:val="0"/>
              <w:autoSpaceDN w:val="0"/>
              <w:jc w:val="left"/>
              <w:rPr>
                <w:rFonts w:cs="Arial"/>
              </w:rPr>
            </w:pPr>
            <w:r w:rsidRPr="00E1113C">
              <w:rPr>
                <w:rFonts w:cs="Arial"/>
              </w:rPr>
              <w:t>Commentaires / Ecarts / Remarques /</w:t>
            </w:r>
          </w:p>
        </w:tc>
      </w:tr>
      <w:tr w:rsidR="00803834" w:rsidRPr="00E1113C" w14:paraId="6C297E7B" w14:textId="77777777" w:rsidTr="00E1113C">
        <w:tc>
          <w:tcPr>
            <w:tcW w:w="2122" w:type="dxa"/>
            <w:vMerge w:val="restart"/>
            <w:shd w:val="clear" w:color="auto" w:fill="auto"/>
            <w:vAlign w:val="center"/>
          </w:tcPr>
          <w:p w14:paraId="31E5E68D" w14:textId="77777777" w:rsidR="00655C6C" w:rsidRPr="00E1113C" w:rsidRDefault="00655C6C" w:rsidP="00E1113C">
            <w:pPr>
              <w:widowControl w:val="0"/>
              <w:autoSpaceDE w:val="0"/>
              <w:autoSpaceDN w:val="0"/>
              <w:jc w:val="left"/>
              <w:rPr>
                <w:rFonts w:cs="Arial"/>
              </w:rPr>
            </w:pPr>
            <w:r w:rsidRPr="00E1113C">
              <w:rPr>
                <w:rFonts w:cs="Arial"/>
              </w:rPr>
              <w:lastRenderedPageBreak/>
              <w:t>La direction de l'établissement est-elle assurée régulièrement le jour du contrôle ?</w:t>
            </w:r>
          </w:p>
        </w:tc>
        <w:tc>
          <w:tcPr>
            <w:tcW w:w="3827" w:type="dxa"/>
            <w:shd w:val="clear" w:color="auto" w:fill="auto"/>
          </w:tcPr>
          <w:p w14:paraId="5BCA8D55" w14:textId="77777777" w:rsidR="00655C6C" w:rsidRPr="00E1113C" w:rsidRDefault="00655C6C" w:rsidP="00E1113C">
            <w:pPr>
              <w:widowControl w:val="0"/>
              <w:autoSpaceDE w:val="0"/>
              <w:autoSpaceDN w:val="0"/>
              <w:rPr>
                <w:rFonts w:cs="Arial"/>
              </w:rPr>
            </w:pPr>
            <w:r w:rsidRPr="00E1113C">
              <w:rPr>
                <w:rFonts w:cs="Arial"/>
              </w:rPr>
              <w:t>Le directeur est présent ou en cas d’absence, la continuité de la direction est</w:t>
            </w:r>
            <w:r w:rsidR="00A33575" w:rsidRPr="00E1113C">
              <w:rPr>
                <w:rFonts w:cs="Arial"/>
              </w:rPr>
              <w:t xml:space="preserve"> assurée et</w:t>
            </w:r>
            <w:r w:rsidRPr="00E1113C">
              <w:rPr>
                <w:rFonts w:cs="Arial"/>
              </w:rPr>
              <w:t xml:space="preserve"> formalisée, désignant le remplaçant, et ses attributions</w:t>
            </w:r>
            <w:r w:rsidR="00A33575" w:rsidRPr="00E1113C">
              <w:rPr>
                <w:rFonts w:cs="Arial"/>
              </w:rPr>
              <w:t xml:space="preserve">. </w:t>
            </w:r>
          </w:p>
          <w:p w14:paraId="049CD51E" w14:textId="77777777" w:rsidR="00655C6C" w:rsidRPr="00E1113C" w:rsidRDefault="00655C6C" w:rsidP="00E1113C">
            <w:pPr>
              <w:widowControl w:val="0"/>
              <w:autoSpaceDE w:val="0"/>
              <w:autoSpaceDN w:val="0"/>
              <w:rPr>
                <w:rFonts w:cs="Arial"/>
              </w:rPr>
            </w:pPr>
          </w:p>
        </w:tc>
        <w:tc>
          <w:tcPr>
            <w:tcW w:w="1417" w:type="dxa"/>
            <w:shd w:val="clear" w:color="auto" w:fill="auto"/>
          </w:tcPr>
          <w:p w14:paraId="0FA88E35" w14:textId="77777777" w:rsidR="00655C6C" w:rsidRPr="00E1113C" w:rsidRDefault="00AD7116" w:rsidP="00E1113C">
            <w:pPr>
              <w:widowControl w:val="0"/>
              <w:autoSpaceDE w:val="0"/>
              <w:autoSpaceDN w:val="0"/>
              <w:jc w:val="center"/>
              <w:rPr>
                <w:rFonts w:cs="Arial"/>
              </w:rPr>
            </w:pPr>
            <w:r>
              <w:rPr>
                <w:rFonts w:cs="Arial"/>
              </w:rPr>
              <w:t>Oui</w:t>
            </w:r>
          </w:p>
        </w:tc>
        <w:tc>
          <w:tcPr>
            <w:tcW w:w="7088" w:type="dxa"/>
            <w:shd w:val="clear" w:color="auto" w:fill="auto"/>
          </w:tcPr>
          <w:p w14:paraId="50644478" w14:textId="77777777" w:rsidR="00655C6C" w:rsidRDefault="00AD7116" w:rsidP="00E1113C">
            <w:pPr>
              <w:widowControl w:val="0"/>
              <w:autoSpaceDE w:val="0"/>
              <w:autoSpaceDN w:val="0"/>
              <w:rPr>
                <w:rFonts w:cs="Arial"/>
              </w:rPr>
            </w:pPr>
            <w:r>
              <w:rPr>
                <w:rFonts w:cs="Arial"/>
              </w:rPr>
              <w:t>La continuité de la direction</w:t>
            </w:r>
            <w:r w:rsidR="008D6C3A">
              <w:rPr>
                <w:rFonts w:cs="Arial"/>
              </w:rPr>
              <w:t xml:space="preserve"> en l’absence du directeur</w:t>
            </w:r>
            <w:r>
              <w:rPr>
                <w:rFonts w:cs="Arial"/>
              </w:rPr>
              <w:t xml:space="preserve"> est assuré</w:t>
            </w:r>
            <w:r w:rsidR="008D6C3A">
              <w:rPr>
                <w:rFonts w:cs="Arial"/>
              </w:rPr>
              <w:t xml:space="preserve">e par le secrétaire général ou le responsable hôtelier. L’astreinte est assurée 365 jours sur 365 et 24h sur 24. L’astreinte s’organise sur une période d’une semaine allant du vendredi au jeudi.  </w:t>
            </w:r>
          </w:p>
          <w:p w14:paraId="31A398CB" w14:textId="77777777" w:rsidR="008D6C3A" w:rsidRPr="00E1113C" w:rsidRDefault="008D6C3A" w:rsidP="00E1113C">
            <w:pPr>
              <w:widowControl w:val="0"/>
              <w:autoSpaceDE w:val="0"/>
              <w:autoSpaceDN w:val="0"/>
              <w:rPr>
                <w:rFonts w:cs="Arial"/>
              </w:rPr>
            </w:pPr>
            <w:r>
              <w:rPr>
                <w:rFonts w:cs="Arial"/>
              </w:rPr>
              <w:t xml:space="preserve">L’organisation de l’astreinte fait l’objet d’une note qui précise également l’astreinte </w:t>
            </w:r>
            <w:r w:rsidR="00627282">
              <w:rPr>
                <w:rFonts w:cs="Arial"/>
              </w:rPr>
              <w:t>« </w:t>
            </w:r>
            <w:r>
              <w:rPr>
                <w:rFonts w:cs="Arial"/>
              </w:rPr>
              <w:t>urgence de soins relative</w:t>
            </w:r>
            <w:r w:rsidR="00627282">
              <w:rPr>
                <w:rFonts w:cs="Arial"/>
              </w:rPr>
              <w:t> »</w:t>
            </w:r>
            <w:r>
              <w:rPr>
                <w:rFonts w:cs="Arial"/>
              </w:rPr>
              <w:t xml:space="preserve"> qui prévoit le recours aux IDE de l’HAD 63 la nuit. </w:t>
            </w:r>
          </w:p>
        </w:tc>
      </w:tr>
      <w:tr w:rsidR="00803834" w:rsidRPr="00E1113C" w14:paraId="0B12DC7D" w14:textId="77777777" w:rsidTr="00E1113C">
        <w:tc>
          <w:tcPr>
            <w:tcW w:w="2122" w:type="dxa"/>
            <w:vMerge/>
            <w:shd w:val="clear" w:color="auto" w:fill="auto"/>
          </w:tcPr>
          <w:p w14:paraId="0EE6339E" w14:textId="77777777" w:rsidR="00655C6C" w:rsidRPr="00E1113C" w:rsidRDefault="00655C6C" w:rsidP="00E1113C">
            <w:pPr>
              <w:widowControl w:val="0"/>
              <w:autoSpaceDE w:val="0"/>
              <w:autoSpaceDN w:val="0"/>
              <w:jc w:val="left"/>
              <w:rPr>
                <w:rFonts w:cs="Arial"/>
              </w:rPr>
            </w:pPr>
          </w:p>
        </w:tc>
        <w:tc>
          <w:tcPr>
            <w:tcW w:w="3827" w:type="dxa"/>
            <w:shd w:val="clear" w:color="auto" w:fill="auto"/>
          </w:tcPr>
          <w:p w14:paraId="3056DC7D" w14:textId="77777777" w:rsidR="00655C6C" w:rsidRPr="00E1113C" w:rsidRDefault="00655C6C" w:rsidP="00E1113C">
            <w:pPr>
              <w:widowControl w:val="0"/>
              <w:autoSpaceDE w:val="0"/>
              <w:autoSpaceDN w:val="0"/>
              <w:rPr>
                <w:rFonts w:cs="Arial"/>
              </w:rPr>
            </w:pPr>
            <w:r w:rsidRPr="00E1113C">
              <w:rPr>
                <w:rFonts w:cs="Arial"/>
              </w:rPr>
              <w:t>Le directeur salarié dispose d'un Document Unique de Délégation (DUD) précisant les compétences et les missions déléguées par l'organisme gestionnaire</w:t>
            </w:r>
            <w:r w:rsidR="00A33575" w:rsidRPr="00E1113C">
              <w:rPr>
                <w:rFonts w:cs="Arial"/>
              </w:rPr>
              <w:t xml:space="preserve">. </w:t>
            </w:r>
          </w:p>
          <w:p w14:paraId="0F5561B5" w14:textId="77777777" w:rsidR="00655C6C" w:rsidRPr="00E1113C" w:rsidRDefault="00655C6C" w:rsidP="00E1113C">
            <w:pPr>
              <w:widowControl w:val="0"/>
              <w:autoSpaceDE w:val="0"/>
              <w:autoSpaceDN w:val="0"/>
              <w:rPr>
                <w:rFonts w:cs="Arial"/>
              </w:rPr>
            </w:pPr>
            <w:r w:rsidRPr="00E1113C">
              <w:rPr>
                <w:rFonts w:cs="Arial"/>
              </w:rPr>
              <w:t>→</w:t>
            </w:r>
            <w:r w:rsidR="003359C9" w:rsidRPr="00E1113C">
              <w:rPr>
                <w:rFonts w:cs="Arial"/>
              </w:rPr>
              <w:t xml:space="preserve"> </w:t>
            </w:r>
            <w:r w:rsidRPr="00E1113C">
              <w:rPr>
                <w:rFonts w:cs="Arial"/>
              </w:rPr>
              <w:t>Annexe D.312-176-5 CASF</w:t>
            </w:r>
          </w:p>
        </w:tc>
        <w:tc>
          <w:tcPr>
            <w:tcW w:w="1417" w:type="dxa"/>
            <w:shd w:val="clear" w:color="auto" w:fill="auto"/>
          </w:tcPr>
          <w:p w14:paraId="59921C5E" w14:textId="77777777" w:rsidR="00655C6C" w:rsidRPr="00E1113C" w:rsidRDefault="00BF1F82" w:rsidP="00E1113C">
            <w:pPr>
              <w:widowControl w:val="0"/>
              <w:autoSpaceDE w:val="0"/>
              <w:autoSpaceDN w:val="0"/>
              <w:jc w:val="center"/>
              <w:rPr>
                <w:rFonts w:cs="Arial"/>
              </w:rPr>
            </w:pPr>
            <w:r>
              <w:rPr>
                <w:rFonts w:cs="Arial"/>
              </w:rPr>
              <w:t>Oui</w:t>
            </w:r>
          </w:p>
        </w:tc>
        <w:tc>
          <w:tcPr>
            <w:tcW w:w="7088" w:type="dxa"/>
            <w:shd w:val="clear" w:color="auto" w:fill="auto"/>
          </w:tcPr>
          <w:p w14:paraId="55572427" w14:textId="77777777" w:rsidR="00655C6C" w:rsidRPr="00E1113C" w:rsidRDefault="00BF1F82" w:rsidP="00E1113C">
            <w:pPr>
              <w:widowControl w:val="0"/>
              <w:autoSpaceDE w:val="0"/>
              <w:autoSpaceDN w:val="0"/>
              <w:rPr>
                <w:rFonts w:cs="Arial"/>
              </w:rPr>
            </w:pPr>
            <w:r>
              <w:rPr>
                <w:rFonts w:cs="Arial"/>
              </w:rPr>
              <w:t xml:space="preserve">Le directeur dispose d’un document unique de délégation daté du 15 juin 2019 signé du président de l’association La Vie et du directeur. </w:t>
            </w:r>
          </w:p>
        </w:tc>
      </w:tr>
      <w:tr w:rsidR="00803834" w:rsidRPr="00E1113C" w14:paraId="1426F3D5" w14:textId="77777777" w:rsidTr="00E1113C">
        <w:tc>
          <w:tcPr>
            <w:tcW w:w="2122" w:type="dxa"/>
            <w:vMerge/>
            <w:shd w:val="clear" w:color="auto" w:fill="auto"/>
          </w:tcPr>
          <w:p w14:paraId="6DA16599" w14:textId="77777777" w:rsidR="00655C6C" w:rsidRPr="00E1113C" w:rsidRDefault="00655C6C" w:rsidP="00E1113C">
            <w:pPr>
              <w:widowControl w:val="0"/>
              <w:autoSpaceDE w:val="0"/>
              <w:autoSpaceDN w:val="0"/>
              <w:jc w:val="left"/>
              <w:rPr>
                <w:rFonts w:cs="Arial"/>
              </w:rPr>
            </w:pPr>
          </w:p>
        </w:tc>
        <w:tc>
          <w:tcPr>
            <w:tcW w:w="3827" w:type="dxa"/>
            <w:shd w:val="clear" w:color="auto" w:fill="auto"/>
          </w:tcPr>
          <w:p w14:paraId="63C395A4" w14:textId="77777777" w:rsidR="00655C6C" w:rsidRPr="00E1113C" w:rsidRDefault="00655C6C" w:rsidP="00E1113C">
            <w:pPr>
              <w:widowControl w:val="0"/>
              <w:autoSpaceDE w:val="0"/>
              <w:autoSpaceDN w:val="0"/>
              <w:rPr>
                <w:rFonts w:cs="Arial"/>
              </w:rPr>
            </w:pPr>
            <w:r w:rsidRPr="00E1113C">
              <w:rPr>
                <w:rFonts w:cs="Arial"/>
              </w:rPr>
              <w:t xml:space="preserve">Le directeur peut justifier de sa qualification </w:t>
            </w:r>
            <w:r w:rsidR="00A33575" w:rsidRPr="00E1113C">
              <w:rPr>
                <w:rFonts w:cs="Arial"/>
              </w:rPr>
              <w:t>qui est</w:t>
            </w:r>
            <w:r w:rsidRPr="00E1113C">
              <w:rPr>
                <w:rFonts w:cs="Arial"/>
              </w:rPr>
              <w:t xml:space="preserve"> conforme aux dispositions réglementaires</w:t>
            </w:r>
            <w:r w:rsidR="00A33575" w:rsidRPr="00E1113C">
              <w:rPr>
                <w:rFonts w:cs="Arial"/>
              </w:rPr>
              <w:t xml:space="preserve">. </w:t>
            </w:r>
          </w:p>
          <w:p w14:paraId="6150A68B" w14:textId="77777777" w:rsidR="00655C6C" w:rsidRPr="00E1113C" w:rsidRDefault="00655C6C" w:rsidP="00E1113C">
            <w:pPr>
              <w:widowControl w:val="0"/>
              <w:autoSpaceDE w:val="0"/>
              <w:autoSpaceDN w:val="0"/>
              <w:rPr>
                <w:rFonts w:cs="Arial"/>
              </w:rPr>
            </w:pPr>
            <w:r w:rsidRPr="00E1113C">
              <w:rPr>
                <w:rFonts w:cs="Arial"/>
              </w:rPr>
              <w:t>→ Annexe D.312-176-6 à D.312-176-9 CASF</w:t>
            </w:r>
          </w:p>
        </w:tc>
        <w:tc>
          <w:tcPr>
            <w:tcW w:w="1417" w:type="dxa"/>
            <w:shd w:val="clear" w:color="auto" w:fill="auto"/>
          </w:tcPr>
          <w:p w14:paraId="6E1206E6" w14:textId="77777777" w:rsidR="00655C6C" w:rsidRPr="00E1113C" w:rsidRDefault="00655C6C" w:rsidP="00E1113C">
            <w:pPr>
              <w:widowControl w:val="0"/>
              <w:autoSpaceDE w:val="0"/>
              <w:autoSpaceDN w:val="0"/>
              <w:jc w:val="center"/>
              <w:rPr>
                <w:rFonts w:cs="Arial"/>
              </w:rPr>
            </w:pPr>
          </w:p>
        </w:tc>
        <w:tc>
          <w:tcPr>
            <w:tcW w:w="7088" w:type="dxa"/>
            <w:shd w:val="clear" w:color="auto" w:fill="auto"/>
          </w:tcPr>
          <w:p w14:paraId="449F8EAE" w14:textId="77777777" w:rsidR="00CD5A47" w:rsidRDefault="00CD5A47" w:rsidP="00E1113C">
            <w:pPr>
              <w:widowControl w:val="0"/>
              <w:autoSpaceDE w:val="0"/>
              <w:autoSpaceDN w:val="0"/>
              <w:rPr>
                <w:rFonts w:cs="Arial"/>
              </w:rPr>
            </w:pPr>
            <w:r>
              <w:rPr>
                <w:rFonts w:cs="Arial"/>
              </w:rPr>
              <w:t xml:space="preserve">Le directeur dispose d’une maitrise en droit obtenu en 1997 à l’université de Lyon. </w:t>
            </w:r>
          </w:p>
          <w:p w14:paraId="38317D0E" w14:textId="77777777" w:rsidR="00920607" w:rsidRDefault="00920607" w:rsidP="00E1113C">
            <w:pPr>
              <w:widowControl w:val="0"/>
              <w:autoSpaceDE w:val="0"/>
              <w:autoSpaceDN w:val="0"/>
              <w:rPr>
                <w:rFonts w:cs="Arial"/>
              </w:rPr>
            </w:pPr>
          </w:p>
          <w:p w14:paraId="5D9765BD" w14:textId="77777777" w:rsidR="00655C6C" w:rsidRPr="00FD7DB7" w:rsidRDefault="00555F6E" w:rsidP="00B46A65">
            <w:pPr>
              <w:pStyle w:val="ECART"/>
            </w:pPr>
            <w:bookmarkStart w:id="22" w:name="_Ref177744131"/>
            <w:r>
              <w:t xml:space="preserve">Le diplôme fournit est un diplôme de niveau II qui ne permet à lui seul de justifier de la qualification requise pour exercer la fonction de directeur dans un établissement </w:t>
            </w:r>
            <w:r w:rsidRPr="00555F6E">
              <w:t>répondant cumulativement, sur au moins trois exercices comptables clos consécutifs, au moins à deux des trois seuils fixés à l'article R612-1 du code de commerce ;</w:t>
            </w:r>
            <w:bookmarkEnd w:id="22"/>
          </w:p>
        </w:tc>
      </w:tr>
      <w:tr w:rsidR="00803834" w:rsidRPr="00E1113C" w14:paraId="1B5457FC" w14:textId="77777777" w:rsidTr="00E1113C">
        <w:tc>
          <w:tcPr>
            <w:tcW w:w="2122" w:type="dxa"/>
            <w:vMerge w:val="restart"/>
            <w:shd w:val="clear" w:color="auto" w:fill="auto"/>
            <w:vAlign w:val="center"/>
          </w:tcPr>
          <w:p w14:paraId="3564E2A2" w14:textId="77777777" w:rsidR="0025460C" w:rsidRPr="00E1113C" w:rsidRDefault="0025460C" w:rsidP="00E1113C">
            <w:pPr>
              <w:widowControl w:val="0"/>
              <w:autoSpaceDE w:val="0"/>
              <w:autoSpaceDN w:val="0"/>
              <w:jc w:val="left"/>
              <w:rPr>
                <w:rFonts w:cs="Arial"/>
              </w:rPr>
            </w:pPr>
            <w:r w:rsidRPr="00E1113C">
              <w:rPr>
                <w:rFonts w:cs="Arial"/>
              </w:rPr>
              <w:t>Le jour du contrôle :</w:t>
            </w:r>
            <w:r w:rsidR="00A33575" w:rsidRPr="00E1113C">
              <w:rPr>
                <w:rFonts w:cs="Arial"/>
              </w:rPr>
              <w:t xml:space="preserve"> </w:t>
            </w:r>
            <w:r w:rsidRPr="00E1113C">
              <w:rPr>
                <w:rFonts w:cs="Arial"/>
              </w:rPr>
              <w:t xml:space="preserve">de quels effectifs de personnel réellement présents l'établissement dispose-t-il, et </w:t>
            </w:r>
            <w:r w:rsidRPr="00E1113C">
              <w:rPr>
                <w:rFonts w:cs="Arial"/>
              </w:rPr>
              <w:lastRenderedPageBreak/>
              <w:t>selon quelles règles d'organisation?</w:t>
            </w:r>
          </w:p>
        </w:tc>
        <w:tc>
          <w:tcPr>
            <w:tcW w:w="3827" w:type="dxa"/>
            <w:shd w:val="clear" w:color="auto" w:fill="auto"/>
          </w:tcPr>
          <w:p w14:paraId="7A5739CA" w14:textId="77777777" w:rsidR="0025460C" w:rsidRPr="00E1113C" w:rsidRDefault="00FB4D35" w:rsidP="00E1113C">
            <w:pPr>
              <w:widowControl w:val="0"/>
              <w:autoSpaceDE w:val="0"/>
              <w:autoSpaceDN w:val="0"/>
              <w:rPr>
                <w:rFonts w:cs="Arial"/>
              </w:rPr>
            </w:pPr>
            <w:r w:rsidRPr="00E1113C">
              <w:rPr>
                <w:rFonts w:cs="Arial"/>
              </w:rPr>
              <w:lastRenderedPageBreak/>
              <w:t>Quelle est l’organisation type du jour prévue pour les plannings des soignants (AS / IDE)</w:t>
            </w:r>
            <w:r w:rsidR="001E52D3" w:rsidRPr="00E1113C">
              <w:rPr>
                <w:rFonts w:cs="Arial"/>
              </w:rPr>
              <w:t> </w:t>
            </w:r>
            <w:r w:rsidR="00160082" w:rsidRPr="00E1113C">
              <w:rPr>
                <w:rFonts w:cs="Arial"/>
              </w:rPr>
              <w:t xml:space="preserve">et ASH </w:t>
            </w:r>
            <w:r w:rsidR="001E52D3" w:rsidRPr="00E1113C">
              <w:rPr>
                <w:rFonts w:cs="Arial"/>
              </w:rPr>
              <w:t>?</w:t>
            </w:r>
          </w:p>
          <w:p w14:paraId="7F50EB85" w14:textId="77777777" w:rsidR="001E52D3" w:rsidRPr="00E1113C" w:rsidRDefault="009744D0" w:rsidP="00E1113C">
            <w:pPr>
              <w:widowControl w:val="0"/>
              <w:autoSpaceDE w:val="0"/>
              <w:autoSpaceDN w:val="0"/>
              <w:rPr>
                <w:rFonts w:cs="Arial"/>
              </w:rPr>
            </w:pPr>
            <w:r w:rsidRPr="00E1113C">
              <w:rPr>
                <w:rFonts w:cs="Arial"/>
              </w:rPr>
              <w:t>Si l’établissement dispose d’une UVP, du personnel dédié est</w:t>
            </w:r>
            <w:r w:rsidR="001E52D3" w:rsidRPr="00E1113C">
              <w:rPr>
                <w:rFonts w:cs="Arial"/>
              </w:rPr>
              <w:t xml:space="preserve"> prévu y compris d’hôtellerie. </w:t>
            </w:r>
          </w:p>
          <w:p w14:paraId="5E68584F" w14:textId="77777777" w:rsidR="00FB4D35" w:rsidRPr="00E1113C" w:rsidRDefault="00FB4D35" w:rsidP="00E1113C">
            <w:pPr>
              <w:widowControl w:val="0"/>
              <w:autoSpaceDE w:val="0"/>
              <w:autoSpaceDN w:val="0"/>
              <w:rPr>
                <w:rFonts w:cs="Arial"/>
              </w:rPr>
            </w:pPr>
          </w:p>
        </w:tc>
        <w:tc>
          <w:tcPr>
            <w:tcW w:w="1417" w:type="dxa"/>
            <w:shd w:val="clear" w:color="auto" w:fill="auto"/>
          </w:tcPr>
          <w:p w14:paraId="6410A670" w14:textId="77777777" w:rsidR="0025460C" w:rsidRPr="00E1113C" w:rsidRDefault="0025460C" w:rsidP="00E1113C">
            <w:pPr>
              <w:widowControl w:val="0"/>
              <w:autoSpaceDE w:val="0"/>
              <w:autoSpaceDN w:val="0"/>
              <w:jc w:val="center"/>
              <w:rPr>
                <w:rFonts w:cs="Arial"/>
              </w:rPr>
            </w:pPr>
          </w:p>
        </w:tc>
        <w:tc>
          <w:tcPr>
            <w:tcW w:w="7088" w:type="dxa"/>
            <w:shd w:val="clear" w:color="auto" w:fill="auto"/>
          </w:tcPr>
          <w:p w14:paraId="6DCE0B6C" w14:textId="77777777" w:rsidR="0011412F" w:rsidRDefault="00084E9D" w:rsidP="00E1113C">
            <w:pPr>
              <w:widowControl w:val="0"/>
              <w:autoSpaceDE w:val="0"/>
              <w:autoSpaceDN w:val="0"/>
              <w:rPr>
                <w:rFonts w:cs="Arial"/>
              </w:rPr>
            </w:pPr>
            <w:r w:rsidRPr="00084E9D">
              <w:rPr>
                <w:rFonts w:cs="Arial"/>
              </w:rPr>
              <w:t>Il n’existe pas</w:t>
            </w:r>
            <w:r w:rsidR="00555F6E">
              <w:rPr>
                <w:rFonts w:cs="Arial"/>
              </w:rPr>
              <w:t xml:space="preserve"> d’agents dédiés à un étage particulier</w:t>
            </w:r>
            <w:r w:rsidR="00B60EE9">
              <w:rPr>
                <w:rFonts w:cs="Arial"/>
              </w:rPr>
              <w:t xml:space="preserve"> car la configuration du bâtiment qui date de la fin du 19éme siècle</w:t>
            </w:r>
            <w:r w:rsidR="0011412F">
              <w:rPr>
                <w:rFonts w:cs="Arial"/>
              </w:rPr>
              <w:t>,</w:t>
            </w:r>
            <w:r w:rsidR="00B60EE9">
              <w:rPr>
                <w:rFonts w:cs="Arial"/>
              </w:rPr>
              <w:t xml:space="preserve"> même s’il a fait l’objet de travaux de rénovation et d’extension</w:t>
            </w:r>
            <w:r w:rsidR="0011412F">
              <w:rPr>
                <w:rFonts w:cs="Arial"/>
              </w:rPr>
              <w:t>,</w:t>
            </w:r>
            <w:r w:rsidR="00B60EE9">
              <w:rPr>
                <w:rFonts w:cs="Arial"/>
              </w:rPr>
              <w:t xml:space="preserve"> ne le permet pas.</w:t>
            </w:r>
            <w:r w:rsidR="0011412F">
              <w:rPr>
                <w:rFonts w:cs="Arial"/>
              </w:rPr>
              <w:t xml:space="preserve"> Toutefois, l’unité de vie protégée dispose d’un personnel dédié. </w:t>
            </w:r>
          </w:p>
          <w:p w14:paraId="14992E4A" w14:textId="77777777" w:rsidR="0011412F" w:rsidRDefault="0011412F" w:rsidP="00E1113C">
            <w:pPr>
              <w:widowControl w:val="0"/>
              <w:autoSpaceDE w:val="0"/>
              <w:autoSpaceDN w:val="0"/>
              <w:rPr>
                <w:rFonts w:cs="Arial"/>
              </w:rPr>
            </w:pPr>
          </w:p>
          <w:p w14:paraId="539190B1" w14:textId="77777777" w:rsidR="0011412F" w:rsidRDefault="0011412F" w:rsidP="00E1113C">
            <w:pPr>
              <w:widowControl w:val="0"/>
              <w:autoSpaceDE w:val="0"/>
              <w:autoSpaceDN w:val="0"/>
              <w:rPr>
                <w:rFonts w:cs="Arial"/>
              </w:rPr>
            </w:pPr>
            <w:r>
              <w:rPr>
                <w:rFonts w:cs="Arial"/>
              </w:rPr>
              <w:t xml:space="preserve">A l’analyse des plannings du jour de l’inspection : </w:t>
            </w:r>
          </w:p>
          <w:p w14:paraId="1268BEE7" w14:textId="77777777" w:rsidR="00FD7DB7" w:rsidRPr="00FD7DB7" w:rsidRDefault="0011412F" w:rsidP="00FD7DB7">
            <w:pPr>
              <w:widowControl w:val="0"/>
              <w:numPr>
                <w:ilvl w:val="0"/>
                <w:numId w:val="26"/>
              </w:numPr>
              <w:autoSpaceDE w:val="0"/>
              <w:autoSpaceDN w:val="0"/>
              <w:rPr>
                <w:rFonts w:cs="Arial"/>
              </w:rPr>
            </w:pPr>
            <w:r>
              <w:rPr>
                <w:rFonts w:cs="Arial"/>
              </w:rPr>
              <w:t>UVP</w:t>
            </w:r>
          </w:p>
          <w:p w14:paraId="57706D46" w14:textId="77777777" w:rsidR="008E7233" w:rsidRPr="008E7233" w:rsidRDefault="008E7233" w:rsidP="008E7233">
            <w:pPr>
              <w:widowControl w:val="0"/>
              <w:autoSpaceDE w:val="0"/>
              <w:autoSpaceDN w:val="0"/>
              <w:ind w:left="720"/>
              <w:rPr>
                <w:rFonts w:cs="Arial"/>
                <w:i/>
                <w:u w:val="single"/>
              </w:rPr>
            </w:pPr>
            <w:r w:rsidRPr="008E7233">
              <w:rPr>
                <w:rFonts w:cs="Arial"/>
                <w:i/>
                <w:u w:val="single"/>
              </w:rPr>
              <w:lastRenderedPageBreak/>
              <w:t>Auxiliaires de soins</w:t>
            </w:r>
          </w:p>
          <w:p w14:paraId="0F1CE99A" w14:textId="77777777" w:rsidR="0011412F" w:rsidRDefault="0011412F" w:rsidP="0011412F">
            <w:pPr>
              <w:widowControl w:val="0"/>
              <w:numPr>
                <w:ilvl w:val="0"/>
                <w:numId w:val="14"/>
              </w:numPr>
              <w:autoSpaceDE w:val="0"/>
              <w:autoSpaceDN w:val="0"/>
              <w:ind w:left="1141" w:hanging="425"/>
              <w:rPr>
                <w:rFonts w:cs="Arial"/>
              </w:rPr>
            </w:pPr>
            <w:r>
              <w:rPr>
                <w:rFonts w:cs="Arial"/>
              </w:rPr>
              <w:t>7h00 à 13h30 =&gt; deux agents (un AMP et un AES)</w:t>
            </w:r>
          </w:p>
          <w:p w14:paraId="633A843F" w14:textId="77777777" w:rsidR="0011412F" w:rsidRDefault="0011412F" w:rsidP="0011412F">
            <w:pPr>
              <w:widowControl w:val="0"/>
              <w:numPr>
                <w:ilvl w:val="0"/>
                <w:numId w:val="14"/>
              </w:numPr>
              <w:autoSpaceDE w:val="0"/>
              <w:autoSpaceDN w:val="0"/>
              <w:ind w:left="1141" w:hanging="425"/>
              <w:rPr>
                <w:rFonts w:cs="Arial"/>
              </w:rPr>
            </w:pPr>
            <w:r>
              <w:rPr>
                <w:rFonts w:cs="Arial"/>
              </w:rPr>
              <w:t>13h25 – 21h00 =&gt; un agent faisant fonction</w:t>
            </w:r>
          </w:p>
          <w:p w14:paraId="56F053C8" w14:textId="77777777" w:rsidR="0011412F" w:rsidRDefault="0011412F" w:rsidP="0011412F">
            <w:pPr>
              <w:widowControl w:val="0"/>
              <w:autoSpaceDE w:val="0"/>
              <w:autoSpaceDN w:val="0"/>
              <w:rPr>
                <w:rFonts w:cs="Arial"/>
              </w:rPr>
            </w:pPr>
            <w:r>
              <w:rPr>
                <w:rFonts w:cs="Arial"/>
              </w:rPr>
              <w:t xml:space="preserve"> </w:t>
            </w:r>
          </w:p>
          <w:p w14:paraId="5CCAF2E6" w14:textId="77777777" w:rsidR="00075024" w:rsidRDefault="008E7233" w:rsidP="008E7233">
            <w:pPr>
              <w:widowControl w:val="0"/>
              <w:autoSpaceDE w:val="0"/>
              <w:autoSpaceDN w:val="0"/>
              <w:ind w:left="720"/>
              <w:rPr>
                <w:rFonts w:cs="Arial"/>
                <w:i/>
                <w:u w:val="single"/>
              </w:rPr>
            </w:pPr>
            <w:r w:rsidRPr="008E7233">
              <w:rPr>
                <w:rFonts w:cs="Arial"/>
                <w:i/>
                <w:u w:val="single"/>
              </w:rPr>
              <w:t>ASH</w:t>
            </w:r>
          </w:p>
          <w:p w14:paraId="70D55A30" w14:textId="77777777" w:rsidR="008E7233" w:rsidRPr="00075024" w:rsidRDefault="008E7233" w:rsidP="00075024">
            <w:pPr>
              <w:widowControl w:val="0"/>
              <w:numPr>
                <w:ilvl w:val="0"/>
                <w:numId w:val="14"/>
              </w:numPr>
              <w:autoSpaceDE w:val="0"/>
              <w:autoSpaceDN w:val="0"/>
              <w:ind w:left="1141" w:hanging="425"/>
              <w:rPr>
                <w:rFonts w:cs="Arial"/>
              </w:rPr>
            </w:pPr>
            <w:r w:rsidRPr="00075024">
              <w:rPr>
                <w:rFonts w:cs="Arial"/>
              </w:rPr>
              <w:t xml:space="preserve"> </w:t>
            </w:r>
            <w:r w:rsidR="00075024">
              <w:rPr>
                <w:rFonts w:cs="Arial"/>
              </w:rPr>
              <w:t>8h00 – 14h00 =&gt; un agent</w:t>
            </w:r>
          </w:p>
          <w:p w14:paraId="43F1CE36" w14:textId="77777777" w:rsidR="008E7233" w:rsidRPr="008E7233" w:rsidRDefault="008E7233" w:rsidP="008E7233">
            <w:pPr>
              <w:widowControl w:val="0"/>
              <w:autoSpaceDE w:val="0"/>
              <w:autoSpaceDN w:val="0"/>
              <w:ind w:left="720"/>
              <w:rPr>
                <w:rFonts w:cs="Arial"/>
                <w:i/>
                <w:u w:val="single"/>
              </w:rPr>
            </w:pPr>
          </w:p>
          <w:p w14:paraId="2E80C150" w14:textId="77777777" w:rsidR="0025460C" w:rsidRDefault="0011412F" w:rsidP="0011412F">
            <w:pPr>
              <w:widowControl w:val="0"/>
              <w:numPr>
                <w:ilvl w:val="0"/>
                <w:numId w:val="26"/>
              </w:numPr>
              <w:autoSpaceDE w:val="0"/>
              <w:autoSpaceDN w:val="0"/>
              <w:rPr>
                <w:rFonts w:cs="Arial"/>
              </w:rPr>
            </w:pPr>
            <w:r>
              <w:rPr>
                <w:rFonts w:cs="Arial"/>
              </w:rPr>
              <w:t xml:space="preserve">Service </w:t>
            </w:r>
            <w:r w:rsidR="0011270C">
              <w:rPr>
                <w:rFonts w:cs="Arial"/>
              </w:rPr>
              <w:t>commun</w:t>
            </w:r>
            <w:r>
              <w:rPr>
                <w:rFonts w:cs="Arial"/>
              </w:rPr>
              <w:t xml:space="preserve"> </w:t>
            </w:r>
          </w:p>
          <w:p w14:paraId="1C84EFC8" w14:textId="77777777" w:rsidR="00075024" w:rsidRPr="008E7233" w:rsidRDefault="00075024" w:rsidP="00075024">
            <w:pPr>
              <w:widowControl w:val="0"/>
              <w:autoSpaceDE w:val="0"/>
              <w:autoSpaceDN w:val="0"/>
              <w:ind w:left="720"/>
              <w:rPr>
                <w:rFonts w:cs="Arial"/>
                <w:i/>
                <w:u w:val="single"/>
              </w:rPr>
            </w:pPr>
            <w:r w:rsidRPr="008E7233">
              <w:rPr>
                <w:rFonts w:cs="Arial"/>
                <w:i/>
                <w:u w:val="single"/>
              </w:rPr>
              <w:t>Auxiliaires de soins</w:t>
            </w:r>
            <w:r w:rsidR="00300146">
              <w:rPr>
                <w:rFonts w:cs="Arial"/>
                <w:i/>
                <w:u w:val="single"/>
              </w:rPr>
              <w:t xml:space="preserve"> (ADS)</w:t>
            </w:r>
          </w:p>
          <w:p w14:paraId="32EF9DB4" w14:textId="77777777" w:rsidR="00075024" w:rsidRDefault="00075024" w:rsidP="00075024">
            <w:pPr>
              <w:widowControl w:val="0"/>
              <w:autoSpaceDE w:val="0"/>
              <w:autoSpaceDN w:val="0"/>
              <w:ind w:left="720"/>
              <w:rPr>
                <w:rFonts w:cs="Arial"/>
              </w:rPr>
            </w:pPr>
          </w:p>
          <w:p w14:paraId="2D81D843" w14:textId="77777777" w:rsidR="0011270C" w:rsidRPr="00746216" w:rsidRDefault="0011270C" w:rsidP="0011270C">
            <w:pPr>
              <w:widowControl w:val="0"/>
              <w:numPr>
                <w:ilvl w:val="0"/>
                <w:numId w:val="27"/>
              </w:numPr>
              <w:autoSpaceDE w:val="0"/>
              <w:autoSpaceDN w:val="0"/>
              <w:ind w:left="1141" w:hanging="425"/>
              <w:rPr>
                <w:rFonts w:cs="Arial"/>
                <w:lang w:val="en-US"/>
              </w:rPr>
            </w:pPr>
            <w:r w:rsidRPr="00746216">
              <w:rPr>
                <w:rFonts w:cs="Arial"/>
                <w:lang w:val="en-US"/>
              </w:rPr>
              <w:t>7h00 – 13h00 : 2 agents / 7h00 – 14h00 : 3 agents / 7h00-12h30 17h00-20h00 : 1 agent</w:t>
            </w:r>
          </w:p>
          <w:p w14:paraId="69523BF5" w14:textId="77777777" w:rsidR="0011270C" w:rsidRDefault="0011270C" w:rsidP="0011270C">
            <w:pPr>
              <w:widowControl w:val="0"/>
              <w:autoSpaceDE w:val="0"/>
              <w:autoSpaceDN w:val="0"/>
              <w:ind w:left="1141"/>
              <w:rPr>
                <w:rFonts w:cs="Arial"/>
              </w:rPr>
            </w:pPr>
            <w:r>
              <w:rPr>
                <w:rFonts w:cs="Arial"/>
              </w:rPr>
              <w:t xml:space="preserve">Parmi ces </w:t>
            </w:r>
            <w:r w:rsidR="0052517F">
              <w:rPr>
                <w:rFonts w:cs="Arial"/>
              </w:rPr>
              <w:t>6</w:t>
            </w:r>
            <w:r>
              <w:rPr>
                <w:rFonts w:cs="Arial"/>
              </w:rPr>
              <w:t xml:space="preserve"> agents</w:t>
            </w:r>
            <w:r w:rsidR="0052517F">
              <w:rPr>
                <w:rFonts w:cs="Arial"/>
              </w:rPr>
              <w:t xml:space="preserve"> inscrits au planning</w:t>
            </w:r>
            <w:r>
              <w:rPr>
                <w:rFonts w:cs="Arial"/>
              </w:rPr>
              <w:t>,</w:t>
            </w:r>
            <w:r w:rsidR="0052517F">
              <w:rPr>
                <w:rFonts w:cs="Arial"/>
              </w:rPr>
              <w:t xml:space="preserve"> 2 n’étaient pas présents le jour de l’inspection</w:t>
            </w:r>
            <w:r w:rsidR="00D46777">
              <w:rPr>
                <w:rFonts w:cs="Arial"/>
              </w:rPr>
              <w:t xml:space="preserve">, un devait être remplacé ce dont la mission n’a pas pu s’assurer. </w:t>
            </w:r>
            <w:r w:rsidR="0052517F">
              <w:rPr>
                <w:rFonts w:cs="Arial"/>
              </w:rPr>
              <w:t xml:space="preserve">Sur le personnel restant, </w:t>
            </w:r>
            <w:r>
              <w:rPr>
                <w:rFonts w:cs="Arial"/>
              </w:rPr>
              <w:t>aucun ne dispose d’un diplôme d’AS</w:t>
            </w:r>
            <w:r w:rsidR="0052517F">
              <w:rPr>
                <w:rFonts w:cs="Arial"/>
              </w:rPr>
              <w:t xml:space="preserve"> et seul 1 agent</w:t>
            </w:r>
            <w:r>
              <w:rPr>
                <w:rFonts w:cs="Arial"/>
              </w:rPr>
              <w:t xml:space="preserve"> </w:t>
            </w:r>
            <w:r w:rsidR="0052517F">
              <w:rPr>
                <w:rFonts w:cs="Arial"/>
              </w:rPr>
              <w:t>est d</w:t>
            </w:r>
            <w:r>
              <w:rPr>
                <w:rFonts w:cs="Arial"/>
              </w:rPr>
              <w:t>ipl</w:t>
            </w:r>
            <w:r w:rsidR="0052517F">
              <w:rPr>
                <w:rFonts w:cs="Arial"/>
              </w:rPr>
              <w:t>ômé</w:t>
            </w:r>
            <w:r>
              <w:rPr>
                <w:rFonts w:cs="Arial"/>
              </w:rPr>
              <w:t xml:space="preserve"> AES</w:t>
            </w:r>
            <w:r w:rsidR="0052517F">
              <w:rPr>
                <w:rFonts w:cs="Arial"/>
              </w:rPr>
              <w:t>. U</w:t>
            </w:r>
            <w:r>
              <w:rPr>
                <w:rFonts w:cs="Arial"/>
              </w:rPr>
              <w:t xml:space="preserve">n </w:t>
            </w:r>
            <w:r w:rsidR="0052517F">
              <w:rPr>
                <w:rFonts w:cs="Arial"/>
              </w:rPr>
              <w:t>autre agent est actuellement étudiant</w:t>
            </w:r>
            <w:r>
              <w:rPr>
                <w:rFonts w:cs="Arial"/>
              </w:rPr>
              <w:t xml:space="preserve"> IDE.  </w:t>
            </w:r>
          </w:p>
          <w:p w14:paraId="12D319FF" w14:textId="77777777" w:rsidR="0011270C" w:rsidRDefault="0011270C" w:rsidP="0011270C">
            <w:pPr>
              <w:widowControl w:val="0"/>
              <w:numPr>
                <w:ilvl w:val="0"/>
                <w:numId w:val="27"/>
              </w:numPr>
              <w:autoSpaceDE w:val="0"/>
              <w:autoSpaceDN w:val="0"/>
              <w:ind w:left="1141" w:hanging="425"/>
              <w:rPr>
                <w:rFonts w:cs="Arial"/>
              </w:rPr>
            </w:pPr>
            <w:r>
              <w:rPr>
                <w:rFonts w:cs="Arial"/>
              </w:rPr>
              <w:t>13h55 – 21h10 =&gt; 3 agents faisant fonction auquel s’ajoute l’</w:t>
            </w:r>
            <w:r w:rsidR="0052517F">
              <w:rPr>
                <w:rFonts w:cs="Arial"/>
              </w:rPr>
              <w:t>étudiant</w:t>
            </w:r>
            <w:r>
              <w:rPr>
                <w:rFonts w:cs="Arial"/>
              </w:rPr>
              <w:t xml:space="preserve"> IDE qui travaille en horaire coupé. </w:t>
            </w:r>
          </w:p>
          <w:p w14:paraId="47990601" w14:textId="77777777" w:rsidR="00075024" w:rsidRDefault="00075024" w:rsidP="00075024">
            <w:pPr>
              <w:widowControl w:val="0"/>
              <w:autoSpaceDE w:val="0"/>
              <w:autoSpaceDN w:val="0"/>
              <w:ind w:left="720"/>
              <w:rPr>
                <w:rFonts w:cs="Arial"/>
                <w:i/>
                <w:u w:val="single"/>
              </w:rPr>
            </w:pPr>
            <w:r w:rsidRPr="008E7233">
              <w:rPr>
                <w:rFonts w:cs="Arial"/>
                <w:i/>
                <w:u w:val="single"/>
              </w:rPr>
              <w:t>ASH</w:t>
            </w:r>
          </w:p>
          <w:p w14:paraId="5488414F" w14:textId="77777777" w:rsidR="00075024" w:rsidRDefault="00075024" w:rsidP="00075024">
            <w:pPr>
              <w:widowControl w:val="0"/>
              <w:numPr>
                <w:ilvl w:val="0"/>
                <w:numId w:val="27"/>
              </w:numPr>
              <w:autoSpaceDE w:val="0"/>
              <w:autoSpaceDN w:val="0"/>
              <w:ind w:left="1141" w:hanging="425"/>
              <w:rPr>
                <w:rFonts w:cs="Arial"/>
              </w:rPr>
            </w:pPr>
            <w:r>
              <w:rPr>
                <w:rFonts w:cs="Arial"/>
              </w:rPr>
              <w:t xml:space="preserve">8h00 – 13H00 15h30 – 20h30 =&gt; 2 agents / 8h00 – 13h00 15h00- 20h00 =&gt; un agent </w:t>
            </w:r>
          </w:p>
          <w:p w14:paraId="0A3E5197" w14:textId="77777777" w:rsidR="00075024" w:rsidRDefault="00075024" w:rsidP="0011270C">
            <w:pPr>
              <w:widowControl w:val="0"/>
              <w:autoSpaceDE w:val="0"/>
              <w:autoSpaceDN w:val="0"/>
              <w:rPr>
                <w:rFonts w:cs="Arial"/>
              </w:rPr>
            </w:pPr>
          </w:p>
          <w:p w14:paraId="13CCB1D3" w14:textId="77777777" w:rsidR="000F56A3" w:rsidRDefault="0011270C" w:rsidP="0011270C">
            <w:pPr>
              <w:widowControl w:val="0"/>
              <w:autoSpaceDE w:val="0"/>
              <w:autoSpaceDN w:val="0"/>
              <w:rPr>
                <w:rFonts w:cs="Arial"/>
              </w:rPr>
            </w:pPr>
            <w:r>
              <w:rPr>
                <w:rFonts w:cs="Arial"/>
              </w:rPr>
              <w:t xml:space="preserve">Parmi le personnel présent le jour de la visite, </w:t>
            </w:r>
            <w:r w:rsidR="008E7233">
              <w:rPr>
                <w:rFonts w:cs="Arial"/>
              </w:rPr>
              <w:t>aucun agent ne dispose d’un diplôme d’</w:t>
            </w:r>
            <w:r w:rsidR="0052517F">
              <w:rPr>
                <w:rFonts w:cs="Arial"/>
              </w:rPr>
              <w:t>aide-soignant</w:t>
            </w:r>
            <w:r w:rsidR="008E7233">
              <w:rPr>
                <w:rFonts w:cs="Arial"/>
              </w:rPr>
              <w:t xml:space="preserve">. </w:t>
            </w:r>
            <w:r w:rsidR="004A18A8">
              <w:rPr>
                <w:rFonts w:cs="Arial"/>
              </w:rPr>
              <w:t xml:space="preserve">Sur les 10 agents titulaires inscrits au planning entre le 23 juin et 20 juillet 2024, seule 3 personnes disposent d’un diplôme d’AS ou d’AMP, 4 agents disposent d’un diplôme d’AES ou d’AVS et 3 agents sont des faisant-fonction. S’agissant des </w:t>
            </w:r>
            <w:r w:rsidR="004A18A8">
              <w:rPr>
                <w:rFonts w:cs="Arial"/>
              </w:rPr>
              <w:lastRenderedPageBreak/>
              <w:t xml:space="preserve">personnels temporaires au nombre de 16, aucun n’est diplômé AS ou AMP, 4 sont AES ou AVS, 3 étudiantes IDE et 7 </w:t>
            </w:r>
            <w:r w:rsidR="00595780">
              <w:rPr>
                <w:rFonts w:cs="Arial"/>
              </w:rPr>
              <w:t xml:space="preserve">agents </w:t>
            </w:r>
            <w:r w:rsidR="00F06AB2">
              <w:rPr>
                <w:rFonts w:cs="Arial"/>
              </w:rPr>
              <w:t xml:space="preserve">non diplômés </w:t>
            </w:r>
            <w:r w:rsidR="004A18A8">
              <w:rPr>
                <w:rFonts w:cs="Arial"/>
              </w:rPr>
              <w:t xml:space="preserve">faisant fonction. </w:t>
            </w:r>
          </w:p>
          <w:p w14:paraId="2ECEA653" w14:textId="77777777" w:rsidR="000F56A3" w:rsidRDefault="000F56A3" w:rsidP="0011270C">
            <w:pPr>
              <w:widowControl w:val="0"/>
              <w:autoSpaceDE w:val="0"/>
              <w:autoSpaceDN w:val="0"/>
              <w:rPr>
                <w:rFonts w:cs="Arial"/>
              </w:rPr>
            </w:pPr>
          </w:p>
          <w:p w14:paraId="48CF7A3F" w14:textId="77777777" w:rsidR="0011270C" w:rsidRDefault="000F56A3" w:rsidP="0011270C">
            <w:pPr>
              <w:widowControl w:val="0"/>
              <w:autoSpaceDE w:val="0"/>
              <w:autoSpaceDN w:val="0"/>
              <w:rPr>
                <w:rFonts w:cs="Arial"/>
              </w:rPr>
            </w:pPr>
            <w:r>
              <w:rPr>
                <w:rFonts w:cs="Arial"/>
              </w:rPr>
              <w:t xml:space="preserve">Il ressort d’une note en date du 6 juillet 2023 adressée à l’ARS et au conseil départemental que la direction en lien avec le CVS et la représentation du personnel a décidé de renommer à l’intention des usagers et des professionnels le service aide-soignant en service « auxiliaire de soins » étant contraint de mettre fin à sa politique managériale proscrivant le recours à des professionnels faisant fonction. </w:t>
            </w:r>
            <w:r w:rsidR="004A18A8">
              <w:rPr>
                <w:rFonts w:cs="Arial"/>
              </w:rPr>
              <w:t xml:space="preserve"> </w:t>
            </w:r>
          </w:p>
          <w:p w14:paraId="5A919049" w14:textId="77777777" w:rsidR="008C6F03" w:rsidRDefault="008C6F03" w:rsidP="0011270C">
            <w:pPr>
              <w:widowControl w:val="0"/>
              <w:autoSpaceDE w:val="0"/>
              <w:autoSpaceDN w:val="0"/>
              <w:rPr>
                <w:rFonts w:cs="Arial"/>
              </w:rPr>
            </w:pPr>
          </w:p>
          <w:p w14:paraId="1D5932B6" w14:textId="77777777" w:rsidR="00CD2936" w:rsidRDefault="008C6F03" w:rsidP="008C6F03">
            <w:pPr>
              <w:widowControl w:val="0"/>
              <w:autoSpaceDE w:val="0"/>
              <w:autoSpaceDN w:val="0"/>
              <w:ind w:left="574"/>
              <w:rPr>
                <w:rFonts w:cs="Arial"/>
              </w:rPr>
            </w:pPr>
            <w:r w:rsidRPr="006801B0">
              <w:rPr>
                <w:rFonts w:cs="Arial"/>
                <w:u w:val="single"/>
              </w:rPr>
              <w:t>IDE </w:t>
            </w:r>
            <w:r>
              <w:rPr>
                <w:rFonts w:cs="Arial"/>
              </w:rPr>
              <w:t xml:space="preserve">: </w:t>
            </w:r>
          </w:p>
          <w:p w14:paraId="01FB4311" w14:textId="77777777" w:rsidR="006801B0" w:rsidRDefault="008C6F03" w:rsidP="00627282">
            <w:pPr>
              <w:widowControl w:val="0"/>
              <w:autoSpaceDE w:val="0"/>
              <w:autoSpaceDN w:val="0"/>
              <w:rPr>
                <w:rFonts w:cs="Arial"/>
              </w:rPr>
            </w:pPr>
            <w:r>
              <w:rPr>
                <w:rFonts w:cs="Arial"/>
              </w:rPr>
              <w:t>L’</w:t>
            </w:r>
            <w:r w:rsidR="006801B0">
              <w:rPr>
                <w:rFonts w:cs="Arial"/>
              </w:rPr>
              <w:t xml:space="preserve">infirmière coordonnatrice est </w:t>
            </w:r>
            <w:r>
              <w:rPr>
                <w:rFonts w:cs="Arial"/>
              </w:rPr>
              <w:t>en arrêt maladie</w:t>
            </w:r>
            <w:r w:rsidR="006801B0">
              <w:rPr>
                <w:rFonts w:cs="Arial"/>
              </w:rPr>
              <w:t xml:space="preserve"> depuis un an</w:t>
            </w:r>
            <w:r>
              <w:rPr>
                <w:rFonts w:cs="Arial"/>
              </w:rPr>
              <w:t xml:space="preserve">. </w:t>
            </w:r>
            <w:r w:rsidR="006801B0">
              <w:rPr>
                <w:rFonts w:cs="Arial"/>
              </w:rPr>
              <w:t xml:space="preserve">Elle a été remplacée entre septembre et mars 2024. Compte tenu des difficultés pour assurer son </w:t>
            </w:r>
            <w:r w:rsidR="00CD2936">
              <w:rPr>
                <w:rFonts w:cs="Arial"/>
              </w:rPr>
              <w:t>remplacement, la</w:t>
            </w:r>
            <w:r w:rsidR="006801B0">
              <w:rPr>
                <w:rFonts w:cs="Arial"/>
              </w:rPr>
              <w:t xml:space="preserve"> direction envisage le recrutement d’une personne </w:t>
            </w:r>
            <w:r w:rsidR="00AF5047">
              <w:rPr>
                <w:rFonts w:cs="Arial"/>
              </w:rPr>
              <w:t>non diplômée i</w:t>
            </w:r>
            <w:r w:rsidR="00CD2936">
              <w:rPr>
                <w:rFonts w:cs="Arial"/>
              </w:rPr>
              <w:t xml:space="preserve">de mais formée aux techniques du management pour assurer l’encadrement de l’équipe d’infirmières. </w:t>
            </w:r>
          </w:p>
          <w:p w14:paraId="1F489993" w14:textId="77777777" w:rsidR="00AF5047" w:rsidRDefault="006801B0" w:rsidP="00627282">
            <w:pPr>
              <w:widowControl w:val="0"/>
              <w:autoSpaceDE w:val="0"/>
              <w:autoSpaceDN w:val="0"/>
              <w:rPr>
                <w:rFonts w:cs="Arial"/>
              </w:rPr>
            </w:pPr>
            <w:r w:rsidRPr="00CD2936">
              <w:rPr>
                <w:rFonts w:cs="Arial"/>
              </w:rPr>
              <w:t>Début 2023, deux infirmières ont quitté la structure et compte tenu des difficultés de recrutement, l’établissement compte actuellement 3 infirmières</w:t>
            </w:r>
            <w:r w:rsidR="00F06AB2">
              <w:rPr>
                <w:rFonts w:cs="Arial"/>
              </w:rPr>
              <w:t xml:space="preserve"> sur les 4. </w:t>
            </w:r>
          </w:p>
          <w:p w14:paraId="3F38714C" w14:textId="77777777" w:rsidR="00AF5047" w:rsidRDefault="00AF5047" w:rsidP="00627282">
            <w:pPr>
              <w:widowControl w:val="0"/>
              <w:autoSpaceDE w:val="0"/>
              <w:autoSpaceDN w:val="0"/>
              <w:rPr>
                <w:rFonts w:cs="Arial"/>
              </w:rPr>
            </w:pPr>
          </w:p>
          <w:p w14:paraId="735F59BB" w14:textId="77777777" w:rsidR="00AF5047" w:rsidRDefault="00AF5047" w:rsidP="00627282">
            <w:pPr>
              <w:widowControl w:val="0"/>
              <w:autoSpaceDE w:val="0"/>
              <w:autoSpaceDN w:val="0"/>
              <w:rPr>
                <w:rFonts w:cs="Arial"/>
              </w:rPr>
            </w:pPr>
            <w:r>
              <w:rPr>
                <w:rFonts w:cs="Arial"/>
              </w:rPr>
              <w:t xml:space="preserve">Le jour de l’inspection : </w:t>
            </w:r>
          </w:p>
          <w:p w14:paraId="2C025511" w14:textId="77777777" w:rsidR="008C6F03" w:rsidRPr="00CD2936" w:rsidRDefault="006801B0" w:rsidP="00AF5047">
            <w:pPr>
              <w:widowControl w:val="0"/>
              <w:numPr>
                <w:ilvl w:val="0"/>
                <w:numId w:val="27"/>
              </w:numPr>
              <w:autoSpaceDE w:val="0"/>
              <w:autoSpaceDN w:val="0"/>
              <w:ind w:left="1141" w:hanging="425"/>
              <w:rPr>
                <w:rFonts w:cs="Arial"/>
              </w:rPr>
            </w:pPr>
            <w:r w:rsidRPr="00CD2936">
              <w:rPr>
                <w:rFonts w:cs="Arial"/>
              </w:rPr>
              <w:t xml:space="preserve">2 IDE présentes le matin (7h00-13h00 / 7h00-14h00) et une l’après-midi (13h55-21h10). </w:t>
            </w:r>
          </w:p>
          <w:p w14:paraId="70864A02" w14:textId="77777777" w:rsidR="006801B0" w:rsidRDefault="006801B0" w:rsidP="008C6F03">
            <w:pPr>
              <w:widowControl w:val="0"/>
              <w:autoSpaceDE w:val="0"/>
              <w:autoSpaceDN w:val="0"/>
              <w:ind w:left="574"/>
              <w:rPr>
                <w:rFonts w:cs="Arial"/>
              </w:rPr>
            </w:pPr>
          </w:p>
          <w:p w14:paraId="6AD230F3" w14:textId="77777777" w:rsidR="008B0EA7" w:rsidRDefault="008B0EA7" w:rsidP="0011270C">
            <w:pPr>
              <w:widowControl w:val="0"/>
              <w:autoSpaceDE w:val="0"/>
              <w:autoSpaceDN w:val="0"/>
              <w:rPr>
                <w:rFonts w:cs="Arial"/>
              </w:rPr>
            </w:pPr>
          </w:p>
          <w:p w14:paraId="1CACCECB" w14:textId="77777777" w:rsidR="00FD7DB7" w:rsidRPr="00FD7DB7" w:rsidRDefault="00FD7DB7" w:rsidP="0011270C">
            <w:pPr>
              <w:widowControl w:val="0"/>
              <w:autoSpaceDE w:val="0"/>
              <w:autoSpaceDN w:val="0"/>
              <w:rPr>
                <w:rFonts w:cs="Arial"/>
                <w:color w:val="FF0000"/>
              </w:rPr>
            </w:pPr>
          </w:p>
          <w:p w14:paraId="2C86069B" w14:textId="77777777" w:rsidR="008B0EA7" w:rsidRDefault="008B0EA7" w:rsidP="0011270C">
            <w:pPr>
              <w:widowControl w:val="0"/>
              <w:autoSpaceDE w:val="0"/>
              <w:autoSpaceDN w:val="0"/>
              <w:rPr>
                <w:rFonts w:cs="Arial"/>
              </w:rPr>
            </w:pPr>
            <w:r>
              <w:rPr>
                <w:rFonts w:cs="Arial"/>
              </w:rPr>
              <w:t>L’établissement avait alerté en juillet 2023 les services de l’ARS</w:t>
            </w:r>
            <w:r w:rsidR="00793AEA">
              <w:rPr>
                <w:rFonts w:cs="Arial"/>
              </w:rPr>
              <w:t xml:space="preserve"> sur s</w:t>
            </w:r>
            <w:r>
              <w:rPr>
                <w:rFonts w:cs="Arial"/>
              </w:rPr>
              <w:t xml:space="preserve">es </w:t>
            </w:r>
            <w:r>
              <w:rPr>
                <w:rFonts w:cs="Arial"/>
              </w:rPr>
              <w:lastRenderedPageBreak/>
              <w:t>difficultés RH. Comme le mentionne la direction de l’établissement dans les documents mis à disposition de l’équipe d’inspection</w:t>
            </w:r>
            <w:r w:rsidR="00AF5047">
              <w:rPr>
                <w:rFonts w:cs="Arial"/>
              </w:rPr>
              <w:t xml:space="preserve"> par la délégation départementale du Puy-</w:t>
            </w:r>
            <w:r w:rsidR="00043DFC">
              <w:rPr>
                <w:rFonts w:cs="Arial"/>
              </w:rPr>
              <w:t>d</w:t>
            </w:r>
            <w:r w:rsidR="00AF5047">
              <w:rPr>
                <w:rFonts w:cs="Arial"/>
              </w:rPr>
              <w:t>e-Dôme, l’EHPAD La</w:t>
            </w:r>
            <w:r>
              <w:rPr>
                <w:rFonts w:cs="Arial"/>
              </w:rPr>
              <w:t xml:space="preserve"> Sainte Famille a été </w:t>
            </w:r>
            <w:r w:rsidR="00793AEA">
              <w:rPr>
                <w:rFonts w:cs="Arial"/>
              </w:rPr>
              <w:t>fortement impacté par des difficultés de recrutement en lien avec des départs massifs en 2022 et 2023. Deux raisons à ces départs massifs d’AS, l’incapacité juridique de l’établissement à appliquer l’indemnité Ségur, d’une part, et la concurrence d’autres structures à quelques minutes de La Sainte Famille appliquant des rémunérations plus élevées, d’autre part. La direction indique qu’en dépit d’une politique de recherche continue d’emploi permanent, y compris au moyen de sociétés de recrutement spécialisé</w:t>
            </w:r>
            <w:r w:rsidR="00F06AB2">
              <w:rPr>
                <w:rFonts w:cs="Arial"/>
              </w:rPr>
              <w:t>es</w:t>
            </w:r>
            <w:r w:rsidR="00793AEA">
              <w:rPr>
                <w:rFonts w:cs="Arial"/>
              </w:rPr>
              <w:t xml:space="preserve">, il n’avait reçu aucune candidature d’AS diplômée aux 14 postes proposés entre janvier 2021 et mai 2023. </w:t>
            </w:r>
            <w:r w:rsidR="00972B8D">
              <w:rPr>
                <w:rFonts w:cs="Arial"/>
              </w:rPr>
              <w:t xml:space="preserve">L’établissement avait également engagé 4 agents dans un processus de formation qui ont quitté la structure une fois diplômés. </w:t>
            </w:r>
          </w:p>
          <w:p w14:paraId="2CB83F60" w14:textId="77777777" w:rsidR="00793AEA" w:rsidRDefault="00793AEA" w:rsidP="0011270C">
            <w:pPr>
              <w:widowControl w:val="0"/>
              <w:autoSpaceDE w:val="0"/>
              <w:autoSpaceDN w:val="0"/>
              <w:rPr>
                <w:rFonts w:cs="Arial"/>
              </w:rPr>
            </w:pPr>
          </w:p>
          <w:p w14:paraId="33642243" w14:textId="77777777" w:rsidR="00793AEA" w:rsidRDefault="00793AEA" w:rsidP="0011270C">
            <w:pPr>
              <w:widowControl w:val="0"/>
              <w:autoSpaceDE w:val="0"/>
              <w:autoSpaceDN w:val="0"/>
              <w:rPr>
                <w:rFonts w:cs="Arial"/>
              </w:rPr>
            </w:pPr>
          </w:p>
          <w:p w14:paraId="23833CC2" w14:textId="77777777" w:rsidR="008E7233" w:rsidRDefault="008E7233" w:rsidP="00BB4AF9">
            <w:pPr>
              <w:pStyle w:val="ECART"/>
            </w:pPr>
            <w:r>
              <w:t> </w:t>
            </w:r>
            <w:bookmarkStart w:id="23" w:name="_Ref178060955"/>
            <w:r>
              <w:t xml:space="preserve">En ne disposant pas de personnel </w:t>
            </w:r>
            <w:r w:rsidR="00300146">
              <w:t>diplômé</w:t>
            </w:r>
            <w:r>
              <w:t>, l’établissement contrevient aux dispositions de l’article L.312-1 II du CASF qui dispose que les prestations délivrées dans les ESMS sont réalisées par des équipes pluridisciplinaires qualifiées.</w:t>
            </w:r>
            <w:bookmarkEnd w:id="23"/>
            <w:r>
              <w:t xml:space="preserve"> </w:t>
            </w:r>
          </w:p>
          <w:p w14:paraId="7CBE9ED6" w14:textId="77777777" w:rsidR="0011270C" w:rsidRPr="0011270C" w:rsidRDefault="0011270C" w:rsidP="0011270C">
            <w:pPr>
              <w:widowControl w:val="0"/>
              <w:autoSpaceDE w:val="0"/>
              <w:autoSpaceDN w:val="0"/>
              <w:rPr>
                <w:rFonts w:cs="Arial"/>
              </w:rPr>
            </w:pPr>
            <w:r>
              <w:rPr>
                <w:rFonts w:cs="Arial"/>
              </w:rPr>
              <w:t xml:space="preserve"> </w:t>
            </w:r>
          </w:p>
          <w:p w14:paraId="37E07912" w14:textId="77777777" w:rsidR="00B60EE9" w:rsidRDefault="00B60EE9" w:rsidP="00E1113C">
            <w:pPr>
              <w:widowControl w:val="0"/>
              <w:autoSpaceDE w:val="0"/>
              <w:autoSpaceDN w:val="0"/>
              <w:rPr>
                <w:rFonts w:cs="Arial"/>
              </w:rPr>
            </w:pPr>
          </w:p>
          <w:p w14:paraId="39916ECC" w14:textId="77777777" w:rsidR="00B60EE9" w:rsidRPr="00084E9D" w:rsidRDefault="00B60EE9" w:rsidP="00E1113C">
            <w:pPr>
              <w:widowControl w:val="0"/>
              <w:autoSpaceDE w:val="0"/>
              <w:autoSpaceDN w:val="0"/>
              <w:rPr>
                <w:rFonts w:cs="Arial"/>
                <w:highlight w:val="yellow"/>
              </w:rPr>
            </w:pPr>
          </w:p>
        </w:tc>
      </w:tr>
      <w:tr w:rsidR="00803834" w:rsidRPr="00E1113C" w14:paraId="07743C71" w14:textId="77777777" w:rsidTr="00E1113C">
        <w:tc>
          <w:tcPr>
            <w:tcW w:w="2122" w:type="dxa"/>
            <w:vMerge/>
            <w:shd w:val="clear" w:color="auto" w:fill="auto"/>
          </w:tcPr>
          <w:p w14:paraId="0DC02A27" w14:textId="77777777" w:rsidR="00181549" w:rsidRPr="00746216" w:rsidRDefault="00181549" w:rsidP="00E1113C">
            <w:pPr>
              <w:widowControl w:val="0"/>
              <w:autoSpaceDE w:val="0"/>
              <w:autoSpaceDN w:val="0"/>
              <w:rPr>
                <w:rFonts w:cs="Arial"/>
              </w:rPr>
            </w:pPr>
          </w:p>
        </w:tc>
        <w:tc>
          <w:tcPr>
            <w:tcW w:w="3827" w:type="dxa"/>
            <w:shd w:val="clear" w:color="auto" w:fill="auto"/>
          </w:tcPr>
          <w:p w14:paraId="201DD836" w14:textId="77777777" w:rsidR="00FB4D35" w:rsidRPr="00E1113C" w:rsidRDefault="00FB4D35" w:rsidP="00E1113C">
            <w:pPr>
              <w:widowControl w:val="0"/>
              <w:autoSpaceDE w:val="0"/>
              <w:autoSpaceDN w:val="0"/>
              <w:rPr>
                <w:rFonts w:cs="Arial"/>
              </w:rPr>
            </w:pPr>
            <w:r w:rsidRPr="00E1113C">
              <w:rPr>
                <w:rFonts w:cs="Arial"/>
              </w:rPr>
              <w:t>Le planning du jour/de la nuit est conforme aux ETP prévus</w:t>
            </w:r>
            <w:r w:rsidR="00E039DF" w:rsidRPr="00E1113C">
              <w:rPr>
                <w:rFonts w:cs="Arial"/>
              </w:rPr>
              <w:t xml:space="preserve"> dans l’organisation type</w:t>
            </w:r>
            <w:r w:rsidRPr="00E1113C">
              <w:rPr>
                <w:rFonts w:cs="Arial"/>
              </w:rPr>
              <w:t>.</w:t>
            </w:r>
          </w:p>
          <w:p w14:paraId="33FC5261" w14:textId="77777777" w:rsidR="001E52D3" w:rsidRPr="00E1113C" w:rsidRDefault="001E52D3" w:rsidP="00E1113C">
            <w:pPr>
              <w:widowControl w:val="0"/>
              <w:autoSpaceDE w:val="0"/>
              <w:autoSpaceDN w:val="0"/>
              <w:rPr>
                <w:rFonts w:cs="Arial"/>
              </w:rPr>
            </w:pPr>
            <w:r w:rsidRPr="00E1113C">
              <w:rPr>
                <w:rFonts w:cs="Arial"/>
              </w:rPr>
              <w:t xml:space="preserve">→ Art.L. 312-1 II CASF </w:t>
            </w:r>
          </w:p>
          <w:p w14:paraId="71F12701" w14:textId="77777777" w:rsidR="00181549" w:rsidRPr="00E1113C" w:rsidRDefault="00181549" w:rsidP="00E1113C">
            <w:pPr>
              <w:widowControl w:val="0"/>
              <w:autoSpaceDE w:val="0"/>
              <w:autoSpaceDN w:val="0"/>
              <w:rPr>
                <w:rFonts w:cs="Arial"/>
                <w:lang w:val="en-US"/>
              </w:rPr>
            </w:pPr>
          </w:p>
        </w:tc>
        <w:tc>
          <w:tcPr>
            <w:tcW w:w="1417" w:type="dxa"/>
            <w:shd w:val="clear" w:color="auto" w:fill="auto"/>
          </w:tcPr>
          <w:p w14:paraId="4B72546A" w14:textId="77777777" w:rsidR="00181549" w:rsidRPr="00E1113C" w:rsidRDefault="00181549" w:rsidP="00E1113C">
            <w:pPr>
              <w:widowControl w:val="0"/>
              <w:autoSpaceDE w:val="0"/>
              <w:autoSpaceDN w:val="0"/>
              <w:jc w:val="center"/>
              <w:rPr>
                <w:rFonts w:cs="Arial"/>
                <w:lang w:val="en-US"/>
              </w:rPr>
            </w:pPr>
          </w:p>
        </w:tc>
        <w:tc>
          <w:tcPr>
            <w:tcW w:w="7088" w:type="dxa"/>
            <w:shd w:val="clear" w:color="auto" w:fill="auto"/>
          </w:tcPr>
          <w:p w14:paraId="7C1D3481" w14:textId="77777777" w:rsidR="00D25033" w:rsidRPr="00BB4AF9" w:rsidRDefault="00BB4AF9" w:rsidP="00E1113C">
            <w:pPr>
              <w:widowControl w:val="0"/>
              <w:autoSpaceDE w:val="0"/>
              <w:autoSpaceDN w:val="0"/>
              <w:rPr>
                <w:rFonts w:cs="Arial"/>
                <w:lang w:val="en-US"/>
              </w:rPr>
            </w:pPr>
            <w:r>
              <w:rPr>
                <w:rFonts w:cs="Arial"/>
                <w:lang w:val="en-US"/>
              </w:rPr>
              <w:t>Voir supra</w:t>
            </w:r>
          </w:p>
        </w:tc>
      </w:tr>
      <w:tr w:rsidR="00803834" w:rsidRPr="00E1113C" w14:paraId="43F87FD3" w14:textId="77777777" w:rsidTr="00E1113C">
        <w:tc>
          <w:tcPr>
            <w:tcW w:w="2122" w:type="dxa"/>
            <w:vMerge/>
            <w:shd w:val="clear" w:color="auto" w:fill="auto"/>
          </w:tcPr>
          <w:p w14:paraId="113F6D08" w14:textId="77777777" w:rsidR="0025460C" w:rsidRPr="00E1113C" w:rsidRDefault="0025460C" w:rsidP="00E1113C">
            <w:pPr>
              <w:widowControl w:val="0"/>
              <w:autoSpaceDE w:val="0"/>
              <w:autoSpaceDN w:val="0"/>
              <w:rPr>
                <w:rFonts w:cs="Arial"/>
              </w:rPr>
            </w:pPr>
          </w:p>
        </w:tc>
        <w:tc>
          <w:tcPr>
            <w:tcW w:w="3827" w:type="dxa"/>
            <w:shd w:val="clear" w:color="auto" w:fill="auto"/>
          </w:tcPr>
          <w:p w14:paraId="4946854D" w14:textId="77777777" w:rsidR="0025460C" w:rsidRPr="00E1113C" w:rsidRDefault="0025460C" w:rsidP="00E1113C">
            <w:pPr>
              <w:widowControl w:val="0"/>
              <w:autoSpaceDE w:val="0"/>
              <w:autoSpaceDN w:val="0"/>
              <w:rPr>
                <w:rFonts w:cs="Arial"/>
              </w:rPr>
            </w:pPr>
            <w:r w:rsidRPr="00E1113C">
              <w:rPr>
                <w:rFonts w:cs="Arial"/>
              </w:rPr>
              <w:t>Il existe</w:t>
            </w:r>
            <w:r w:rsidR="007148AD" w:rsidRPr="00E1113C">
              <w:rPr>
                <w:rFonts w:cs="Arial"/>
              </w:rPr>
              <w:t xml:space="preserve"> </w:t>
            </w:r>
            <w:r w:rsidR="00005D31" w:rsidRPr="00E1113C">
              <w:rPr>
                <w:rFonts w:cs="Arial"/>
              </w:rPr>
              <w:t xml:space="preserve">des </w:t>
            </w:r>
            <w:r w:rsidR="00CD7AAD" w:rsidRPr="00E1113C">
              <w:rPr>
                <w:rFonts w:cs="Arial"/>
              </w:rPr>
              <w:t xml:space="preserve">consignes formalisées </w:t>
            </w:r>
            <w:r w:rsidR="001E52D3" w:rsidRPr="00E1113C">
              <w:rPr>
                <w:rFonts w:cs="Arial"/>
              </w:rPr>
              <w:t xml:space="preserve">fixant les conditions de remplacement des personnels et les conduites à tenir   </w:t>
            </w:r>
          </w:p>
        </w:tc>
        <w:tc>
          <w:tcPr>
            <w:tcW w:w="1417" w:type="dxa"/>
            <w:shd w:val="clear" w:color="auto" w:fill="auto"/>
          </w:tcPr>
          <w:p w14:paraId="3174BA0F" w14:textId="77777777" w:rsidR="0025460C" w:rsidRPr="00E1113C" w:rsidRDefault="0025460C" w:rsidP="00E1113C">
            <w:pPr>
              <w:widowControl w:val="0"/>
              <w:autoSpaceDE w:val="0"/>
              <w:autoSpaceDN w:val="0"/>
              <w:jc w:val="center"/>
              <w:rPr>
                <w:rFonts w:cs="Arial"/>
              </w:rPr>
            </w:pPr>
          </w:p>
        </w:tc>
        <w:tc>
          <w:tcPr>
            <w:tcW w:w="7088" w:type="dxa"/>
            <w:shd w:val="clear" w:color="auto" w:fill="auto"/>
          </w:tcPr>
          <w:p w14:paraId="6612982E" w14:textId="77777777" w:rsidR="00E52413" w:rsidRDefault="00E020B5" w:rsidP="00C73AD7">
            <w:pPr>
              <w:widowControl w:val="0"/>
              <w:autoSpaceDE w:val="0"/>
              <w:autoSpaceDN w:val="0"/>
              <w:rPr>
                <w:rFonts w:cs="Arial"/>
              </w:rPr>
            </w:pPr>
            <w:r>
              <w:rPr>
                <w:rFonts w:cs="Arial"/>
              </w:rPr>
              <w:t xml:space="preserve">Pour assurer les remplacements, l’établissement fait appel </w:t>
            </w:r>
            <w:r w:rsidR="00C73AD7">
              <w:rPr>
                <w:rFonts w:cs="Arial"/>
              </w:rPr>
              <w:t>à un pool de remplacement ainsi qu’à l’intérim. Toutefois les recrutements restent hypothétiques du fait de désistements de dernière minute sans explication</w:t>
            </w:r>
            <w:r w:rsidR="00C92DD9">
              <w:rPr>
                <w:rFonts w:cs="Arial"/>
              </w:rPr>
              <w:t xml:space="preserve"> selon les propos recueillis</w:t>
            </w:r>
            <w:r w:rsidR="00C73AD7">
              <w:rPr>
                <w:rFonts w:cs="Arial"/>
              </w:rPr>
              <w:t xml:space="preserve">. S’agissant des remplacements, compte tenu des difficultés de recrutement, l’établissement </w:t>
            </w:r>
            <w:r w:rsidR="00AF5047">
              <w:rPr>
                <w:rFonts w:cs="Arial"/>
              </w:rPr>
              <w:t xml:space="preserve">assure en priorité les </w:t>
            </w:r>
            <w:r w:rsidR="00C73AD7">
              <w:rPr>
                <w:rFonts w:cs="Arial"/>
              </w:rPr>
              <w:t xml:space="preserve">remplacements du personnel de nuit, des IDE et des agents en cuisine. </w:t>
            </w:r>
          </w:p>
          <w:p w14:paraId="72650888" w14:textId="77777777" w:rsidR="00972B8D" w:rsidRDefault="00972B8D" w:rsidP="00C73AD7">
            <w:pPr>
              <w:widowControl w:val="0"/>
              <w:autoSpaceDE w:val="0"/>
              <w:autoSpaceDN w:val="0"/>
              <w:rPr>
                <w:rFonts w:cs="Arial"/>
              </w:rPr>
            </w:pPr>
          </w:p>
          <w:p w14:paraId="290531DC" w14:textId="77777777" w:rsidR="00972B8D" w:rsidRDefault="00972B8D" w:rsidP="00C73AD7">
            <w:pPr>
              <w:widowControl w:val="0"/>
              <w:autoSpaceDE w:val="0"/>
              <w:autoSpaceDN w:val="0"/>
              <w:rPr>
                <w:rFonts w:cs="Arial"/>
              </w:rPr>
            </w:pPr>
            <w:r>
              <w:rPr>
                <w:rFonts w:cs="Arial"/>
              </w:rPr>
              <w:t xml:space="preserve">Pour les agents nouvellement arrivés, une </w:t>
            </w:r>
            <w:r w:rsidR="00C27015">
              <w:rPr>
                <w:rFonts w:cs="Arial"/>
              </w:rPr>
              <w:t>période</w:t>
            </w:r>
            <w:r>
              <w:rPr>
                <w:rFonts w:cs="Arial"/>
              </w:rPr>
              <w:t xml:space="preserve"> de tuilage est </w:t>
            </w:r>
            <w:r w:rsidR="00C27015">
              <w:rPr>
                <w:rFonts w:cs="Arial"/>
              </w:rPr>
              <w:t xml:space="preserve">organisée sur les premiers jours. Les habitudes de vie des résidents sont communiquées à l’agent. </w:t>
            </w:r>
          </w:p>
          <w:p w14:paraId="4756807D" w14:textId="77777777" w:rsidR="00C27015" w:rsidRDefault="00C27015" w:rsidP="00C73AD7">
            <w:pPr>
              <w:widowControl w:val="0"/>
              <w:autoSpaceDE w:val="0"/>
              <w:autoSpaceDN w:val="0"/>
              <w:rPr>
                <w:rFonts w:cs="Arial"/>
              </w:rPr>
            </w:pPr>
          </w:p>
          <w:p w14:paraId="5C8C24C2" w14:textId="77777777" w:rsidR="00C27015" w:rsidRDefault="00C27015" w:rsidP="00C73AD7">
            <w:pPr>
              <w:widowControl w:val="0"/>
              <w:autoSpaceDE w:val="0"/>
              <w:autoSpaceDN w:val="0"/>
              <w:rPr>
                <w:rFonts w:cs="Arial"/>
              </w:rPr>
            </w:pPr>
            <w:r>
              <w:rPr>
                <w:rFonts w:cs="Arial"/>
              </w:rPr>
              <w:t xml:space="preserve">La mission n’a pas connaissance de procédure encadrant la politique de remplacement. </w:t>
            </w:r>
          </w:p>
          <w:p w14:paraId="076B0F28" w14:textId="77777777" w:rsidR="00C27015" w:rsidRDefault="00C27015" w:rsidP="00C73AD7">
            <w:pPr>
              <w:widowControl w:val="0"/>
              <w:autoSpaceDE w:val="0"/>
              <w:autoSpaceDN w:val="0"/>
              <w:rPr>
                <w:rFonts w:cs="Arial"/>
              </w:rPr>
            </w:pPr>
          </w:p>
          <w:p w14:paraId="31311B7E" w14:textId="77777777" w:rsidR="00C27015" w:rsidRPr="00E1113C" w:rsidRDefault="00C27015" w:rsidP="00020512">
            <w:pPr>
              <w:pStyle w:val="RMQ"/>
            </w:pPr>
            <w:bookmarkStart w:id="24" w:name="_Ref178066909"/>
            <w:r>
              <w:t>La politique de remplacement du personnel n’est pas formalisée.</w:t>
            </w:r>
            <w:bookmarkEnd w:id="24"/>
            <w:r>
              <w:t xml:space="preserve"> </w:t>
            </w:r>
          </w:p>
        </w:tc>
      </w:tr>
      <w:tr w:rsidR="00803834" w:rsidRPr="00E1113C" w14:paraId="7D677D98" w14:textId="77777777" w:rsidTr="00E1113C">
        <w:tc>
          <w:tcPr>
            <w:tcW w:w="2122" w:type="dxa"/>
            <w:vMerge/>
            <w:shd w:val="clear" w:color="auto" w:fill="auto"/>
          </w:tcPr>
          <w:p w14:paraId="2F4C8D55" w14:textId="77777777" w:rsidR="0025460C" w:rsidRPr="00E1113C" w:rsidRDefault="0025460C" w:rsidP="00E1113C">
            <w:pPr>
              <w:widowControl w:val="0"/>
              <w:autoSpaceDE w:val="0"/>
              <w:autoSpaceDN w:val="0"/>
              <w:rPr>
                <w:rFonts w:cs="Arial"/>
              </w:rPr>
            </w:pPr>
          </w:p>
        </w:tc>
        <w:tc>
          <w:tcPr>
            <w:tcW w:w="3827" w:type="dxa"/>
            <w:shd w:val="clear" w:color="auto" w:fill="auto"/>
          </w:tcPr>
          <w:p w14:paraId="26D6BAE4" w14:textId="77777777" w:rsidR="0025460C" w:rsidRPr="00E1113C" w:rsidRDefault="0087076E" w:rsidP="00E1113C">
            <w:pPr>
              <w:widowControl w:val="0"/>
              <w:autoSpaceDE w:val="0"/>
              <w:autoSpaceDN w:val="0"/>
              <w:rPr>
                <w:rFonts w:cs="Arial"/>
              </w:rPr>
            </w:pPr>
            <w:r w:rsidRPr="00E1113C">
              <w:rPr>
                <w:rFonts w:cs="Arial"/>
              </w:rPr>
              <w:t xml:space="preserve">Le personnel dispose de fiches de </w:t>
            </w:r>
            <w:r w:rsidR="00005D31" w:rsidRPr="00E1113C">
              <w:rPr>
                <w:rFonts w:cs="Arial"/>
              </w:rPr>
              <w:t xml:space="preserve">poste et/ou de </w:t>
            </w:r>
            <w:r w:rsidRPr="00E1113C">
              <w:rPr>
                <w:rFonts w:cs="Arial"/>
              </w:rPr>
              <w:t>tâches</w:t>
            </w:r>
            <w:r w:rsidR="00005D31" w:rsidRPr="00E1113C">
              <w:rPr>
                <w:rFonts w:cs="Arial"/>
              </w:rPr>
              <w:t xml:space="preserve"> en situation normale et en situation dégradée</w:t>
            </w:r>
            <w:r w:rsidR="00700285" w:rsidRPr="00E1113C">
              <w:rPr>
                <w:rFonts w:cs="Arial"/>
              </w:rPr>
              <w:t xml:space="preserve">. </w:t>
            </w:r>
          </w:p>
          <w:p w14:paraId="16CC7B79" w14:textId="77777777" w:rsidR="001E52D3" w:rsidRPr="00E1113C" w:rsidRDefault="001E52D3" w:rsidP="00E1113C">
            <w:pPr>
              <w:widowControl w:val="0"/>
              <w:autoSpaceDE w:val="0"/>
              <w:autoSpaceDN w:val="0"/>
              <w:rPr>
                <w:rFonts w:cs="Arial"/>
              </w:rPr>
            </w:pPr>
            <w:r w:rsidRPr="00E1113C">
              <w:rPr>
                <w:rFonts w:cs="Arial"/>
              </w:rPr>
              <w:t>→ RBPP HAS-ANESM "Missions du responsable d'établissement et rôle de l'encadrement dans la prévention et le traitement de la maltraitance"</w:t>
            </w:r>
          </w:p>
          <w:p w14:paraId="3DA97EBD" w14:textId="77777777" w:rsidR="00DB46CA" w:rsidRPr="00E1113C" w:rsidRDefault="00DB46CA" w:rsidP="00E1113C">
            <w:pPr>
              <w:widowControl w:val="0"/>
              <w:autoSpaceDE w:val="0"/>
              <w:autoSpaceDN w:val="0"/>
              <w:rPr>
                <w:rFonts w:cs="Arial"/>
              </w:rPr>
            </w:pPr>
          </w:p>
        </w:tc>
        <w:tc>
          <w:tcPr>
            <w:tcW w:w="1417" w:type="dxa"/>
            <w:shd w:val="clear" w:color="auto" w:fill="auto"/>
          </w:tcPr>
          <w:p w14:paraId="2A6FF1D4" w14:textId="77777777" w:rsidR="0025460C" w:rsidRPr="00E1113C" w:rsidRDefault="008C21CE" w:rsidP="00E1113C">
            <w:pPr>
              <w:widowControl w:val="0"/>
              <w:autoSpaceDE w:val="0"/>
              <w:autoSpaceDN w:val="0"/>
              <w:jc w:val="center"/>
              <w:rPr>
                <w:rFonts w:cs="Arial"/>
              </w:rPr>
            </w:pPr>
            <w:r>
              <w:rPr>
                <w:rFonts w:cs="Arial"/>
              </w:rPr>
              <w:t>Oui mais</w:t>
            </w:r>
          </w:p>
        </w:tc>
        <w:tc>
          <w:tcPr>
            <w:tcW w:w="7088" w:type="dxa"/>
            <w:shd w:val="clear" w:color="auto" w:fill="auto"/>
          </w:tcPr>
          <w:p w14:paraId="239D0B56" w14:textId="77777777" w:rsidR="006614B2" w:rsidRDefault="006614B2" w:rsidP="006614B2">
            <w:pPr>
              <w:widowControl w:val="0"/>
              <w:autoSpaceDE w:val="0"/>
              <w:autoSpaceDN w:val="0"/>
              <w:rPr>
                <w:rFonts w:cs="Arial"/>
              </w:rPr>
            </w:pPr>
            <w:r>
              <w:rPr>
                <w:rFonts w:cs="Arial"/>
              </w:rPr>
              <w:t>Les documents transmis au titre des fiches de poste ADS et IDE sont en fait des fiches de tâches. Elles ne font pas apparaitre les généralités du métier exercé, ni sa définition. Elles ne précisent pas le contexte d’exercice dans l’établissement que ce soit en terme de niveau ou de qualification et en terme d’expérience exigée. Par ailleurs, elles ne mentionnent pas le positionnement hiérarchique ou fonctionnel</w:t>
            </w:r>
            <w:r w:rsidR="00300146">
              <w:rPr>
                <w:rFonts w:cs="Arial"/>
              </w:rPr>
              <w:t>,</w:t>
            </w:r>
            <w:r>
              <w:rPr>
                <w:rFonts w:cs="Arial"/>
              </w:rPr>
              <w:t xml:space="preserve"> ni les compétences et le savoir-faire nécessaire</w:t>
            </w:r>
            <w:r w:rsidR="00AF5047">
              <w:rPr>
                <w:rFonts w:cs="Arial"/>
              </w:rPr>
              <w:t>s</w:t>
            </w:r>
            <w:r>
              <w:rPr>
                <w:rFonts w:cs="Arial"/>
              </w:rPr>
              <w:t xml:space="preserve"> pour l’exécution des missions. </w:t>
            </w:r>
          </w:p>
          <w:p w14:paraId="5AC8BA5B" w14:textId="77777777" w:rsidR="006614B2" w:rsidRDefault="006614B2" w:rsidP="006614B2">
            <w:pPr>
              <w:widowControl w:val="0"/>
              <w:autoSpaceDE w:val="0"/>
              <w:autoSpaceDN w:val="0"/>
              <w:rPr>
                <w:rFonts w:cs="Arial"/>
              </w:rPr>
            </w:pPr>
            <w:r>
              <w:rPr>
                <w:rFonts w:cs="Arial"/>
              </w:rPr>
              <w:t xml:space="preserve">Ces fiches de tâches précisent effectivement le déroulement d’une journée type en fonction des horaires des personnels. </w:t>
            </w:r>
          </w:p>
          <w:p w14:paraId="61A22646" w14:textId="77777777" w:rsidR="006614B2" w:rsidRDefault="006614B2" w:rsidP="006614B2">
            <w:pPr>
              <w:widowControl w:val="0"/>
              <w:autoSpaceDE w:val="0"/>
              <w:autoSpaceDN w:val="0"/>
              <w:rPr>
                <w:rFonts w:cs="Arial"/>
              </w:rPr>
            </w:pPr>
            <w:r>
              <w:rPr>
                <w:rFonts w:cs="Arial"/>
              </w:rPr>
              <w:t>Lors des entretiens, les personnes rencontrées ont confirmé l’existence des fiches de tâches</w:t>
            </w:r>
            <w:r w:rsidR="00C93BB6">
              <w:rPr>
                <w:rFonts w:cs="Arial"/>
              </w:rPr>
              <w:t xml:space="preserve"> et de fiches de poste remises avec le contrat de travail. Ce point, toutefois, n’a pas été vérifié par la mission d’inspection. </w:t>
            </w:r>
            <w:r>
              <w:rPr>
                <w:rFonts w:cs="Arial"/>
              </w:rPr>
              <w:t xml:space="preserve"> </w:t>
            </w:r>
          </w:p>
          <w:p w14:paraId="24A336E1" w14:textId="77777777" w:rsidR="006614B2" w:rsidRDefault="006614B2" w:rsidP="006614B2">
            <w:pPr>
              <w:widowControl w:val="0"/>
              <w:autoSpaceDE w:val="0"/>
              <w:autoSpaceDN w:val="0"/>
              <w:rPr>
                <w:rFonts w:cs="Arial"/>
              </w:rPr>
            </w:pPr>
            <w:r>
              <w:rPr>
                <w:rFonts w:cs="Arial"/>
              </w:rPr>
              <w:lastRenderedPageBreak/>
              <w:t>Des fiches de poste ont été transmises pour les seuls postes</w:t>
            </w:r>
            <w:r w:rsidR="00300146">
              <w:rPr>
                <w:rFonts w:cs="Arial"/>
              </w:rPr>
              <w:t> :</w:t>
            </w:r>
            <w:r>
              <w:rPr>
                <w:rFonts w:cs="Arial"/>
              </w:rPr>
              <w:t xml:space="preserve"> médecin coordonnateur, responsable médico-social qualité des soins, référent hôtelier ainsi </w:t>
            </w:r>
            <w:r w:rsidR="005106C2">
              <w:rPr>
                <w:rFonts w:cs="Arial"/>
              </w:rPr>
              <w:t>que psychologue</w:t>
            </w:r>
            <w:r>
              <w:rPr>
                <w:rFonts w:cs="Arial"/>
              </w:rPr>
              <w:t xml:space="preserve">.  </w:t>
            </w:r>
          </w:p>
          <w:p w14:paraId="247D1B59" w14:textId="77777777" w:rsidR="006614B2" w:rsidRDefault="006614B2" w:rsidP="006614B2">
            <w:pPr>
              <w:widowControl w:val="0"/>
              <w:autoSpaceDE w:val="0"/>
              <w:autoSpaceDN w:val="0"/>
              <w:rPr>
                <w:rFonts w:cs="Arial"/>
              </w:rPr>
            </w:pPr>
          </w:p>
          <w:p w14:paraId="6E8EF55A" w14:textId="77777777" w:rsidR="0025460C" w:rsidRPr="00E1113C" w:rsidRDefault="00C93BB6" w:rsidP="00595780">
            <w:pPr>
              <w:pStyle w:val="RMQ"/>
            </w:pPr>
            <w:r>
              <w:t> </w:t>
            </w:r>
            <w:bookmarkStart w:id="25" w:name="_Ref178066938"/>
            <w:r>
              <w:t xml:space="preserve">L’établissement n’a pas remis </w:t>
            </w:r>
            <w:r w:rsidR="00595780">
              <w:t>les fiches de poste de l’IDEC, des IDE et des AS</w:t>
            </w:r>
            <w:r w:rsidR="00300146">
              <w:t>, ce qui ne permet pas à la mission d’attester que ces documents existent</w:t>
            </w:r>
            <w:r w:rsidR="00595780">
              <w:t>.</w:t>
            </w:r>
            <w:bookmarkEnd w:id="25"/>
            <w:r w:rsidR="00595780">
              <w:t xml:space="preserve"> </w:t>
            </w:r>
          </w:p>
        </w:tc>
      </w:tr>
      <w:tr w:rsidR="00803834" w:rsidRPr="00E1113C" w14:paraId="14C20E36" w14:textId="77777777" w:rsidTr="00E1113C">
        <w:tc>
          <w:tcPr>
            <w:tcW w:w="2122" w:type="dxa"/>
            <w:vMerge/>
            <w:shd w:val="clear" w:color="auto" w:fill="auto"/>
          </w:tcPr>
          <w:p w14:paraId="064A32D3" w14:textId="77777777" w:rsidR="0025460C" w:rsidRPr="00E1113C" w:rsidRDefault="0025460C" w:rsidP="00E1113C">
            <w:pPr>
              <w:widowControl w:val="0"/>
              <w:autoSpaceDE w:val="0"/>
              <w:autoSpaceDN w:val="0"/>
              <w:rPr>
                <w:rFonts w:cs="Arial"/>
              </w:rPr>
            </w:pPr>
          </w:p>
        </w:tc>
        <w:tc>
          <w:tcPr>
            <w:tcW w:w="3827" w:type="dxa"/>
            <w:shd w:val="clear" w:color="auto" w:fill="auto"/>
          </w:tcPr>
          <w:p w14:paraId="678C6CD7" w14:textId="77777777" w:rsidR="0025460C" w:rsidRPr="00E1113C" w:rsidRDefault="0025460C" w:rsidP="00E1113C">
            <w:pPr>
              <w:widowControl w:val="0"/>
              <w:autoSpaceDE w:val="0"/>
              <w:autoSpaceDN w:val="0"/>
              <w:rPr>
                <w:rFonts w:cs="Arial"/>
              </w:rPr>
            </w:pPr>
            <w:r w:rsidRPr="00E1113C">
              <w:rPr>
                <w:rFonts w:cs="Arial"/>
              </w:rPr>
              <w:t>L’équipe de nuit comporte au moins une personne qualifiée (AS – AMP)</w:t>
            </w:r>
            <w:r w:rsidR="00700285" w:rsidRPr="00E1113C">
              <w:rPr>
                <w:rFonts w:cs="Arial"/>
              </w:rPr>
              <w:t xml:space="preserve">. </w:t>
            </w:r>
          </w:p>
          <w:p w14:paraId="11386A0C" w14:textId="77777777" w:rsidR="001E52D3" w:rsidRPr="00746216" w:rsidRDefault="001E52D3" w:rsidP="00E1113C">
            <w:pPr>
              <w:widowControl w:val="0"/>
              <w:autoSpaceDE w:val="0"/>
              <w:autoSpaceDN w:val="0"/>
              <w:rPr>
                <w:rFonts w:cs="Arial"/>
                <w:lang w:val="en-US"/>
              </w:rPr>
            </w:pPr>
            <w:r w:rsidRPr="00746216">
              <w:rPr>
                <w:rFonts w:cs="Arial"/>
                <w:lang w:val="en-US"/>
              </w:rPr>
              <w:t>→ Art.L. 311-3 CASF, Art.D312-155-0 3° CASF</w:t>
            </w:r>
          </w:p>
          <w:p w14:paraId="3C48FE17" w14:textId="77777777" w:rsidR="0025460C" w:rsidRPr="00746216" w:rsidRDefault="0025460C" w:rsidP="00E1113C">
            <w:pPr>
              <w:widowControl w:val="0"/>
              <w:autoSpaceDE w:val="0"/>
              <w:autoSpaceDN w:val="0"/>
              <w:rPr>
                <w:rFonts w:cs="Arial"/>
                <w:lang w:val="en-US"/>
              </w:rPr>
            </w:pPr>
          </w:p>
        </w:tc>
        <w:tc>
          <w:tcPr>
            <w:tcW w:w="1417" w:type="dxa"/>
            <w:shd w:val="clear" w:color="auto" w:fill="auto"/>
          </w:tcPr>
          <w:p w14:paraId="574886E1" w14:textId="77777777" w:rsidR="0025460C" w:rsidRPr="00E1113C" w:rsidRDefault="008C21CE" w:rsidP="00E1113C">
            <w:pPr>
              <w:widowControl w:val="0"/>
              <w:autoSpaceDE w:val="0"/>
              <w:autoSpaceDN w:val="0"/>
              <w:jc w:val="center"/>
              <w:rPr>
                <w:rFonts w:cs="Arial"/>
              </w:rPr>
            </w:pPr>
            <w:r>
              <w:rPr>
                <w:rFonts w:cs="Arial"/>
              </w:rPr>
              <w:t>Non</w:t>
            </w:r>
          </w:p>
        </w:tc>
        <w:tc>
          <w:tcPr>
            <w:tcW w:w="7088" w:type="dxa"/>
            <w:shd w:val="clear" w:color="auto" w:fill="auto"/>
          </w:tcPr>
          <w:p w14:paraId="146B4D5E" w14:textId="77777777" w:rsidR="00E246E9" w:rsidRDefault="00E246E9" w:rsidP="00E246E9">
            <w:pPr>
              <w:widowControl w:val="0"/>
              <w:autoSpaceDE w:val="0"/>
              <w:autoSpaceDN w:val="0"/>
              <w:rPr>
                <w:rFonts w:cs="Arial"/>
              </w:rPr>
            </w:pPr>
            <w:r>
              <w:rPr>
                <w:rFonts w:cs="Arial"/>
              </w:rPr>
              <w:t xml:space="preserve">La nuit, 3 agents sont toujours présents sur site dont une lingère.  </w:t>
            </w:r>
            <w:r w:rsidR="001F0F70">
              <w:rPr>
                <w:rFonts w:cs="Arial"/>
              </w:rPr>
              <w:t>Dans la nuit du 24 au 25 juin</w:t>
            </w:r>
            <w:r>
              <w:rPr>
                <w:rFonts w:cs="Arial"/>
              </w:rPr>
              <w:t xml:space="preserve"> 2024</w:t>
            </w:r>
            <w:r w:rsidR="001F0F70">
              <w:rPr>
                <w:rFonts w:cs="Arial"/>
              </w:rPr>
              <w:t>, l’équipe de nuit comporte un aide-soignant</w:t>
            </w:r>
            <w:r>
              <w:rPr>
                <w:rFonts w:cs="Arial"/>
              </w:rPr>
              <w:t xml:space="preserve">. Toutefois, à la lecture du planning remis pour le mois de juin, il apparait qu’il n’y pas systématiquement la présence d’une personne qualifiée. </w:t>
            </w:r>
          </w:p>
          <w:p w14:paraId="7383CAA4" w14:textId="77777777" w:rsidR="001403F5" w:rsidRDefault="001403F5" w:rsidP="00E246E9">
            <w:pPr>
              <w:widowControl w:val="0"/>
              <w:autoSpaceDE w:val="0"/>
              <w:autoSpaceDN w:val="0"/>
              <w:rPr>
                <w:rFonts w:cs="Arial"/>
              </w:rPr>
            </w:pPr>
            <w:r>
              <w:rPr>
                <w:rFonts w:cs="Arial"/>
              </w:rPr>
              <w:t xml:space="preserve">Horaire de nuit : </w:t>
            </w:r>
          </w:p>
          <w:p w14:paraId="2201D7F6" w14:textId="77777777" w:rsidR="001403F5" w:rsidRDefault="001403F5" w:rsidP="001403F5">
            <w:pPr>
              <w:widowControl w:val="0"/>
              <w:numPr>
                <w:ilvl w:val="0"/>
                <w:numId w:val="27"/>
              </w:numPr>
              <w:autoSpaceDE w:val="0"/>
              <w:autoSpaceDN w:val="0"/>
              <w:rPr>
                <w:rFonts w:cs="Arial"/>
              </w:rPr>
            </w:pPr>
            <w:r>
              <w:rPr>
                <w:rFonts w:cs="Arial"/>
              </w:rPr>
              <w:t>Lingère : 21h00-7h00</w:t>
            </w:r>
          </w:p>
          <w:p w14:paraId="3BC6BEE0" w14:textId="77777777" w:rsidR="001403F5" w:rsidRDefault="001403F5" w:rsidP="001403F5">
            <w:pPr>
              <w:widowControl w:val="0"/>
              <w:numPr>
                <w:ilvl w:val="0"/>
                <w:numId w:val="27"/>
              </w:numPr>
              <w:autoSpaceDE w:val="0"/>
              <w:autoSpaceDN w:val="0"/>
              <w:rPr>
                <w:rFonts w:cs="Arial"/>
              </w:rPr>
            </w:pPr>
            <w:r>
              <w:rPr>
                <w:rFonts w:cs="Arial"/>
              </w:rPr>
              <w:t xml:space="preserve">AS/Auxiliaire de soins : 21h05 – 7h05 </w:t>
            </w:r>
          </w:p>
          <w:p w14:paraId="52956E4A" w14:textId="77777777" w:rsidR="00567D0E" w:rsidRDefault="00567D0E" w:rsidP="00567D0E">
            <w:pPr>
              <w:widowControl w:val="0"/>
              <w:autoSpaceDE w:val="0"/>
              <w:autoSpaceDN w:val="0"/>
              <w:rPr>
                <w:rFonts w:cs="Arial"/>
              </w:rPr>
            </w:pPr>
            <w:r>
              <w:rPr>
                <w:rFonts w:cs="Arial"/>
              </w:rPr>
              <w:t>La surveillance au sein de l’unité protégée se fait sous forme de ronde de nuit.</w:t>
            </w:r>
          </w:p>
          <w:p w14:paraId="49B501B2" w14:textId="77777777" w:rsidR="00E246E9" w:rsidRDefault="00E246E9" w:rsidP="00E246E9">
            <w:pPr>
              <w:widowControl w:val="0"/>
              <w:autoSpaceDE w:val="0"/>
              <w:autoSpaceDN w:val="0"/>
              <w:rPr>
                <w:rFonts w:cs="Arial"/>
              </w:rPr>
            </w:pPr>
          </w:p>
          <w:p w14:paraId="400EEA52" w14:textId="77777777" w:rsidR="00E246E9" w:rsidRDefault="00E246E9" w:rsidP="00E246E9">
            <w:pPr>
              <w:pStyle w:val="ECART"/>
            </w:pPr>
            <w:r>
              <w:t> </w:t>
            </w:r>
            <w:bookmarkStart w:id="26" w:name="_Ref178061016"/>
            <w:r>
              <w:t>L’équipe présente la nuit ne comporte pas systématiquement d’agent qualifié ce qui peut nuire à la bonne sécurité des résidents. Ceci est contraire aux dispositions des articles L.311-3 et</w:t>
            </w:r>
            <w:r w:rsidR="006470A8">
              <w:t xml:space="preserve"> D.312-155-0</w:t>
            </w:r>
            <w:r>
              <w:t xml:space="preserve">  du CASF.</w:t>
            </w:r>
            <w:bookmarkEnd w:id="26"/>
            <w:r>
              <w:t xml:space="preserve"> </w:t>
            </w:r>
          </w:p>
          <w:p w14:paraId="174031C5" w14:textId="77777777" w:rsidR="00E246E9" w:rsidRPr="00E1113C" w:rsidRDefault="00E246E9" w:rsidP="00E246E9">
            <w:pPr>
              <w:widowControl w:val="0"/>
              <w:autoSpaceDE w:val="0"/>
              <w:autoSpaceDN w:val="0"/>
              <w:rPr>
                <w:rFonts w:cs="Arial"/>
              </w:rPr>
            </w:pPr>
          </w:p>
        </w:tc>
      </w:tr>
      <w:tr w:rsidR="00803834" w:rsidRPr="00E1113C" w14:paraId="7CEA602C" w14:textId="77777777" w:rsidTr="00E1113C">
        <w:tc>
          <w:tcPr>
            <w:tcW w:w="2122" w:type="dxa"/>
            <w:vMerge/>
            <w:shd w:val="clear" w:color="auto" w:fill="auto"/>
          </w:tcPr>
          <w:p w14:paraId="73A7F792" w14:textId="77777777" w:rsidR="0025460C" w:rsidRPr="00E1113C" w:rsidRDefault="0025460C" w:rsidP="00E1113C">
            <w:pPr>
              <w:widowControl w:val="0"/>
              <w:autoSpaceDE w:val="0"/>
              <w:autoSpaceDN w:val="0"/>
              <w:rPr>
                <w:rFonts w:cs="Arial"/>
              </w:rPr>
            </w:pPr>
          </w:p>
        </w:tc>
        <w:tc>
          <w:tcPr>
            <w:tcW w:w="3827" w:type="dxa"/>
            <w:shd w:val="clear" w:color="auto" w:fill="auto"/>
          </w:tcPr>
          <w:p w14:paraId="0DD18099" w14:textId="77777777" w:rsidR="0025460C" w:rsidRPr="00E1113C" w:rsidRDefault="0025460C" w:rsidP="00E1113C">
            <w:pPr>
              <w:widowControl w:val="0"/>
              <w:autoSpaceDE w:val="0"/>
              <w:autoSpaceDN w:val="0"/>
              <w:rPr>
                <w:rFonts w:cs="Arial"/>
              </w:rPr>
            </w:pPr>
            <w:r w:rsidRPr="00E1113C">
              <w:rPr>
                <w:rFonts w:cs="Arial"/>
              </w:rPr>
              <w:t>Il existe un temps et un support de transmission (cahier de liaison ou autre) entre les équipes jour-jour/nuit</w:t>
            </w:r>
            <w:r w:rsidR="00700285" w:rsidRPr="00E1113C">
              <w:rPr>
                <w:rFonts w:cs="Arial"/>
              </w:rPr>
              <w:t xml:space="preserve">. </w:t>
            </w:r>
          </w:p>
          <w:p w14:paraId="393F1811" w14:textId="77777777" w:rsidR="0010703F" w:rsidRPr="00E1113C" w:rsidRDefault="001E52D3" w:rsidP="00E1113C">
            <w:pPr>
              <w:widowControl w:val="0"/>
              <w:autoSpaceDE w:val="0"/>
              <w:autoSpaceDN w:val="0"/>
              <w:rPr>
                <w:rFonts w:cs="Arial"/>
              </w:rPr>
            </w:pPr>
            <w:r w:rsidRPr="00E1113C">
              <w:rPr>
                <w:rFonts w:cs="Arial"/>
              </w:rPr>
              <w:t xml:space="preserve">→ </w:t>
            </w:r>
            <w:r w:rsidR="0010703F" w:rsidRPr="00E1113C">
              <w:rPr>
                <w:rFonts w:cs="Arial"/>
              </w:rPr>
              <w:t xml:space="preserve">RBPP HAS ANESM La bientraitance : Définition et repères pour la mise </w:t>
            </w:r>
            <w:r w:rsidR="0010703F" w:rsidRPr="00E1113C">
              <w:rPr>
                <w:rFonts w:cs="Arial"/>
              </w:rPr>
              <w:lastRenderedPageBreak/>
              <w:t>en œuvre</w:t>
            </w:r>
          </w:p>
          <w:p w14:paraId="448B1DA4" w14:textId="77777777" w:rsidR="0087076E" w:rsidRPr="00E1113C" w:rsidRDefault="0087076E" w:rsidP="00E1113C">
            <w:pPr>
              <w:widowControl w:val="0"/>
              <w:autoSpaceDE w:val="0"/>
              <w:autoSpaceDN w:val="0"/>
              <w:rPr>
                <w:rFonts w:cs="Arial"/>
              </w:rPr>
            </w:pPr>
          </w:p>
        </w:tc>
        <w:tc>
          <w:tcPr>
            <w:tcW w:w="1417" w:type="dxa"/>
            <w:shd w:val="clear" w:color="auto" w:fill="auto"/>
          </w:tcPr>
          <w:p w14:paraId="27FCF1C6" w14:textId="77777777" w:rsidR="0025460C" w:rsidRPr="00E1113C" w:rsidRDefault="008C21CE" w:rsidP="00E1113C">
            <w:pPr>
              <w:widowControl w:val="0"/>
              <w:autoSpaceDE w:val="0"/>
              <w:autoSpaceDN w:val="0"/>
              <w:jc w:val="center"/>
              <w:rPr>
                <w:rFonts w:cs="Arial"/>
              </w:rPr>
            </w:pPr>
            <w:r>
              <w:rPr>
                <w:rFonts w:cs="Arial"/>
              </w:rPr>
              <w:lastRenderedPageBreak/>
              <w:t>Oui</w:t>
            </w:r>
          </w:p>
        </w:tc>
        <w:tc>
          <w:tcPr>
            <w:tcW w:w="7088" w:type="dxa"/>
            <w:shd w:val="clear" w:color="auto" w:fill="auto"/>
          </w:tcPr>
          <w:p w14:paraId="2DD40090" w14:textId="77777777" w:rsidR="0025460C" w:rsidRDefault="001403F5" w:rsidP="00E1113C">
            <w:pPr>
              <w:widowControl w:val="0"/>
              <w:autoSpaceDE w:val="0"/>
              <w:autoSpaceDN w:val="0"/>
              <w:rPr>
                <w:rFonts w:cs="Arial"/>
              </w:rPr>
            </w:pPr>
            <w:r>
              <w:rPr>
                <w:rFonts w:cs="Arial"/>
              </w:rPr>
              <w:t>Il existe un temps de</w:t>
            </w:r>
            <w:r w:rsidR="005A6486">
              <w:rPr>
                <w:rFonts w:cs="Arial"/>
              </w:rPr>
              <w:t xml:space="preserve"> transmission le matin et le soir entre l’équipe de nuit et l’équipe de jour. Les ASH ne participent pas aux temps de transmission. </w:t>
            </w:r>
            <w:r w:rsidR="008C21CE">
              <w:rPr>
                <w:rFonts w:cs="Arial"/>
              </w:rPr>
              <w:t xml:space="preserve">Les transmissions sont à la fois orales et écrites. L’établissement ne dispose pas d’un logiciel de soins. Tout est consigné par écrit et de manière manuscrite dans des classeurs disponibles dans la salle de soins. </w:t>
            </w:r>
          </w:p>
          <w:p w14:paraId="392660AA" w14:textId="77777777" w:rsidR="00D46777" w:rsidRDefault="00D46777" w:rsidP="00E1113C">
            <w:pPr>
              <w:widowControl w:val="0"/>
              <w:autoSpaceDE w:val="0"/>
              <w:autoSpaceDN w:val="0"/>
              <w:rPr>
                <w:rFonts w:cs="Arial"/>
              </w:rPr>
            </w:pPr>
          </w:p>
          <w:p w14:paraId="1057371F" w14:textId="77777777" w:rsidR="00D46777" w:rsidRPr="00E1113C" w:rsidRDefault="00D46777" w:rsidP="00D46777">
            <w:pPr>
              <w:pStyle w:val="RMQMAJ"/>
            </w:pPr>
            <w:r>
              <w:t> </w:t>
            </w:r>
            <w:bookmarkStart w:id="27" w:name="_Ref178066119"/>
            <w:r>
              <w:t>L’absence de système d’information global, centré sur le résident avec toutes ses composantes, ne permet pas de garantir la traçabilité et la sécurité de l’accompagnement.</w:t>
            </w:r>
            <w:bookmarkEnd w:id="27"/>
            <w:r>
              <w:t xml:space="preserve"> </w:t>
            </w:r>
          </w:p>
        </w:tc>
      </w:tr>
      <w:tr w:rsidR="00803834" w:rsidRPr="00E1113C" w14:paraId="718FA972" w14:textId="77777777" w:rsidTr="00E1113C">
        <w:tc>
          <w:tcPr>
            <w:tcW w:w="2122" w:type="dxa"/>
            <w:vMerge/>
            <w:shd w:val="clear" w:color="auto" w:fill="auto"/>
          </w:tcPr>
          <w:p w14:paraId="467875DD" w14:textId="77777777" w:rsidR="0025460C" w:rsidRPr="00E1113C" w:rsidRDefault="0025460C" w:rsidP="00E1113C">
            <w:pPr>
              <w:widowControl w:val="0"/>
              <w:autoSpaceDE w:val="0"/>
              <w:autoSpaceDN w:val="0"/>
              <w:rPr>
                <w:rFonts w:cs="Arial"/>
              </w:rPr>
            </w:pPr>
          </w:p>
        </w:tc>
        <w:tc>
          <w:tcPr>
            <w:tcW w:w="3827" w:type="dxa"/>
            <w:shd w:val="clear" w:color="auto" w:fill="auto"/>
          </w:tcPr>
          <w:p w14:paraId="164E7F1F" w14:textId="77777777" w:rsidR="0025460C" w:rsidRPr="00E1113C" w:rsidRDefault="0025460C" w:rsidP="00E1113C">
            <w:pPr>
              <w:widowControl w:val="0"/>
              <w:autoSpaceDE w:val="0"/>
              <w:autoSpaceDN w:val="0"/>
              <w:rPr>
                <w:rFonts w:cs="Arial"/>
              </w:rPr>
            </w:pPr>
            <w:r w:rsidRPr="00E1113C">
              <w:rPr>
                <w:rFonts w:cs="Arial"/>
              </w:rPr>
              <w:t>Il existe une organisation formalisée des astreintes</w:t>
            </w:r>
            <w:r w:rsidR="00700285" w:rsidRPr="00E1113C">
              <w:rPr>
                <w:rFonts w:cs="Arial"/>
              </w:rPr>
              <w:t xml:space="preserve">. </w:t>
            </w:r>
            <w:r w:rsidR="00C645CB">
              <w:rPr>
                <w:rFonts w:cs="Arial"/>
              </w:rPr>
              <w:t xml:space="preserve">  </w:t>
            </w:r>
          </w:p>
        </w:tc>
        <w:tc>
          <w:tcPr>
            <w:tcW w:w="1417" w:type="dxa"/>
            <w:shd w:val="clear" w:color="auto" w:fill="auto"/>
          </w:tcPr>
          <w:p w14:paraId="5C6F87F3" w14:textId="77777777" w:rsidR="0025460C" w:rsidRPr="00E1113C" w:rsidRDefault="00C645CB" w:rsidP="00E1113C">
            <w:pPr>
              <w:widowControl w:val="0"/>
              <w:autoSpaceDE w:val="0"/>
              <w:autoSpaceDN w:val="0"/>
              <w:jc w:val="center"/>
              <w:rPr>
                <w:rFonts w:cs="Arial"/>
              </w:rPr>
            </w:pPr>
            <w:r>
              <w:rPr>
                <w:rFonts w:cs="Arial"/>
              </w:rPr>
              <w:t xml:space="preserve">Oui </w:t>
            </w:r>
          </w:p>
        </w:tc>
        <w:tc>
          <w:tcPr>
            <w:tcW w:w="7088" w:type="dxa"/>
            <w:shd w:val="clear" w:color="auto" w:fill="auto"/>
          </w:tcPr>
          <w:p w14:paraId="3DBF5E41" w14:textId="77777777" w:rsidR="0025460C" w:rsidRPr="00E1113C" w:rsidRDefault="005B41E4" w:rsidP="00AF322F">
            <w:pPr>
              <w:widowControl w:val="0"/>
              <w:autoSpaceDE w:val="0"/>
              <w:autoSpaceDN w:val="0"/>
              <w:rPr>
                <w:rFonts w:cs="Arial"/>
              </w:rPr>
            </w:pPr>
            <w:r>
              <w:rPr>
                <w:rFonts w:cs="Arial"/>
              </w:rPr>
              <w:t>Il existe une organisation formalisée des astreintes. Elle est affichée dans la salle de soins et elle est connue des personnels. Elle prévoit différents cas de figure en fonction des dysfonctionnements e</w:t>
            </w:r>
            <w:r w:rsidR="00AF322F">
              <w:rPr>
                <w:rFonts w:cs="Arial"/>
              </w:rPr>
              <w:t xml:space="preserve">t/ou des urgences constatées. </w:t>
            </w:r>
            <w:r w:rsidR="00241C7F">
              <w:rPr>
                <w:rFonts w:cs="Arial"/>
              </w:rPr>
              <w:t xml:space="preserve">La mallette d’astreinte comprend les annuaires </w:t>
            </w:r>
            <w:r w:rsidR="00BB5A86">
              <w:rPr>
                <w:rFonts w:cs="Arial"/>
              </w:rPr>
              <w:t>des personnels, les numéros d’urgence, des partenaires et des institutio</w:t>
            </w:r>
            <w:r w:rsidR="00AF322F">
              <w:rPr>
                <w:rFonts w:cs="Arial"/>
              </w:rPr>
              <w:t>ns à prévenir en cas d’urgence. T</w:t>
            </w:r>
            <w:r w:rsidR="00BB5A86">
              <w:rPr>
                <w:rFonts w:cs="Arial"/>
              </w:rPr>
              <w:t>outefois il est nécessaire de les mettre à jour et plus particulièrement</w:t>
            </w:r>
            <w:r w:rsidR="00AF5047">
              <w:rPr>
                <w:rFonts w:cs="Arial"/>
              </w:rPr>
              <w:t xml:space="preserve"> les informations concernant le </w:t>
            </w:r>
            <w:r w:rsidR="00F06AB2">
              <w:rPr>
                <w:rFonts w:cs="Arial"/>
              </w:rPr>
              <w:t>personnel (Nom, prénom, coordonnées téléphoniques)</w:t>
            </w:r>
            <w:r w:rsidR="00736A62">
              <w:rPr>
                <w:rFonts w:cs="Arial"/>
              </w:rPr>
              <w:t>.</w:t>
            </w:r>
            <w:r w:rsidR="00BB5A86">
              <w:rPr>
                <w:rFonts w:cs="Arial"/>
              </w:rPr>
              <w:t xml:space="preserve"> </w:t>
            </w:r>
          </w:p>
        </w:tc>
      </w:tr>
      <w:tr w:rsidR="00803834" w:rsidRPr="00E1113C" w14:paraId="120B44A4" w14:textId="77777777" w:rsidTr="00E1113C">
        <w:tc>
          <w:tcPr>
            <w:tcW w:w="2122" w:type="dxa"/>
            <w:vMerge/>
            <w:shd w:val="clear" w:color="auto" w:fill="auto"/>
          </w:tcPr>
          <w:p w14:paraId="2F645F58" w14:textId="77777777" w:rsidR="0025460C" w:rsidRPr="00E1113C" w:rsidRDefault="0025460C" w:rsidP="00E1113C">
            <w:pPr>
              <w:widowControl w:val="0"/>
              <w:autoSpaceDE w:val="0"/>
              <w:autoSpaceDN w:val="0"/>
              <w:rPr>
                <w:rFonts w:cs="Arial"/>
              </w:rPr>
            </w:pPr>
          </w:p>
        </w:tc>
        <w:tc>
          <w:tcPr>
            <w:tcW w:w="3827" w:type="dxa"/>
            <w:shd w:val="clear" w:color="auto" w:fill="auto"/>
          </w:tcPr>
          <w:p w14:paraId="38AA8038" w14:textId="77777777" w:rsidR="0025460C" w:rsidRPr="00E1113C" w:rsidRDefault="0025460C" w:rsidP="00E1113C">
            <w:pPr>
              <w:widowControl w:val="0"/>
              <w:autoSpaceDE w:val="0"/>
              <w:autoSpaceDN w:val="0"/>
              <w:rPr>
                <w:rFonts w:cs="Arial"/>
              </w:rPr>
            </w:pPr>
            <w:r w:rsidRPr="00E1113C">
              <w:rPr>
                <w:rFonts w:cs="Arial"/>
              </w:rPr>
              <w:t>Il existe un protocole de gestion des urgences médicales prévoyant le recours au 15 et l’information du cadre d’astreinte, il est connu des personnels.</w:t>
            </w:r>
          </w:p>
          <w:p w14:paraId="0005C89A" w14:textId="77777777" w:rsidR="00D61217" w:rsidRPr="00E1113C" w:rsidRDefault="00D61217" w:rsidP="00E1113C">
            <w:pPr>
              <w:widowControl w:val="0"/>
              <w:autoSpaceDE w:val="0"/>
              <w:autoSpaceDN w:val="0"/>
              <w:rPr>
                <w:rFonts w:cs="Arial"/>
              </w:rPr>
            </w:pPr>
          </w:p>
        </w:tc>
        <w:tc>
          <w:tcPr>
            <w:tcW w:w="1417" w:type="dxa"/>
            <w:shd w:val="clear" w:color="auto" w:fill="auto"/>
          </w:tcPr>
          <w:p w14:paraId="78ED70C4" w14:textId="77777777" w:rsidR="0025460C" w:rsidRPr="00E1113C" w:rsidRDefault="00E75C3D" w:rsidP="00E1113C">
            <w:pPr>
              <w:widowControl w:val="0"/>
              <w:autoSpaceDE w:val="0"/>
              <w:autoSpaceDN w:val="0"/>
              <w:jc w:val="center"/>
              <w:rPr>
                <w:rFonts w:cs="Arial"/>
              </w:rPr>
            </w:pPr>
            <w:r>
              <w:rPr>
                <w:rFonts w:cs="Arial"/>
              </w:rPr>
              <w:t xml:space="preserve">Oui </w:t>
            </w:r>
          </w:p>
        </w:tc>
        <w:tc>
          <w:tcPr>
            <w:tcW w:w="7088" w:type="dxa"/>
            <w:shd w:val="clear" w:color="auto" w:fill="auto"/>
          </w:tcPr>
          <w:p w14:paraId="480C1194" w14:textId="77777777" w:rsidR="0025460C" w:rsidRPr="00E1113C" w:rsidRDefault="00E75C3D" w:rsidP="00E1113C">
            <w:pPr>
              <w:widowControl w:val="0"/>
              <w:autoSpaceDE w:val="0"/>
              <w:autoSpaceDN w:val="0"/>
              <w:rPr>
                <w:rFonts w:cs="Arial"/>
              </w:rPr>
            </w:pPr>
            <w:r>
              <w:rPr>
                <w:rFonts w:cs="Arial"/>
              </w:rPr>
              <w:t>La procédure d’astreinte précise la conduite à tenir en cas d’</w:t>
            </w:r>
            <w:r w:rsidR="004C4028">
              <w:rPr>
                <w:rFonts w:cs="Arial"/>
              </w:rPr>
              <w:t>urgence</w:t>
            </w:r>
            <w:r>
              <w:rPr>
                <w:rFonts w:cs="Arial"/>
              </w:rPr>
              <w:t xml:space="preserve"> de soins relative (appel HAD 63) et en cas de sinistre, péril imminent ou d’urgence vitale (appel 15, SOS médecin, Pompiers…)</w:t>
            </w:r>
            <w:r w:rsidR="004C4028">
              <w:rPr>
                <w:rFonts w:cs="Arial"/>
              </w:rPr>
              <w:t xml:space="preserve">. Ces informations sont disponibles dans la salle de soins. </w:t>
            </w:r>
          </w:p>
        </w:tc>
      </w:tr>
      <w:tr w:rsidR="00803834" w:rsidRPr="00E1113C" w14:paraId="4588BC70" w14:textId="77777777" w:rsidTr="00E1113C">
        <w:tc>
          <w:tcPr>
            <w:tcW w:w="2122" w:type="dxa"/>
            <w:vMerge/>
            <w:shd w:val="clear" w:color="auto" w:fill="auto"/>
          </w:tcPr>
          <w:p w14:paraId="5555144E" w14:textId="77777777" w:rsidR="0025460C" w:rsidRPr="00E1113C" w:rsidRDefault="0025460C" w:rsidP="00E1113C">
            <w:pPr>
              <w:widowControl w:val="0"/>
              <w:autoSpaceDE w:val="0"/>
              <w:autoSpaceDN w:val="0"/>
              <w:rPr>
                <w:rFonts w:cs="Arial"/>
              </w:rPr>
            </w:pPr>
          </w:p>
        </w:tc>
        <w:tc>
          <w:tcPr>
            <w:tcW w:w="3827" w:type="dxa"/>
            <w:shd w:val="clear" w:color="auto" w:fill="auto"/>
          </w:tcPr>
          <w:p w14:paraId="3BF8CE2D" w14:textId="77777777" w:rsidR="0025460C" w:rsidRPr="00E1113C" w:rsidRDefault="0025460C" w:rsidP="00E1113C">
            <w:pPr>
              <w:widowControl w:val="0"/>
              <w:autoSpaceDE w:val="0"/>
              <w:autoSpaceDN w:val="0"/>
              <w:rPr>
                <w:rFonts w:cs="Arial"/>
              </w:rPr>
            </w:pPr>
            <w:r w:rsidRPr="00E1113C">
              <w:rPr>
                <w:rFonts w:cs="Arial"/>
              </w:rPr>
              <w:t>Il existe un plan de formation annuel validé par la direction</w:t>
            </w:r>
            <w:r w:rsidR="00700285" w:rsidRPr="00E1113C">
              <w:rPr>
                <w:rFonts w:cs="Arial"/>
              </w:rPr>
              <w:t xml:space="preserve">. </w:t>
            </w:r>
          </w:p>
          <w:p w14:paraId="530A6605" w14:textId="77777777" w:rsidR="0025460C" w:rsidRPr="00E1113C" w:rsidRDefault="0010703F" w:rsidP="00E1113C">
            <w:pPr>
              <w:widowControl w:val="0"/>
              <w:autoSpaceDE w:val="0"/>
              <w:autoSpaceDN w:val="0"/>
              <w:rPr>
                <w:rFonts w:cs="Arial"/>
              </w:rPr>
            </w:pPr>
            <w:r w:rsidRPr="00E1113C">
              <w:rPr>
                <w:rFonts w:cs="Arial"/>
              </w:rPr>
              <w:t>→ RBPP HAS 2008, p21 Mise en œuvre d’une stratégie d’adaptation à l’emploi des personnels au regard des populations accompagnées et le</w:t>
            </w:r>
            <w:r w:rsidR="00EB1BB7">
              <w:rPr>
                <w:rFonts w:cs="Arial"/>
              </w:rPr>
              <w:t xml:space="preserve"> traitement de la maltraitance.</w:t>
            </w:r>
          </w:p>
        </w:tc>
        <w:tc>
          <w:tcPr>
            <w:tcW w:w="1417" w:type="dxa"/>
            <w:shd w:val="clear" w:color="auto" w:fill="auto"/>
          </w:tcPr>
          <w:p w14:paraId="50F8A735" w14:textId="77777777" w:rsidR="0025460C" w:rsidRPr="00E1113C" w:rsidRDefault="00C929B7" w:rsidP="00DA7857">
            <w:pPr>
              <w:widowControl w:val="0"/>
              <w:autoSpaceDE w:val="0"/>
              <w:autoSpaceDN w:val="0"/>
              <w:jc w:val="center"/>
              <w:rPr>
                <w:rFonts w:cs="Arial"/>
              </w:rPr>
            </w:pPr>
            <w:r>
              <w:rPr>
                <w:rFonts w:cs="Arial"/>
              </w:rPr>
              <w:t>Oui</w:t>
            </w:r>
          </w:p>
        </w:tc>
        <w:tc>
          <w:tcPr>
            <w:tcW w:w="7088" w:type="dxa"/>
            <w:shd w:val="clear" w:color="auto" w:fill="auto"/>
          </w:tcPr>
          <w:p w14:paraId="6E336A7A" w14:textId="77777777" w:rsidR="0025460C" w:rsidRPr="00E1113C" w:rsidRDefault="00EB1BB7" w:rsidP="00C929B7">
            <w:pPr>
              <w:widowControl w:val="0"/>
              <w:autoSpaceDE w:val="0"/>
              <w:autoSpaceDN w:val="0"/>
              <w:rPr>
                <w:rFonts w:cs="Arial"/>
              </w:rPr>
            </w:pPr>
            <w:r>
              <w:rPr>
                <w:rFonts w:cs="Arial"/>
              </w:rPr>
              <w:t xml:space="preserve">L’établissement dispose d’un plan de formation validé par la direction qui est élaboré en lien avec OPCO santé dans le but de contribuer au développement des compétences, des qualifications et des parcours professionnels. </w:t>
            </w:r>
          </w:p>
        </w:tc>
      </w:tr>
      <w:tr w:rsidR="00803834" w:rsidRPr="00E1113C" w14:paraId="0B606466" w14:textId="77777777" w:rsidTr="00E1113C">
        <w:tc>
          <w:tcPr>
            <w:tcW w:w="2122" w:type="dxa"/>
            <w:vMerge/>
            <w:shd w:val="clear" w:color="auto" w:fill="auto"/>
          </w:tcPr>
          <w:p w14:paraId="29B1E0BE" w14:textId="77777777" w:rsidR="0025460C" w:rsidRPr="00E1113C" w:rsidRDefault="0025460C" w:rsidP="00E1113C">
            <w:pPr>
              <w:widowControl w:val="0"/>
              <w:autoSpaceDE w:val="0"/>
              <w:autoSpaceDN w:val="0"/>
              <w:rPr>
                <w:rFonts w:cs="Arial"/>
              </w:rPr>
            </w:pPr>
          </w:p>
        </w:tc>
        <w:tc>
          <w:tcPr>
            <w:tcW w:w="3827" w:type="dxa"/>
            <w:shd w:val="clear" w:color="auto" w:fill="auto"/>
          </w:tcPr>
          <w:p w14:paraId="28079A83" w14:textId="77777777" w:rsidR="0025460C" w:rsidRPr="00E1113C" w:rsidRDefault="0025460C" w:rsidP="00E1113C">
            <w:pPr>
              <w:widowControl w:val="0"/>
              <w:autoSpaceDE w:val="0"/>
              <w:autoSpaceDN w:val="0"/>
              <w:rPr>
                <w:rFonts w:cs="Arial"/>
              </w:rPr>
            </w:pPr>
            <w:r w:rsidRPr="00E1113C">
              <w:rPr>
                <w:rFonts w:cs="Arial"/>
              </w:rPr>
              <w:t xml:space="preserve">Il existe des actions de formation portant spécifiquement sur l’accompagnement des personnes vulnérables : démence, Alzheimer, </w:t>
            </w:r>
            <w:r w:rsidRPr="00E1113C">
              <w:rPr>
                <w:rFonts w:cs="Arial"/>
              </w:rPr>
              <w:lastRenderedPageBreak/>
              <w:t>prévention de la maltraitance, bientraitance</w:t>
            </w:r>
            <w:r w:rsidR="00E86765" w:rsidRPr="00E1113C">
              <w:rPr>
                <w:rFonts w:cs="Arial"/>
              </w:rPr>
              <w:t xml:space="preserve"> ainsi que sur les gestes de 1</w:t>
            </w:r>
            <w:r w:rsidR="00E86765" w:rsidRPr="00746216">
              <w:rPr>
                <w:rFonts w:cs="Arial"/>
                <w:vertAlign w:val="superscript"/>
              </w:rPr>
              <w:t>er</w:t>
            </w:r>
            <w:r w:rsidR="00E86765" w:rsidRPr="00E1113C">
              <w:rPr>
                <w:rFonts w:cs="Arial"/>
              </w:rPr>
              <w:t xml:space="preserve"> secours et </w:t>
            </w:r>
            <w:r w:rsidR="003E65DA" w:rsidRPr="00E1113C">
              <w:rPr>
                <w:rFonts w:cs="Arial"/>
              </w:rPr>
              <w:t>urgences (</w:t>
            </w:r>
            <w:r w:rsidR="00E86765" w:rsidRPr="00E1113C">
              <w:rPr>
                <w:rFonts w:cs="Arial"/>
              </w:rPr>
              <w:t>AFGSU)</w:t>
            </w:r>
          </w:p>
          <w:p w14:paraId="46BF63FD" w14:textId="77777777" w:rsidR="0010703F" w:rsidRPr="00E1113C" w:rsidRDefault="0010703F" w:rsidP="00E1113C">
            <w:pPr>
              <w:widowControl w:val="0"/>
              <w:autoSpaceDE w:val="0"/>
              <w:autoSpaceDN w:val="0"/>
              <w:rPr>
                <w:rFonts w:cs="Arial"/>
              </w:rPr>
            </w:pPr>
            <w:r w:rsidRPr="00E1113C">
              <w:rPr>
                <w:rFonts w:cs="Arial"/>
              </w:rPr>
              <w:t>→ RBPP HAS 2008, p21 Mise en œuvre d’une stratégie d’adaptation à l’emploi des personnels au regard des populations accompagnées et le traitement de la maltraitance.</w:t>
            </w:r>
          </w:p>
          <w:p w14:paraId="376BB6EE" w14:textId="77777777" w:rsidR="0025460C" w:rsidRPr="00E1113C" w:rsidRDefault="0025460C" w:rsidP="00E1113C">
            <w:pPr>
              <w:widowControl w:val="0"/>
              <w:autoSpaceDE w:val="0"/>
              <w:autoSpaceDN w:val="0"/>
              <w:rPr>
                <w:rFonts w:cs="Arial"/>
              </w:rPr>
            </w:pPr>
          </w:p>
        </w:tc>
        <w:tc>
          <w:tcPr>
            <w:tcW w:w="1417" w:type="dxa"/>
            <w:shd w:val="clear" w:color="auto" w:fill="auto"/>
          </w:tcPr>
          <w:p w14:paraId="3A559005" w14:textId="77777777" w:rsidR="0025460C" w:rsidRPr="00E1113C" w:rsidRDefault="00C929B7" w:rsidP="00E1113C">
            <w:pPr>
              <w:widowControl w:val="0"/>
              <w:autoSpaceDE w:val="0"/>
              <w:autoSpaceDN w:val="0"/>
              <w:jc w:val="center"/>
              <w:rPr>
                <w:rFonts w:cs="Arial"/>
              </w:rPr>
            </w:pPr>
            <w:r>
              <w:rPr>
                <w:rFonts w:cs="Arial"/>
              </w:rPr>
              <w:lastRenderedPageBreak/>
              <w:t>Oui</w:t>
            </w:r>
          </w:p>
        </w:tc>
        <w:tc>
          <w:tcPr>
            <w:tcW w:w="7088" w:type="dxa"/>
            <w:shd w:val="clear" w:color="auto" w:fill="auto"/>
          </w:tcPr>
          <w:p w14:paraId="7F82D532" w14:textId="77777777" w:rsidR="00C929B7" w:rsidRDefault="00EB1BB7" w:rsidP="00E1113C">
            <w:pPr>
              <w:widowControl w:val="0"/>
              <w:autoSpaceDE w:val="0"/>
              <w:autoSpaceDN w:val="0"/>
              <w:rPr>
                <w:rFonts w:cs="Arial"/>
              </w:rPr>
            </w:pPr>
            <w:r>
              <w:rPr>
                <w:rFonts w:cs="Arial"/>
              </w:rPr>
              <w:t>Le plan de formation 2024 intègre des formations sur les droits de la personne accompagnée (maladie neurodégénératives, toilette de la PA…), sur l’acco</w:t>
            </w:r>
            <w:r w:rsidR="00AF5047">
              <w:rPr>
                <w:rFonts w:cs="Arial"/>
              </w:rPr>
              <w:t>mpagnement à la santé (construir</w:t>
            </w:r>
            <w:r>
              <w:rPr>
                <w:rFonts w:cs="Arial"/>
              </w:rPr>
              <w:t>e une démarche de soins palliatif</w:t>
            </w:r>
            <w:r w:rsidR="00736A62">
              <w:rPr>
                <w:rFonts w:cs="Arial"/>
              </w:rPr>
              <w:t>s</w:t>
            </w:r>
            <w:r>
              <w:rPr>
                <w:rFonts w:cs="Arial"/>
              </w:rPr>
              <w:t xml:space="preserve"> en équipe, prise en charge de la douleur…), sur la </w:t>
            </w:r>
            <w:r>
              <w:rPr>
                <w:rFonts w:cs="Arial"/>
              </w:rPr>
              <w:lastRenderedPageBreak/>
              <w:t>politique des ressources humaines (gestion de l’agressivité, formation AGSU, parcours du nouvel embauché</w:t>
            </w:r>
            <w:r w:rsidR="00736A62">
              <w:rPr>
                <w:rFonts w:cs="Arial"/>
              </w:rPr>
              <w:t>…</w:t>
            </w:r>
            <w:r>
              <w:rPr>
                <w:rFonts w:cs="Arial"/>
              </w:rPr>
              <w:t>)</w:t>
            </w:r>
            <w:r w:rsidR="00736A62">
              <w:rPr>
                <w:rFonts w:cs="Arial"/>
              </w:rPr>
              <w:t>,</w:t>
            </w:r>
            <w:r>
              <w:rPr>
                <w:rFonts w:cs="Arial"/>
              </w:rPr>
              <w:t xml:space="preserve"> sur la démarche qualité et  gestion des risques ( </w:t>
            </w:r>
            <w:r w:rsidR="00736A62">
              <w:rPr>
                <w:rFonts w:cs="Arial"/>
              </w:rPr>
              <w:t>p</w:t>
            </w:r>
            <w:r w:rsidR="00C929B7">
              <w:rPr>
                <w:rFonts w:cs="Arial"/>
              </w:rPr>
              <w:t>révenir l’usure professionnelle et les inaptitudes</w:t>
            </w:r>
            <w:r w:rsidR="00024671">
              <w:rPr>
                <w:rFonts w:cs="Arial"/>
              </w:rPr>
              <w:t>, management de la qualité dans le secteur MS</w:t>
            </w:r>
            <w:r w:rsidR="00C929B7">
              <w:rPr>
                <w:rFonts w:cs="Arial"/>
              </w:rPr>
              <w:t xml:space="preserve">…). </w:t>
            </w:r>
          </w:p>
          <w:p w14:paraId="5939E702" w14:textId="77777777" w:rsidR="00C929B7" w:rsidRDefault="00C929B7" w:rsidP="00E1113C">
            <w:pPr>
              <w:widowControl w:val="0"/>
              <w:autoSpaceDE w:val="0"/>
              <w:autoSpaceDN w:val="0"/>
              <w:rPr>
                <w:rFonts w:cs="Arial"/>
              </w:rPr>
            </w:pPr>
          </w:p>
          <w:p w14:paraId="1D601DB5" w14:textId="77777777" w:rsidR="00C90ECF" w:rsidRPr="00E1113C" w:rsidRDefault="00C929B7" w:rsidP="00E1113C">
            <w:pPr>
              <w:widowControl w:val="0"/>
              <w:autoSpaceDE w:val="0"/>
              <w:autoSpaceDN w:val="0"/>
              <w:rPr>
                <w:rFonts w:cs="Arial"/>
              </w:rPr>
            </w:pPr>
            <w:r>
              <w:rPr>
                <w:rFonts w:cs="Arial"/>
              </w:rPr>
              <w:t>En 2023, 12 agents ont suivi la formation « Bientraitance en gériatrie » (cf</w:t>
            </w:r>
            <w:r w:rsidR="00AB22A7">
              <w:rPr>
                <w:rFonts w:cs="Arial"/>
              </w:rPr>
              <w:t>.</w:t>
            </w:r>
            <w:r>
              <w:rPr>
                <w:rFonts w:cs="Arial"/>
              </w:rPr>
              <w:t xml:space="preserve"> plan de formation réalisé en 2023). </w:t>
            </w:r>
            <w:r w:rsidR="00EB1BB7">
              <w:rPr>
                <w:rFonts w:cs="Arial"/>
              </w:rPr>
              <w:t xml:space="preserve"> </w:t>
            </w:r>
            <w:r w:rsidR="00DA7857">
              <w:rPr>
                <w:rFonts w:cs="Arial"/>
              </w:rPr>
              <w:t xml:space="preserve">Le jour de la visite, une formation sur le bionettoyage de l’environnement du patient à destination des ASH était organisée au sein de l’établissement.  </w:t>
            </w:r>
          </w:p>
        </w:tc>
      </w:tr>
      <w:tr w:rsidR="00803834" w:rsidRPr="00E1113C" w14:paraId="7887657D" w14:textId="77777777" w:rsidTr="00E1113C">
        <w:tc>
          <w:tcPr>
            <w:tcW w:w="2122" w:type="dxa"/>
            <w:vMerge/>
            <w:shd w:val="clear" w:color="auto" w:fill="auto"/>
          </w:tcPr>
          <w:p w14:paraId="0BF86703" w14:textId="77777777" w:rsidR="0025460C" w:rsidRPr="00E1113C" w:rsidRDefault="0025460C" w:rsidP="00E1113C">
            <w:pPr>
              <w:widowControl w:val="0"/>
              <w:autoSpaceDE w:val="0"/>
              <w:autoSpaceDN w:val="0"/>
              <w:rPr>
                <w:rFonts w:cs="Arial"/>
              </w:rPr>
            </w:pPr>
          </w:p>
        </w:tc>
        <w:tc>
          <w:tcPr>
            <w:tcW w:w="3827" w:type="dxa"/>
            <w:shd w:val="clear" w:color="auto" w:fill="auto"/>
          </w:tcPr>
          <w:p w14:paraId="53949C48" w14:textId="77777777" w:rsidR="0025460C" w:rsidRPr="00E1113C" w:rsidRDefault="0025460C" w:rsidP="00E1113C">
            <w:pPr>
              <w:widowControl w:val="0"/>
              <w:autoSpaceDE w:val="0"/>
              <w:autoSpaceDN w:val="0"/>
              <w:rPr>
                <w:rFonts w:cs="Arial"/>
              </w:rPr>
            </w:pPr>
            <w:r w:rsidRPr="00E1113C">
              <w:rPr>
                <w:rFonts w:cs="Arial"/>
              </w:rPr>
              <w:t>Il existe des démarches d’accompagnement à la qualification des personnels (VAE…) ?</w:t>
            </w:r>
          </w:p>
          <w:p w14:paraId="073C46DC" w14:textId="77777777" w:rsidR="0087076E" w:rsidRPr="00E1113C" w:rsidRDefault="0087076E" w:rsidP="00E1113C">
            <w:pPr>
              <w:widowControl w:val="0"/>
              <w:autoSpaceDE w:val="0"/>
              <w:autoSpaceDN w:val="0"/>
              <w:rPr>
                <w:rFonts w:cs="Arial"/>
              </w:rPr>
            </w:pPr>
          </w:p>
        </w:tc>
        <w:tc>
          <w:tcPr>
            <w:tcW w:w="1417" w:type="dxa"/>
            <w:shd w:val="clear" w:color="auto" w:fill="auto"/>
          </w:tcPr>
          <w:p w14:paraId="2E770B16" w14:textId="77777777" w:rsidR="0025460C" w:rsidRPr="00E1113C" w:rsidRDefault="00BC19DD" w:rsidP="00E1113C">
            <w:pPr>
              <w:widowControl w:val="0"/>
              <w:autoSpaceDE w:val="0"/>
              <w:autoSpaceDN w:val="0"/>
              <w:jc w:val="center"/>
              <w:rPr>
                <w:rFonts w:cs="Arial"/>
              </w:rPr>
            </w:pPr>
            <w:r>
              <w:rPr>
                <w:rFonts w:cs="Arial"/>
              </w:rPr>
              <w:t>Oui mais</w:t>
            </w:r>
          </w:p>
        </w:tc>
        <w:tc>
          <w:tcPr>
            <w:tcW w:w="7088" w:type="dxa"/>
            <w:shd w:val="clear" w:color="auto" w:fill="auto"/>
          </w:tcPr>
          <w:p w14:paraId="27F1286E" w14:textId="77777777" w:rsidR="00415FFD" w:rsidRDefault="00DA7857" w:rsidP="00E1113C">
            <w:pPr>
              <w:widowControl w:val="0"/>
              <w:autoSpaceDE w:val="0"/>
              <w:autoSpaceDN w:val="0"/>
              <w:rPr>
                <w:rFonts w:cs="Arial"/>
              </w:rPr>
            </w:pPr>
            <w:r>
              <w:rPr>
                <w:rFonts w:cs="Arial"/>
              </w:rPr>
              <w:t>Le</w:t>
            </w:r>
            <w:r w:rsidR="00736A62">
              <w:rPr>
                <w:rFonts w:cs="Arial"/>
              </w:rPr>
              <w:t>s</w:t>
            </w:r>
            <w:r>
              <w:rPr>
                <w:rFonts w:cs="Arial"/>
              </w:rPr>
              <w:t xml:space="preserve"> plan</w:t>
            </w:r>
            <w:r w:rsidR="00736A62">
              <w:rPr>
                <w:rFonts w:cs="Arial"/>
              </w:rPr>
              <w:t>s</w:t>
            </w:r>
            <w:r>
              <w:rPr>
                <w:rFonts w:cs="Arial"/>
              </w:rPr>
              <w:t xml:space="preserve"> de formation 2023 et 2024 ne prévoient pas d’accompagnement à la qualification des personnels. </w:t>
            </w:r>
            <w:r w:rsidR="00415FFD">
              <w:rPr>
                <w:rFonts w:cs="Arial"/>
              </w:rPr>
              <w:t>Toutefois, la direction a informé l’équipe d’inspection que 4 agents étaient engagés en 2022 dans un processus de formation qualifiante. Une fois formés, ces 4 agents ont quitté l’établissement</w:t>
            </w:r>
            <w:r w:rsidR="00736A62">
              <w:rPr>
                <w:rFonts w:cs="Arial"/>
              </w:rPr>
              <w:t>,</w:t>
            </w:r>
            <w:r w:rsidR="00415FFD">
              <w:rPr>
                <w:rFonts w:cs="Arial"/>
              </w:rPr>
              <w:t xml:space="preserve"> ce qui a été </w:t>
            </w:r>
            <w:r w:rsidR="00CF3B16">
              <w:rPr>
                <w:rFonts w:cs="Arial"/>
              </w:rPr>
              <w:t xml:space="preserve">perçu comme une frustration tant pour le personnel que </w:t>
            </w:r>
            <w:r w:rsidR="00AF5047">
              <w:rPr>
                <w:rFonts w:cs="Arial"/>
              </w:rPr>
              <w:t xml:space="preserve">pour </w:t>
            </w:r>
            <w:r w:rsidR="00CF3B16">
              <w:rPr>
                <w:rFonts w:cs="Arial"/>
              </w:rPr>
              <w:t>la direction</w:t>
            </w:r>
            <w:r w:rsidR="00020512">
              <w:rPr>
                <w:rFonts w:cs="Arial"/>
              </w:rPr>
              <w:t xml:space="preserve">. </w:t>
            </w:r>
            <w:r w:rsidR="00744EC9">
              <w:rPr>
                <w:rFonts w:cs="Arial"/>
              </w:rPr>
              <w:t>C</w:t>
            </w:r>
            <w:r w:rsidR="00020512">
              <w:rPr>
                <w:rFonts w:cs="Arial"/>
              </w:rPr>
              <w:t xml:space="preserve">ette mauvaise expérience ne doit pas </w:t>
            </w:r>
            <w:r w:rsidR="00736A62">
              <w:rPr>
                <w:rFonts w:cs="Arial"/>
              </w:rPr>
              <w:t xml:space="preserve">pour autant </w:t>
            </w:r>
            <w:r w:rsidR="00020512">
              <w:rPr>
                <w:rFonts w:cs="Arial"/>
              </w:rPr>
              <w:t xml:space="preserve">être frein pour l’avenir. </w:t>
            </w:r>
          </w:p>
          <w:p w14:paraId="69A8CAD7" w14:textId="77777777" w:rsidR="00CF3B16" w:rsidRDefault="00CF3B16" w:rsidP="00E1113C">
            <w:pPr>
              <w:widowControl w:val="0"/>
              <w:autoSpaceDE w:val="0"/>
              <w:autoSpaceDN w:val="0"/>
              <w:rPr>
                <w:rFonts w:cs="Arial"/>
              </w:rPr>
            </w:pPr>
          </w:p>
          <w:p w14:paraId="0B7A93DE" w14:textId="77777777" w:rsidR="00415FFD" w:rsidRPr="00E1113C" w:rsidRDefault="00415FFD" w:rsidP="00020512">
            <w:pPr>
              <w:pStyle w:val="RMQ"/>
            </w:pPr>
            <w:r>
              <w:t xml:space="preserve"> </w:t>
            </w:r>
            <w:bookmarkStart w:id="28" w:name="_Ref178067001"/>
            <w:r w:rsidR="009E4660">
              <w:t xml:space="preserve">Malgré une part </w:t>
            </w:r>
            <w:r w:rsidR="00736A62">
              <w:t>important</w:t>
            </w:r>
            <w:r w:rsidR="009E4660">
              <w:t>e</w:t>
            </w:r>
            <w:r w:rsidR="00736A62">
              <w:t xml:space="preserve"> </w:t>
            </w:r>
            <w:r>
              <w:t>d’auxiliaire</w:t>
            </w:r>
            <w:r w:rsidR="00736A62">
              <w:t>s</w:t>
            </w:r>
            <w:r>
              <w:t xml:space="preserve"> de vie faisant-fonction, </w:t>
            </w:r>
            <w:r w:rsidR="005106C2">
              <w:t>aucun n’est</w:t>
            </w:r>
            <w:r w:rsidR="009E4660">
              <w:t xml:space="preserve"> </w:t>
            </w:r>
            <w:r>
              <w:t>engagé dans une démarche de VAE ou tout autre démarche de formation qualifiante.</w:t>
            </w:r>
            <w:bookmarkEnd w:id="28"/>
            <w:r>
              <w:t xml:space="preserve"> </w:t>
            </w:r>
          </w:p>
        </w:tc>
      </w:tr>
      <w:tr w:rsidR="00803834" w:rsidRPr="00E1113C" w14:paraId="3273C787" w14:textId="77777777" w:rsidTr="00E1113C">
        <w:tc>
          <w:tcPr>
            <w:tcW w:w="2122" w:type="dxa"/>
            <w:vMerge/>
            <w:shd w:val="clear" w:color="auto" w:fill="auto"/>
          </w:tcPr>
          <w:p w14:paraId="7D4D754D" w14:textId="77777777" w:rsidR="0025460C" w:rsidRPr="00E1113C" w:rsidRDefault="0025460C" w:rsidP="00E1113C">
            <w:pPr>
              <w:widowControl w:val="0"/>
              <w:autoSpaceDE w:val="0"/>
              <w:autoSpaceDN w:val="0"/>
              <w:rPr>
                <w:rFonts w:cs="Arial"/>
              </w:rPr>
            </w:pPr>
          </w:p>
        </w:tc>
        <w:tc>
          <w:tcPr>
            <w:tcW w:w="3827" w:type="dxa"/>
            <w:shd w:val="clear" w:color="auto" w:fill="auto"/>
          </w:tcPr>
          <w:p w14:paraId="1F9A05C8" w14:textId="77777777" w:rsidR="0025460C" w:rsidRPr="00E1113C" w:rsidRDefault="0025460C" w:rsidP="00E1113C">
            <w:pPr>
              <w:widowControl w:val="0"/>
              <w:autoSpaceDE w:val="0"/>
              <w:autoSpaceDN w:val="0"/>
              <w:rPr>
                <w:rFonts w:cs="Arial"/>
              </w:rPr>
            </w:pPr>
            <w:r w:rsidRPr="00E1113C">
              <w:rPr>
                <w:rFonts w:cs="Arial"/>
              </w:rPr>
              <w:t>Il existe des temps d'échange organisés (hors temps de transmission) entre les professionnels sur leurs pratiques, avec possibilité d'actions de soutien des équipes.</w:t>
            </w:r>
          </w:p>
          <w:p w14:paraId="72DC9867" w14:textId="77777777" w:rsidR="0010703F" w:rsidRPr="00E1113C" w:rsidRDefault="0010703F" w:rsidP="00E1113C">
            <w:pPr>
              <w:widowControl w:val="0"/>
              <w:autoSpaceDE w:val="0"/>
              <w:autoSpaceDN w:val="0"/>
              <w:rPr>
                <w:rFonts w:cs="Arial"/>
              </w:rPr>
            </w:pPr>
            <w:r w:rsidRPr="00E1113C">
              <w:rPr>
                <w:rFonts w:cs="Arial"/>
              </w:rPr>
              <w:t xml:space="preserve">→ RBPP ANESM/HAS "mission du responsable d'établissement et rôle de l'encadrement dans la prévention et la lutte contre la maltraitance" - </w:t>
            </w:r>
            <w:r w:rsidRPr="00E1113C">
              <w:rPr>
                <w:rFonts w:cs="Arial"/>
              </w:rPr>
              <w:lastRenderedPageBreak/>
              <w:t>décembre 2008 et RBPP "la bientraitance, définition et repère pour mise en œuvre" - juin 2012</w:t>
            </w:r>
          </w:p>
          <w:p w14:paraId="13CFA3F4" w14:textId="77777777" w:rsidR="0087076E" w:rsidRPr="00E1113C" w:rsidRDefault="0087076E" w:rsidP="00E1113C">
            <w:pPr>
              <w:widowControl w:val="0"/>
              <w:autoSpaceDE w:val="0"/>
              <w:autoSpaceDN w:val="0"/>
              <w:rPr>
                <w:rFonts w:cs="Arial"/>
              </w:rPr>
            </w:pPr>
          </w:p>
        </w:tc>
        <w:tc>
          <w:tcPr>
            <w:tcW w:w="1417" w:type="dxa"/>
            <w:shd w:val="clear" w:color="auto" w:fill="auto"/>
          </w:tcPr>
          <w:p w14:paraId="1FD176EC" w14:textId="77777777" w:rsidR="0025460C" w:rsidRPr="00E1113C" w:rsidRDefault="00DD1E04" w:rsidP="00E1113C">
            <w:pPr>
              <w:widowControl w:val="0"/>
              <w:autoSpaceDE w:val="0"/>
              <w:autoSpaceDN w:val="0"/>
              <w:jc w:val="center"/>
              <w:rPr>
                <w:rFonts w:cs="Arial"/>
              </w:rPr>
            </w:pPr>
            <w:r>
              <w:rPr>
                <w:rFonts w:cs="Arial"/>
              </w:rPr>
              <w:lastRenderedPageBreak/>
              <w:t xml:space="preserve">Oui mais </w:t>
            </w:r>
          </w:p>
        </w:tc>
        <w:tc>
          <w:tcPr>
            <w:tcW w:w="7088" w:type="dxa"/>
            <w:shd w:val="clear" w:color="auto" w:fill="auto"/>
          </w:tcPr>
          <w:p w14:paraId="41CC06D0" w14:textId="77777777" w:rsidR="0025460C" w:rsidRDefault="00DD1E04" w:rsidP="00E1113C">
            <w:pPr>
              <w:widowControl w:val="0"/>
              <w:autoSpaceDE w:val="0"/>
              <w:autoSpaceDN w:val="0"/>
              <w:rPr>
                <w:rFonts w:cs="Arial"/>
              </w:rPr>
            </w:pPr>
            <w:r>
              <w:rPr>
                <w:rFonts w:cs="Arial"/>
              </w:rPr>
              <w:t>Il existe des temps d’échange</w:t>
            </w:r>
            <w:r w:rsidR="009E4660">
              <w:rPr>
                <w:rFonts w:cs="Arial"/>
              </w:rPr>
              <w:t>s</w:t>
            </w:r>
            <w:r>
              <w:rPr>
                <w:rFonts w:cs="Arial"/>
              </w:rPr>
              <w:t xml:space="preserve"> pluridisciplinaires (IDE/AS/ASH/ responsable hébergement) deux fois par semaine au cours desquels sont abordés les difficultés éventuelles rencontrées avec les résidents ou par les personnels. C’est un temps pour partager les informations mais il n’y a pas vraiment d’échange sur les pratiques professionnelles par manque de temps ni d’action de soutien des </w:t>
            </w:r>
            <w:r w:rsidR="0037218C">
              <w:rPr>
                <w:rFonts w:cs="Arial"/>
              </w:rPr>
              <w:t>équipes pour la même raison.</w:t>
            </w:r>
          </w:p>
          <w:p w14:paraId="4B2E338D" w14:textId="77777777" w:rsidR="00024671" w:rsidRDefault="00024671" w:rsidP="00E1113C">
            <w:pPr>
              <w:widowControl w:val="0"/>
              <w:autoSpaceDE w:val="0"/>
              <w:autoSpaceDN w:val="0"/>
              <w:rPr>
                <w:rFonts w:cs="Arial"/>
              </w:rPr>
            </w:pPr>
          </w:p>
          <w:p w14:paraId="467C87D5" w14:textId="77777777" w:rsidR="00024671" w:rsidRPr="00E1113C" w:rsidRDefault="00024671" w:rsidP="00024671">
            <w:pPr>
              <w:pStyle w:val="RMQ"/>
            </w:pPr>
            <w:bookmarkStart w:id="29" w:name="_Ref178066980"/>
            <w:r>
              <w:t xml:space="preserve">En </w:t>
            </w:r>
            <w:r w:rsidR="009E4660">
              <w:t xml:space="preserve">ne </w:t>
            </w:r>
            <w:r w:rsidR="00D46777">
              <w:t xml:space="preserve">mettant </w:t>
            </w:r>
            <w:r w:rsidR="005106C2">
              <w:t>pas en</w:t>
            </w:r>
            <w:r>
              <w:t xml:space="preserve"> œuvre un dispositif </w:t>
            </w:r>
            <w:r w:rsidR="009E4660">
              <w:t xml:space="preserve">d’analyse de la pratique </w:t>
            </w:r>
            <w:r>
              <w:t xml:space="preserve"> professionnel</w:t>
            </w:r>
            <w:r w:rsidR="009E4660">
              <w:t>le</w:t>
            </w:r>
            <w:r>
              <w:t xml:space="preserve">,  la </w:t>
            </w:r>
            <w:r>
              <w:lastRenderedPageBreak/>
              <w:t xml:space="preserve">structure ne permet  </w:t>
            </w:r>
            <w:r w:rsidR="009E4660">
              <w:t xml:space="preserve">ni </w:t>
            </w:r>
            <w:r>
              <w:t>la prise de distance</w:t>
            </w:r>
            <w:r w:rsidR="009E4660">
              <w:t>,</w:t>
            </w:r>
            <w:r>
              <w:t xml:space="preserve">  </w:t>
            </w:r>
            <w:r w:rsidR="009E4660">
              <w:t xml:space="preserve">ni </w:t>
            </w:r>
            <w:r>
              <w:t>la réflexion critique sur les pratiques quotidiennes.</w:t>
            </w:r>
            <w:bookmarkEnd w:id="29"/>
            <w:r>
              <w:t xml:space="preserve">  </w:t>
            </w:r>
          </w:p>
        </w:tc>
      </w:tr>
    </w:tbl>
    <w:p w14:paraId="1EBA5505" w14:textId="77777777" w:rsidR="004D2E21" w:rsidRDefault="004D2E21" w:rsidP="00FA2B7A"/>
    <w:p w14:paraId="6D5C6586" w14:textId="77777777" w:rsidR="002A6030" w:rsidRDefault="002A6030" w:rsidP="00FA2B7A"/>
    <w:p w14:paraId="0CAFB52D" w14:textId="77777777" w:rsidR="0087076E" w:rsidRDefault="002A6030" w:rsidP="0013113E">
      <w:pPr>
        <w:pStyle w:val="Titre2"/>
      </w:pPr>
      <w:bookmarkStart w:id="30" w:name="_Toc143869689"/>
      <w:r>
        <w:t xml:space="preserve">Les </w:t>
      </w:r>
      <w:r w:rsidR="0013113E">
        <w:t>Partenariats</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3827"/>
        <w:gridCol w:w="1417"/>
        <w:gridCol w:w="7088"/>
      </w:tblGrid>
      <w:tr w:rsidR="00803834" w:rsidRPr="00E1113C" w14:paraId="01EFD719" w14:textId="77777777" w:rsidTr="00E1113C">
        <w:tc>
          <w:tcPr>
            <w:tcW w:w="2122" w:type="dxa"/>
            <w:shd w:val="clear" w:color="auto" w:fill="auto"/>
            <w:vAlign w:val="center"/>
          </w:tcPr>
          <w:p w14:paraId="4BC63D9D" w14:textId="77777777" w:rsidR="002A6030" w:rsidRPr="00E1113C" w:rsidRDefault="002A6030" w:rsidP="00E1113C">
            <w:pPr>
              <w:widowControl w:val="0"/>
              <w:autoSpaceDE w:val="0"/>
              <w:autoSpaceDN w:val="0"/>
              <w:jc w:val="left"/>
              <w:rPr>
                <w:rFonts w:cs="Arial"/>
              </w:rPr>
            </w:pPr>
            <w:r w:rsidRPr="00E1113C">
              <w:rPr>
                <w:rFonts w:cs="Arial"/>
              </w:rPr>
              <w:t>Questionnements</w:t>
            </w:r>
          </w:p>
        </w:tc>
        <w:tc>
          <w:tcPr>
            <w:tcW w:w="3827" w:type="dxa"/>
            <w:shd w:val="clear" w:color="auto" w:fill="auto"/>
            <w:vAlign w:val="center"/>
          </w:tcPr>
          <w:p w14:paraId="0F3687B4" w14:textId="77777777" w:rsidR="002A6030" w:rsidRPr="00E1113C" w:rsidRDefault="002A6030" w:rsidP="00E1113C">
            <w:pPr>
              <w:widowControl w:val="0"/>
              <w:autoSpaceDE w:val="0"/>
              <w:autoSpaceDN w:val="0"/>
              <w:jc w:val="left"/>
              <w:rPr>
                <w:rFonts w:cs="Arial"/>
              </w:rPr>
            </w:pPr>
            <w:r w:rsidRPr="00E1113C">
              <w:rPr>
                <w:rFonts w:cs="Arial"/>
              </w:rPr>
              <w:t>Points de vérification</w:t>
            </w:r>
          </w:p>
        </w:tc>
        <w:tc>
          <w:tcPr>
            <w:tcW w:w="1417" w:type="dxa"/>
            <w:shd w:val="clear" w:color="auto" w:fill="auto"/>
            <w:vAlign w:val="center"/>
          </w:tcPr>
          <w:p w14:paraId="3A00CBCC" w14:textId="77777777" w:rsidR="002A6030" w:rsidRPr="00E1113C" w:rsidRDefault="002A6030" w:rsidP="00E1113C">
            <w:pPr>
              <w:widowControl w:val="0"/>
              <w:autoSpaceDE w:val="0"/>
              <w:autoSpaceDN w:val="0"/>
              <w:jc w:val="left"/>
              <w:rPr>
                <w:rFonts w:cs="Arial"/>
              </w:rPr>
            </w:pPr>
            <w:r w:rsidRPr="00E1113C">
              <w:rPr>
                <w:rFonts w:cs="Arial"/>
              </w:rPr>
              <w:t>Oui / Non / En partie</w:t>
            </w:r>
          </w:p>
        </w:tc>
        <w:tc>
          <w:tcPr>
            <w:tcW w:w="7088" w:type="dxa"/>
            <w:shd w:val="clear" w:color="auto" w:fill="auto"/>
            <w:vAlign w:val="center"/>
          </w:tcPr>
          <w:p w14:paraId="4B972EEB" w14:textId="77777777" w:rsidR="002A6030" w:rsidRPr="00E1113C" w:rsidRDefault="002A6030" w:rsidP="00E1113C">
            <w:pPr>
              <w:widowControl w:val="0"/>
              <w:autoSpaceDE w:val="0"/>
              <w:autoSpaceDN w:val="0"/>
              <w:jc w:val="left"/>
              <w:rPr>
                <w:rFonts w:cs="Arial"/>
              </w:rPr>
            </w:pPr>
            <w:r w:rsidRPr="00E1113C">
              <w:rPr>
                <w:rFonts w:cs="Arial"/>
              </w:rPr>
              <w:t>Commentaires / Ecarts / Remarques</w:t>
            </w:r>
          </w:p>
        </w:tc>
      </w:tr>
      <w:tr w:rsidR="00803834" w:rsidRPr="00E1113C" w14:paraId="31D3E2E1" w14:textId="77777777" w:rsidTr="00E1113C">
        <w:tc>
          <w:tcPr>
            <w:tcW w:w="2122" w:type="dxa"/>
            <w:shd w:val="clear" w:color="auto" w:fill="auto"/>
          </w:tcPr>
          <w:p w14:paraId="691B98DF" w14:textId="77777777" w:rsidR="002A6030" w:rsidRPr="00E1113C" w:rsidRDefault="002A6030" w:rsidP="00E1113C">
            <w:pPr>
              <w:widowControl w:val="0"/>
              <w:autoSpaceDE w:val="0"/>
              <w:autoSpaceDN w:val="0"/>
              <w:jc w:val="left"/>
              <w:rPr>
                <w:rFonts w:cs="Arial"/>
              </w:rPr>
            </w:pPr>
            <w:r w:rsidRPr="00E1113C">
              <w:rPr>
                <w:rFonts w:cs="Arial"/>
              </w:rPr>
              <w:t>Des partenariats locaux sont-ils établis ?</w:t>
            </w:r>
          </w:p>
        </w:tc>
        <w:tc>
          <w:tcPr>
            <w:tcW w:w="3827" w:type="dxa"/>
            <w:shd w:val="clear" w:color="auto" w:fill="auto"/>
          </w:tcPr>
          <w:p w14:paraId="62C48518" w14:textId="77777777" w:rsidR="002A6030" w:rsidRPr="00E1113C" w:rsidRDefault="00700285" w:rsidP="00E1113C">
            <w:pPr>
              <w:widowControl w:val="0"/>
              <w:autoSpaceDE w:val="0"/>
              <w:autoSpaceDN w:val="0"/>
              <w:rPr>
                <w:rFonts w:cs="Arial"/>
              </w:rPr>
            </w:pPr>
            <w:r w:rsidRPr="00E1113C">
              <w:rPr>
                <w:rFonts w:cs="Arial"/>
              </w:rPr>
              <w:t>L</w:t>
            </w:r>
            <w:r w:rsidR="002A6030" w:rsidRPr="00E1113C">
              <w:rPr>
                <w:rFonts w:cs="Arial"/>
              </w:rPr>
              <w:t>’EHPAD s’inscrit dans des partenariats sur son territoire (avec les établissements de santé et/ ou ESMS, au sein de la filière gériatrique ou autre)</w:t>
            </w:r>
            <w:r w:rsidRPr="00E1113C">
              <w:rPr>
                <w:rFonts w:cs="Arial"/>
              </w:rPr>
              <w:t xml:space="preserve">. </w:t>
            </w:r>
          </w:p>
          <w:p w14:paraId="2832D1A5" w14:textId="77777777" w:rsidR="001E52D3" w:rsidRPr="00E1113C" w:rsidRDefault="001E52D3" w:rsidP="00E1113C">
            <w:pPr>
              <w:widowControl w:val="0"/>
              <w:autoSpaceDE w:val="0"/>
              <w:autoSpaceDN w:val="0"/>
              <w:rPr>
                <w:rFonts w:cs="Arial"/>
              </w:rPr>
            </w:pPr>
            <w:r w:rsidRPr="00E1113C">
              <w:rPr>
                <w:rFonts w:cs="Arial"/>
              </w:rPr>
              <w:t>→ D. 312-155-0 5° CASF</w:t>
            </w:r>
          </w:p>
          <w:p w14:paraId="40A17E4F" w14:textId="77777777" w:rsidR="001E52D3" w:rsidRPr="00E1113C" w:rsidRDefault="001E52D3" w:rsidP="00E1113C">
            <w:pPr>
              <w:widowControl w:val="0"/>
              <w:autoSpaceDE w:val="0"/>
              <w:autoSpaceDN w:val="0"/>
              <w:rPr>
                <w:rFonts w:cs="Arial"/>
              </w:rPr>
            </w:pPr>
            <w:r w:rsidRPr="00E1113C">
              <w:rPr>
                <w:rFonts w:cs="Arial"/>
              </w:rPr>
              <w:t>D. 312-158 CASF (11° = relatif au rôle du médecin coordonnateur sur le contenu et la mise en œuvre de(s) convention(s) entre l'établissement et les établissements de santé)</w:t>
            </w:r>
          </w:p>
          <w:p w14:paraId="0E776E99" w14:textId="77777777" w:rsidR="002A6030" w:rsidRPr="00E1113C" w:rsidRDefault="002A6030" w:rsidP="00E1113C">
            <w:pPr>
              <w:widowControl w:val="0"/>
              <w:autoSpaceDE w:val="0"/>
              <w:autoSpaceDN w:val="0"/>
              <w:rPr>
                <w:rFonts w:cs="Arial"/>
              </w:rPr>
            </w:pPr>
          </w:p>
        </w:tc>
        <w:tc>
          <w:tcPr>
            <w:tcW w:w="1417" w:type="dxa"/>
            <w:shd w:val="clear" w:color="auto" w:fill="auto"/>
          </w:tcPr>
          <w:p w14:paraId="16DAAB84" w14:textId="77777777" w:rsidR="002A6030" w:rsidRPr="00E1113C" w:rsidRDefault="005325B6" w:rsidP="00E1113C">
            <w:pPr>
              <w:widowControl w:val="0"/>
              <w:autoSpaceDE w:val="0"/>
              <w:autoSpaceDN w:val="0"/>
              <w:jc w:val="center"/>
              <w:rPr>
                <w:rFonts w:cs="Arial"/>
              </w:rPr>
            </w:pPr>
            <w:r>
              <w:rPr>
                <w:rFonts w:cs="Arial"/>
              </w:rPr>
              <w:t xml:space="preserve">Oui </w:t>
            </w:r>
          </w:p>
        </w:tc>
        <w:tc>
          <w:tcPr>
            <w:tcW w:w="7088" w:type="dxa"/>
            <w:shd w:val="clear" w:color="auto" w:fill="auto"/>
          </w:tcPr>
          <w:p w14:paraId="5DF2A8D0" w14:textId="77777777" w:rsidR="002A6030" w:rsidRDefault="005325B6" w:rsidP="001574D9">
            <w:pPr>
              <w:widowControl w:val="0"/>
              <w:autoSpaceDE w:val="0"/>
              <w:autoSpaceDN w:val="0"/>
              <w:rPr>
                <w:rFonts w:cs="Arial"/>
              </w:rPr>
            </w:pPr>
            <w:r>
              <w:rPr>
                <w:rFonts w:cs="Arial"/>
              </w:rPr>
              <w:t xml:space="preserve">L’établissement a signé en 2020 avec le CHU </w:t>
            </w:r>
            <w:r w:rsidR="0009154E">
              <w:rPr>
                <w:rFonts w:cs="Arial"/>
              </w:rPr>
              <w:t xml:space="preserve">de Clermont-Ferrand </w:t>
            </w:r>
            <w:r>
              <w:rPr>
                <w:rFonts w:cs="Arial"/>
              </w:rPr>
              <w:t xml:space="preserve"> une convention de mise à disposition de l’équipe mobile de soins palliatifs afin qu’elle apporte son concours à l’EHPAD pour l’accompagnement des résidents en fin de vie.</w:t>
            </w:r>
            <w:r w:rsidR="001574D9">
              <w:rPr>
                <w:rFonts w:cs="Arial"/>
              </w:rPr>
              <w:t xml:space="preserve"> La direction a indiqué avoir un contrat avec le laboratoire du CHU dans le cadre de l’expérimentation micro-méthode pour les prélèvements sanguins.  </w:t>
            </w:r>
          </w:p>
          <w:p w14:paraId="414326CD" w14:textId="77777777" w:rsidR="001574D9" w:rsidRDefault="001574D9" w:rsidP="001574D9">
            <w:pPr>
              <w:widowControl w:val="0"/>
              <w:autoSpaceDE w:val="0"/>
              <w:autoSpaceDN w:val="0"/>
              <w:rPr>
                <w:rFonts w:cs="Arial"/>
              </w:rPr>
            </w:pPr>
          </w:p>
          <w:p w14:paraId="48346E40" w14:textId="77777777" w:rsidR="001574D9" w:rsidRDefault="001574D9" w:rsidP="001574D9">
            <w:pPr>
              <w:widowControl w:val="0"/>
              <w:autoSpaceDE w:val="0"/>
              <w:autoSpaceDN w:val="0"/>
              <w:rPr>
                <w:rFonts w:cs="Arial"/>
              </w:rPr>
            </w:pPr>
            <w:r>
              <w:rPr>
                <w:rFonts w:cs="Arial"/>
              </w:rPr>
              <w:t xml:space="preserve">L’EHPAD est conventionné avec l’HAD 63 depuis 2009. Ce partenariat a été renforcé depuis 2023 avec l’intervention </w:t>
            </w:r>
            <w:r w:rsidR="00595780">
              <w:rPr>
                <w:rFonts w:cs="Arial"/>
              </w:rPr>
              <w:t xml:space="preserve">par téléphone ou sur cite </w:t>
            </w:r>
            <w:r>
              <w:rPr>
                <w:rFonts w:cs="Arial"/>
              </w:rPr>
              <w:t>des infirmières la nuit dans le cadre d’astreinte. La direction est satisfaite de cette organisation qui rassure le personnel de nuit.</w:t>
            </w:r>
          </w:p>
          <w:p w14:paraId="1E7656AF" w14:textId="77777777" w:rsidR="001574D9" w:rsidRDefault="001574D9" w:rsidP="001574D9">
            <w:pPr>
              <w:widowControl w:val="0"/>
              <w:autoSpaceDE w:val="0"/>
              <w:autoSpaceDN w:val="0"/>
              <w:rPr>
                <w:rFonts w:cs="Arial"/>
              </w:rPr>
            </w:pPr>
          </w:p>
          <w:p w14:paraId="3CE82B5A" w14:textId="77777777" w:rsidR="001574D9" w:rsidRPr="00E1113C" w:rsidRDefault="001574D9" w:rsidP="00D46777">
            <w:pPr>
              <w:widowControl w:val="0"/>
              <w:autoSpaceDE w:val="0"/>
              <w:autoSpaceDN w:val="0"/>
              <w:rPr>
                <w:rFonts w:cs="Arial"/>
              </w:rPr>
            </w:pPr>
            <w:r>
              <w:rPr>
                <w:rFonts w:cs="Arial"/>
              </w:rPr>
              <w:t xml:space="preserve">Il n’existe plus de partenariat avec l’établissement psychiatrique « Sainte Marie » qui demandait une contrepartie financière.  </w:t>
            </w:r>
          </w:p>
        </w:tc>
      </w:tr>
    </w:tbl>
    <w:p w14:paraId="28B39AA5" w14:textId="77777777" w:rsidR="002A6030" w:rsidRPr="002A6030" w:rsidRDefault="002A6030" w:rsidP="002A6030"/>
    <w:p w14:paraId="0D407BAB" w14:textId="77777777" w:rsidR="000D24DD" w:rsidRDefault="00DF3057" w:rsidP="004F41A6">
      <w:pPr>
        <w:pStyle w:val="Titre1"/>
      </w:pPr>
      <w:bookmarkStart w:id="31" w:name="_Toc143869690"/>
      <w:r>
        <w:t xml:space="preserve">Les </w:t>
      </w:r>
      <w:r w:rsidR="00A36E6A">
        <w:t>c</w:t>
      </w:r>
      <w:r w:rsidR="004F41A6">
        <w:t>onditions d’installation</w:t>
      </w:r>
      <w:bookmarkEnd w:id="31"/>
    </w:p>
    <w:p w14:paraId="7DD50CC9" w14:textId="77777777" w:rsidR="004F41A6" w:rsidRDefault="004F41A6" w:rsidP="00FA2B7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3827"/>
        <w:gridCol w:w="1417"/>
        <w:gridCol w:w="7088"/>
      </w:tblGrid>
      <w:tr w:rsidR="00803834" w:rsidRPr="00E1113C" w14:paraId="51A84E38" w14:textId="77777777" w:rsidTr="00E1113C">
        <w:tc>
          <w:tcPr>
            <w:tcW w:w="2122" w:type="dxa"/>
            <w:shd w:val="clear" w:color="auto" w:fill="auto"/>
            <w:vAlign w:val="center"/>
          </w:tcPr>
          <w:p w14:paraId="715867AA" w14:textId="77777777" w:rsidR="003F4EFE" w:rsidRPr="00E1113C" w:rsidRDefault="003F4EFE" w:rsidP="00E1113C">
            <w:pPr>
              <w:widowControl w:val="0"/>
              <w:autoSpaceDE w:val="0"/>
              <w:autoSpaceDN w:val="0"/>
              <w:jc w:val="left"/>
              <w:rPr>
                <w:rFonts w:cs="Arial"/>
                <w:lang w:val="en-US"/>
              </w:rPr>
            </w:pPr>
            <w:r w:rsidRPr="00E1113C">
              <w:rPr>
                <w:rFonts w:cs="Arial"/>
              </w:rPr>
              <w:t>Questionnements</w:t>
            </w:r>
          </w:p>
        </w:tc>
        <w:tc>
          <w:tcPr>
            <w:tcW w:w="3827" w:type="dxa"/>
            <w:shd w:val="clear" w:color="auto" w:fill="auto"/>
            <w:vAlign w:val="center"/>
          </w:tcPr>
          <w:p w14:paraId="678DCD48" w14:textId="77777777" w:rsidR="003F4EFE" w:rsidRPr="00E1113C" w:rsidRDefault="003F4EFE" w:rsidP="00E1113C">
            <w:pPr>
              <w:widowControl w:val="0"/>
              <w:autoSpaceDE w:val="0"/>
              <w:autoSpaceDN w:val="0"/>
              <w:jc w:val="left"/>
              <w:rPr>
                <w:rFonts w:cs="Arial"/>
              </w:rPr>
            </w:pPr>
            <w:r w:rsidRPr="00E1113C">
              <w:rPr>
                <w:rFonts w:cs="Arial"/>
              </w:rPr>
              <w:t>Points de vérification</w:t>
            </w:r>
          </w:p>
        </w:tc>
        <w:tc>
          <w:tcPr>
            <w:tcW w:w="1417" w:type="dxa"/>
            <w:shd w:val="clear" w:color="auto" w:fill="auto"/>
            <w:vAlign w:val="center"/>
          </w:tcPr>
          <w:p w14:paraId="46092BFB" w14:textId="77777777" w:rsidR="003F4EFE" w:rsidRPr="00E1113C" w:rsidRDefault="003F4EFE" w:rsidP="00E1113C">
            <w:pPr>
              <w:widowControl w:val="0"/>
              <w:autoSpaceDE w:val="0"/>
              <w:autoSpaceDN w:val="0"/>
              <w:jc w:val="left"/>
              <w:rPr>
                <w:rFonts w:cs="Arial"/>
              </w:rPr>
            </w:pPr>
            <w:r w:rsidRPr="00E1113C">
              <w:rPr>
                <w:rFonts w:cs="Arial"/>
              </w:rPr>
              <w:t>Oui / Non / En partie</w:t>
            </w:r>
          </w:p>
        </w:tc>
        <w:tc>
          <w:tcPr>
            <w:tcW w:w="7088" w:type="dxa"/>
            <w:shd w:val="clear" w:color="auto" w:fill="auto"/>
            <w:vAlign w:val="center"/>
          </w:tcPr>
          <w:p w14:paraId="68E91A71" w14:textId="77777777" w:rsidR="003F4EFE" w:rsidRPr="00E1113C" w:rsidRDefault="003F4EFE" w:rsidP="00E1113C">
            <w:pPr>
              <w:widowControl w:val="0"/>
              <w:autoSpaceDE w:val="0"/>
              <w:autoSpaceDN w:val="0"/>
              <w:jc w:val="left"/>
              <w:rPr>
                <w:rFonts w:cs="Arial"/>
              </w:rPr>
            </w:pPr>
            <w:r w:rsidRPr="00E1113C">
              <w:rPr>
                <w:rFonts w:cs="Arial"/>
              </w:rPr>
              <w:t>Commentaires / Ecarts / Remarques /</w:t>
            </w:r>
          </w:p>
        </w:tc>
      </w:tr>
      <w:tr w:rsidR="00803834" w:rsidRPr="00E1113C" w14:paraId="7FA991EF" w14:textId="77777777" w:rsidTr="00E1113C">
        <w:tc>
          <w:tcPr>
            <w:tcW w:w="2122" w:type="dxa"/>
            <w:vMerge w:val="restart"/>
            <w:shd w:val="clear" w:color="auto" w:fill="auto"/>
          </w:tcPr>
          <w:p w14:paraId="40CDAD22" w14:textId="77777777" w:rsidR="004F41A6" w:rsidRPr="00E1113C" w:rsidRDefault="004F41A6" w:rsidP="00E1113C">
            <w:pPr>
              <w:widowControl w:val="0"/>
              <w:autoSpaceDE w:val="0"/>
              <w:autoSpaceDN w:val="0"/>
              <w:jc w:val="left"/>
              <w:rPr>
                <w:rFonts w:cs="Arial"/>
              </w:rPr>
            </w:pPr>
            <w:r w:rsidRPr="00E1113C">
              <w:rPr>
                <w:rFonts w:cs="Arial"/>
              </w:rPr>
              <w:lastRenderedPageBreak/>
              <w:t>Les espaces extérieurs, les bâtiments et les installations techniques sont-ils en conformité avec les missions de l'établissement ?</w:t>
            </w:r>
          </w:p>
        </w:tc>
        <w:tc>
          <w:tcPr>
            <w:tcW w:w="3827" w:type="dxa"/>
            <w:shd w:val="clear" w:color="auto" w:fill="auto"/>
          </w:tcPr>
          <w:p w14:paraId="2D77D5AF" w14:textId="77777777" w:rsidR="004F41A6" w:rsidRPr="00E1113C" w:rsidRDefault="004F41A6" w:rsidP="00E1113C">
            <w:pPr>
              <w:widowControl w:val="0"/>
              <w:autoSpaceDE w:val="0"/>
              <w:autoSpaceDN w:val="0"/>
              <w:rPr>
                <w:rFonts w:cs="Arial"/>
              </w:rPr>
            </w:pPr>
            <w:r w:rsidRPr="00E1113C">
              <w:rPr>
                <w:rFonts w:cs="Arial"/>
              </w:rPr>
              <w:t>L'état général apparent des bâtiments est satisfaisant</w:t>
            </w:r>
            <w:r w:rsidR="00700285" w:rsidRPr="00E1113C">
              <w:rPr>
                <w:rFonts w:cs="Arial"/>
              </w:rPr>
              <w:t xml:space="preserve">. </w:t>
            </w:r>
            <w:r w:rsidR="007B7C68" w:rsidRPr="00E1113C">
              <w:rPr>
                <w:rFonts w:cs="Arial"/>
              </w:rPr>
              <w:t xml:space="preserve">Ils paraissent propres et bien entretenus. </w:t>
            </w:r>
          </w:p>
          <w:p w14:paraId="694D565D" w14:textId="77777777" w:rsidR="0010703F" w:rsidRPr="00E1113C" w:rsidRDefault="0010703F" w:rsidP="00E1113C">
            <w:pPr>
              <w:widowControl w:val="0"/>
              <w:autoSpaceDE w:val="0"/>
              <w:autoSpaceDN w:val="0"/>
              <w:rPr>
                <w:rFonts w:cs="Arial"/>
              </w:rPr>
            </w:pPr>
            <w:r w:rsidRPr="00E1113C">
              <w:rPr>
                <w:rFonts w:cs="Arial"/>
              </w:rPr>
              <w:t>→ Art. L. 311-3 et Annexe 2-3-1 du CASF</w:t>
            </w:r>
          </w:p>
          <w:p w14:paraId="56F72C0A" w14:textId="77777777" w:rsidR="006803A9" w:rsidRPr="00E1113C" w:rsidRDefault="006803A9" w:rsidP="00E1113C">
            <w:pPr>
              <w:widowControl w:val="0"/>
              <w:autoSpaceDE w:val="0"/>
              <w:autoSpaceDN w:val="0"/>
              <w:rPr>
                <w:rFonts w:cs="Arial"/>
              </w:rPr>
            </w:pPr>
          </w:p>
        </w:tc>
        <w:tc>
          <w:tcPr>
            <w:tcW w:w="1417" w:type="dxa"/>
            <w:shd w:val="clear" w:color="auto" w:fill="auto"/>
          </w:tcPr>
          <w:p w14:paraId="636157F1" w14:textId="77777777" w:rsidR="004F41A6" w:rsidRPr="00E1113C" w:rsidRDefault="00440E39" w:rsidP="00E1113C">
            <w:pPr>
              <w:widowControl w:val="0"/>
              <w:autoSpaceDE w:val="0"/>
              <w:autoSpaceDN w:val="0"/>
              <w:jc w:val="center"/>
              <w:rPr>
                <w:rFonts w:cs="Arial"/>
              </w:rPr>
            </w:pPr>
            <w:r>
              <w:rPr>
                <w:rFonts w:cs="Arial"/>
              </w:rPr>
              <w:t xml:space="preserve">Oui </w:t>
            </w:r>
          </w:p>
        </w:tc>
        <w:tc>
          <w:tcPr>
            <w:tcW w:w="7088" w:type="dxa"/>
            <w:shd w:val="clear" w:color="auto" w:fill="auto"/>
          </w:tcPr>
          <w:p w14:paraId="2877B05D" w14:textId="77777777" w:rsidR="004F41A6" w:rsidRDefault="00440E39" w:rsidP="00440E39">
            <w:pPr>
              <w:rPr>
                <w:rFonts w:cs="Arial"/>
              </w:rPr>
            </w:pPr>
            <w:r>
              <w:rPr>
                <w:rFonts w:cs="Arial"/>
              </w:rPr>
              <w:t xml:space="preserve">L’établissement est situé en plein centre-ville de CLERMONT-FERRAND. Il </w:t>
            </w:r>
            <w:r w:rsidRPr="00440E39">
              <w:rPr>
                <w:rFonts w:cs="Arial"/>
              </w:rPr>
              <w:t>est composé par un ensemble continu de trois anciens hôtels particuliers, d’une ancienne Chapelle et d’une extension contemporaine. L’établissement, classé aux Monuments historiques, restructuré entre 1999 et 2003, s’étage sur 7 niveaux et 6 500 m² de résidence. Cette architecture singulière n’est pas neutre sur les conditions de vie des personnes âgées et l’organisation du travail des professionnels.</w:t>
            </w:r>
          </w:p>
          <w:p w14:paraId="12B5A446" w14:textId="77777777" w:rsidR="00440E39" w:rsidRDefault="00440E39" w:rsidP="00440E39">
            <w:pPr>
              <w:rPr>
                <w:rFonts w:cs="Arial"/>
              </w:rPr>
            </w:pPr>
          </w:p>
          <w:p w14:paraId="5D6BC5A7" w14:textId="77777777" w:rsidR="00440E39" w:rsidRDefault="00440E39" w:rsidP="00440E39">
            <w:pPr>
              <w:rPr>
                <w:rFonts w:cs="Arial"/>
              </w:rPr>
            </w:pPr>
            <w:r>
              <w:rPr>
                <w:rFonts w:cs="Arial"/>
              </w:rPr>
              <w:t>L’</w:t>
            </w:r>
            <w:r w:rsidR="00495463">
              <w:rPr>
                <w:rFonts w:cs="Arial"/>
              </w:rPr>
              <w:t xml:space="preserve">établissement est </w:t>
            </w:r>
            <w:r>
              <w:rPr>
                <w:rFonts w:cs="Arial"/>
              </w:rPr>
              <w:t xml:space="preserve">propre et bien entretenu. </w:t>
            </w:r>
          </w:p>
          <w:p w14:paraId="0A8A88AA" w14:textId="77777777" w:rsidR="00440E39" w:rsidRPr="00440E39" w:rsidRDefault="00440E39" w:rsidP="00440E39">
            <w:pPr>
              <w:rPr>
                <w:rFonts w:ascii="Montserrat" w:hAnsi="Montserrat" w:cs="Montserrat"/>
                <w:color w:val="000000"/>
                <w:sz w:val="24"/>
                <w:szCs w:val="24"/>
                <w:lang w:eastAsia="fr-FR"/>
              </w:rPr>
            </w:pPr>
          </w:p>
        </w:tc>
      </w:tr>
      <w:tr w:rsidR="00803834" w:rsidRPr="00E1113C" w14:paraId="39AA405D" w14:textId="77777777" w:rsidTr="00E1113C">
        <w:tc>
          <w:tcPr>
            <w:tcW w:w="2122" w:type="dxa"/>
            <w:vMerge/>
            <w:shd w:val="clear" w:color="auto" w:fill="auto"/>
          </w:tcPr>
          <w:p w14:paraId="27507629" w14:textId="77777777" w:rsidR="004F41A6" w:rsidRPr="00E1113C" w:rsidRDefault="004F41A6" w:rsidP="00E1113C">
            <w:pPr>
              <w:widowControl w:val="0"/>
              <w:autoSpaceDE w:val="0"/>
              <w:autoSpaceDN w:val="0"/>
              <w:jc w:val="left"/>
              <w:rPr>
                <w:rFonts w:cs="Arial"/>
              </w:rPr>
            </w:pPr>
          </w:p>
        </w:tc>
        <w:tc>
          <w:tcPr>
            <w:tcW w:w="3827" w:type="dxa"/>
            <w:shd w:val="clear" w:color="auto" w:fill="auto"/>
          </w:tcPr>
          <w:p w14:paraId="54D1D1F1" w14:textId="77777777" w:rsidR="004F41A6" w:rsidRPr="00E1113C" w:rsidRDefault="004F41A6" w:rsidP="00E1113C">
            <w:pPr>
              <w:widowControl w:val="0"/>
              <w:autoSpaceDE w:val="0"/>
              <w:autoSpaceDN w:val="0"/>
              <w:rPr>
                <w:rFonts w:cs="Arial"/>
              </w:rPr>
            </w:pPr>
            <w:r w:rsidRPr="00E1113C">
              <w:rPr>
                <w:rFonts w:cs="Arial"/>
              </w:rPr>
              <w:t>L’établissement a demandé une visite de la commission de sécurité dans les cinq ans</w:t>
            </w:r>
            <w:r w:rsidR="00700285" w:rsidRPr="00E1113C">
              <w:rPr>
                <w:rFonts w:cs="Arial"/>
              </w:rPr>
              <w:t xml:space="preserve">. </w:t>
            </w:r>
          </w:p>
          <w:p w14:paraId="106FFC98" w14:textId="77777777" w:rsidR="00B476AB" w:rsidRPr="00E1113C" w:rsidRDefault="00B476AB" w:rsidP="00E1113C">
            <w:pPr>
              <w:widowControl w:val="0"/>
              <w:autoSpaceDE w:val="0"/>
              <w:autoSpaceDN w:val="0"/>
              <w:rPr>
                <w:rFonts w:cs="Arial"/>
              </w:rPr>
            </w:pPr>
            <w:r w:rsidRPr="00E1113C">
              <w:rPr>
                <w:rFonts w:cs="Arial"/>
              </w:rPr>
              <w:t>L'établissement a satisfait à toutes les éventuelles préconisations du rapport de visite de la commission de sécurité</w:t>
            </w:r>
            <w:r w:rsidR="00005D31" w:rsidRPr="00E1113C">
              <w:rPr>
                <w:rFonts w:cs="Arial"/>
              </w:rPr>
              <w:t xml:space="preserve">. </w:t>
            </w:r>
          </w:p>
          <w:p w14:paraId="333A183B" w14:textId="77777777" w:rsidR="0010703F" w:rsidRPr="00E1113C" w:rsidRDefault="0010703F" w:rsidP="00E1113C">
            <w:pPr>
              <w:widowControl w:val="0"/>
              <w:autoSpaceDE w:val="0"/>
              <w:autoSpaceDN w:val="0"/>
              <w:rPr>
                <w:rFonts w:cs="Arial"/>
              </w:rPr>
            </w:pPr>
            <w:r w:rsidRPr="00E1113C">
              <w:rPr>
                <w:rFonts w:cs="Arial"/>
              </w:rPr>
              <w:t>→ Art. L. 311-3 du CASF</w:t>
            </w:r>
          </w:p>
          <w:p w14:paraId="56C04E13" w14:textId="77777777" w:rsidR="004F41A6" w:rsidRPr="00E1113C" w:rsidRDefault="0010703F" w:rsidP="00E1113C">
            <w:pPr>
              <w:widowControl w:val="0"/>
              <w:autoSpaceDE w:val="0"/>
              <w:autoSpaceDN w:val="0"/>
              <w:rPr>
                <w:rFonts w:cs="Arial"/>
              </w:rPr>
            </w:pPr>
            <w:r w:rsidRPr="00E1113C">
              <w:rPr>
                <w:rFonts w:cs="Arial"/>
              </w:rPr>
              <w:t xml:space="preserve">Art. L. 122-3 du code de la </w:t>
            </w:r>
            <w:r w:rsidR="00440E39">
              <w:rPr>
                <w:rFonts w:cs="Arial"/>
              </w:rPr>
              <w:t>construction et de l'habitation</w:t>
            </w:r>
          </w:p>
        </w:tc>
        <w:tc>
          <w:tcPr>
            <w:tcW w:w="1417" w:type="dxa"/>
            <w:shd w:val="clear" w:color="auto" w:fill="auto"/>
          </w:tcPr>
          <w:p w14:paraId="2A80030C" w14:textId="77777777" w:rsidR="004F41A6" w:rsidRPr="00E1113C" w:rsidRDefault="00440E39" w:rsidP="00E1113C">
            <w:pPr>
              <w:widowControl w:val="0"/>
              <w:autoSpaceDE w:val="0"/>
              <w:autoSpaceDN w:val="0"/>
              <w:jc w:val="center"/>
              <w:rPr>
                <w:rFonts w:cs="Arial"/>
              </w:rPr>
            </w:pPr>
            <w:r>
              <w:rPr>
                <w:rFonts w:cs="Arial"/>
              </w:rPr>
              <w:t xml:space="preserve">Oui </w:t>
            </w:r>
          </w:p>
        </w:tc>
        <w:tc>
          <w:tcPr>
            <w:tcW w:w="7088" w:type="dxa"/>
            <w:shd w:val="clear" w:color="auto" w:fill="auto"/>
          </w:tcPr>
          <w:p w14:paraId="0C01BC87" w14:textId="77777777" w:rsidR="004F41A6" w:rsidRPr="00E1113C" w:rsidRDefault="00440E39" w:rsidP="00E1113C">
            <w:pPr>
              <w:widowControl w:val="0"/>
              <w:autoSpaceDE w:val="0"/>
              <w:autoSpaceDN w:val="0"/>
              <w:rPr>
                <w:rFonts w:cs="Arial"/>
              </w:rPr>
            </w:pPr>
            <w:r>
              <w:rPr>
                <w:rFonts w:cs="Arial"/>
              </w:rPr>
              <w:t xml:space="preserve">L’établissement a fait l’objet d’une visite de la commission de sécurité le 15 mars 2024. Celle-ci a donné un avis favorable à la poursuite de l’exploitation de l’établissement confirmé par arrêté du maire en date du 15 mai 2024. </w:t>
            </w:r>
          </w:p>
        </w:tc>
      </w:tr>
      <w:tr w:rsidR="00803834" w:rsidRPr="00E1113C" w14:paraId="4BACF554" w14:textId="77777777" w:rsidTr="00E1113C">
        <w:tc>
          <w:tcPr>
            <w:tcW w:w="2122" w:type="dxa"/>
            <w:vMerge/>
            <w:shd w:val="clear" w:color="auto" w:fill="auto"/>
          </w:tcPr>
          <w:p w14:paraId="537407E6" w14:textId="77777777" w:rsidR="004F41A6" w:rsidRPr="00E1113C" w:rsidRDefault="004F41A6" w:rsidP="00E1113C">
            <w:pPr>
              <w:widowControl w:val="0"/>
              <w:autoSpaceDE w:val="0"/>
              <w:autoSpaceDN w:val="0"/>
              <w:jc w:val="left"/>
              <w:rPr>
                <w:rFonts w:cs="Arial"/>
              </w:rPr>
            </w:pPr>
          </w:p>
        </w:tc>
        <w:tc>
          <w:tcPr>
            <w:tcW w:w="3827" w:type="dxa"/>
            <w:shd w:val="clear" w:color="auto" w:fill="auto"/>
          </w:tcPr>
          <w:p w14:paraId="255FF3C6" w14:textId="77777777" w:rsidR="004F41A6" w:rsidRPr="00E1113C" w:rsidRDefault="004F41A6" w:rsidP="00E1113C">
            <w:pPr>
              <w:widowControl w:val="0"/>
              <w:autoSpaceDE w:val="0"/>
              <w:autoSpaceDN w:val="0"/>
              <w:rPr>
                <w:rFonts w:cs="Arial"/>
              </w:rPr>
            </w:pPr>
            <w:r w:rsidRPr="00E1113C">
              <w:rPr>
                <w:rFonts w:cs="Arial"/>
              </w:rPr>
              <w:t>La sécurité des espaces intérieurs et extérieurs est adaptée à la population accueillie</w:t>
            </w:r>
            <w:r w:rsidR="00700285" w:rsidRPr="00E1113C">
              <w:rPr>
                <w:rFonts w:cs="Arial"/>
              </w:rPr>
              <w:t xml:space="preserve"> </w:t>
            </w:r>
          </w:p>
          <w:p w14:paraId="6D17B803" w14:textId="77777777" w:rsidR="00005D31" w:rsidRPr="00E1113C" w:rsidRDefault="00005D31" w:rsidP="00E1113C">
            <w:pPr>
              <w:widowControl w:val="0"/>
              <w:autoSpaceDE w:val="0"/>
              <w:autoSpaceDN w:val="0"/>
              <w:rPr>
                <w:rFonts w:cs="Arial"/>
              </w:rPr>
            </w:pPr>
            <w:r w:rsidRPr="00E1113C">
              <w:rPr>
                <w:rFonts w:cs="Arial"/>
              </w:rPr>
              <w:t xml:space="preserve">L’établissement a adopté des procédures de protection formalisées. </w:t>
            </w:r>
          </w:p>
          <w:p w14:paraId="41FB3710" w14:textId="77777777" w:rsidR="006803A9" w:rsidRPr="00E1113C" w:rsidRDefault="00440E39" w:rsidP="00E1113C">
            <w:pPr>
              <w:widowControl w:val="0"/>
              <w:autoSpaceDE w:val="0"/>
              <w:autoSpaceDN w:val="0"/>
              <w:rPr>
                <w:rFonts w:cs="Arial"/>
              </w:rPr>
            </w:pPr>
            <w:r>
              <w:rPr>
                <w:rFonts w:cs="Arial"/>
              </w:rPr>
              <w:t>→ Art. L. 311-3 du CASF</w:t>
            </w:r>
          </w:p>
        </w:tc>
        <w:tc>
          <w:tcPr>
            <w:tcW w:w="1417" w:type="dxa"/>
            <w:shd w:val="clear" w:color="auto" w:fill="auto"/>
          </w:tcPr>
          <w:p w14:paraId="5D7C30E9" w14:textId="77777777" w:rsidR="004F41A6" w:rsidRPr="00E1113C" w:rsidRDefault="00D95FA8" w:rsidP="00D95FA8">
            <w:pPr>
              <w:widowControl w:val="0"/>
              <w:autoSpaceDE w:val="0"/>
              <w:autoSpaceDN w:val="0"/>
              <w:jc w:val="center"/>
              <w:rPr>
                <w:rFonts w:cs="Arial"/>
              </w:rPr>
            </w:pPr>
            <w:r>
              <w:rPr>
                <w:rFonts w:cs="Arial"/>
              </w:rPr>
              <w:t xml:space="preserve">Oui mais </w:t>
            </w:r>
          </w:p>
        </w:tc>
        <w:tc>
          <w:tcPr>
            <w:tcW w:w="7088" w:type="dxa"/>
            <w:shd w:val="clear" w:color="auto" w:fill="auto"/>
          </w:tcPr>
          <w:p w14:paraId="006D3B28" w14:textId="77777777" w:rsidR="00C90ECF" w:rsidRDefault="000362F4" w:rsidP="00440E39">
            <w:pPr>
              <w:widowControl w:val="0"/>
              <w:autoSpaceDE w:val="0"/>
              <w:autoSpaceDN w:val="0"/>
              <w:rPr>
                <w:rFonts w:cs="Arial"/>
              </w:rPr>
            </w:pPr>
            <w:r>
              <w:rPr>
                <w:rFonts w:cs="Arial"/>
              </w:rPr>
              <w:t>L’accès à l’établissement se fait par l’entrée principale qui est sécurisée par un système d’appel afin d’obtenir l’intervention physique d’une personne pour ouvrir les portes. L’accès à l’unité de vie accueillant des personnes désorientées est protégé par un interrupteur. L’unité de vie donne accès à une terrasse sécurisée</w:t>
            </w:r>
            <w:r w:rsidR="00545470">
              <w:rPr>
                <w:rFonts w:cs="Arial"/>
              </w:rPr>
              <w:t xml:space="preserve"> et dispose de plusieurs points de sortie tous sécurisés par des digicodes. </w:t>
            </w:r>
          </w:p>
          <w:p w14:paraId="79831F35" w14:textId="77777777" w:rsidR="00545470" w:rsidRDefault="00545470" w:rsidP="00440E39">
            <w:pPr>
              <w:widowControl w:val="0"/>
              <w:autoSpaceDE w:val="0"/>
              <w:autoSpaceDN w:val="0"/>
              <w:rPr>
                <w:rFonts w:cs="Arial"/>
              </w:rPr>
            </w:pPr>
          </w:p>
          <w:p w14:paraId="36511E81" w14:textId="77777777" w:rsidR="00545470" w:rsidRDefault="00545470" w:rsidP="00440E39">
            <w:pPr>
              <w:widowControl w:val="0"/>
              <w:autoSpaceDE w:val="0"/>
              <w:autoSpaceDN w:val="0"/>
              <w:rPr>
                <w:rFonts w:cs="Arial"/>
              </w:rPr>
            </w:pPr>
            <w:r>
              <w:rPr>
                <w:rFonts w:cs="Arial"/>
              </w:rPr>
              <w:t xml:space="preserve">De par sa configuration et son classement aux monuments historiques, l’établissement </w:t>
            </w:r>
            <w:r w:rsidR="00CA079E">
              <w:rPr>
                <w:rFonts w:cs="Arial"/>
              </w:rPr>
              <w:t>est contraint dans la</w:t>
            </w:r>
            <w:r w:rsidR="00164F09">
              <w:rPr>
                <w:rFonts w:cs="Arial"/>
              </w:rPr>
              <w:t xml:space="preserve"> réalisation de certains travaux. </w:t>
            </w:r>
            <w:r>
              <w:rPr>
                <w:rFonts w:cs="Arial"/>
              </w:rPr>
              <w:t xml:space="preserve">En tout état de cause, la direction insiste sur la liberté </w:t>
            </w:r>
            <w:r w:rsidR="009B35CF">
              <w:rPr>
                <w:rFonts w:cs="Arial"/>
              </w:rPr>
              <w:t xml:space="preserve">d’aller </w:t>
            </w:r>
            <w:r>
              <w:rPr>
                <w:rFonts w:cs="Arial"/>
              </w:rPr>
              <w:t xml:space="preserve">et venir des </w:t>
            </w:r>
            <w:r>
              <w:rPr>
                <w:rFonts w:cs="Arial"/>
              </w:rPr>
              <w:lastRenderedPageBreak/>
              <w:t xml:space="preserve">résidents qui est clairement définie à </w:t>
            </w:r>
            <w:r w:rsidR="009B35CF">
              <w:rPr>
                <w:rFonts w:cs="Arial"/>
              </w:rPr>
              <w:t xml:space="preserve">leur </w:t>
            </w:r>
            <w:r>
              <w:rPr>
                <w:rFonts w:cs="Arial"/>
              </w:rPr>
              <w:t>entrée</w:t>
            </w:r>
            <w:r w:rsidR="00164F09">
              <w:rPr>
                <w:rFonts w:cs="Arial"/>
              </w:rPr>
              <w:t xml:space="preserve">, notamment dans le </w:t>
            </w:r>
            <w:r w:rsidR="00CA079E">
              <w:rPr>
                <w:rFonts w:cs="Arial"/>
              </w:rPr>
              <w:t>règlement de fonctionnement</w:t>
            </w:r>
            <w:r w:rsidR="00164F09">
              <w:rPr>
                <w:rFonts w:cs="Arial"/>
              </w:rPr>
              <w:t>. Toutefois</w:t>
            </w:r>
            <w:r w:rsidR="00C660AB">
              <w:rPr>
                <w:rFonts w:cs="Arial"/>
              </w:rPr>
              <w:t>, l</w:t>
            </w:r>
            <w:r>
              <w:rPr>
                <w:rFonts w:cs="Arial"/>
              </w:rPr>
              <w:t>a mission a constaté lors de la visite la possibilité d’</w:t>
            </w:r>
            <w:r w:rsidR="00C660AB">
              <w:rPr>
                <w:rFonts w:cs="Arial"/>
              </w:rPr>
              <w:t xml:space="preserve">ouvrir en grand la fenêtre d’une chambre située au </w:t>
            </w:r>
            <w:r w:rsidR="009D2A7C">
              <w:rPr>
                <w:rFonts w:cs="Arial"/>
              </w:rPr>
              <w:t>5</w:t>
            </w:r>
            <w:r w:rsidR="00C660AB" w:rsidRPr="00C660AB">
              <w:rPr>
                <w:rFonts w:cs="Arial"/>
                <w:vertAlign w:val="superscript"/>
              </w:rPr>
              <w:t>ème</w:t>
            </w:r>
            <w:r w:rsidR="00C660AB">
              <w:rPr>
                <w:rFonts w:cs="Arial"/>
              </w:rPr>
              <w:t xml:space="preserve"> étage. L’établissement dispose de plusieurs escaliers non sécurisés, ce qui peut présenter un risque de chute pour les résidents. </w:t>
            </w:r>
          </w:p>
          <w:p w14:paraId="610C0F9B" w14:textId="77777777" w:rsidR="00545470" w:rsidRDefault="00545470" w:rsidP="00440E39">
            <w:pPr>
              <w:widowControl w:val="0"/>
              <w:autoSpaceDE w:val="0"/>
              <w:autoSpaceDN w:val="0"/>
              <w:rPr>
                <w:rFonts w:cs="Arial"/>
              </w:rPr>
            </w:pPr>
            <w:r>
              <w:rPr>
                <w:rFonts w:cs="Arial"/>
              </w:rPr>
              <w:t xml:space="preserve">  </w:t>
            </w:r>
          </w:p>
          <w:p w14:paraId="26BF97DC" w14:textId="77777777" w:rsidR="00545470" w:rsidRDefault="00164F09" w:rsidP="00164F09">
            <w:pPr>
              <w:pStyle w:val="ECART"/>
            </w:pPr>
            <w:bookmarkStart w:id="32" w:name="_Ref178063009"/>
            <w:r>
              <w:t>L’absence de sécurisation des fenêtres et des escaliers présente un risque pour la sécurité des résidents</w:t>
            </w:r>
            <w:r w:rsidR="009B35CF">
              <w:t>,</w:t>
            </w:r>
            <w:r>
              <w:t xml:space="preserve"> ce qui contrevient à l’article L.311-3 du CASF.</w:t>
            </w:r>
            <w:bookmarkEnd w:id="32"/>
            <w:r>
              <w:t xml:space="preserve"> </w:t>
            </w:r>
          </w:p>
          <w:p w14:paraId="1F3191A4" w14:textId="77777777" w:rsidR="00545470" w:rsidRPr="00E1113C" w:rsidRDefault="00545470" w:rsidP="00440E39">
            <w:pPr>
              <w:widowControl w:val="0"/>
              <w:autoSpaceDE w:val="0"/>
              <w:autoSpaceDN w:val="0"/>
              <w:rPr>
                <w:rFonts w:cs="Arial"/>
              </w:rPr>
            </w:pPr>
          </w:p>
        </w:tc>
      </w:tr>
      <w:tr w:rsidR="00803834" w:rsidRPr="00E1113C" w14:paraId="35A9003D" w14:textId="77777777" w:rsidTr="00E1113C">
        <w:tc>
          <w:tcPr>
            <w:tcW w:w="2122" w:type="dxa"/>
            <w:vMerge w:val="restart"/>
            <w:shd w:val="clear" w:color="auto" w:fill="auto"/>
          </w:tcPr>
          <w:p w14:paraId="454C6C8F" w14:textId="77777777" w:rsidR="004F41A6" w:rsidRPr="00E1113C" w:rsidRDefault="004F41A6" w:rsidP="00E1113C">
            <w:pPr>
              <w:widowControl w:val="0"/>
              <w:autoSpaceDE w:val="0"/>
              <w:autoSpaceDN w:val="0"/>
              <w:jc w:val="left"/>
              <w:rPr>
                <w:rFonts w:cs="Arial"/>
              </w:rPr>
            </w:pPr>
            <w:r w:rsidRPr="00E1113C">
              <w:rPr>
                <w:rFonts w:cs="Arial"/>
              </w:rPr>
              <w:lastRenderedPageBreak/>
              <w:t>Les locaux intérieurs communs et privatifs  sont-ils adaptés à la population accueillie ?</w:t>
            </w:r>
          </w:p>
        </w:tc>
        <w:tc>
          <w:tcPr>
            <w:tcW w:w="3827" w:type="dxa"/>
            <w:shd w:val="clear" w:color="auto" w:fill="auto"/>
          </w:tcPr>
          <w:p w14:paraId="1FED8A02" w14:textId="77777777" w:rsidR="004F41A6" w:rsidRPr="00E1113C" w:rsidRDefault="004F41A6" w:rsidP="00E1113C">
            <w:pPr>
              <w:widowControl w:val="0"/>
              <w:autoSpaceDE w:val="0"/>
              <w:autoSpaceDN w:val="0"/>
              <w:rPr>
                <w:rFonts w:cs="Arial"/>
              </w:rPr>
            </w:pPr>
            <w:r w:rsidRPr="00E1113C">
              <w:rPr>
                <w:rFonts w:cs="Arial"/>
              </w:rPr>
              <w:t>L'état général d'entretien intérieur est satisfaisant : propreté, état des peintures ou revêtements muraux, et des sols.</w:t>
            </w:r>
          </w:p>
          <w:p w14:paraId="76D44351" w14:textId="77777777" w:rsidR="006803A9" w:rsidRPr="00E1113C" w:rsidRDefault="0010703F" w:rsidP="00E1113C">
            <w:pPr>
              <w:widowControl w:val="0"/>
              <w:autoSpaceDE w:val="0"/>
              <w:autoSpaceDN w:val="0"/>
              <w:rPr>
                <w:rFonts w:cs="Arial"/>
              </w:rPr>
            </w:pPr>
            <w:r w:rsidRPr="00E1113C">
              <w:rPr>
                <w:rFonts w:cs="Arial"/>
              </w:rPr>
              <w:t>→ Art. L. 311-3 et Annexe 2-</w:t>
            </w:r>
            <w:r w:rsidR="00D95FA8">
              <w:rPr>
                <w:rFonts w:cs="Arial"/>
              </w:rPr>
              <w:t>3-1 du CASF</w:t>
            </w:r>
          </w:p>
        </w:tc>
        <w:tc>
          <w:tcPr>
            <w:tcW w:w="1417" w:type="dxa"/>
            <w:shd w:val="clear" w:color="auto" w:fill="auto"/>
          </w:tcPr>
          <w:p w14:paraId="48277D66" w14:textId="77777777" w:rsidR="004F41A6" w:rsidRPr="00E1113C" w:rsidRDefault="00D95FA8" w:rsidP="00E1113C">
            <w:pPr>
              <w:widowControl w:val="0"/>
              <w:autoSpaceDE w:val="0"/>
              <w:autoSpaceDN w:val="0"/>
              <w:jc w:val="center"/>
              <w:rPr>
                <w:rFonts w:cs="Arial"/>
                <w:lang w:val="en-US"/>
              </w:rPr>
            </w:pPr>
            <w:r>
              <w:rPr>
                <w:rFonts w:cs="Arial"/>
                <w:lang w:val="en-US"/>
              </w:rPr>
              <w:t xml:space="preserve">Oui </w:t>
            </w:r>
          </w:p>
        </w:tc>
        <w:tc>
          <w:tcPr>
            <w:tcW w:w="7088" w:type="dxa"/>
            <w:shd w:val="clear" w:color="auto" w:fill="auto"/>
          </w:tcPr>
          <w:p w14:paraId="2E029F60" w14:textId="77777777" w:rsidR="004F41A6" w:rsidRPr="00E1113C" w:rsidRDefault="00D95FA8" w:rsidP="00E1113C">
            <w:pPr>
              <w:widowControl w:val="0"/>
              <w:autoSpaceDE w:val="0"/>
              <w:autoSpaceDN w:val="0"/>
              <w:rPr>
                <w:rFonts w:cs="Arial"/>
              </w:rPr>
            </w:pPr>
            <w:r>
              <w:rPr>
                <w:rFonts w:cs="Arial"/>
              </w:rPr>
              <w:t xml:space="preserve">L’état général d’entretien intérieur est globalement satisfaisant compte tenu de l’ancienneté des bâtiments. La mission n’a pas constaté d’odeurs particulières lors de la visite.  </w:t>
            </w:r>
          </w:p>
        </w:tc>
      </w:tr>
      <w:tr w:rsidR="00803834" w:rsidRPr="00E1113C" w14:paraId="44BCF233" w14:textId="77777777" w:rsidTr="00E1113C">
        <w:tc>
          <w:tcPr>
            <w:tcW w:w="2122" w:type="dxa"/>
            <w:vMerge/>
            <w:shd w:val="clear" w:color="auto" w:fill="auto"/>
          </w:tcPr>
          <w:p w14:paraId="2F7B0040" w14:textId="77777777" w:rsidR="004F41A6" w:rsidRPr="00746216" w:rsidRDefault="004F41A6" w:rsidP="00E1113C">
            <w:pPr>
              <w:widowControl w:val="0"/>
              <w:autoSpaceDE w:val="0"/>
              <w:autoSpaceDN w:val="0"/>
              <w:rPr>
                <w:rFonts w:cs="Arial"/>
              </w:rPr>
            </w:pPr>
          </w:p>
        </w:tc>
        <w:tc>
          <w:tcPr>
            <w:tcW w:w="3827" w:type="dxa"/>
            <w:shd w:val="clear" w:color="auto" w:fill="auto"/>
          </w:tcPr>
          <w:p w14:paraId="1CC553CB" w14:textId="77777777" w:rsidR="004F41A6" w:rsidRPr="00E1113C" w:rsidRDefault="004F41A6" w:rsidP="00E1113C">
            <w:pPr>
              <w:widowControl w:val="0"/>
              <w:autoSpaceDE w:val="0"/>
              <w:autoSpaceDN w:val="0"/>
              <w:rPr>
                <w:rFonts w:cs="Arial"/>
              </w:rPr>
            </w:pPr>
            <w:r w:rsidRPr="00E1113C">
              <w:rPr>
                <w:rFonts w:cs="Arial"/>
              </w:rPr>
              <w:t>Les équipements et aménagements sont accessibles à tous les résidents.</w:t>
            </w:r>
          </w:p>
          <w:p w14:paraId="592C6398" w14:textId="77777777" w:rsidR="006803A9" w:rsidRPr="00E1113C" w:rsidRDefault="00D95FA8" w:rsidP="00E1113C">
            <w:pPr>
              <w:widowControl w:val="0"/>
              <w:autoSpaceDE w:val="0"/>
              <w:autoSpaceDN w:val="0"/>
              <w:rPr>
                <w:rFonts w:cs="Arial"/>
              </w:rPr>
            </w:pPr>
            <w:r>
              <w:rPr>
                <w:rFonts w:cs="Arial"/>
              </w:rPr>
              <w:t>→ Art. L. 311-3 du CASF</w:t>
            </w:r>
          </w:p>
        </w:tc>
        <w:tc>
          <w:tcPr>
            <w:tcW w:w="1417" w:type="dxa"/>
            <w:shd w:val="clear" w:color="auto" w:fill="auto"/>
          </w:tcPr>
          <w:p w14:paraId="16F597B0" w14:textId="77777777" w:rsidR="004F41A6" w:rsidRPr="00E1113C" w:rsidRDefault="00D95FA8" w:rsidP="00E1113C">
            <w:pPr>
              <w:widowControl w:val="0"/>
              <w:autoSpaceDE w:val="0"/>
              <w:autoSpaceDN w:val="0"/>
              <w:jc w:val="center"/>
              <w:rPr>
                <w:rFonts w:cs="Arial"/>
                <w:lang w:val="en-US"/>
              </w:rPr>
            </w:pPr>
            <w:r>
              <w:rPr>
                <w:rFonts w:cs="Arial"/>
                <w:lang w:val="en-US"/>
              </w:rPr>
              <w:t xml:space="preserve">Oui </w:t>
            </w:r>
          </w:p>
        </w:tc>
        <w:tc>
          <w:tcPr>
            <w:tcW w:w="7088" w:type="dxa"/>
            <w:shd w:val="clear" w:color="auto" w:fill="auto"/>
          </w:tcPr>
          <w:p w14:paraId="66C8E9C4" w14:textId="77777777" w:rsidR="004F41A6" w:rsidRPr="00E1113C" w:rsidRDefault="00D95FA8" w:rsidP="00E1113C">
            <w:pPr>
              <w:widowControl w:val="0"/>
              <w:autoSpaceDE w:val="0"/>
              <w:autoSpaceDN w:val="0"/>
              <w:rPr>
                <w:rFonts w:cs="Arial"/>
              </w:rPr>
            </w:pPr>
            <w:r>
              <w:rPr>
                <w:rFonts w:cs="Arial"/>
              </w:rPr>
              <w:t xml:space="preserve">Les équipements et aménagements sont accessibles à tous les résidents. Les couloirs ne sont pas encombrés de matériel. </w:t>
            </w:r>
          </w:p>
        </w:tc>
      </w:tr>
      <w:tr w:rsidR="00803834" w:rsidRPr="00E1113C" w14:paraId="7138E4D3" w14:textId="77777777" w:rsidTr="00E1113C">
        <w:tc>
          <w:tcPr>
            <w:tcW w:w="2122" w:type="dxa"/>
            <w:vMerge/>
            <w:shd w:val="clear" w:color="auto" w:fill="auto"/>
          </w:tcPr>
          <w:p w14:paraId="1FA45AE2" w14:textId="77777777" w:rsidR="004F41A6" w:rsidRPr="00E1113C" w:rsidRDefault="004F41A6" w:rsidP="00E1113C">
            <w:pPr>
              <w:widowControl w:val="0"/>
              <w:autoSpaceDE w:val="0"/>
              <w:autoSpaceDN w:val="0"/>
              <w:rPr>
                <w:rFonts w:cs="Arial"/>
              </w:rPr>
            </w:pPr>
          </w:p>
        </w:tc>
        <w:tc>
          <w:tcPr>
            <w:tcW w:w="3827" w:type="dxa"/>
            <w:shd w:val="clear" w:color="auto" w:fill="auto"/>
          </w:tcPr>
          <w:p w14:paraId="7F3F4718" w14:textId="77777777" w:rsidR="004F41A6" w:rsidRPr="00E1113C" w:rsidRDefault="004F41A6" w:rsidP="00E1113C">
            <w:pPr>
              <w:widowControl w:val="0"/>
              <w:autoSpaceDE w:val="0"/>
              <w:autoSpaceDN w:val="0"/>
              <w:rPr>
                <w:rFonts w:cs="Arial"/>
              </w:rPr>
            </w:pPr>
            <w:r w:rsidRPr="00E1113C">
              <w:rPr>
                <w:rFonts w:cs="Arial"/>
              </w:rPr>
              <w:t>Les circulations comportent une signalisation adaptée.</w:t>
            </w:r>
          </w:p>
          <w:p w14:paraId="3997705C" w14:textId="77777777" w:rsidR="006803A9" w:rsidRPr="00E1113C" w:rsidRDefault="0010703F" w:rsidP="00E1113C">
            <w:pPr>
              <w:widowControl w:val="0"/>
              <w:autoSpaceDE w:val="0"/>
              <w:autoSpaceDN w:val="0"/>
              <w:rPr>
                <w:rFonts w:cs="Arial"/>
              </w:rPr>
            </w:pPr>
            <w:r w:rsidRPr="00E1113C">
              <w:rPr>
                <w:rFonts w:cs="Arial"/>
              </w:rPr>
              <w:t>→ RBBP HAS/ANESM "Qualité de vie en EHPAD - volet 2 : Organisation du cadre d</w:t>
            </w:r>
            <w:r w:rsidR="00E32529">
              <w:rPr>
                <w:rFonts w:cs="Arial"/>
              </w:rPr>
              <w:t>e vie et de la vie quotidienne"</w:t>
            </w:r>
          </w:p>
        </w:tc>
        <w:tc>
          <w:tcPr>
            <w:tcW w:w="1417" w:type="dxa"/>
            <w:shd w:val="clear" w:color="auto" w:fill="auto"/>
          </w:tcPr>
          <w:p w14:paraId="01BE5104" w14:textId="77777777" w:rsidR="004F41A6" w:rsidRPr="00E1113C" w:rsidRDefault="00E32529" w:rsidP="00E1113C">
            <w:pPr>
              <w:widowControl w:val="0"/>
              <w:autoSpaceDE w:val="0"/>
              <w:autoSpaceDN w:val="0"/>
              <w:jc w:val="center"/>
              <w:rPr>
                <w:rFonts w:cs="Arial"/>
              </w:rPr>
            </w:pPr>
            <w:r>
              <w:rPr>
                <w:rFonts w:cs="Arial"/>
              </w:rPr>
              <w:t xml:space="preserve">Oui </w:t>
            </w:r>
          </w:p>
        </w:tc>
        <w:tc>
          <w:tcPr>
            <w:tcW w:w="7088" w:type="dxa"/>
            <w:shd w:val="clear" w:color="auto" w:fill="auto"/>
          </w:tcPr>
          <w:p w14:paraId="7D36C6E3" w14:textId="77777777" w:rsidR="004F41A6" w:rsidRDefault="00E32529" w:rsidP="00E1113C">
            <w:pPr>
              <w:widowControl w:val="0"/>
              <w:autoSpaceDE w:val="0"/>
              <w:autoSpaceDN w:val="0"/>
              <w:rPr>
                <w:rFonts w:cs="Arial"/>
              </w:rPr>
            </w:pPr>
            <w:r w:rsidRPr="00E32529">
              <w:rPr>
                <w:rFonts w:cs="Arial"/>
              </w:rPr>
              <w:t xml:space="preserve">La signalisation est adaptée </w:t>
            </w:r>
            <w:r>
              <w:rPr>
                <w:rFonts w:cs="Arial"/>
              </w:rPr>
              <w:t xml:space="preserve">et présente à tous les étages de l’établissement. Tous les locaux sont bien identifiés. </w:t>
            </w:r>
          </w:p>
          <w:p w14:paraId="3978FAC3" w14:textId="77777777" w:rsidR="00E32529" w:rsidRPr="00E32529" w:rsidRDefault="00E32529" w:rsidP="00E32529">
            <w:pPr>
              <w:widowControl w:val="0"/>
              <w:autoSpaceDE w:val="0"/>
              <w:autoSpaceDN w:val="0"/>
              <w:rPr>
                <w:rFonts w:cs="Arial"/>
                <w:highlight w:val="yellow"/>
              </w:rPr>
            </w:pPr>
            <w:r>
              <w:rPr>
                <w:rFonts w:cs="Arial"/>
              </w:rPr>
              <w:t xml:space="preserve">L’affichage portant sur la sécurité est en cours du fait des travaux de mise en sécurité qui se terminent.  </w:t>
            </w:r>
          </w:p>
        </w:tc>
      </w:tr>
      <w:tr w:rsidR="00803834" w:rsidRPr="00E1113C" w14:paraId="60BE3D8C" w14:textId="77777777" w:rsidTr="00E1113C">
        <w:tc>
          <w:tcPr>
            <w:tcW w:w="2122" w:type="dxa"/>
            <w:vMerge/>
            <w:shd w:val="clear" w:color="auto" w:fill="auto"/>
          </w:tcPr>
          <w:p w14:paraId="2EAF78A0" w14:textId="77777777" w:rsidR="004F41A6" w:rsidRPr="00E1113C" w:rsidRDefault="004F41A6" w:rsidP="00E1113C">
            <w:pPr>
              <w:widowControl w:val="0"/>
              <w:autoSpaceDE w:val="0"/>
              <w:autoSpaceDN w:val="0"/>
              <w:rPr>
                <w:rFonts w:cs="Arial"/>
              </w:rPr>
            </w:pPr>
          </w:p>
        </w:tc>
        <w:tc>
          <w:tcPr>
            <w:tcW w:w="3827" w:type="dxa"/>
            <w:shd w:val="clear" w:color="auto" w:fill="auto"/>
          </w:tcPr>
          <w:p w14:paraId="1CB36346" w14:textId="77777777" w:rsidR="004F41A6" w:rsidRPr="00E1113C" w:rsidRDefault="004F41A6" w:rsidP="00E1113C">
            <w:pPr>
              <w:widowControl w:val="0"/>
              <w:autoSpaceDE w:val="0"/>
              <w:autoSpaceDN w:val="0"/>
              <w:rPr>
                <w:rFonts w:cs="Arial"/>
              </w:rPr>
            </w:pPr>
            <w:r w:rsidRPr="00E1113C">
              <w:rPr>
                <w:rFonts w:cs="Arial"/>
              </w:rPr>
              <w:t>Existence "d'un local ou une pièce équipés d'un système fixe de rafraîchissement de l'air "</w:t>
            </w:r>
            <w:r w:rsidR="00700285" w:rsidRPr="00E1113C">
              <w:rPr>
                <w:rFonts w:cs="Arial"/>
              </w:rPr>
              <w:t xml:space="preserve">. </w:t>
            </w:r>
          </w:p>
          <w:p w14:paraId="28F44368" w14:textId="77777777" w:rsidR="006803A9" w:rsidRPr="00E1113C" w:rsidRDefault="004F41A6" w:rsidP="00E1113C">
            <w:pPr>
              <w:widowControl w:val="0"/>
              <w:autoSpaceDE w:val="0"/>
              <w:autoSpaceDN w:val="0"/>
              <w:rPr>
                <w:rFonts w:cs="Arial"/>
              </w:rPr>
            </w:pPr>
            <w:r w:rsidRPr="00E1113C">
              <w:rPr>
                <w:rFonts w:cs="Arial"/>
              </w:rPr>
              <w:t>→ Art. D</w:t>
            </w:r>
            <w:r w:rsidR="0010703F" w:rsidRPr="00E1113C">
              <w:rPr>
                <w:rFonts w:cs="Arial"/>
              </w:rPr>
              <w:t xml:space="preserve">. </w:t>
            </w:r>
            <w:r w:rsidR="00495463">
              <w:rPr>
                <w:rFonts w:cs="Arial"/>
              </w:rPr>
              <w:t>312-161 CASF</w:t>
            </w:r>
          </w:p>
        </w:tc>
        <w:tc>
          <w:tcPr>
            <w:tcW w:w="1417" w:type="dxa"/>
            <w:shd w:val="clear" w:color="auto" w:fill="auto"/>
          </w:tcPr>
          <w:p w14:paraId="3DCAB17E" w14:textId="77777777" w:rsidR="004F41A6" w:rsidRPr="00E1113C" w:rsidRDefault="00E32529" w:rsidP="00E1113C">
            <w:pPr>
              <w:widowControl w:val="0"/>
              <w:autoSpaceDE w:val="0"/>
              <w:autoSpaceDN w:val="0"/>
              <w:jc w:val="center"/>
              <w:rPr>
                <w:rFonts w:cs="Arial"/>
              </w:rPr>
            </w:pPr>
            <w:r>
              <w:rPr>
                <w:rFonts w:cs="Arial"/>
              </w:rPr>
              <w:t xml:space="preserve">Oui </w:t>
            </w:r>
          </w:p>
        </w:tc>
        <w:tc>
          <w:tcPr>
            <w:tcW w:w="7088" w:type="dxa"/>
            <w:shd w:val="clear" w:color="auto" w:fill="auto"/>
          </w:tcPr>
          <w:p w14:paraId="2407F7E8" w14:textId="77777777" w:rsidR="004F41A6" w:rsidRPr="00E1113C" w:rsidRDefault="00E32529" w:rsidP="00E1113C">
            <w:pPr>
              <w:widowControl w:val="0"/>
              <w:autoSpaceDE w:val="0"/>
              <w:autoSpaceDN w:val="0"/>
              <w:rPr>
                <w:rFonts w:cs="Arial"/>
              </w:rPr>
            </w:pPr>
            <w:r>
              <w:rPr>
                <w:rFonts w:cs="Arial"/>
              </w:rPr>
              <w:t>L’établissement dispose de plusieurs pièces climatisées (salons dan</w:t>
            </w:r>
            <w:r w:rsidR="00495463">
              <w:rPr>
                <w:rFonts w:cs="Arial"/>
              </w:rPr>
              <w:t xml:space="preserve">s les étages, la salle de jeux…) </w:t>
            </w:r>
          </w:p>
        </w:tc>
      </w:tr>
      <w:tr w:rsidR="00803834" w:rsidRPr="00E1113C" w14:paraId="2DA6519E" w14:textId="77777777" w:rsidTr="00E1113C">
        <w:trPr>
          <w:trHeight w:val="571"/>
        </w:trPr>
        <w:tc>
          <w:tcPr>
            <w:tcW w:w="2122" w:type="dxa"/>
            <w:vMerge/>
            <w:shd w:val="clear" w:color="auto" w:fill="auto"/>
          </w:tcPr>
          <w:p w14:paraId="7D4BFB86" w14:textId="77777777" w:rsidR="004F41A6" w:rsidRPr="00E1113C" w:rsidRDefault="004F41A6" w:rsidP="00E1113C">
            <w:pPr>
              <w:widowControl w:val="0"/>
              <w:autoSpaceDE w:val="0"/>
              <w:autoSpaceDN w:val="0"/>
              <w:rPr>
                <w:rFonts w:cs="Arial"/>
              </w:rPr>
            </w:pPr>
          </w:p>
        </w:tc>
        <w:tc>
          <w:tcPr>
            <w:tcW w:w="3827" w:type="dxa"/>
            <w:shd w:val="clear" w:color="auto" w:fill="auto"/>
          </w:tcPr>
          <w:p w14:paraId="66FD3173" w14:textId="77777777" w:rsidR="004313F7" w:rsidRPr="00E1113C" w:rsidRDefault="004F41A6" w:rsidP="00495463">
            <w:pPr>
              <w:widowControl w:val="0"/>
              <w:autoSpaceDE w:val="0"/>
              <w:autoSpaceDN w:val="0"/>
              <w:rPr>
                <w:rFonts w:cs="Arial"/>
              </w:rPr>
            </w:pPr>
            <w:r w:rsidRPr="00E1113C">
              <w:rPr>
                <w:rFonts w:cs="Arial"/>
              </w:rPr>
              <w:t>Les températures intérieures relevées dans les locaux se situent globalement entre des extrêmes de référence [</w:t>
            </w:r>
            <w:smartTag w:uri="urn:schemas-microsoft-com:office:cs:smarttags" w:element="NumConv6p0">
              <w:smartTagPr>
                <w:attr w:name="sch" w:val="1"/>
                <w:attr w:name="val" w:val="19"/>
              </w:smartTagPr>
              <w:r w:rsidRPr="00E1113C">
                <w:rPr>
                  <w:rFonts w:cs="Arial"/>
                </w:rPr>
                <w:t>19</w:t>
              </w:r>
            </w:smartTag>
            <w:r w:rsidRPr="00E1113C">
              <w:rPr>
                <w:rFonts w:cs="Arial"/>
              </w:rPr>
              <w:t xml:space="preserve"> / </w:t>
            </w:r>
            <w:smartTag w:uri="urn:schemas-microsoft-com:office:cs:smarttags" w:element="NumConv6p0">
              <w:smartTagPr>
                <w:attr w:name="sch" w:val="1"/>
                <w:attr w:name="val" w:val="25"/>
              </w:smartTagPr>
              <w:r w:rsidRPr="00E1113C">
                <w:rPr>
                  <w:rFonts w:cs="Arial"/>
                </w:rPr>
                <w:t>25</w:t>
              </w:r>
              <w:r w:rsidR="006803A9" w:rsidRPr="00E1113C">
                <w:rPr>
                  <w:rFonts w:cs="Arial"/>
                </w:rPr>
                <w:t>°</w:t>
              </w:r>
            </w:smartTag>
            <w:r w:rsidR="00495463">
              <w:rPr>
                <w:rFonts w:cs="Arial"/>
              </w:rPr>
              <w:t xml:space="preserve">]. </w:t>
            </w:r>
          </w:p>
        </w:tc>
        <w:tc>
          <w:tcPr>
            <w:tcW w:w="1417" w:type="dxa"/>
            <w:shd w:val="clear" w:color="auto" w:fill="auto"/>
          </w:tcPr>
          <w:p w14:paraId="1A5EE6AA" w14:textId="77777777" w:rsidR="004F41A6" w:rsidRPr="00E1113C" w:rsidRDefault="00495463" w:rsidP="00E1113C">
            <w:pPr>
              <w:widowControl w:val="0"/>
              <w:autoSpaceDE w:val="0"/>
              <w:autoSpaceDN w:val="0"/>
              <w:jc w:val="center"/>
              <w:rPr>
                <w:rFonts w:cs="Arial"/>
              </w:rPr>
            </w:pPr>
            <w:r>
              <w:rPr>
                <w:rFonts w:cs="Arial"/>
              </w:rPr>
              <w:t xml:space="preserve">Oui </w:t>
            </w:r>
          </w:p>
        </w:tc>
        <w:tc>
          <w:tcPr>
            <w:tcW w:w="7088" w:type="dxa"/>
            <w:shd w:val="clear" w:color="auto" w:fill="auto"/>
          </w:tcPr>
          <w:p w14:paraId="45C3D216" w14:textId="77777777" w:rsidR="004F41A6" w:rsidRDefault="00495463" w:rsidP="00E1113C">
            <w:pPr>
              <w:widowControl w:val="0"/>
              <w:autoSpaceDE w:val="0"/>
              <w:autoSpaceDN w:val="0"/>
              <w:rPr>
                <w:rFonts w:cs="Arial"/>
              </w:rPr>
            </w:pPr>
            <w:r>
              <w:rPr>
                <w:rFonts w:cs="Arial"/>
              </w:rPr>
              <w:t xml:space="preserve">La mission n’a pas pris la mesure de la température mais le ressenti sur l’ensemble de l’établissement était satisfaisant. </w:t>
            </w:r>
          </w:p>
          <w:p w14:paraId="045F7707" w14:textId="77777777" w:rsidR="00495463" w:rsidRDefault="00495463" w:rsidP="00C27976">
            <w:pPr>
              <w:widowControl w:val="0"/>
              <w:autoSpaceDE w:val="0"/>
              <w:autoSpaceDN w:val="0"/>
              <w:rPr>
                <w:rFonts w:cs="Arial"/>
              </w:rPr>
            </w:pPr>
            <w:r>
              <w:rPr>
                <w:rFonts w:cs="Arial"/>
              </w:rPr>
              <w:t xml:space="preserve">En revanche, la terrasse panoramique non sécurisée située au 5éme étage </w:t>
            </w:r>
            <w:r w:rsidR="00CA079E">
              <w:rPr>
                <w:rFonts w:cs="Arial"/>
              </w:rPr>
              <w:t xml:space="preserve">n’est </w:t>
            </w:r>
            <w:r w:rsidR="00C27976">
              <w:rPr>
                <w:rFonts w:cs="Arial"/>
              </w:rPr>
              <w:t xml:space="preserve"> pas ombragée</w:t>
            </w:r>
            <w:r w:rsidR="009B35CF">
              <w:rPr>
                <w:rFonts w:cs="Arial"/>
              </w:rPr>
              <w:t>.</w:t>
            </w:r>
            <w:r w:rsidR="00C27976">
              <w:rPr>
                <w:rFonts w:cs="Arial"/>
              </w:rPr>
              <w:t xml:space="preserve">  </w:t>
            </w:r>
            <w:r w:rsidR="009B35CF">
              <w:rPr>
                <w:rFonts w:cs="Arial"/>
              </w:rPr>
              <w:t>L’</w:t>
            </w:r>
            <w:r w:rsidR="00C27976">
              <w:rPr>
                <w:rFonts w:cs="Arial"/>
              </w:rPr>
              <w:t xml:space="preserve">’établissement </w:t>
            </w:r>
            <w:r w:rsidR="009B35CF">
              <w:rPr>
                <w:rFonts w:cs="Arial"/>
              </w:rPr>
              <w:t xml:space="preserve">a indiqué </w:t>
            </w:r>
            <w:r w:rsidR="00C27976">
              <w:rPr>
                <w:rFonts w:cs="Arial"/>
              </w:rPr>
              <w:t xml:space="preserve">ne </w:t>
            </w:r>
            <w:r w:rsidR="009B35CF">
              <w:rPr>
                <w:rFonts w:cs="Arial"/>
              </w:rPr>
              <w:t xml:space="preserve">pas </w:t>
            </w:r>
            <w:r w:rsidR="00A55615">
              <w:rPr>
                <w:rFonts w:cs="Arial"/>
              </w:rPr>
              <w:t>trouver de</w:t>
            </w:r>
            <w:r w:rsidR="00740BD4">
              <w:rPr>
                <w:rFonts w:cs="Arial"/>
              </w:rPr>
              <w:t xml:space="preserve"> solutions satisfaisantes pour</w:t>
            </w:r>
            <w:r w:rsidR="00C27976">
              <w:rPr>
                <w:rFonts w:cs="Arial"/>
              </w:rPr>
              <w:t xml:space="preserve"> pallier cette difficulté.  </w:t>
            </w:r>
          </w:p>
          <w:p w14:paraId="5D6603A2" w14:textId="77777777" w:rsidR="00D46777" w:rsidRPr="00E1113C" w:rsidRDefault="00D46777" w:rsidP="00A55615">
            <w:pPr>
              <w:pStyle w:val="ECART"/>
            </w:pPr>
            <w:r>
              <w:t> </w:t>
            </w:r>
            <w:bookmarkStart w:id="33" w:name="_Ref178063454"/>
            <w:r>
              <w:t>En l’absence de solutions satisfaisante</w:t>
            </w:r>
            <w:r w:rsidR="00A55615">
              <w:t>s pour ombrager la terrasse et l’absence de sécurisation ne permet de garantir la sécurité des résidents. Cette situation est contraire à l’article L.311-3 du CASF.</w:t>
            </w:r>
            <w:bookmarkEnd w:id="33"/>
            <w:r w:rsidR="00A55615">
              <w:t xml:space="preserve"> </w:t>
            </w:r>
          </w:p>
        </w:tc>
      </w:tr>
      <w:tr w:rsidR="00803834" w:rsidRPr="00E1113C" w14:paraId="28EA6787" w14:textId="77777777" w:rsidTr="00E1113C">
        <w:trPr>
          <w:trHeight w:val="2078"/>
        </w:trPr>
        <w:tc>
          <w:tcPr>
            <w:tcW w:w="2122" w:type="dxa"/>
            <w:vMerge/>
            <w:shd w:val="clear" w:color="auto" w:fill="auto"/>
          </w:tcPr>
          <w:p w14:paraId="6095E639" w14:textId="77777777" w:rsidR="004313F7" w:rsidRPr="00746216" w:rsidRDefault="004313F7" w:rsidP="00E1113C">
            <w:pPr>
              <w:widowControl w:val="0"/>
              <w:autoSpaceDE w:val="0"/>
              <w:autoSpaceDN w:val="0"/>
              <w:rPr>
                <w:rFonts w:cs="Arial"/>
              </w:rPr>
            </w:pPr>
          </w:p>
        </w:tc>
        <w:tc>
          <w:tcPr>
            <w:tcW w:w="3827" w:type="dxa"/>
            <w:shd w:val="clear" w:color="auto" w:fill="auto"/>
          </w:tcPr>
          <w:p w14:paraId="71AE1203" w14:textId="77777777" w:rsidR="004313F7" w:rsidRPr="00E1113C" w:rsidRDefault="004313F7" w:rsidP="00E1113C">
            <w:pPr>
              <w:widowControl w:val="0"/>
              <w:autoSpaceDE w:val="0"/>
              <w:autoSpaceDN w:val="0"/>
              <w:spacing w:after="0"/>
              <w:ind w:right="283"/>
              <w:rPr>
                <w:rFonts w:cs="Arial"/>
              </w:rPr>
            </w:pPr>
            <w:r w:rsidRPr="00E1113C">
              <w:rPr>
                <w:rFonts w:cs="Arial"/>
              </w:rPr>
              <w:t>Des lieux de stockage spécifiques existent, ils sont adaptés aux besoins de l’établissement et leur usage est respecté (protections, linge propre / sale, produits d’entretien…)</w:t>
            </w:r>
          </w:p>
          <w:p w14:paraId="3DF60037" w14:textId="77777777" w:rsidR="004313F7" w:rsidRPr="00746216" w:rsidRDefault="004313F7" w:rsidP="00E1113C">
            <w:pPr>
              <w:widowControl w:val="0"/>
              <w:autoSpaceDE w:val="0"/>
              <w:autoSpaceDN w:val="0"/>
              <w:spacing w:after="0"/>
              <w:ind w:right="283"/>
              <w:rPr>
                <w:rFonts w:cs="Arial"/>
              </w:rPr>
            </w:pPr>
          </w:p>
        </w:tc>
        <w:tc>
          <w:tcPr>
            <w:tcW w:w="1417" w:type="dxa"/>
            <w:shd w:val="clear" w:color="auto" w:fill="auto"/>
          </w:tcPr>
          <w:p w14:paraId="21731307" w14:textId="77777777" w:rsidR="004313F7" w:rsidRPr="00E1113C" w:rsidRDefault="006E450A" w:rsidP="00E1113C">
            <w:pPr>
              <w:widowControl w:val="0"/>
              <w:autoSpaceDE w:val="0"/>
              <w:autoSpaceDN w:val="0"/>
              <w:jc w:val="center"/>
              <w:rPr>
                <w:rFonts w:cs="Arial"/>
                <w:lang w:val="en-US"/>
              </w:rPr>
            </w:pPr>
            <w:r>
              <w:rPr>
                <w:rFonts w:cs="Arial"/>
                <w:lang w:val="en-US"/>
              </w:rPr>
              <w:t xml:space="preserve">Oui mais </w:t>
            </w:r>
          </w:p>
        </w:tc>
        <w:tc>
          <w:tcPr>
            <w:tcW w:w="7088" w:type="dxa"/>
            <w:shd w:val="clear" w:color="auto" w:fill="auto"/>
          </w:tcPr>
          <w:p w14:paraId="56ADAD3D" w14:textId="77777777" w:rsidR="00C90ECF" w:rsidRPr="00746216" w:rsidRDefault="00740BD4" w:rsidP="00740BD4">
            <w:pPr>
              <w:widowControl w:val="0"/>
              <w:autoSpaceDE w:val="0"/>
              <w:autoSpaceDN w:val="0"/>
              <w:rPr>
                <w:rFonts w:cs="Arial"/>
              </w:rPr>
            </w:pPr>
            <w:r w:rsidRPr="00746216">
              <w:rPr>
                <w:rFonts w:cs="Arial"/>
              </w:rPr>
              <w:t xml:space="preserve">L’établissement dispose de lieux de stockage à chaque étage qui n’étaient pas fermés à clés lors de la visite. </w:t>
            </w:r>
          </w:p>
          <w:p w14:paraId="5FDBD1C1" w14:textId="77777777" w:rsidR="006E450A" w:rsidRPr="00746216" w:rsidRDefault="006E450A" w:rsidP="00740BD4">
            <w:pPr>
              <w:widowControl w:val="0"/>
              <w:autoSpaceDE w:val="0"/>
              <w:autoSpaceDN w:val="0"/>
              <w:rPr>
                <w:rFonts w:cs="Arial"/>
              </w:rPr>
            </w:pPr>
          </w:p>
          <w:p w14:paraId="0F0AB5BA" w14:textId="77777777" w:rsidR="006E450A" w:rsidRPr="00746216" w:rsidRDefault="006E450A" w:rsidP="006E450A">
            <w:pPr>
              <w:pStyle w:val="ECART"/>
            </w:pPr>
            <w:bookmarkStart w:id="34" w:name="_Ref178063512"/>
            <w:r w:rsidRPr="00746216">
              <w:t>L’absence de sécurisation des locau</w:t>
            </w:r>
            <w:r w:rsidR="00CA079E" w:rsidRPr="00746216">
              <w:t>x spécifiques présente un risque</w:t>
            </w:r>
            <w:r w:rsidR="00D12D07" w:rsidRPr="00746216">
              <w:t xml:space="preserve"> pour la sécurité des </w:t>
            </w:r>
            <w:r w:rsidR="00A55615" w:rsidRPr="00746216">
              <w:t>résidents notamment</w:t>
            </w:r>
            <w:r w:rsidRPr="00746216">
              <w:t xml:space="preserve"> pour ceux présentant des troubles cognitifs</w:t>
            </w:r>
            <w:r w:rsidR="00964D15">
              <w:t>.</w:t>
            </w:r>
            <w:r w:rsidRPr="00746216">
              <w:t xml:space="preserve">  </w:t>
            </w:r>
            <w:r w:rsidR="00964D15">
              <w:t xml:space="preserve">Cette situation </w:t>
            </w:r>
            <w:r w:rsidRPr="00746216">
              <w:t>est contraire à l’article L.311-3 du CASF</w:t>
            </w:r>
            <w:r w:rsidR="00964D15">
              <w:t>.</w:t>
            </w:r>
            <w:bookmarkEnd w:id="34"/>
            <w:r w:rsidRPr="00746216">
              <w:t xml:space="preserve"> </w:t>
            </w:r>
          </w:p>
        </w:tc>
      </w:tr>
      <w:tr w:rsidR="00803834" w:rsidRPr="00E1113C" w14:paraId="080887CB" w14:textId="77777777" w:rsidTr="00E1113C">
        <w:trPr>
          <w:trHeight w:val="821"/>
        </w:trPr>
        <w:tc>
          <w:tcPr>
            <w:tcW w:w="2122" w:type="dxa"/>
            <w:vMerge/>
            <w:shd w:val="clear" w:color="auto" w:fill="auto"/>
          </w:tcPr>
          <w:p w14:paraId="43928068" w14:textId="77777777" w:rsidR="004313F7" w:rsidRPr="00746216" w:rsidRDefault="004313F7" w:rsidP="00E1113C">
            <w:pPr>
              <w:widowControl w:val="0"/>
              <w:autoSpaceDE w:val="0"/>
              <w:autoSpaceDN w:val="0"/>
              <w:rPr>
                <w:rFonts w:cs="Arial"/>
              </w:rPr>
            </w:pPr>
          </w:p>
        </w:tc>
        <w:tc>
          <w:tcPr>
            <w:tcW w:w="3827" w:type="dxa"/>
            <w:shd w:val="clear" w:color="auto" w:fill="auto"/>
          </w:tcPr>
          <w:p w14:paraId="6654F1DE" w14:textId="77777777" w:rsidR="004313F7" w:rsidRPr="005E5F51" w:rsidRDefault="004313F7" w:rsidP="00E1113C">
            <w:pPr>
              <w:widowControl w:val="0"/>
              <w:autoSpaceDE w:val="0"/>
              <w:autoSpaceDN w:val="0"/>
              <w:spacing w:after="0"/>
              <w:ind w:right="283"/>
              <w:rPr>
                <w:rFonts w:cs="Arial"/>
              </w:rPr>
            </w:pPr>
            <w:r w:rsidRPr="00E1113C">
              <w:rPr>
                <w:rFonts w:cs="Arial"/>
              </w:rPr>
              <w:t>Des lève-personnes sont disponibles et sont stockés dans un local spécifique</w:t>
            </w:r>
            <w:r w:rsidR="0060242D" w:rsidRPr="00E1113C">
              <w:rPr>
                <w:rFonts w:cs="Arial"/>
              </w:rPr>
              <w:t xml:space="preserve">. </w:t>
            </w:r>
          </w:p>
        </w:tc>
        <w:tc>
          <w:tcPr>
            <w:tcW w:w="1417" w:type="dxa"/>
            <w:shd w:val="clear" w:color="auto" w:fill="auto"/>
          </w:tcPr>
          <w:p w14:paraId="63CFB48D" w14:textId="77777777" w:rsidR="004313F7" w:rsidRPr="00E1113C" w:rsidRDefault="009F154E" w:rsidP="00E1113C">
            <w:pPr>
              <w:widowControl w:val="0"/>
              <w:autoSpaceDE w:val="0"/>
              <w:autoSpaceDN w:val="0"/>
              <w:jc w:val="center"/>
              <w:rPr>
                <w:rFonts w:cs="Arial"/>
                <w:lang w:val="en-US"/>
              </w:rPr>
            </w:pPr>
            <w:r>
              <w:rPr>
                <w:rFonts w:cs="Arial"/>
                <w:lang w:val="en-US"/>
              </w:rPr>
              <w:t xml:space="preserve">Oui </w:t>
            </w:r>
          </w:p>
        </w:tc>
        <w:tc>
          <w:tcPr>
            <w:tcW w:w="7088" w:type="dxa"/>
            <w:shd w:val="clear" w:color="auto" w:fill="auto"/>
          </w:tcPr>
          <w:p w14:paraId="324E7C6F" w14:textId="77777777" w:rsidR="004313F7" w:rsidRPr="006E450A" w:rsidRDefault="006E450A" w:rsidP="009D2A7C">
            <w:pPr>
              <w:widowControl w:val="0"/>
              <w:autoSpaceDE w:val="0"/>
              <w:autoSpaceDN w:val="0"/>
              <w:rPr>
                <w:rFonts w:cs="Arial"/>
              </w:rPr>
            </w:pPr>
            <w:r>
              <w:rPr>
                <w:rFonts w:cs="Arial"/>
              </w:rPr>
              <w:t>L’établissement dispose d</w:t>
            </w:r>
            <w:r w:rsidR="005E5F51">
              <w:rPr>
                <w:rFonts w:cs="Arial"/>
              </w:rPr>
              <w:t xml:space="preserve">e </w:t>
            </w:r>
            <w:r w:rsidR="009D2A7C">
              <w:rPr>
                <w:rFonts w:cs="Arial"/>
              </w:rPr>
              <w:t xml:space="preserve">5 </w:t>
            </w:r>
            <w:r w:rsidR="005E5F51">
              <w:rPr>
                <w:rFonts w:cs="Arial"/>
              </w:rPr>
              <w:t>lèves-</w:t>
            </w:r>
            <w:r>
              <w:rPr>
                <w:rFonts w:cs="Arial"/>
              </w:rPr>
              <w:t>personnes</w:t>
            </w:r>
            <w:r w:rsidR="009D2A7C">
              <w:rPr>
                <w:rFonts w:cs="Arial"/>
              </w:rPr>
              <w:t xml:space="preserve"> et 2 brancards</w:t>
            </w:r>
            <w:r w:rsidR="00964D15">
              <w:rPr>
                <w:rFonts w:cs="Arial"/>
              </w:rPr>
              <w:t xml:space="preserve"> de</w:t>
            </w:r>
            <w:r w:rsidR="009D2A7C">
              <w:rPr>
                <w:rFonts w:cs="Arial"/>
              </w:rPr>
              <w:t xml:space="preserve"> douche. </w:t>
            </w:r>
            <w:r w:rsidR="005E5F51">
              <w:rPr>
                <w:rFonts w:cs="Arial"/>
              </w:rPr>
              <w:t xml:space="preserve"> La mission a toutefois constaté qu’ils n’étaient pas </w:t>
            </w:r>
            <w:r>
              <w:rPr>
                <w:rFonts w:cs="Arial"/>
              </w:rPr>
              <w:t>systématiquement stockés dans un local spécifique</w:t>
            </w:r>
            <w:r w:rsidR="00964D15">
              <w:rPr>
                <w:rFonts w:cs="Arial"/>
              </w:rPr>
              <w:t> :</w:t>
            </w:r>
            <w:r w:rsidR="005E5F51">
              <w:rPr>
                <w:rFonts w:cs="Arial"/>
              </w:rPr>
              <w:t xml:space="preserve"> présence d’un lève-personne dans le couloir à proximité de la chambre du résident où il était utilisé.  </w:t>
            </w:r>
            <w:r>
              <w:rPr>
                <w:rFonts w:cs="Arial"/>
              </w:rPr>
              <w:t xml:space="preserve">  </w:t>
            </w:r>
          </w:p>
        </w:tc>
      </w:tr>
      <w:tr w:rsidR="00803834" w:rsidRPr="00E1113C" w14:paraId="5DCD8D5B" w14:textId="77777777" w:rsidTr="00E1113C">
        <w:tc>
          <w:tcPr>
            <w:tcW w:w="2122" w:type="dxa"/>
            <w:vMerge/>
            <w:shd w:val="clear" w:color="auto" w:fill="auto"/>
          </w:tcPr>
          <w:p w14:paraId="4A4E2593" w14:textId="77777777" w:rsidR="004F41A6" w:rsidRPr="00E1113C" w:rsidRDefault="004F41A6" w:rsidP="00E1113C">
            <w:pPr>
              <w:widowControl w:val="0"/>
              <w:autoSpaceDE w:val="0"/>
              <w:autoSpaceDN w:val="0"/>
              <w:rPr>
                <w:rFonts w:cs="Arial"/>
              </w:rPr>
            </w:pPr>
          </w:p>
        </w:tc>
        <w:tc>
          <w:tcPr>
            <w:tcW w:w="3827" w:type="dxa"/>
            <w:shd w:val="clear" w:color="auto" w:fill="auto"/>
          </w:tcPr>
          <w:p w14:paraId="33046666" w14:textId="77777777" w:rsidR="006803A9" w:rsidRPr="00E1113C" w:rsidRDefault="005E5F51" w:rsidP="00E1113C">
            <w:pPr>
              <w:widowControl w:val="0"/>
              <w:autoSpaceDE w:val="0"/>
              <w:autoSpaceDN w:val="0"/>
              <w:rPr>
                <w:rFonts w:cs="Arial"/>
              </w:rPr>
            </w:pPr>
            <w:r>
              <w:rPr>
                <w:rFonts w:cs="Arial"/>
              </w:rPr>
              <w:t>Les personnes d</w:t>
            </w:r>
            <w:r w:rsidR="004F41A6" w:rsidRPr="00E1113C">
              <w:rPr>
                <w:rFonts w:cs="Arial"/>
              </w:rPr>
              <w:t>isposent d'une chambre individuelle nomina</w:t>
            </w:r>
            <w:r w:rsidR="00600C47">
              <w:rPr>
                <w:rFonts w:cs="Arial"/>
              </w:rPr>
              <w:t>tive, avec sanitaires complets.</w:t>
            </w:r>
          </w:p>
        </w:tc>
        <w:tc>
          <w:tcPr>
            <w:tcW w:w="1417" w:type="dxa"/>
            <w:shd w:val="clear" w:color="auto" w:fill="auto"/>
          </w:tcPr>
          <w:p w14:paraId="4AD92368" w14:textId="77777777" w:rsidR="004F41A6" w:rsidRPr="00E1113C" w:rsidRDefault="009F154E" w:rsidP="00E1113C">
            <w:pPr>
              <w:widowControl w:val="0"/>
              <w:autoSpaceDE w:val="0"/>
              <w:autoSpaceDN w:val="0"/>
              <w:jc w:val="center"/>
              <w:rPr>
                <w:rFonts w:cs="Arial"/>
              </w:rPr>
            </w:pPr>
            <w:r>
              <w:rPr>
                <w:rFonts w:cs="Arial"/>
              </w:rPr>
              <w:t xml:space="preserve">Oui </w:t>
            </w:r>
          </w:p>
        </w:tc>
        <w:tc>
          <w:tcPr>
            <w:tcW w:w="7088" w:type="dxa"/>
            <w:shd w:val="clear" w:color="auto" w:fill="auto"/>
          </w:tcPr>
          <w:p w14:paraId="07302A25" w14:textId="77777777" w:rsidR="004F41A6" w:rsidRPr="00E1113C" w:rsidRDefault="00600C47" w:rsidP="00E1113C">
            <w:pPr>
              <w:widowControl w:val="0"/>
              <w:autoSpaceDE w:val="0"/>
              <w:autoSpaceDN w:val="0"/>
              <w:rPr>
                <w:rFonts w:cs="Arial"/>
              </w:rPr>
            </w:pPr>
            <w:r>
              <w:rPr>
                <w:rFonts w:cs="Arial"/>
              </w:rPr>
              <w:t xml:space="preserve">L’établissement compte 67 chambres individuelles et 3 chambres doubles toutes équipées de sanitaires adaptés à la population accueillie.  </w:t>
            </w:r>
          </w:p>
        </w:tc>
      </w:tr>
      <w:tr w:rsidR="00803834" w:rsidRPr="00E1113C" w14:paraId="41D70753" w14:textId="77777777" w:rsidTr="00E1113C">
        <w:tc>
          <w:tcPr>
            <w:tcW w:w="2122" w:type="dxa"/>
            <w:vMerge/>
            <w:shd w:val="clear" w:color="auto" w:fill="auto"/>
          </w:tcPr>
          <w:p w14:paraId="31B4B393" w14:textId="77777777" w:rsidR="004F41A6" w:rsidRPr="00E1113C" w:rsidRDefault="004F41A6" w:rsidP="00E1113C">
            <w:pPr>
              <w:widowControl w:val="0"/>
              <w:autoSpaceDE w:val="0"/>
              <w:autoSpaceDN w:val="0"/>
              <w:rPr>
                <w:rFonts w:cs="Arial"/>
              </w:rPr>
            </w:pPr>
          </w:p>
        </w:tc>
        <w:tc>
          <w:tcPr>
            <w:tcW w:w="3827" w:type="dxa"/>
            <w:shd w:val="clear" w:color="auto" w:fill="auto"/>
          </w:tcPr>
          <w:p w14:paraId="7C59EE3B" w14:textId="77777777" w:rsidR="004F41A6" w:rsidRPr="00E1113C" w:rsidRDefault="004F41A6" w:rsidP="00E1113C">
            <w:pPr>
              <w:widowControl w:val="0"/>
              <w:autoSpaceDE w:val="0"/>
              <w:autoSpaceDN w:val="0"/>
              <w:rPr>
                <w:rFonts w:cs="Arial"/>
              </w:rPr>
            </w:pPr>
            <w:r w:rsidRPr="00E1113C">
              <w:rPr>
                <w:rFonts w:cs="Arial"/>
              </w:rPr>
              <w:t>A défaut, en cas de chambre partagée, les personnes disposent d'un espace propre garantissant le respect de l’intimité.</w:t>
            </w:r>
          </w:p>
          <w:p w14:paraId="211559DA" w14:textId="77777777" w:rsidR="0010703F" w:rsidRPr="00E1113C" w:rsidRDefault="007E6FFB" w:rsidP="00E1113C">
            <w:pPr>
              <w:widowControl w:val="0"/>
              <w:autoSpaceDE w:val="0"/>
              <w:autoSpaceDN w:val="0"/>
              <w:rPr>
                <w:rFonts w:cs="Arial"/>
              </w:rPr>
            </w:pPr>
            <w:r w:rsidRPr="00E1113C">
              <w:rPr>
                <w:rFonts w:cs="Arial"/>
              </w:rPr>
              <w:t>→</w:t>
            </w:r>
            <w:r w:rsidR="0010703F" w:rsidRPr="00E1113C">
              <w:rPr>
                <w:rFonts w:cs="Arial"/>
              </w:rPr>
              <w:t xml:space="preserve"> Art. L. 311-3 du CASF</w:t>
            </w:r>
          </w:p>
          <w:p w14:paraId="4B24C2F5" w14:textId="77777777" w:rsidR="006803A9" w:rsidRPr="00E1113C" w:rsidRDefault="0010703F" w:rsidP="00E1113C">
            <w:pPr>
              <w:widowControl w:val="0"/>
              <w:autoSpaceDE w:val="0"/>
              <w:autoSpaceDN w:val="0"/>
              <w:rPr>
                <w:rFonts w:cs="Arial"/>
              </w:rPr>
            </w:pPr>
            <w:r w:rsidRPr="00E1113C">
              <w:rPr>
                <w:rFonts w:cs="Arial"/>
              </w:rPr>
              <w:lastRenderedPageBreak/>
              <w:t>RBPP HAS/ANESM "Qualité de vie en EHPAD - volet 2 : Organisation du cadre de vie et de la vie quotidienne"</w:t>
            </w:r>
          </w:p>
        </w:tc>
        <w:tc>
          <w:tcPr>
            <w:tcW w:w="1417" w:type="dxa"/>
            <w:shd w:val="clear" w:color="auto" w:fill="auto"/>
            <w:vAlign w:val="center"/>
          </w:tcPr>
          <w:p w14:paraId="5C5804C6" w14:textId="77777777" w:rsidR="004F41A6" w:rsidRPr="00E1113C" w:rsidRDefault="00A43556" w:rsidP="00A43556">
            <w:pPr>
              <w:widowControl w:val="0"/>
              <w:autoSpaceDE w:val="0"/>
              <w:autoSpaceDN w:val="0"/>
              <w:jc w:val="center"/>
              <w:rPr>
                <w:rFonts w:cs="Arial"/>
              </w:rPr>
            </w:pPr>
            <w:r>
              <w:rPr>
                <w:rFonts w:cs="Arial"/>
              </w:rPr>
              <w:lastRenderedPageBreak/>
              <w:t xml:space="preserve">Non vérifié </w:t>
            </w:r>
          </w:p>
        </w:tc>
        <w:tc>
          <w:tcPr>
            <w:tcW w:w="7088" w:type="dxa"/>
            <w:shd w:val="clear" w:color="auto" w:fill="auto"/>
          </w:tcPr>
          <w:p w14:paraId="37BBFC9E" w14:textId="77777777" w:rsidR="004F41A6" w:rsidRPr="00E1113C" w:rsidRDefault="009D2A7C" w:rsidP="00F06AB2">
            <w:pPr>
              <w:widowControl w:val="0"/>
              <w:autoSpaceDE w:val="0"/>
              <w:autoSpaceDN w:val="0"/>
              <w:rPr>
                <w:rFonts w:cs="Arial"/>
              </w:rPr>
            </w:pPr>
            <w:r>
              <w:rPr>
                <w:rFonts w:cs="Arial"/>
              </w:rPr>
              <w:t>Sur les 3 chambres doubles, une</w:t>
            </w:r>
            <w:r w:rsidR="0016565D">
              <w:rPr>
                <w:rFonts w:cs="Arial"/>
              </w:rPr>
              <w:t xml:space="preserve"> dispose de deux salles de bain</w:t>
            </w:r>
            <w:r w:rsidR="00F06AB2">
              <w:rPr>
                <w:rFonts w:cs="Arial"/>
              </w:rPr>
              <w:t xml:space="preserve">. </w:t>
            </w:r>
            <w:r w:rsidR="00A43556">
              <w:rPr>
                <w:rFonts w:cs="Arial"/>
              </w:rPr>
              <w:t xml:space="preserve">La chambre double visité n’était pas occupée. De fait, la mission n’a pas pu s’assurer de la mise à disposition d’un espace propre de nature à garantir le respect de l’intimité. </w:t>
            </w:r>
            <w:r>
              <w:rPr>
                <w:rFonts w:cs="Arial"/>
              </w:rPr>
              <w:t xml:space="preserve"> </w:t>
            </w:r>
          </w:p>
        </w:tc>
      </w:tr>
      <w:tr w:rsidR="00803834" w:rsidRPr="00E1113C" w14:paraId="16DDB01A" w14:textId="77777777" w:rsidTr="00E1113C">
        <w:tc>
          <w:tcPr>
            <w:tcW w:w="2122" w:type="dxa"/>
            <w:vMerge/>
            <w:shd w:val="clear" w:color="auto" w:fill="auto"/>
          </w:tcPr>
          <w:p w14:paraId="7140D164" w14:textId="77777777" w:rsidR="004F41A6" w:rsidRPr="00E1113C" w:rsidRDefault="004F41A6" w:rsidP="00E1113C">
            <w:pPr>
              <w:widowControl w:val="0"/>
              <w:autoSpaceDE w:val="0"/>
              <w:autoSpaceDN w:val="0"/>
              <w:rPr>
                <w:rFonts w:cs="Arial"/>
              </w:rPr>
            </w:pPr>
          </w:p>
        </w:tc>
        <w:tc>
          <w:tcPr>
            <w:tcW w:w="3827" w:type="dxa"/>
            <w:shd w:val="clear" w:color="auto" w:fill="auto"/>
          </w:tcPr>
          <w:p w14:paraId="5EADEC27" w14:textId="77777777" w:rsidR="004F41A6" w:rsidRPr="00E1113C" w:rsidRDefault="004F41A6" w:rsidP="00E1113C">
            <w:pPr>
              <w:widowControl w:val="0"/>
              <w:autoSpaceDE w:val="0"/>
              <w:autoSpaceDN w:val="0"/>
              <w:spacing w:line="264" w:lineRule="auto"/>
              <w:ind w:left="72"/>
              <w:rPr>
                <w:rFonts w:cs="Arial"/>
              </w:rPr>
            </w:pPr>
            <w:r w:rsidRPr="00E1113C">
              <w:rPr>
                <w:rFonts w:cs="Arial"/>
              </w:rPr>
              <w:t>Les chambres et cabinets de toilette sont sécurisés : douches adaptées, tapis de sol, barres d'appui, sonnette d’appel…</w:t>
            </w:r>
          </w:p>
          <w:p w14:paraId="514973B3" w14:textId="77777777" w:rsidR="0010703F" w:rsidRPr="00E1113C" w:rsidRDefault="0010703F" w:rsidP="00E1113C">
            <w:pPr>
              <w:widowControl w:val="0"/>
              <w:autoSpaceDE w:val="0"/>
              <w:autoSpaceDN w:val="0"/>
              <w:spacing w:line="264" w:lineRule="auto"/>
              <w:ind w:left="72"/>
              <w:rPr>
                <w:rFonts w:cs="Arial"/>
              </w:rPr>
            </w:pPr>
            <w:r w:rsidRPr="00E1113C">
              <w:rPr>
                <w:rFonts w:cs="Arial"/>
              </w:rPr>
              <w:t>→ Art.L. 311-3 du CASF</w:t>
            </w:r>
          </w:p>
          <w:p w14:paraId="09E88A93" w14:textId="77777777" w:rsidR="0010703F" w:rsidRPr="00E1113C" w:rsidRDefault="0010703F" w:rsidP="00E1113C">
            <w:pPr>
              <w:widowControl w:val="0"/>
              <w:autoSpaceDE w:val="0"/>
              <w:autoSpaceDN w:val="0"/>
              <w:spacing w:line="264" w:lineRule="auto"/>
              <w:ind w:left="72"/>
              <w:rPr>
                <w:rFonts w:cs="Arial"/>
              </w:rPr>
            </w:pPr>
            <w:r w:rsidRPr="00E1113C">
              <w:rPr>
                <w:rFonts w:cs="Arial"/>
              </w:rPr>
              <w:t>RBPP HAS/ANESM "Qualité de vie en EHPAD - volet 2 : Organisation du cadre de vie et de la vie quotidienne"</w:t>
            </w:r>
          </w:p>
          <w:p w14:paraId="3918D623" w14:textId="77777777" w:rsidR="006803A9" w:rsidRPr="00E1113C" w:rsidRDefault="006803A9" w:rsidP="00E1113C">
            <w:pPr>
              <w:widowControl w:val="0"/>
              <w:autoSpaceDE w:val="0"/>
              <w:autoSpaceDN w:val="0"/>
              <w:spacing w:line="264" w:lineRule="auto"/>
              <w:ind w:left="72"/>
              <w:rPr>
                <w:rFonts w:cs="Arial"/>
              </w:rPr>
            </w:pPr>
          </w:p>
        </w:tc>
        <w:tc>
          <w:tcPr>
            <w:tcW w:w="1417" w:type="dxa"/>
            <w:shd w:val="clear" w:color="auto" w:fill="auto"/>
            <w:vAlign w:val="center"/>
          </w:tcPr>
          <w:p w14:paraId="08DBC10E" w14:textId="77777777" w:rsidR="004F41A6" w:rsidRPr="00E1113C" w:rsidRDefault="00AA075E" w:rsidP="00E1113C">
            <w:pPr>
              <w:widowControl w:val="0"/>
              <w:autoSpaceDE w:val="0"/>
              <w:autoSpaceDN w:val="0"/>
              <w:jc w:val="center"/>
              <w:rPr>
                <w:rFonts w:cs="Arial"/>
              </w:rPr>
            </w:pPr>
            <w:r>
              <w:rPr>
                <w:rFonts w:cs="Arial"/>
              </w:rPr>
              <w:t>Oui</w:t>
            </w:r>
          </w:p>
        </w:tc>
        <w:tc>
          <w:tcPr>
            <w:tcW w:w="7088" w:type="dxa"/>
            <w:shd w:val="clear" w:color="auto" w:fill="auto"/>
          </w:tcPr>
          <w:p w14:paraId="7189DC5F" w14:textId="77777777" w:rsidR="004F41A6" w:rsidRDefault="006E0BEC" w:rsidP="006E0BEC">
            <w:pPr>
              <w:widowControl w:val="0"/>
              <w:autoSpaceDE w:val="0"/>
              <w:autoSpaceDN w:val="0"/>
              <w:rPr>
                <w:rFonts w:cs="Arial"/>
              </w:rPr>
            </w:pPr>
            <w:r>
              <w:rPr>
                <w:rFonts w:cs="Arial"/>
              </w:rPr>
              <w:t>Les chambres et cabinets de toilette sont adaptés à la population accueillie ; toutes les salles de bains disposent d’une douche au sol avec pour celles visitées une chaise douche.</w:t>
            </w:r>
          </w:p>
          <w:p w14:paraId="50D821BF" w14:textId="77777777" w:rsidR="00D12D07" w:rsidRDefault="00D12D07" w:rsidP="006E0BEC">
            <w:pPr>
              <w:widowControl w:val="0"/>
              <w:autoSpaceDE w:val="0"/>
              <w:autoSpaceDN w:val="0"/>
              <w:rPr>
                <w:rFonts w:cs="Arial"/>
              </w:rPr>
            </w:pPr>
          </w:p>
          <w:p w14:paraId="0E937255" w14:textId="77777777" w:rsidR="00FD4700" w:rsidRDefault="00FD4700" w:rsidP="006E0BEC">
            <w:pPr>
              <w:widowControl w:val="0"/>
              <w:autoSpaceDE w:val="0"/>
              <w:autoSpaceDN w:val="0"/>
              <w:rPr>
                <w:rFonts w:cs="Arial"/>
              </w:rPr>
            </w:pPr>
            <w:r>
              <w:rPr>
                <w:rFonts w:cs="Arial"/>
              </w:rPr>
              <w:t>Les chambres sont de taille variable ce qui est une conséquence de la configuration et de l’ancienneté des locaux.</w:t>
            </w:r>
          </w:p>
          <w:p w14:paraId="4995E778" w14:textId="77777777" w:rsidR="00D5367B" w:rsidRPr="00E1113C" w:rsidRDefault="00D5367B" w:rsidP="00D5367B">
            <w:pPr>
              <w:widowControl w:val="0"/>
              <w:autoSpaceDE w:val="0"/>
              <w:autoSpaceDN w:val="0"/>
              <w:rPr>
                <w:rFonts w:cs="Arial"/>
              </w:rPr>
            </w:pPr>
            <w:r>
              <w:rPr>
                <w:rFonts w:cs="Arial"/>
              </w:rPr>
              <w:t>Elles sont toutes équipées d’un lit médicalisé voire de lits « </w:t>
            </w:r>
            <w:r w:rsidR="00AB22A7">
              <w:rPr>
                <w:rFonts w:cs="Arial"/>
              </w:rPr>
              <w:t>Alzheimer ».</w:t>
            </w:r>
          </w:p>
        </w:tc>
      </w:tr>
      <w:tr w:rsidR="00803834" w:rsidRPr="00E1113C" w14:paraId="6B64E99B" w14:textId="77777777" w:rsidTr="00E1113C">
        <w:tc>
          <w:tcPr>
            <w:tcW w:w="2122" w:type="dxa"/>
            <w:vMerge/>
            <w:shd w:val="clear" w:color="auto" w:fill="auto"/>
          </w:tcPr>
          <w:p w14:paraId="51B99030" w14:textId="77777777" w:rsidR="004F41A6" w:rsidRPr="00E1113C" w:rsidRDefault="004F41A6" w:rsidP="00E1113C">
            <w:pPr>
              <w:widowControl w:val="0"/>
              <w:autoSpaceDE w:val="0"/>
              <w:autoSpaceDN w:val="0"/>
              <w:rPr>
                <w:rFonts w:cs="Arial"/>
              </w:rPr>
            </w:pPr>
          </w:p>
        </w:tc>
        <w:tc>
          <w:tcPr>
            <w:tcW w:w="3827" w:type="dxa"/>
            <w:shd w:val="clear" w:color="auto" w:fill="auto"/>
          </w:tcPr>
          <w:p w14:paraId="56DD6ADC" w14:textId="77777777" w:rsidR="004F41A6" w:rsidRPr="00E1113C" w:rsidRDefault="004F41A6" w:rsidP="00E1113C">
            <w:pPr>
              <w:widowControl w:val="0"/>
              <w:autoSpaceDE w:val="0"/>
              <w:autoSpaceDN w:val="0"/>
              <w:rPr>
                <w:rFonts w:cs="Arial"/>
              </w:rPr>
            </w:pPr>
            <w:r w:rsidRPr="00E1113C">
              <w:rPr>
                <w:rFonts w:cs="Arial"/>
              </w:rPr>
              <w:t>Le temps de réponse à l’appel malade est satisfaisant</w:t>
            </w:r>
            <w:r w:rsidR="00700285" w:rsidRPr="00E1113C">
              <w:rPr>
                <w:rFonts w:cs="Arial"/>
              </w:rPr>
              <w:t xml:space="preserve">. </w:t>
            </w:r>
          </w:p>
          <w:p w14:paraId="07596992" w14:textId="77777777" w:rsidR="007E6FFB" w:rsidRPr="00E1113C" w:rsidRDefault="007E6FFB" w:rsidP="00E1113C">
            <w:pPr>
              <w:widowControl w:val="0"/>
              <w:autoSpaceDE w:val="0"/>
              <w:autoSpaceDN w:val="0"/>
              <w:rPr>
                <w:rFonts w:cs="Arial"/>
              </w:rPr>
            </w:pPr>
            <w:r w:rsidRPr="00E1113C">
              <w:rPr>
                <w:rFonts w:cs="Arial"/>
              </w:rPr>
              <w:t>→ Art.L. 311-3 du CASF</w:t>
            </w:r>
          </w:p>
          <w:p w14:paraId="0C33ABE2" w14:textId="77777777" w:rsidR="007E6FFB" w:rsidRPr="00E1113C" w:rsidRDefault="007E6FFB" w:rsidP="00E1113C">
            <w:pPr>
              <w:widowControl w:val="0"/>
              <w:autoSpaceDE w:val="0"/>
              <w:autoSpaceDN w:val="0"/>
              <w:rPr>
                <w:rFonts w:cs="Arial"/>
              </w:rPr>
            </w:pPr>
            <w:r w:rsidRPr="00E1113C">
              <w:rPr>
                <w:rFonts w:cs="Arial"/>
              </w:rPr>
              <w:t>RBPP HAS/ANESM "Qualité de vie en EHPAD - volet 2 : Organisation du cadre de vie et de la vie quotidienne"</w:t>
            </w:r>
          </w:p>
          <w:p w14:paraId="3555A62A" w14:textId="77777777" w:rsidR="004F41A6" w:rsidRPr="00E1113C" w:rsidRDefault="004F41A6" w:rsidP="00E1113C">
            <w:pPr>
              <w:widowControl w:val="0"/>
              <w:tabs>
                <w:tab w:val="left" w:pos="369"/>
              </w:tabs>
              <w:autoSpaceDE w:val="0"/>
              <w:autoSpaceDN w:val="0"/>
              <w:spacing w:after="0" w:line="264" w:lineRule="auto"/>
              <w:ind w:right="283"/>
              <w:rPr>
                <w:rFonts w:cs="Arial"/>
              </w:rPr>
            </w:pPr>
          </w:p>
        </w:tc>
        <w:tc>
          <w:tcPr>
            <w:tcW w:w="1417" w:type="dxa"/>
            <w:shd w:val="clear" w:color="auto" w:fill="auto"/>
            <w:vAlign w:val="center"/>
          </w:tcPr>
          <w:p w14:paraId="31D4616A" w14:textId="77777777" w:rsidR="004F41A6" w:rsidRPr="00E1113C" w:rsidRDefault="00567D0E" w:rsidP="00E1113C">
            <w:pPr>
              <w:widowControl w:val="0"/>
              <w:autoSpaceDE w:val="0"/>
              <w:autoSpaceDN w:val="0"/>
              <w:jc w:val="center"/>
              <w:rPr>
                <w:rFonts w:cs="Arial"/>
              </w:rPr>
            </w:pPr>
            <w:r>
              <w:rPr>
                <w:rFonts w:cs="Arial"/>
              </w:rPr>
              <w:t>Oui mais</w:t>
            </w:r>
          </w:p>
        </w:tc>
        <w:tc>
          <w:tcPr>
            <w:tcW w:w="7088" w:type="dxa"/>
            <w:shd w:val="clear" w:color="auto" w:fill="auto"/>
          </w:tcPr>
          <w:p w14:paraId="3BA9F646" w14:textId="77777777" w:rsidR="001974D7" w:rsidRDefault="00B5540B" w:rsidP="00C340E5">
            <w:pPr>
              <w:widowControl w:val="0"/>
              <w:autoSpaceDE w:val="0"/>
              <w:autoSpaceDN w:val="0"/>
              <w:rPr>
                <w:rFonts w:cs="Arial"/>
              </w:rPr>
            </w:pPr>
            <w:r>
              <w:rPr>
                <w:rFonts w:cs="Arial"/>
              </w:rPr>
              <w:t xml:space="preserve">Deux tests ont été réalisés </w:t>
            </w:r>
            <w:r w:rsidR="00C340E5">
              <w:rPr>
                <w:rFonts w:cs="Arial"/>
              </w:rPr>
              <w:t>dont l’un n’</w:t>
            </w:r>
            <w:r w:rsidR="00D27CB3">
              <w:rPr>
                <w:rFonts w:cs="Arial"/>
              </w:rPr>
              <w:t>a</w:t>
            </w:r>
            <w:r w:rsidR="00C340E5">
              <w:rPr>
                <w:rFonts w:cs="Arial"/>
              </w:rPr>
              <w:t xml:space="preserve"> </w:t>
            </w:r>
            <w:r>
              <w:rPr>
                <w:rFonts w:cs="Arial"/>
              </w:rPr>
              <w:t xml:space="preserve">pas </w:t>
            </w:r>
            <w:r w:rsidR="00A55615">
              <w:rPr>
                <w:rFonts w:cs="Arial"/>
              </w:rPr>
              <w:t>été concluant</w:t>
            </w:r>
            <w:r>
              <w:rPr>
                <w:rFonts w:cs="Arial"/>
              </w:rPr>
              <w:t>.</w:t>
            </w:r>
            <w:r w:rsidR="00C340E5">
              <w:rPr>
                <w:rFonts w:cs="Arial"/>
              </w:rPr>
              <w:t xml:space="preserve"> L’animatrice qui passait à proximité est entrée dans la chambre du résident au bout de 7 minutes. La mission d’inspection n’a pas constaté l’arrivée de personnel soignant</w:t>
            </w:r>
            <w:r w:rsidR="001974D7">
              <w:rPr>
                <w:rFonts w:cs="Arial"/>
              </w:rPr>
              <w:t>.</w:t>
            </w:r>
          </w:p>
          <w:p w14:paraId="0259C24F" w14:textId="77777777" w:rsidR="00F35F3A" w:rsidRDefault="00F35F3A" w:rsidP="00C340E5">
            <w:pPr>
              <w:widowControl w:val="0"/>
              <w:autoSpaceDE w:val="0"/>
              <w:autoSpaceDN w:val="0"/>
              <w:rPr>
                <w:rFonts w:cs="Arial"/>
              </w:rPr>
            </w:pPr>
            <w:r>
              <w:rPr>
                <w:rFonts w:cs="Arial"/>
              </w:rPr>
              <w:t xml:space="preserve">Pour le second appel, l’infirmière est arrivée </w:t>
            </w:r>
            <w:r w:rsidR="00D27CB3">
              <w:rPr>
                <w:rFonts w:cs="Arial"/>
              </w:rPr>
              <w:t xml:space="preserve">au bout </w:t>
            </w:r>
            <w:r w:rsidR="00A55615">
              <w:rPr>
                <w:rFonts w:cs="Arial"/>
              </w:rPr>
              <w:t>de 6</w:t>
            </w:r>
            <w:r w:rsidR="00B22631">
              <w:rPr>
                <w:rFonts w:cs="Arial"/>
              </w:rPr>
              <w:t xml:space="preserve"> minutes, ce qui n’appelle pas de commentaire particulier.</w:t>
            </w:r>
          </w:p>
          <w:p w14:paraId="4880133C" w14:textId="77777777" w:rsidR="00C340E5" w:rsidRDefault="00B22631" w:rsidP="00B22631">
            <w:pPr>
              <w:widowControl w:val="0"/>
              <w:autoSpaceDE w:val="0"/>
              <w:autoSpaceDN w:val="0"/>
              <w:rPr>
                <w:rFonts w:cs="Arial"/>
              </w:rPr>
            </w:pPr>
            <w:r>
              <w:rPr>
                <w:rFonts w:cs="Arial"/>
              </w:rPr>
              <w:t>Par contre, en l’absence d’organisation par étage plusieurs agents peuvent se présenter pour répondre à un même appel, ce qui a été confirmé en entretien. Ce constat</w:t>
            </w:r>
            <w:r w:rsidRPr="00E1113C">
              <w:rPr>
                <w:rFonts w:cs="Arial"/>
              </w:rPr>
              <w:t xml:space="preserve"> </w:t>
            </w:r>
            <w:r>
              <w:rPr>
                <w:rFonts w:cs="Arial"/>
              </w:rPr>
              <w:t>interpelle en termes d’efficience de la gestion du temps du personnel dans un établissement déjà fragile en termes de ressources humaines.</w:t>
            </w:r>
          </w:p>
          <w:p w14:paraId="746ECA06" w14:textId="77777777" w:rsidR="002A06DB" w:rsidRDefault="002A06DB" w:rsidP="00B22631">
            <w:pPr>
              <w:widowControl w:val="0"/>
              <w:autoSpaceDE w:val="0"/>
              <w:autoSpaceDN w:val="0"/>
              <w:rPr>
                <w:rFonts w:cs="Arial"/>
              </w:rPr>
            </w:pPr>
          </w:p>
          <w:p w14:paraId="5949483B" w14:textId="77777777" w:rsidR="002A06DB" w:rsidRPr="00E1113C" w:rsidRDefault="002A06DB" w:rsidP="004B4934">
            <w:pPr>
              <w:pStyle w:val="RMQ"/>
            </w:pPr>
            <w:r>
              <w:t> </w:t>
            </w:r>
            <w:bookmarkStart w:id="35" w:name="_Ref178067097"/>
            <w:r>
              <w:t xml:space="preserve">La réponse aux appels malades n’est pas </w:t>
            </w:r>
            <w:r w:rsidR="00F06AB2">
              <w:t xml:space="preserve">organisée </w:t>
            </w:r>
            <w:r w:rsidR="00595780">
              <w:t>de manière efficiente</w:t>
            </w:r>
            <w:r w:rsidR="00D27CB3">
              <w:t>,</w:t>
            </w:r>
            <w:r w:rsidR="00595780">
              <w:t xml:space="preserve"> plusieurs agents p</w:t>
            </w:r>
            <w:r w:rsidR="004B4934">
              <w:t>o</w:t>
            </w:r>
            <w:r w:rsidR="00595780">
              <w:t>uv</w:t>
            </w:r>
            <w:r w:rsidR="00D27CB3">
              <w:t>a</w:t>
            </w:r>
            <w:r w:rsidR="00595780">
              <w:t xml:space="preserve">nt </w:t>
            </w:r>
            <w:r w:rsidR="00D27CB3">
              <w:t xml:space="preserve">être </w:t>
            </w:r>
            <w:r w:rsidR="00595780">
              <w:t>mobilisés en même temps sur une même situation.</w:t>
            </w:r>
            <w:bookmarkEnd w:id="35"/>
            <w:r w:rsidR="00595780">
              <w:t xml:space="preserve"> </w:t>
            </w:r>
          </w:p>
        </w:tc>
      </w:tr>
      <w:tr w:rsidR="00803834" w:rsidRPr="00E1113C" w14:paraId="13347BDE" w14:textId="77777777" w:rsidTr="00E1113C">
        <w:tc>
          <w:tcPr>
            <w:tcW w:w="2122" w:type="dxa"/>
            <w:vMerge/>
            <w:shd w:val="clear" w:color="auto" w:fill="auto"/>
          </w:tcPr>
          <w:p w14:paraId="1962C7E9" w14:textId="77777777" w:rsidR="004F41A6" w:rsidRPr="00E1113C" w:rsidRDefault="004F41A6" w:rsidP="00E1113C">
            <w:pPr>
              <w:widowControl w:val="0"/>
              <w:autoSpaceDE w:val="0"/>
              <w:autoSpaceDN w:val="0"/>
              <w:rPr>
                <w:rFonts w:cs="Arial"/>
              </w:rPr>
            </w:pPr>
          </w:p>
        </w:tc>
        <w:tc>
          <w:tcPr>
            <w:tcW w:w="3827" w:type="dxa"/>
            <w:shd w:val="clear" w:color="auto" w:fill="auto"/>
          </w:tcPr>
          <w:p w14:paraId="7D9BFEFF" w14:textId="77777777" w:rsidR="004F41A6" w:rsidRPr="00E1113C" w:rsidRDefault="004F41A6" w:rsidP="00E1113C">
            <w:pPr>
              <w:widowControl w:val="0"/>
              <w:autoSpaceDE w:val="0"/>
              <w:autoSpaceDN w:val="0"/>
              <w:rPr>
                <w:rFonts w:cs="Arial"/>
              </w:rPr>
            </w:pPr>
            <w:r w:rsidRPr="00E1113C">
              <w:rPr>
                <w:rFonts w:cs="Arial"/>
              </w:rPr>
              <w:t xml:space="preserve">Les chambres sont faites </w:t>
            </w:r>
            <w:r w:rsidR="00D40E1E" w:rsidRPr="00E1113C">
              <w:rPr>
                <w:rFonts w:cs="Arial"/>
              </w:rPr>
              <w:t>de manière à respecter les habitudes de vie des résidents, notamment le temps de repos d’après repas.</w:t>
            </w:r>
          </w:p>
          <w:p w14:paraId="6492762B" w14:textId="77777777" w:rsidR="007E6FFB" w:rsidRPr="00E1113C" w:rsidRDefault="007E6FFB" w:rsidP="00E1113C">
            <w:pPr>
              <w:widowControl w:val="0"/>
              <w:autoSpaceDE w:val="0"/>
              <w:autoSpaceDN w:val="0"/>
              <w:rPr>
                <w:rFonts w:cs="Arial"/>
              </w:rPr>
            </w:pPr>
            <w:r w:rsidRPr="00E1113C">
              <w:rPr>
                <w:rFonts w:cs="Arial"/>
              </w:rPr>
              <w:t>→ Annexe 2-3-1 CASF relative au socle de prestations relatives à l'hébergement délivrées par les établissements pour personnes âgées dépendantes</w:t>
            </w:r>
          </w:p>
          <w:p w14:paraId="61CC416F" w14:textId="77777777" w:rsidR="004F41A6" w:rsidRPr="00E1113C" w:rsidRDefault="004F41A6" w:rsidP="00E1113C">
            <w:pPr>
              <w:widowControl w:val="0"/>
              <w:tabs>
                <w:tab w:val="left" w:pos="369"/>
              </w:tabs>
              <w:autoSpaceDE w:val="0"/>
              <w:autoSpaceDN w:val="0"/>
              <w:spacing w:after="0" w:line="264" w:lineRule="auto"/>
              <w:ind w:right="283"/>
              <w:rPr>
                <w:rFonts w:cs="Arial"/>
              </w:rPr>
            </w:pPr>
          </w:p>
        </w:tc>
        <w:tc>
          <w:tcPr>
            <w:tcW w:w="1417" w:type="dxa"/>
            <w:shd w:val="clear" w:color="auto" w:fill="auto"/>
            <w:vAlign w:val="center"/>
          </w:tcPr>
          <w:p w14:paraId="73F73C27" w14:textId="77777777" w:rsidR="004F41A6" w:rsidRPr="00E1113C" w:rsidRDefault="001D326C" w:rsidP="00E1113C">
            <w:pPr>
              <w:widowControl w:val="0"/>
              <w:autoSpaceDE w:val="0"/>
              <w:autoSpaceDN w:val="0"/>
              <w:jc w:val="center"/>
              <w:rPr>
                <w:rFonts w:cs="Arial"/>
              </w:rPr>
            </w:pPr>
            <w:r>
              <w:rPr>
                <w:rFonts w:cs="Arial"/>
              </w:rPr>
              <w:t>Oui</w:t>
            </w:r>
          </w:p>
        </w:tc>
        <w:tc>
          <w:tcPr>
            <w:tcW w:w="7088" w:type="dxa"/>
            <w:shd w:val="clear" w:color="auto" w:fill="auto"/>
          </w:tcPr>
          <w:p w14:paraId="6ECB9588" w14:textId="77777777" w:rsidR="004F41A6" w:rsidRPr="00E1113C" w:rsidRDefault="001D326C" w:rsidP="004B4934">
            <w:pPr>
              <w:widowControl w:val="0"/>
              <w:autoSpaceDE w:val="0"/>
              <w:autoSpaceDN w:val="0"/>
              <w:rPr>
                <w:rFonts w:cs="Arial"/>
              </w:rPr>
            </w:pPr>
            <w:r>
              <w:rPr>
                <w:rFonts w:cs="Arial"/>
              </w:rPr>
              <w:t xml:space="preserve">La mission a pu constater </w:t>
            </w:r>
            <w:r w:rsidR="007708E9">
              <w:rPr>
                <w:rFonts w:cs="Arial"/>
              </w:rPr>
              <w:t xml:space="preserve">au cours de sa visite </w:t>
            </w:r>
            <w:r>
              <w:rPr>
                <w:rFonts w:cs="Arial"/>
              </w:rPr>
              <w:t>dans les étages l’après-midi que le temps de repos après le déjeuner était respecté. Le ménage était terminé.</w:t>
            </w:r>
          </w:p>
        </w:tc>
      </w:tr>
    </w:tbl>
    <w:p w14:paraId="5F80B80E" w14:textId="77777777" w:rsidR="000D24DD" w:rsidRDefault="000D24DD" w:rsidP="00FA2B7A"/>
    <w:p w14:paraId="6821EB11" w14:textId="77777777" w:rsidR="00325A70" w:rsidRDefault="00DF3057" w:rsidP="00325A70">
      <w:pPr>
        <w:pStyle w:val="Titre1"/>
      </w:pPr>
      <w:bookmarkStart w:id="36" w:name="_Toc143869691"/>
      <w:r>
        <w:t>L’</w:t>
      </w:r>
      <w:r w:rsidR="00A36E6A">
        <w:t>a</w:t>
      </w:r>
      <w:r w:rsidR="00325A70">
        <w:t xml:space="preserve">ccompagnement et </w:t>
      </w:r>
      <w:r>
        <w:t xml:space="preserve">la </w:t>
      </w:r>
      <w:r w:rsidR="00325A70">
        <w:t xml:space="preserve">prise en charge </w:t>
      </w:r>
      <w:r w:rsidR="00975E7F">
        <w:t xml:space="preserve">au quotidien </w:t>
      </w:r>
      <w:r w:rsidR="00325A70">
        <w:t>des résidents</w:t>
      </w:r>
      <w:bookmarkEnd w:id="36"/>
    </w:p>
    <w:p w14:paraId="7843E049" w14:textId="77777777" w:rsidR="00325A70" w:rsidRDefault="00325A70" w:rsidP="00FA2B7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3544"/>
        <w:gridCol w:w="1417"/>
        <w:gridCol w:w="7088"/>
      </w:tblGrid>
      <w:tr w:rsidR="00803834" w:rsidRPr="00E1113C" w14:paraId="5D800C0E" w14:textId="77777777" w:rsidTr="00E1113C">
        <w:tc>
          <w:tcPr>
            <w:tcW w:w="2405" w:type="dxa"/>
            <w:shd w:val="clear" w:color="auto" w:fill="auto"/>
            <w:vAlign w:val="center"/>
          </w:tcPr>
          <w:p w14:paraId="5F004D0C" w14:textId="77777777" w:rsidR="006803A9" w:rsidRPr="00E1113C" w:rsidRDefault="006803A9" w:rsidP="00E1113C">
            <w:pPr>
              <w:widowControl w:val="0"/>
              <w:autoSpaceDE w:val="0"/>
              <w:autoSpaceDN w:val="0"/>
              <w:jc w:val="left"/>
              <w:rPr>
                <w:rFonts w:cs="Arial"/>
              </w:rPr>
            </w:pPr>
            <w:r w:rsidRPr="00E1113C">
              <w:rPr>
                <w:rFonts w:cs="Arial"/>
              </w:rPr>
              <w:t>Questionnements</w:t>
            </w:r>
          </w:p>
        </w:tc>
        <w:tc>
          <w:tcPr>
            <w:tcW w:w="3544" w:type="dxa"/>
            <w:shd w:val="clear" w:color="auto" w:fill="auto"/>
            <w:vAlign w:val="center"/>
          </w:tcPr>
          <w:p w14:paraId="2998C15E" w14:textId="77777777" w:rsidR="006803A9" w:rsidRPr="00E1113C" w:rsidRDefault="006803A9" w:rsidP="00E1113C">
            <w:pPr>
              <w:widowControl w:val="0"/>
              <w:autoSpaceDE w:val="0"/>
              <w:autoSpaceDN w:val="0"/>
              <w:jc w:val="left"/>
              <w:rPr>
                <w:rFonts w:cs="Arial"/>
              </w:rPr>
            </w:pPr>
            <w:r w:rsidRPr="00E1113C">
              <w:rPr>
                <w:rFonts w:cs="Arial"/>
              </w:rPr>
              <w:t>Points de vérification</w:t>
            </w:r>
          </w:p>
        </w:tc>
        <w:tc>
          <w:tcPr>
            <w:tcW w:w="1417" w:type="dxa"/>
            <w:shd w:val="clear" w:color="auto" w:fill="auto"/>
            <w:vAlign w:val="center"/>
          </w:tcPr>
          <w:p w14:paraId="643EFE3A" w14:textId="77777777" w:rsidR="006803A9" w:rsidRPr="00E1113C" w:rsidRDefault="006803A9" w:rsidP="00E1113C">
            <w:pPr>
              <w:widowControl w:val="0"/>
              <w:autoSpaceDE w:val="0"/>
              <w:autoSpaceDN w:val="0"/>
              <w:jc w:val="left"/>
              <w:rPr>
                <w:rFonts w:cs="Arial"/>
              </w:rPr>
            </w:pPr>
            <w:r w:rsidRPr="00E1113C">
              <w:rPr>
                <w:rFonts w:cs="Arial"/>
              </w:rPr>
              <w:t>Oui / Non / En partie</w:t>
            </w:r>
          </w:p>
        </w:tc>
        <w:tc>
          <w:tcPr>
            <w:tcW w:w="7088" w:type="dxa"/>
            <w:shd w:val="clear" w:color="auto" w:fill="auto"/>
            <w:vAlign w:val="center"/>
          </w:tcPr>
          <w:p w14:paraId="5FABD10F" w14:textId="77777777" w:rsidR="006803A9" w:rsidRPr="00E1113C" w:rsidRDefault="006803A9" w:rsidP="00E1113C">
            <w:pPr>
              <w:widowControl w:val="0"/>
              <w:autoSpaceDE w:val="0"/>
              <w:autoSpaceDN w:val="0"/>
              <w:jc w:val="left"/>
              <w:rPr>
                <w:rFonts w:cs="Arial"/>
              </w:rPr>
            </w:pPr>
            <w:r w:rsidRPr="00E1113C">
              <w:rPr>
                <w:rFonts w:cs="Arial"/>
              </w:rPr>
              <w:t>Commentaires / Ecarts / Remarques /</w:t>
            </w:r>
          </w:p>
        </w:tc>
      </w:tr>
      <w:tr w:rsidR="00803834" w:rsidRPr="00E1113C" w14:paraId="287FE2AA" w14:textId="77777777" w:rsidTr="00E1113C">
        <w:tc>
          <w:tcPr>
            <w:tcW w:w="2405" w:type="dxa"/>
            <w:vMerge w:val="restart"/>
            <w:shd w:val="clear" w:color="auto" w:fill="auto"/>
          </w:tcPr>
          <w:p w14:paraId="145B6C99" w14:textId="77777777" w:rsidR="00325A70" w:rsidRPr="00E1113C" w:rsidRDefault="00325A70" w:rsidP="00E1113C">
            <w:pPr>
              <w:widowControl w:val="0"/>
              <w:autoSpaceDE w:val="0"/>
              <w:autoSpaceDN w:val="0"/>
              <w:jc w:val="left"/>
              <w:rPr>
                <w:rFonts w:cs="Arial"/>
              </w:rPr>
            </w:pPr>
            <w:r w:rsidRPr="00E1113C">
              <w:rPr>
                <w:rFonts w:cs="Arial"/>
              </w:rPr>
              <w:t>L'admission fait-elle l'objet d'une démarche organisée garantissant l'individualisation ?</w:t>
            </w:r>
          </w:p>
          <w:p w14:paraId="1261F88F" w14:textId="77777777" w:rsidR="00325A70" w:rsidRPr="00E1113C" w:rsidRDefault="00325A70" w:rsidP="00E1113C">
            <w:pPr>
              <w:widowControl w:val="0"/>
              <w:autoSpaceDE w:val="0"/>
              <w:autoSpaceDN w:val="0"/>
              <w:jc w:val="left"/>
              <w:rPr>
                <w:rFonts w:cs="Arial"/>
              </w:rPr>
            </w:pPr>
          </w:p>
        </w:tc>
        <w:tc>
          <w:tcPr>
            <w:tcW w:w="3544" w:type="dxa"/>
            <w:shd w:val="clear" w:color="auto" w:fill="auto"/>
          </w:tcPr>
          <w:p w14:paraId="53894AA8" w14:textId="77777777" w:rsidR="007E6FFB" w:rsidRPr="00E1113C" w:rsidRDefault="00325A70" w:rsidP="00E1113C">
            <w:pPr>
              <w:widowControl w:val="0"/>
              <w:autoSpaceDE w:val="0"/>
              <w:autoSpaceDN w:val="0"/>
              <w:rPr>
                <w:rFonts w:cs="Arial"/>
              </w:rPr>
            </w:pPr>
            <w:r w:rsidRPr="00E1113C">
              <w:rPr>
                <w:rFonts w:cs="Arial"/>
              </w:rPr>
              <w:t xml:space="preserve">La personne âgée se voit proposer un ou plusieurs entretiens préalables à l’admission, le directeur y participe ou est représenté ; le médecin coordonnateur y est associé. </w:t>
            </w:r>
            <w:r w:rsidR="00286B45" w:rsidRPr="00E1113C">
              <w:rPr>
                <w:rFonts w:cs="Arial"/>
              </w:rPr>
              <w:t>La procédure d’admission est formalisée.</w:t>
            </w:r>
          </w:p>
          <w:p w14:paraId="5501FE86" w14:textId="77777777" w:rsidR="00325A70" w:rsidRPr="00E1113C" w:rsidRDefault="007E6FFB" w:rsidP="00E1113C">
            <w:pPr>
              <w:widowControl w:val="0"/>
              <w:autoSpaceDE w:val="0"/>
              <w:autoSpaceDN w:val="0"/>
              <w:rPr>
                <w:rFonts w:cs="Arial"/>
              </w:rPr>
            </w:pPr>
            <w:r w:rsidRPr="00E1113C">
              <w:rPr>
                <w:rFonts w:cs="Arial"/>
              </w:rPr>
              <w:t>→ Avis du médecin coordonnateur sur l'admission : Art. D. 312-158 CASF</w:t>
            </w:r>
          </w:p>
          <w:p w14:paraId="488E3F4F" w14:textId="77777777" w:rsidR="00065629" w:rsidRPr="00E1113C" w:rsidRDefault="00065629" w:rsidP="00E1113C">
            <w:pPr>
              <w:widowControl w:val="0"/>
              <w:autoSpaceDE w:val="0"/>
              <w:autoSpaceDN w:val="0"/>
              <w:rPr>
                <w:rFonts w:cs="Arial"/>
              </w:rPr>
            </w:pPr>
          </w:p>
        </w:tc>
        <w:tc>
          <w:tcPr>
            <w:tcW w:w="1417" w:type="dxa"/>
            <w:shd w:val="clear" w:color="auto" w:fill="auto"/>
          </w:tcPr>
          <w:p w14:paraId="141F915E" w14:textId="77777777" w:rsidR="00325A70" w:rsidRPr="00E1113C" w:rsidRDefault="00F860ED" w:rsidP="00E1113C">
            <w:pPr>
              <w:widowControl w:val="0"/>
              <w:autoSpaceDE w:val="0"/>
              <w:autoSpaceDN w:val="0"/>
              <w:jc w:val="center"/>
              <w:rPr>
                <w:rFonts w:cs="Arial"/>
              </w:rPr>
            </w:pPr>
            <w:r>
              <w:rPr>
                <w:rFonts w:cs="Arial"/>
              </w:rPr>
              <w:t>Oui</w:t>
            </w:r>
          </w:p>
        </w:tc>
        <w:tc>
          <w:tcPr>
            <w:tcW w:w="7088" w:type="dxa"/>
            <w:shd w:val="clear" w:color="auto" w:fill="auto"/>
          </w:tcPr>
          <w:p w14:paraId="1A188A8F" w14:textId="77777777" w:rsidR="00F66FD7" w:rsidRDefault="0026708C" w:rsidP="0026708C">
            <w:pPr>
              <w:widowControl w:val="0"/>
              <w:autoSpaceDE w:val="0"/>
              <w:autoSpaceDN w:val="0"/>
              <w:rPr>
                <w:rFonts w:cs="Arial"/>
              </w:rPr>
            </w:pPr>
            <w:r>
              <w:rPr>
                <w:rFonts w:cs="Arial"/>
              </w:rPr>
              <w:t>L’admission fait l’objet d’une procédure formalisée et complète. En termes de public accueilli, les résidents sont principalement des gens du territoire ; l’urgence sociale au vu de la liste d’attente est privilégiée.</w:t>
            </w:r>
          </w:p>
          <w:p w14:paraId="3A884766" w14:textId="77777777" w:rsidR="00F860ED" w:rsidRDefault="000B2C3B" w:rsidP="00F860ED">
            <w:pPr>
              <w:widowControl w:val="0"/>
              <w:autoSpaceDE w:val="0"/>
              <w:autoSpaceDN w:val="0"/>
              <w:rPr>
                <w:rFonts w:cs="Arial"/>
              </w:rPr>
            </w:pPr>
            <w:r>
              <w:rPr>
                <w:rFonts w:cs="Arial"/>
              </w:rPr>
              <w:t xml:space="preserve">Elle résulte d’un travail collectif qui associe le directeur, le cadre de santé, </w:t>
            </w:r>
            <w:r w:rsidR="00F860ED">
              <w:rPr>
                <w:rFonts w:cs="Arial"/>
              </w:rPr>
              <w:t xml:space="preserve">le médecin coordonnateur et l’ensemble du personnel soignant en fonction des étapes du processus d’admission. </w:t>
            </w:r>
          </w:p>
          <w:p w14:paraId="1927D76B" w14:textId="77777777" w:rsidR="000B2C3B" w:rsidRPr="00E1113C" w:rsidRDefault="000B2C3B" w:rsidP="00F860ED">
            <w:pPr>
              <w:widowControl w:val="0"/>
              <w:autoSpaceDE w:val="0"/>
              <w:autoSpaceDN w:val="0"/>
              <w:rPr>
                <w:rFonts w:cs="Arial"/>
              </w:rPr>
            </w:pPr>
            <w:r>
              <w:rPr>
                <w:rFonts w:cs="Arial"/>
              </w:rPr>
              <w:t>Le médecin coordonnateur d</w:t>
            </w:r>
            <w:r w:rsidR="00F860ED">
              <w:rPr>
                <w:rFonts w:cs="Arial"/>
              </w:rPr>
              <w:t>o</w:t>
            </w:r>
            <w:r>
              <w:rPr>
                <w:rFonts w:cs="Arial"/>
              </w:rPr>
              <w:t>it donner son aval</w:t>
            </w:r>
            <w:r w:rsidR="00F860ED">
              <w:rPr>
                <w:rFonts w:cs="Arial"/>
              </w:rPr>
              <w:t xml:space="preserve"> et le consentement du résident est toujours recherché dans la mesure du possible en fonction de son état de santé.</w:t>
            </w:r>
          </w:p>
        </w:tc>
      </w:tr>
      <w:tr w:rsidR="00803834" w:rsidRPr="00E1113C" w14:paraId="56F25E0A" w14:textId="77777777" w:rsidTr="00E1113C">
        <w:tc>
          <w:tcPr>
            <w:tcW w:w="2405" w:type="dxa"/>
            <w:vMerge/>
            <w:shd w:val="clear" w:color="auto" w:fill="auto"/>
          </w:tcPr>
          <w:p w14:paraId="4D274F7A" w14:textId="77777777" w:rsidR="00325A70" w:rsidRPr="00E1113C" w:rsidRDefault="00325A70" w:rsidP="00E1113C">
            <w:pPr>
              <w:widowControl w:val="0"/>
              <w:autoSpaceDE w:val="0"/>
              <w:autoSpaceDN w:val="0"/>
              <w:rPr>
                <w:rFonts w:cs="Arial"/>
              </w:rPr>
            </w:pPr>
          </w:p>
        </w:tc>
        <w:tc>
          <w:tcPr>
            <w:tcW w:w="3544" w:type="dxa"/>
            <w:shd w:val="clear" w:color="auto" w:fill="auto"/>
          </w:tcPr>
          <w:p w14:paraId="7820CC3D" w14:textId="77777777" w:rsidR="00325A70" w:rsidRPr="00E1113C" w:rsidRDefault="00325A70" w:rsidP="00E1113C">
            <w:pPr>
              <w:widowControl w:val="0"/>
              <w:autoSpaceDE w:val="0"/>
              <w:autoSpaceDN w:val="0"/>
              <w:rPr>
                <w:rFonts w:cs="Arial"/>
              </w:rPr>
            </w:pPr>
            <w:r w:rsidRPr="00E1113C">
              <w:rPr>
                <w:rFonts w:cs="Arial"/>
              </w:rPr>
              <w:t xml:space="preserve">L'établissement recueille des éléments formalisés pour connaître la personne : attentes, </w:t>
            </w:r>
            <w:r w:rsidRPr="00E1113C">
              <w:rPr>
                <w:rFonts w:cs="Arial"/>
              </w:rPr>
              <w:lastRenderedPageBreak/>
              <w:t>habitudes, capacité d'autonomie, besoin de soins</w:t>
            </w:r>
            <w:r w:rsidR="00292B8C" w:rsidRPr="00E1113C">
              <w:rPr>
                <w:rFonts w:cs="Arial"/>
              </w:rPr>
              <w:t xml:space="preserve">. </w:t>
            </w:r>
          </w:p>
          <w:p w14:paraId="1D4846F5" w14:textId="77777777" w:rsidR="007E6FFB" w:rsidRPr="00E1113C" w:rsidRDefault="007E6FFB" w:rsidP="00E1113C">
            <w:pPr>
              <w:widowControl w:val="0"/>
              <w:autoSpaceDE w:val="0"/>
              <w:autoSpaceDN w:val="0"/>
              <w:rPr>
                <w:rFonts w:cs="Arial"/>
              </w:rPr>
            </w:pPr>
            <w:r w:rsidRPr="00E1113C">
              <w:rPr>
                <w:rFonts w:cs="Arial"/>
              </w:rPr>
              <w:t>→ RBPP HAS/ANESM : Qualité de vie en EHPAD - volet 1 : de l'accueil de la personne à son accompagnement</w:t>
            </w:r>
          </w:p>
        </w:tc>
        <w:tc>
          <w:tcPr>
            <w:tcW w:w="1417" w:type="dxa"/>
            <w:shd w:val="clear" w:color="auto" w:fill="auto"/>
          </w:tcPr>
          <w:p w14:paraId="78D6F626" w14:textId="77777777" w:rsidR="00325A70" w:rsidRPr="00E1113C" w:rsidRDefault="00E50EBA" w:rsidP="00E1113C">
            <w:pPr>
              <w:widowControl w:val="0"/>
              <w:autoSpaceDE w:val="0"/>
              <w:autoSpaceDN w:val="0"/>
              <w:jc w:val="center"/>
              <w:rPr>
                <w:rFonts w:cs="Arial"/>
              </w:rPr>
            </w:pPr>
            <w:r>
              <w:rPr>
                <w:rFonts w:cs="Arial"/>
              </w:rPr>
              <w:lastRenderedPageBreak/>
              <w:t>Oui</w:t>
            </w:r>
          </w:p>
        </w:tc>
        <w:tc>
          <w:tcPr>
            <w:tcW w:w="7088" w:type="dxa"/>
            <w:shd w:val="clear" w:color="auto" w:fill="auto"/>
          </w:tcPr>
          <w:p w14:paraId="69AE0524" w14:textId="77777777" w:rsidR="00F66FD7" w:rsidRDefault="00C754E9" w:rsidP="00865BE9">
            <w:pPr>
              <w:widowControl w:val="0"/>
              <w:autoSpaceDE w:val="0"/>
              <w:autoSpaceDN w:val="0"/>
              <w:rPr>
                <w:rFonts w:cs="Arial"/>
              </w:rPr>
            </w:pPr>
            <w:r>
              <w:rPr>
                <w:rFonts w:cs="Arial"/>
              </w:rPr>
              <w:t xml:space="preserve">Le </w:t>
            </w:r>
            <w:r w:rsidR="00865BE9">
              <w:rPr>
                <w:rFonts w:cs="Arial"/>
              </w:rPr>
              <w:t>recueil des habitudes de vie et des besoins se fait à l’arrivée du résident par les infirmières si aucun élément ne figure dans le dossier d’admission.</w:t>
            </w:r>
            <w:r w:rsidR="00C947A2">
              <w:rPr>
                <w:rFonts w:cs="Arial"/>
              </w:rPr>
              <w:t xml:space="preserve"> T</w:t>
            </w:r>
            <w:r w:rsidR="00700B26">
              <w:rPr>
                <w:rFonts w:cs="Arial"/>
              </w:rPr>
              <w:t>out au long d</w:t>
            </w:r>
            <w:r w:rsidR="00C947A2">
              <w:rPr>
                <w:rFonts w:cs="Arial"/>
              </w:rPr>
              <w:t>u séjour</w:t>
            </w:r>
            <w:r w:rsidR="00700B26">
              <w:rPr>
                <w:rFonts w:cs="Arial"/>
              </w:rPr>
              <w:t>,</w:t>
            </w:r>
            <w:r w:rsidR="00C947A2">
              <w:rPr>
                <w:rFonts w:cs="Arial"/>
              </w:rPr>
              <w:t xml:space="preserve"> des informations </w:t>
            </w:r>
            <w:r w:rsidR="00C947A2">
              <w:rPr>
                <w:rFonts w:cs="Arial"/>
              </w:rPr>
              <w:lastRenderedPageBreak/>
              <w:t>complémentaires peuvent être demandées aux familles afin de permettre un meilleur accompagnement du résident.</w:t>
            </w:r>
          </w:p>
          <w:p w14:paraId="5408214D" w14:textId="77777777" w:rsidR="0018157F" w:rsidRPr="00E1113C" w:rsidRDefault="0018157F" w:rsidP="00865BE9">
            <w:pPr>
              <w:widowControl w:val="0"/>
              <w:autoSpaceDE w:val="0"/>
              <w:autoSpaceDN w:val="0"/>
              <w:rPr>
                <w:rFonts w:cs="Arial"/>
              </w:rPr>
            </w:pPr>
            <w:r>
              <w:rPr>
                <w:rFonts w:cs="Arial"/>
              </w:rPr>
              <w:t>A défaut d’un système d’information dédié, les données sont consignées dans un dossier « papier ».</w:t>
            </w:r>
          </w:p>
        </w:tc>
      </w:tr>
      <w:tr w:rsidR="00803834" w:rsidRPr="00E1113C" w14:paraId="02FB241A" w14:textId="77777777" w:rsidTr="00E1113C">
        <w:tc>
          <w:tcPr>
            <w:tcW w:w="2405" w:type="dxa"/>
            <w:vMerge/>
            <w:shd w:val="clear" w:color="auto" w:fill="auto"/>
          </w:tcPr>
          <w:p w14:paraId="2B0E8205" w14:textId="77777777" w:rsidR="00325A70" w:rsidRPr="00E1113C" w:rsidRDefault="00325A70" w:rsidP="00E1113C">
            <w:pPr>
              <w:widowControl w:val="0"/>
              <w:autoSpaceDE w:val="0"/>
              <w:autoSpaceDN w:val="0"/>
              <w:rPr>
                <w:rFonts w:cs="Arial"/>
              </w:rPr>
            </w:pPr>
          </w:p>
        </w:tc>
        <w:tc>
          <w:tcPr>
            <w:tcW w:w="3544" w:type="dxa"/>
            <w:shd w:val="clear" w:color="auto" w:fill="auto"/>
          </w:tcPr>
          <w:p w14:paraId="669ED23B" w14:textId="77777777" w:rsidR="00641C34" w:rsidRPr="00E1113C" w:rsidRDefault="00325A70" w:rsidP="00E1113C">
            <w:pPr>
              <w:widowControl w:val="0"/>
              <w:autoSpaceDE w:val="0"/>
              <w:autoSpaceDN w:val="0"/>
              <w:rPr>
                <w:rFonts w:cs="Arial"/>
              </w:rPr>
            </w:pPr>
            <w:r w:rsidRPr="00E1113C">
              <w:rPr>
                <w:rFonts w:cs="Arial"/>
              </w:rPr>
              <w:t>La personne âgée se voit proposer un contrat de séjour et il est signé</w:t>
            </w:r>
            <w:r w:rsidR="00292B8C" w:rsidRPr="00E1113C">
              <w:rPr>
                <w:rFonts w:cs="Arial"/>
              </w:rPr>
              <w:t>.</w:t>
            </w:r>
          </w:p>
          <w:p w14:paraId="75F40828" w14:textId="77777777" w:rsidR="00325A70" w:rsidRPr="00E1113C" w:rsidRDefault="00641C34" w:rsidP="00E1113C">
            <w:pPr>
              <w:widowControl w:val="0"/>
              <w:autoSpaceDE w:val="0"/>
              <w:autoSpaceDN w:val="0"/>
              <w:rPr>
                <w:rFonts w:cs="Arial"/>
              </w:rPr>
            </w:pPr>
            <w:r w:rsidRPr="00E1113C">
              <w:rPr>
                <w:rFonts w:cs="Arial"/>
              </w:rPr>
              <w:t>Le cas échéant, il comprend une annexe au contrat de séjour relative à la liberté d’aller et venir.</w:t>
            </w:r>
          </w:p>
          <w:p w14:paraId="2DE9E7DC" w14:textId="77777777" w:rsidR="00325A70" w:rsidRPr="00E1113C" w:rsidRDefault="00325A70" w:rsidP="00E1113C">
            <w:pPr>
              <w:widowControl w:val="0"/>
              <w:autoSpaceDE w:val="0"/>
              <w:autoSpaceDN w:val="0"/>
              <w:rPr>
                <w:rFonts w:cs="Arial"/>
              </w:rPr>
            </w:pPr>
            <w:r w:rsidRPr="00E1113C">
              <w:rPr>
                <w:rFonts w:cs="Arial"/>
              </w:rPr>
              <w:t>→ Art L</w:t>
            </w:r>
            <w:r w:rsidR="007E6FFB" w:rsidRPr="00E1113C">
              <w:rPr>
                <w:rFonts w:cs="Arial"/>
              </w:rPr>
              <w:t xml:space="preserve">. </w:t>
            </w:r>
            <w:r w:rsidRPr="00E1113C">
              <w:rPr>
                <w:rFonts w:cs="Arial"/>
              </w:rPr>
              <w:t xml:space="preserve">311-4 </w:t>
            </w:r>
            <w:r w:rsidR="007E6FFB" w:rsidRPr="00E1113C">
              <w:rPr>
                <w:rFonts w:cs="Arial"/>
              </w:rPr>
              <w:t>et D. 311 du CASF. Décret N°2022-734 du 28 avril 2022</w:t>
            </w:r>
          </w:p>
        </w:tc>
        <w:tc>
          <w:tcPr>
            <w:tcW w:w="1417" w:type="dxa"/>
            <w:shd w:val="clear" w:color="auto" w:fill="auto"/>
          </w:tcPr>
          <w:p w14:paraId="0170AA2F" w14:textId="77777777" w:rsidR="00325A70" w:rsidRPr="00E1113C" w:rsidRDefault="00C01D4F" w:rsidP="00E1113C">
            <w:pPr>
              <w:widowControl w:val="0"/>
              <w:autoSpaceDE w:val="0"/>
              <w:autoSpaceDN w:val="0"/>
              <w:jc w:val="center"/>
              <w:rPr>
                <w:rFonts w:cs="Arial"/>
              </w:rPr>
            </w:pPr>
            <w:r>
              <w:rPr>
                <w:rFonts w:cs="Arial"/>
              </w:rPr>
              <w:t>Oui</w:t>
            </w:r>
          </w:p>
        </w:tc>
        <w:tc>
          <w:tcPr>
            <w:tcW w:w="7088" w:type="dxa"/>
            <w:shd w:val="clear" w:color="auto" w:fill="auto"/>
          </w:tcPr>
          <w:p w14:paraId="5A3D7695" w14:textId="77777777" w:rsidR="00325A70" w:rsidRPr="00E1113C" w:rsidRDefault="00C01D4F" w:rsidP="00E1113C">
            <w:pPr>
              <w:widowControl w:val="0"/>
              <w:autoSpaceDE w:val="0"/>
              <w:autoSpaceDN w:val="0"/>
              <w:rPr>
                <w:rFonts w:cs="Arial"/>
              </w:rPr>
            </w:pPr>
            <w:r>
              <w:rPr>
                <w:rFonts w:cs="Arial"/>
              </w:rPr>
              <w:t xml:space="preserve">Un contrat de séjour comprenant une centaine de pages est signé par le résident et classé dans </w:t>
            </w:r>
            <w:r w:rsidR="00C53340">
              <w:rPr>
                <w:rFonts w:cs="Arial"/>
              </w:rPr>
              <w:t>s</w:t>
            </w:r>
            <w:r>
              <w:rPr>
                <w:rFonts w:cs="Arial"/>
              </w:rPr>
              <w:t>on dossier administratif.</w:t>
            </w:r>
            <w:r w:rsidR="00C53340">
              <w:rPr>
                <w:rFonts w:cs="Arial"/>
              </w:rPr>
              <w:t xml:space="preserve"> A la consultation de plusieurs dossiers de résidents, la mission a pu constater</w:t>
            </w:r>
            <w:r w:rsidR="0046040A">
              <w:rPr>
                <w:rFonts w:cs="Arial"/>
              </w:rPr>
              <w:t xml:space="preserve"> la présence d’un contrat de séjour signé.</w:t>
            </w:r>
          </w:p>
        </w:tc>
      </w:tr>
      <w:tr w:rsidR="00803834" w:rsidRPr="00E1113C" w14:paraId="78B1C69F" w14:textId="77777777" w:rsidTr="00E1113C">
        <w:tc>
          <w:tcPr>
            <w:tcW w:w="2405" w:type="dxa"/>
            <w:vMerge/>
            <w:shd w:val="clear" w:color="auto" w:fill="auto"/>
          </w:tcPr>
          <w:p w14:paraId="77A49C95" w14:textId="77777777" w:rsidR="00325A70" w:rsidRPr="00E1113C" w:rsidRDefault="00325A70" w:rsidP="00E1113C">
            <w:pPr>
              <w:widowControl w:val="0"/>
              <w:autoSpaceDE w:val="0"/>
              <w:autoSpaceDN w:val="0"/>
              <w:rPr>
                <w:rFonts w:cs="Arial"/>
              </w:rPr>
            </w:pPr>
          </w:p>
        </w:tc>
        <w:tc>
          <w:tcPr>
            <w:tcW w:w="3544" w:type="dxa"/>
            <w:shd w:val="clear" w:color="auto" w:fill="auto"/>
          </w:tcPr>
          <w:p w14:paraId="0118079B" w14:textId="77777777" w:rsidR="00325A70" w:rsidRPr="00E1113C" w:rsidRDefault="00325A70" w:rsidP="00E1113C">
            <w:pPr>
              <w:widowControl w:val="0"/>
              <w:autoSpaceDE w:val="0"/>
              <w:autoSpaceDN w:val="0"/>
              <w:spacing w:line="264" w:lineRule="auto"/>
              <w:rPr>
                <w:rFonts w:cs="Arial"/>
              </w:rPr>
            </w:pPr>
            <w:r w:rsidRPr="00E1113C">
              <w:rPr>
                <w:rFonts w:cs="Arial"/>
              </w:rPr>
              <w:t xml:space="preserve">Un livret d'accueil et les documents obligatoires qui l'accompagnent (règlement de fonctionnement </w:t>
            </w:r>
            <w:r w:rsidR="00FB31AA" w:rsidRPr="00E1113C">
              <w:rPr>
                <w:rFonts w:cs="Arial"/>
              </w:rPr>
              <w:t xml:space="preserve">et </w:t>
            </w:r>
            <w:r w:rsidRPr="00E1113C">
              <w:rPr>
                <w:rFonts w:cs="Arial"/>
              </w:rPr>
              <w:t>Charte personne accueillie) sont remis avec le contrat de séjour.</w:t>
            </w:r>
          </w:p>
          <w:p w14:paraId="11E87916" w14:textId="77777777" w:rsidR="00325A70" w:rsidRPr="00E1113C" w:rsidRDefault="00325A70" w:rsidP="00E1113C">
            <w:pPr>
              <w:widowControl w:val="0"/>
              <w:numPr>
                <w:ilvl w:val="0"/>
                <w:numId w:val="21"/>
              </w:numPr>
              <w:tabs>
                <w:tab w:val="left" w:pos="369"/>
              </w:tabs>
              <w:autoSpaceDE w:val="0"/>
              <w:autoSpaceDN w:val="0"/>
              <w:spacing w:after="0" w:line="264" w:lineRule="auto"/>
              <w:ind w:right="283"/>
              <w:rPr>
                <w:rFonts w:cs="Arial"/>
              </w:rPr>
            </w:pPr>
            <w:r w:rsidRPr="00E1113C">
              <w:rPr>
                <w:rFonts w:cs="Arial"/>
              </w:rPr>
              <w:t>Art L</w:t>
            </w:r>
            <w:r w:rsidR="007E6FFB" w:rsidRPr="00E1113C">
              <w:rPr>
                <w:rFonts w:cs="Arial"/>
              </w:rPr>
              <w:t xml:space="preserve">. </w:t>
            </w:r>
            <w:r w:rsidRPr="00E1113C">
              <w:rPr>
                <w:rFonts w:cs="Arial"/>
              </w:rPr>
              <w:t>311-4, R</w:t>
            </w:r>
            <w:r w:rsidR="007E6FFB" w:rsidRPr="00E1113C">
              <w:rPr>
                <w:rFonts w:cs="Arial"/>
              </w:rPr>
              <w:t xml:space="preserve">. </w:t>
            </w:r>
            <w:r w:rsidRPr="00E1113C">
              <w:rPr>
                <w:rFonts w:cs="Arial"/>
              </w:rPr>
              <w:t>311-33 à R</w:t>
            </w:r>
            <w:r w:rsidR="007E6FFB" w:rsidRPr="00E1113C">
              <w:rPr>
                <w:rFonts w:cs="Arial"/>
              </w:rPr>
              <w:t xml:space="preserve">. </w:t>
            </w:r>
            <w:r w:rsidRPr="00E1113C">
              <w:rPr>
                <w:rFonts w:cs="Arial"/>
              </w:rPr>
              <w:t>311-37 CASF</w:t>
            </w:r>
            <w:r w:rsidR="00720C65" w:rsidRPr="00E1113C">
              <w:rPr>
                <w:rFonts w:cs="Arial"/>
              </w:rPr>
              <w:t xml:space="preserve"> </w:t>
            </w:r>
          </w:p>
        </w:tc>
        <w:tc>
          <w:tcPr>
            <w:tcW w:w="1417" w:type="dxa"/>
            <w:shd w:val="clear" w:color="auto" w:fill="auto"/>
          </w:tcPr>
          <w:p w14:paraId="1E7A082D" w14:textId="77777777" w:rsidR="00325A70" w:rsidRPr="00E1113C" w:rsidRDefault="007708E9" w:rsidP="00E1113C">
            <w:pPr>
              <w:widowControl w:val="0"/>
              <w:autoSpaceDE w:val="0"/>
              <w:autoSpaceDN w:val="0"/>
              <w:jc w:val="center"/>
              <w:rPr>
                <w:rFonts w:cs="Arial"/>
              </w:rPr>
            </w:pPr>
            <w:r>
              <w:rPr>
                <w:rFonts w:cs="Arial"/>
              </w:rPr>
              <w:t xml:space="preserve"> Non mais</w:t>
            </w:r>
          </w:p>
        </w:tc>
        <w:tc>
          <w:tcPr>
            <w:tcW w:w="7088" w:type="dxa"/>
            <w:shd w:val="clear" w:color="auto" w:fill="auto"/>
          </w:tcPr>
          <w:p w14:paraId="4A987AC1" w14:textId="77777777" w:rsidR="00325A70" w:rsidRDefault="004335B3" w:rsidP="00E1113C">
            <w:pPr>
              <w:widowControl w:val="0"/>
              <w:autoSpaceDE w:val="0"/>
              <w:autoSpaceDN w:val="0"/>
              <w:rPr>
                <w:rFonts w:cs="Arial"/>
              </w:rPr>
            </w:pPr>
            <w:r>
              <w:rPr>
                <w:rFonts w:cs="Arial"/>
              </w:rPr>
              <w:t>L’établissement n’a pas r</w:t>
            </w:r>
            <w:r w:rsidR="00597D0A">
              <w:rPr>
                <w:rFonts w:cs="Arial"/>
              </w:rPr>
              <w:t>emis le livret d’accueil demandé</w:t>
            </w:r>
            <w:r>
              <w:rPr>
                <w:rFonts w:cs="Arial"/>
              </w:rPr>
              <w:t xml:space="preserve"> par la mission d’inspection.</w:t>
            </w:r>
          </w:p>
          <w:p w14:paraId="56AA1C7C" w14:textId="77777777" w:rsidR="004335B3" w:rsidRDefault="004335B3" w:rsidP="004335B3">
            <w:pPr>
              <w:widowControl w:val="0"/>
              <w:autoSpaceDE w:val="0"/>
              <w:autoSpaceDN w:val="0"/>
              <w:rPr>
                <w:rFonts w:cs="Arial"/>
              </w:rPr>
            </w:pPr>
            <w:r>
              <w:rPr>
                <w:rFonts w:cs="Arial"/>
              </w:rPr>
              <w:t>Il existe un règlement de fonctionnement mis à jour en 2023 et auquel est annexée la charte qualité – la Sainte Famille -, la charte de bientraitance de la Sainte Famille, la charte d’accompagnement de la fin de vie – La sainte Famille – la charte de prévention du risque de maltraitance, le synoptique circuit des requêtes et réclamations prévention de la maltraitance.</w:t>
            </w:r>
          </w:p>
          <w:p w14:paraId="5713A573" w14:textId="77777777" w:rsidR="00A031DF" w:rsidRDefault="00A031DF" w:rsidP="00A031DF">
            <w:pPr>
              <w:widowControl w:val="0"/>
              <w:autoSpaceDE w:val="0"/>
              <w:autoSpaceDN w:val="0"/>
              <w:rPr>
                <w:rFonts w:cs="Arial"/>
              </w:rPr>
            </w:pPr>
            <w:r>
              <w:rPr>
                <w:rFonts w:cs="Arial"/>
              </w:rPr>
              <w:t xml:space="preserve">Figure également en annexe le synoptique </w:t>
            </w:r>
            <w:r w:rsidR="007708E9">
              <w:rPr>
                <w:rFonts w:cs="Arial"/>
              </w:rPr>
              <w:t>« </w:t>
            </w:r>
            <w:r>
              <w:rPr>
                <w:rFonts w:cs="Arial"/>
              </w:rPr>
              <w:t>circuit événements indésirables graves prévention de la maltraitance</w:t>
            </w:r>
            <w:r w:rsidR="007708E9">
              <w:rPr>
                <w:rFonts w:cs="Arial"/>
              </w:rPr>
              <w:t> »</w:t>
            </w:r>
            <w:r>
              <w:rPr>
                <w:rFonts w:cs="Arial"/>
              </w:rPr>
              <w:t>.</w:t>
            </w:r>
          </w:p>
          <w:p w14:paraId="27BF15E7" w14:textId="77777777" w:rsidR="00A55615" w:rsidRDefault="00A55615" w:rsidP="00A55615">
            <w:pPr>
              <w:pStyle w:val="RMQ"/>
            </w:pPr>
            <w:r>
              <w:t> </w:t>
            </w:r>
            <w:bookmarkStart w:id="37" w:name="_Ref178067133"/>
            <w:r>
              <w:t>En l’absence de la remise du livre d’accueil, la mission d’inspection ne peut pas attester de son existence.</w:t>
            </w:r>
            <w:bookmarkEnd w:id="37"/>
            <w:r>
              <w:t xml:space="preserve"> </w:t>
            </w:r>
          </w:p>
          <w:p w14:paraId="68B812B0" w14:textId="77777777" w:rsidR="00A55615" w:rsidRPr="00E1113C" w:rsidRDefault="00A55615" w:rsidP="00A031DF">
            <w:pPr>
              <w:widowControl w:val="0"/>
              <w:autoSpaceDE w:val="0"/>
              <w:autoSpaceDN w:val="0"/>
              <w:rPr>
                <w:rFonts w:cs="Arial"/>
              </w:rPr>
            </w:pPr>
          </w:p>
        </w:tc>
      </w:tr>
      <w:tr w:rsidR="00803834" w:rsidRPr="00E1113C" w14:paraId="1A02C8D8" w14:textId="77777777" w:rsidTr="00E1113C">
        <w:tc>
          <w:tcPr>
            <w:tcW w:w="2405" w:type="dxa"/>
            <w:vMerge/>
            <w:shd w:val="clear" w:color="auto" w:fill="auto"/>
          </w:tcPr>
          <w:p w14:paraId="571DB60D" w14:textId="77777777" w:rsidR="00325A70" w:rsidRPr="00E1113C" w:rsidRDefault="00325A70" w:rsidP="00E1113C">
            <w:pPr>
              <w:widowControl w:val="0"/>
              <w:autoSpaceDE w:val="0"/>
              <w:autoSpaceDN w:val="0"/>
              <w:rPr>
                <w:rFonts w:cs="Arial"/>
              </w:rPr>
            </w:pPr>
          </w:p>
        </w:tc>
        <w:tc>
          <w:tcPr>
            <w:tcW w:w="3544" w:type="dxa"/>
            <w:shd w:val="clear" w:color="auto" w:fill="auto"/>
          </w:tcPr>
          <w:p w14:paraId="29DDE6F8" w14:textId="77777777" w:rsidR="00325A70" w:rsidRPr="00E1113C" w:rsidRDefault="00325A70" w:rsidP="00E1113C">
            <w:pPr>
              <w:widowControl w:val="0"/>
              <w:autoSpaceDE w:val="0"/>
              <w:autoSpaceDN w:val="0"/>
              <w:rPr>
                <w:rFonts w:cs="Arial"/>
              </w:rPr>
            </w:pPr>
            <w:r w:rsidRPr="00E1113C">
              <w:rPr>
                <w:rFonts w:cs="Arial"/>
              </w:rPr>
              <w:t xml:space="preserve">Il existe un projet </w:t>
            </w:r>
            <w:r w:rsidR="006D20B0" w:rsidRPr="00E1113C">
              <w:rPr>
                <w:rFonts w:cs="Arial"/>
              </w:rPr>
              <w:t xml:space="preserve">d’accompagnement personnalisé </w:t>
            </w:r>
            <w:r w:rsidR="006D20B0" w:rsidRPr="00E1113C">
              <w:rPr>
                <w:rFonts w:cs="Arial"/>
              </w:rPr>
              <w:lastRenderedPageBreak/>
              <w:t xml:space="preserve">pour chaque résident (comprenant 1 projet de soin </w:t>
            </w:r>
            <w:r w:rsidR="00FB31AA" w:rsidRPr="00E1113C">
              <w:rPr>
                <w:rFonts w:cs="Arial"/>
              </w:rPr>
              <w:t xml:space="preserve">et </w:t>
            </w:r>
            <w:r w:rsidR="006D20B0" w:rsidRPr="00E1113C">
              <w:rPr>
                <w:rFonts w:cs="Arial"/>
              </w:rPr>
              <w:t>1 projet de vie)</w:t>
            </w:r>
            <w:r w:rsidRPr="00E1113C">
              <w:rPr>
                <w:rFonts w:cs="Arial"/>
              </w:rPr>
              <w:t xml:space="preserve"> et il est régulièrement réévalué en équipe pluridisciplinaire</w:t>
            </w:r>
            <w:r w:rsidR="00292B8C" w:rsidRPr="00E1113C">
              <w:rPr>
                <w:rFonts w:cs="Arial"/>
              </w:rPr>
              <w:t xml:space="preserve">. </w:t>
            </w:r>
          </w:p>
          <w:p w14:paraId="40F26E31" w14:textId="77777777" w:rsidR="006D20B0" w:rsidRPr="00E1113C" w:rsidRDefault="006D20B0" w:rsidP="00E1113C">
            <w:pPr>
              <w:widowControl w:val="0"/>
              <w:autoSpaceDE w:val="0"/>
              <w:autoSpaceDN w:val="0"/>
              <w:rPr>
                <w:rFonts w:cs="Arial"/>
              </w:rPr>
            </w:pPr>
            <w:r w:rsidRPr="00E1113C">
              <w:rPr>
                <w:rFonts w:cs="Arial"/>
              </w:rPr>
              <w:t xml:space="preserve">→ </w:t>
            </w:r>
            <w:r w:rsidR="007E6FFB" w:rsidRPr="00E1113C">
              <w:rPr>
                <w:rFonts w:cs="Arial"/>
              </w:rPr>
              <w:t>A</w:t>
            </w:r>
            <w:r w:rsidRPr="00E1113C">
              <w:rPr>
                <w:rFonts w:cs="Arial"/>
              </w:rPr>
              <w:t xml:space="preserve">rt. </w:t>
            </w:r>
            <w:r w:rsidR="007E6FFB" w:rsidRPr="00E1113C">
              <w:rPr>
                <w:rFonts w:cs="Arial"/>
              </w:rPr>
              <w:t xml:space="preserve">L. 3113 et </w:t>
            </w:r>
            <w:r w:rsidRPr="00E1113C">
              <w:rPr>
                <w:rFonts w:cs="Arial"/>
              </w:rPr>
              <w:t>D</w:t>
            </w:r>
            <w:r w:rsidR="007E6FFB" w:rsidRPr="00E1113C">
              <w:rPr>
                <w:rFonts w:cs="Arial"/>
              </w:rPr>
              <w:t xml:space="preserve">. </w:t>
            </w:r>
            <w:r w:rsidRPr="00E1113C">
              <w:rPr>
                <w:rFonts w:cs="Arial"/>
              </w:rPr>
              <w:t>312-155-0 3° CASF</w:t>
            </w:r>
          </w:p>
          <w:p w14:paraId="2F7A2D30" w14:textId="77777777" w:rsidR="007E6FFB" w:rsidRPr="00E1113C" w:rsidRDefault="007E6FFB" w:rsidP="00E1113C">
            <w:pPr>
              <w:widowControl w:val="0"/>
              <w:autoSpaceDE w:val="0"/>
              <w:autoSpaceDN w:val="0"/>
              <w:rPr>
                <w:rFonts w:cs="Arial"/>
              </w:rPr>
            </w:pPr>
            <w:r w:rsidRPr="00E1113C">
              <w:rPr>
                <w:rFonts w:cs="Arial"/>
              </w:rPr>
              <w:t>RBPP HAS/ANESM « Les attentes de la personne et le projet personnalisé</w:t>
            </w:r>
          </w:p>
        </w:tc>
        <w:tc>
          <w:tcPr>
            <w:tcW w:w="1417" w:type="dxa"/>
            <w:shd w:val="clear" w:color="auto" w:fill="auto"/>
          </w:tcPr>
          <w:p w14:paraId="7D2446AD" w14:textId="77777777" w:rsidR="00325A70" w:rsidRPr="00E1113C" w:rsidRDefault="000C4C49" w:rsidP="00E1113C">
            <w:pPr>
              <w:widowControl w:val="0"/>
              <w:autoSpaceDE w:val="0"/>
              <w:autoSpaceDN w:val="0"/>
              <w:jc w:val="center"/>
              <w:rPr>
                <w:rFonts w:cs="Arial"/>
              </w:rPr>
            </w:pPr>
            <w:r>
              <w:rPr>
                <w:rFonts w:cs="Arial"/>
              </w:rPr>
              <w:lastRenderedPageBreak/>
              <w:t>Oui</w:t>
            </w:r>
          </w:p>
        </w:tc>
        <w:tc>
          <w:tcPr>
            <w:tcW w:w="7088" w:type="dxa"/>
            <w:shd w:val="clear" w:color="auto" w:fill="auto"/>
          </w:tcPr>
          <w:p w14:paraId="73B85C8C" w14:textId="77777777" w:rsidR="00325A70" w:rsidRDefault="000C4C49" w:rsidP="000C4C49">
            <w:pPr>
              <w:widowControl w:val="0"/>
              <w:autoSpaceDE w:val="0"/>
              <w:autoSpaceDN w:val="0"/>
              <w:rPr>
                <w:rFonts w:cs="Arial"/>
              </w:rPr>
            </w:pPr>
            <w:r>
              <w:rPr>
                <w:rFonts w:cs="Arial"/>
              </w:rPr>
              <w:t>Il ressort des entretiens qu’il existe un projet d’accompagnement personnalisé pour chaque résident</w:t>
            </w:r>
            <w:r w:rsidR="00ED5754">
              <w:rPr>
                <w:rFonts w:cs="Arial"/>
              </w:rPr>
              <w:t>.</w:t>
            </w:r>
            <w:r>
              <w:rPr>
                <w:rFonts w:cs="Arial"/>
              </w:rPr>
              <w:t xml:space="preserve">  Deux projets personnalisés sont </w:t>
            </w:r>
            <w:r>
              <w:rPr>
                <w:rFonts w:cs="Arial"/>
              </w:rPr>
              <w:lastRenderedPageBreak/>
              <w:t>revus lors de chacune des deux réunions hebdomadaires afin de les mettre à jour. Participent à ces réunions une infirmière, une ASH, une AS et le responsable hébergement.</w:t>
            </w:r>
          </w:p>
          <w:p w14:paraId="02C350E3" w14:textId="77777777" w:rsidR="000C4C49" w:rsidRPr="00E1113C" w:rsidRDefault="000C4C49" w:rsidP="000C4C49">
            <w:pPr>
              <w:widowControl w:val="0"/>
              <w:autoSpaceDE w:val="0"/>
              <w:autoSpaceDN w:val="0"/>
              <w:rPr>
                <w:rFonts w:cs="Arial"/>
              </w:rPr>
            </w:pPr>
          </w:p>
        </w:tc>
      </w:tr>
      <w:tr w:rsidR="00803834" w:rsidRPr="00E1113C" w14:paraId="40BC4A88" w14:textId="77777777" w:rsidTr="00E1113C">
        <w:tc>
          <w:tcPr>
            <w:tcW w:w="2405" w:type="dxa"/>
            <w:vMerge/>
            <w:shd w:val="clear" w:color="auto" w:fill="auto"/>
          </w:tcPr>
          <w:p w14:paraId="77DFB8AC" w14:textId="77777777" w:rsidR="00325A70" w:rsidRPr="00E1113C" w:rsidRDefault="00325A70" w:rsidP="00E1113C">
            <w:pPr>
              <w:widowControl w:val="0"/>
              <w:autoSpaceDE w:val="0"/>
              <w:autoSpaceDN w:val="0"/>
              <w:rPr>
                <w:rFonts w:cs="Arial"/>
              </w:rPr>
            </w:pPr>
          </w:p>
        </w:tc>
        <w:tc>
          <w:tcPr>
            <w:tcW w:w="3544" w:type="dxa"/>
            <w:shd w:val="clear" w:color="auto" w:fill="auto"/>
          </w:tcPr>
          <w:p w14:paraId="5CBC83C9" w14:textId="77777777" w:rsidR="00325A70" w:rsidRPr="00E1113C" w:rsidRDefault="00325A70" w:rsidP="00E1113C">
            <w:pPr>
              <w:widowControl w:val="0"/>
              <w:autoSpaceDE w:val="0"/>
              <w:autoSpaceDN w:val="0"/>
              <w:rPr>
                <w:rFonts w:cs="Arial"/>
              </w:rPr>
            </w:pPr>
            <w:r w:rsidRPr="00E1113C">
              <w:rPr>
                <w:rFonts w:cs="Arial"/>
              </w:rPr>
              <w:t>Il existe un professionnel référent pour chaque résident.</w:t>
            </w:r>
          </w:p>
          <w:p w14:paraId="4718A60A" w14:textId="77777777" w:rsidR="007E6FFB" w:rsidRPr="00E1113C" w:rsidRDefault="007E6FFB" w:rsidP="00E1113C">
            <w:pPr>
              <w:widowControl w:val="0"/>
              <w:autoSpaceDE w:val="0"/>
              <w:autoSpaceDN w:val="0"/>
              <w:rPr>
                <w:rFonts w:cs="Arial"/>
              </w:rPr>
            </w:pPr>
            <w:r w:rsidRPr="00E1113C">
              <w:rPr>
                <w:rFonts w:cs="Arial"/>
              </w:rPr>
              <w:t>→ RBPP HAS/ANESM « Les attentes de la personne et le projet personnalisé</w:t>
            </w:r>
          </w:p>
          <w:p w14:paraId="17A69651" w14:textId="77777777" w:rsidR="00325A70" w:rsidRPr="00E1113C" w:rsidRDefault="00325A70" w:rsidP="00E1113C">
            <w:pPr>
              <w:widowControl w:val="0"/>
              <w:autoSpaceDE w:val="0"/>
              <w:autoSpaceDN w:val="0"/>
              <w:rPr>
                <w:rFonts w:cs="Arial"/>
              </w:rPr>
            </w:pPr>
          </w:p>
        </w:tc>
        <w:tc>
          <w:tcPr>
            <w:tcW w:w="1417" w:type="dxa"/>
            <w:shd w:val="clear" w:color="auto" w:fill="auto"/>
          </w:tcPr>
          <w:p w14:paraId="6CE15C3E" w14:textId="77777777" w:rsidR="00325A70" w:rsidRPr="00E1113C" w:rsidRDefault="00817712" w:rsidP="00E1113C">
            <w:pPr>
              <w:widowControl w:val="0"/>
              <w:autoSpaceDE w:val="0"/>
              <w:autoSpaceDN w:val="0"/>
              <w:jc w:val="center"/>
              <w:rPr>
                <w:rFonts w:cs="Arial"/>
              </w:rPr>
            </w:pPr>
            <w:r>
              <w:rPr>
                <w:rFonts w:cs="Arial"/>
              </w:rPr>
              <w:t>Non confirmé</w:t>
            </w:r>
          </w:p>
        </w:tc>
        <w:tc>
          <w:tcPr>
            <w:tcW w:w="7088" w:type="dxa"/>
            <w:shd w:val="clear" w:color="auto" w:fill="auto"/>
          </w:tcPr>
          <w:p w14:paraId="1C9CA6EB" w14:textId="77777777" w:rsidR="00325A70" w:rsidRPr="00E1113C" w:rsidRDefault="00817712" w:rsidP="00A55615">
            <w:pPr>
              <w:pStyle w:val="RMQ"/>
            </w:pPr>
            <w:bookmarkStart w:id="38" w:name="_Ref178067187"/>
            <w:r>
              <w:t xml:space="preserve">Les éléments recueillis lors des entretiens sont contradictoires et ne permettent pas à la mission de dire s’il existe </w:t>
            </w:r>
            <w:r w:rsidR="00597D0A">
              <w:t>ou non un professionnel référent</w:t>
            </w:r>
            <w:r>
              <w:t xml:space="preserve"> pour chaque résident.</w:t>
            </w:r>
            <w:bookmarkEnd w:id="38"/>
          </w:p>
        </w:tc>
      </w:tr>
      <w:tr w:rsidR="00803834" w:rsidRPr="00E1113C" w14:paraId="4BCA0F72" w14:textId="77777777" w:rsidTr="00E1113C">
        <w:tc>
          <w:tcPr>
            <w:tcW w:w="2405" w:type="dxa"/>
            <w:shd w:val="clear" w:color="auto" w:fill="auto"/>
          </w:tcPr>
          <w:p w14:paraId="12840FFC" w14:textId="77777777" w:rsidR="00975E7F" w:rsidRPr="00E1113C" w:rsidRDefault="00975E7F" w:rsidP="00E1113C">
            <w:pPr>
              <w:widowControl w:val="0"/>
              <w:autoSpaceDE w:val="0"/>
              <w:autoSpaceDN w:val="0"/>
              <w:jc w:val="left"/>
              <w:rPr>
                <w:rFonts w:cs="Arial"/>
              </w:rPr>
            </w:pPr>
            <w:r w:rsidRPr="00E1113C">
              <w:rPr>
                <w:rFonts w:cs="Arial"/>
              </w:rPr>
              <w:t>L’organisation de la prise en charge est-elle adaptée au comportement et au rythme de vie de la population accueillie ?</w:t>
            </w:r>
          </w:p>
        </w:tc>
        <w:tc>
          <w:tcPr>
            <w:tcW w:w="3544" w:type="dxa"/>
            <w:shd w:val="clear" w:color="auto" w:fill="auto"/>
          </w:tcPr>
          <w:p w14:paraId="6F660272" w14:textId="77777777" w:rsidR="00975E7F" w:rsidRPr="00E1113C" w:rsidRDefault="00E55165" w:rsidP="00E1113C">
            <w:pPr>
              <w:widowControl w:val="0"/>
              <w:autoSpaceDE w:val="0"/>
              <w:autoSpaceDN w:val="0"/>
              <w:rPr>
                <w:rFonts w:cs="Arial"/>
              </w:rPr>
            </w:pPr>
            <w:r w:rsidRPr="00746216">
              <w:rPr>
                <w:rFonts w:cs="Arial"/>
              </w:rPr>
              <w:t xml:space="preserve">Les </w:t>
            </w:r>
            <w:r w:rsidRPr="00E1113C">
              <w:rPr>
                <w:rFonts w:cs="Arial"/>
              </w:rPr>
              <w:t xml:space="preserve">souhaits individuels des résidents </w:t>
            </w:r>
            <w:r w:rsidR="007E6FFB" w:rsidRPr="00E1113C">
              <w:rPr>
                <w:rFonts w:cs="Arial"/>
              </w:rPr>
              <w:t>sont</w:t>
            </w:r>
            <w:r w:rsidRPr="00E1113C">
              <w:rPr>
                <w:rFonts w:cs="Arial"/>
              </w:rPr>
              <w:t xml:space="preserve"> pris en </w:t>
            </w:r>
            <w:r w:rsidR="003E65DA" w:rsidRPr="00E1113C">
              <w:rPr>
                <w:rFonts w:cs="Arial"/>
              </w:rPr>
              <w:t>compte (</w:t>
            </w:r>
            <w:r w:rsidRPr="00E1113C">
              <w:rPr>
                <w:rFonts w:cs="Arial"/>
              </w:rPr>
              <w:t>lever, toilette, repas, collations, soins, changes, coucher)</w:t>
            </w:r>
            <w:r w:rsidR="007E6FFB" w:rsidRPr="00E1113C">
              <w:rPr>
                <w:rFonts w:cs="Arial"/>
              </w:rPr>
              <w:t>.</w:t>
            </w:r>
          </w:p>
          <w:p w14:paraId="3778CFB1" w14:textId="77777777" w:rsidR="007E6FFB" w:rsidRPr="00E1113C" w:rsidRDefault="007E6FFB" w:rsidP="00E1113C">
            <w:pPr>
              <w:widowControl w:val="0"/>
              <w:autoSpaceDE w:val="0"/>
              <w:autoSpaceDN w:val="0"/>
              <w:rPr>
                <w:rFonts w:cs="Arial"/>
              </w:rPr>
            </w:pPr>
            <w:r w:rsidRPr="00E1113C">
              <w:rPr>
                <w:rFonts w:cs="Arial"/>
              </w:rPr>
              <w:t>→ RBPP HAS/ANESM " Qualité de vie en EHPAD volet 2 : Organisation du cadre de vie et de la vie quotidienne"</w:t>
            </w:r>
          </w:p>
          <w:p w14:paraId="30C491F1" w14:textId="77777777" w:rsidR="003B7EF3" w:rsidRPr="00E1113C" w:rsidRDefault="003B7EF3" w:rsidP="00E1113C">
            <w:pPr>
              <w:widowControl w:val="0"/>
              <w:autoSpaceDE w:val="0"/>
              <w:autoSpaceDN w:val="0"/>
              <w:rPr>
                <w:rFonts w:cs="Arial"/>
                <w:snapToGrid w:val="0"/>
                <w:kern w:val="28"/>
                <w:szCs w:val="20"/>
              </w:rPr>
            </w:pPr>
          </w:p>
        </w:tc>
        <w:tc>
          <w:tcPr>
            <w:tcW w:w="1417" w:type="dxa"/>
            <w:shd w:val="clear" w:color="auto" w:fill="auto"/>
          </w:tcPr>
          <w:p w14:paraId="001F9FD3" w14:textId="77777777" w:rsidR="00975E7F" w:rsidRPr="00E1113C" w:rsidRDefault="00C947A2" w:rsidP="00E1113C">
            <w:pPr>
              <w:widowControl w:val="0"/>
              <w:autoSpaceDE w:val="0"/>
              <w:autoSpaceDN w:val="0"/>
              <w:jc w:val="center"/>
              <w:rPr>
                <w:rFonts w:cs="Arial"/>
              </w:rPr>
            </w:pPr>
            <w:r>
              <w:rPr>
                <w:rFonts w:cs="Arial"/>
              </w:rPr>
              <w:t xml:space="preserve">Oui </w:t>
            </w:r>
          </w:p>
        </w:tc>
        <w:tc>
          <w:tcPr>
            <w:tcW w:w="7088" w:type="dxa"/>
            <w:shd w:val="clear" w:color="auto" w:fill="auto"/>
          </w:tcPr>
          <w:p w14:paraId="584309E3" w14:textId="77777777" w:rsidR="00975E7F" w:rsidRDefault="00464AE5" w:rsidP="00E1113C">
            <w:pPr>
              <w:widowControl w:val="0"/>
              <w:autoSpaceDE w:val="0"/>
              <w:autoSpaceDN w:val="0"/>
              <w:rPr>
                <w:rFonts w:cs="Arial"/>
                <w:i/>
              </w:rPr>
            </w:pPr>
            <w:r w:rsidRPr="00464AE5">
              <w:rPr>
                <w:rFonts w:cs="Arial"/>
              </w:rPr>
              <w:t>Il ressort des entretiens avec les personnels rencontrés que les souhaits des résidents sont pris en compte dans la mesure du possible et au regard des changements fréquents de personnels</w:t>
            </w:r>
            <w:r>
              <w:rPr>
                <w:rFonts w:cs="Arial"/>
                <w:i/>
              </w:rPr>
              <w:t>.</w:t>
            </w:r>
          </w:p>
          <w:p w14:paraId="1EDF3810" w14:textId="77777777" w:rsidR="00464AE5" w:rsidRDefault="00464AE5" w:rsidP="00E1113C">
            <w:pPr>
              <w:widowControl w:val="0"/>
              <w:autoSpaceDE w:val="0"/>
              <w:autoSpaceDN w:val="0"/>
              <w:rPr>
                <w:rFonts w:cs="Arial"/>
              </w:rPr>
            </w:pPr>
            <w:r>
              <w:rPr>
                <w:rFonts w:cs="Arial"/>
              </w:rPr>
              <w:t>Ils essayent de prendre en compte les particularités de chacun s’agissant de la toilette du matin qui peut être réalisée avant ou après le petit-déjeuner.</w:t>
            </w:r>
          </w:p>
          <w:p w14:paraId="74768391" w14:textId="77777777" w:rsidR="00AE27A3" w:rsidRPr="00464AE5" w:rsidRDefault="00AE27A3" w:rsidP="00E1113C">
            <w:pPr>
              <w:widowControl w:val="0"/>
              <w:autoSpaceDE w:val="0"/>
              <w:autoSpaceDN w:val="0"/>
              <w:rPr>
                <w:rFonts w:cs="Arial"/>
              </w:rPr>
            </w:pPr>
            <w:r>
              <w:rPr>
                <w:rFonts w:cs="Arial"/>
              </w:rPr>
              <w:t>Il est également possible pour les résidents de prendre leurs</w:t>
            </w:r>
            <w:r w:rsidR="00597D0A">
              <w:rPr>
                <w:rFonts w:cs="Arial"/>
              </w:rPr>
              <w:t xml:space="preserve"> repas en chambre étant précisé</w:t>
            </w:r>
            <w:r>
              <w:rPr>
                <w:rFonts w:cs="Arial"/>
              </w:rPr>
              <w:t xml:space="preserve"> qu’ils sont toutefois stimulés pour les prendre en salle à manger.</w:t>
            </w:r>
          </w:p>
          <w:p w14:paraId="01A25601" w14:textId="77777777" w:rsidR="00C4616A" w:rsidRPr="00E1113C" w:rsidRDefault="00C4616A" w:rsidP="00E1113C">
            <w:pPr>
              <w:widowControl w:val="0"/>
              <w:autoSpaceDE w:val="0"/>
              <w:autoSpaceDN w:val="0"/>
              <w:rPr>
                <w:rFonts w:cs="Arial"/>
              </w:rPr>
            </w:pPr>
          </w:p>
        </w:tc>
      </w:tr>
      <w:tr w:rsidR="00803834" w:rsidRPr="00E1113C" w14:paraId="03E53D98" w14:textId="77777777" w:rsidTr="00E1113C">
        <w:tc>
          <w:tcPr>
            <w:tcW w:w="2405" w:type="dxa"/>
            <w:vMerge w:val="restart"/>
            <w:shd w:val="clear" w:color="auto" w:fill="auto"/>
          </w:tcPr>
          <w:p w14:paraId="21BF7344" w14:textId="77777777" w:rsidR="00AA540E" w:rsidRPr="00E1113C" w:rsidRDefault="00AA540E" w:rsidP="00E1113C">
            <w:pPr>
              <w:widowControl w:val="0"/>
              <w:autoSpaceDE w:val="0"/>
              <w:autoSpaceDN w:val="0"/>
              <w:jc w:val="left"/>
              <w:rPr>
                <w:rFonts w:cs="Arial"/>
              </w:rPr>
            </w:pPr>
            <w:r w:rsidRPr="00E1113C">
              <w:rPr>
                <w:rFonts w:cs="Arial"/>
              </w:rPr>
              <w:t>Les toilettes et changes respectent-ils la singularité des résidents ?</w:t>
            </w:r>
          </w:p>
        </w:tc>
        <w:tc>
          <w:tcPr>
            <w:tcW w:w="3544" w:type="dxa"/>
            <w:shd w:val="clear" w:color="auto" w:fill="auto"/>
          </w:tcPr>
          <w:p w14:paraId="48B5B764" w14:textId="77777777" w:rsidR="00AA540E" w:rsidRPr="00E1113C" w:rsidRDefault="00AA540E" w:rsidP="00E1113C">
            <w:pPr>
              <w:widowControl w:val="0"/>
              <w:autoSpaceDE w:val="0"/>
              <w:autoSpaceDN w:val="0"/>
              <w:rPr>
                <w:rFonts w:cs="Arial"/>
              </w:rPr>
            </w:pPr>
            <w:r w:rsidRPr="00E1113C">
              <w:rPr>
                <w:rFonts w:cs="Arial"/>
              </w:rPr>
              <w:t>Il existe un plan de soin global, technique (IDE) et de nursing (AS) formalisé</w:t>
            </w:r>
            <w:r w:rsidR="00292B8C" w:rsidRPr="00E1113C">
              <w:rPr>
                <w:rFonts w:cs="Arial"/>
              </w:rPr>
              <w:t>.</w:t>
            </w:r>
          </w:p>
          <w:p w14:paraId="7E49604D" w14:textId="77777777" w:rsidR="00AA540E" w:rsidRPr="00E1113C" w:rsidRDefault="00AA540E" w:rsidP="00E1113C">
            <w:pPr>
              <w:widowControl w:val="0"/>
              <w:autoSpaceDE w:val="0"/>
              <w:autoSpaceDN w:val="0"/>
              <w:rPr>
                <w:rFonts w:cs="Arial"/>
              </w:rPr>
            </w:pPr>
          </w:p>
        </w:tc>
        <w:tc>
          <w:tcPr>
            <w:tcW w:w="1417" w:type="dxa"/>
            <w:shd w:val="clear" w:color="auto" w:fill="auto"/>
          </w:tcPr>
          <w:p w14:paraId="6000562B" w14:textId="77777777" w:rsidR="00AA540E" w:rsidRPr="00E1113C" w:rsidRDefault="00535AEB" w:rsidP="00E1113C">
            <w:pPr>
              <w:widowControl w:val="0"/>
              <w:autoSpaceDE w:val="0"/>
              <w:autoSpaceDN w:val="0"/>
              <w:jc w:val="center"/>
              <w:rPr>
                <w:rFonts w:cs="Arial"/>
              </w:rPr>
            </w:pPr>
            <w:r>
              <w:rPr>
                <w:rFonts w:cs="Arial"/>
              </w:rPr>
              <w:t xml:space="preserve">Oui mais </w:t>
            </w:r>
          </w:p>
        </w:tc>
        <w:tc>
          <w:tcPr>
            <w:tcW w:w="7088" w:type="dxa"/>
            <w:shd w:val="clear" w:color="auto" w:fill="auto"/>
          </w:tcPr>
          <w:p w14:paraId="07F6948E" w14:textId="77777777" w:rsidR="007D36A6" w:rsidRDefault="007D36A6" w:rsidP="007D36A6">
            <w:pPr>
              <w:spacing w:before="60" w:after="0" w:line="240" w:lineRule="auto"/>
              <w:ind w:right="397"/>
              <w:rPr>
                <w:rFonts w:eastAsia="Times New Roman"/>
                <w:b/>
                <w:szCs w:val="20"/>
                <w:lang w:eastAsia="fr-FR"/>
              </w:rPr>
            </w:pPr>
            <w:r w:rsidRPr="007D36A6">
              <w:rPr>
                <w:rFonts w:eastAsia="Times New Roman"/>
                <w:b/>
                <w:szCs w:val="20"/>
                <w:lang w:eastAsia="fr-FR"/>
              </w:rPr>
              <w:t xml:space="preserve">1-Plans de soins globaux </w:t>
            </w:r>
          </w:p>
          <w:p w14:paraId="19ADB267" w14:textId="77777777" w:rsidR="0061189A" w:rsidRPr="007D36A6" w:rsidRDefault="0061189A" w:rsidP="007D36A6">
            <w:pPr>
              <w:spacing w:before="60" w:after="0" w:line="240" w:lineRule="auto"/>
              <w:ind w:right="397"/>
              <w:rPr>
                <w:rFonts w:eastAsia="Times New Roman"/>
                <w:b/>
                <w:szCs w:val="20"/>
                <w:lang w:eastAsia="fr-FR"/>
              </w:rPr>
            </w:pPr>
          </w:p>
          <w:p w14:paraId="37A1D057" w14:textId="77777777" w:rsidR="007D36A6" w:rsidRPr="007D36A6" w:rsidRDefault="007D36A6" w:rsidP="0061189A">
            <w:pPr>
              <w:widowControl w:val="0"/>
              <w:autoSpaceDE w:val="0"/>
              <w:autoSpaceDN w:val="0"/>
              <w:rPr>
                <w:rFonts w:cs="Arial"/>
              </w:rPr>
            </w:pPr>
            <w:r w:rsidRPr="007D36A6">
              <w:rPr>
                <w:rFonts w:cs="Arial"/>
              </w:rPr>
              <w:t xml:space="preserve">L’établissement ne dispose pas de logiciel de soins, ce qui ne permet pas de disposer de plans de soins globaux dématérialisés élaborés pour </w:t>
            </w:r>
            <w:r w:rsidRPr="007D36A6">
              <w:rPr>
                <w:rFonts w:cs="Arial"/>
              </w:rPr>
              <w:lastRenderedPageBreak/>
              <w:t xml:space="preserve">chaque résident, pouvant être mis à jour facilement, et servir d’outil de traçabilité et de suivi des actes faits. </w:t>
            </w:r>
          </w:p>
          <w:p w14:paraId="55C278EA" w14:textId="77777777" w:rsidR="007D36A6" w:rsidRPr="007D36A6" w:rsidRDefault="007D36A6" w:rsidP="0061189A">
            <w:pPr>
              <w:widowControl w:val="0"/>
              <w:autoSpaceDE w:val="0"/>
              <w:autoSpaceDN w:val="0"/>
              <w:rPr>
                <w:rFonts w:cs="Arial"/>
              </w:rPr>
            </w:pPr>
            <w:r w:rsidRPr="007D36A6">
              <w:rPr>
                <w:rFonts w:cs="Arial"/>
              </w:rPr>
              <w:t>En guise de plans de soins IDE et AS, un tableau a été élaboré. Il comporte 4 colonnes. Respectivement les 4 items suivants sont à renseigner</w:t>
            </w:r>
            <w:r w:rsidR="00E15A0F">
              <w:rPr>
                <w:rFonts w:cs="Arial"/>
              </w:rPr>
              <w:t xml:space="preserve"> </w:t>
            </w:r>
            <w:r w:rsidRPr="007D36A6">
              <w:rPr>
                <w:rFonts w:cs="Arial"/>
              </w:rPr>
              <w:t xml:space="preserve">: les horaires, les tâches, les indications et le lieu où l’acte se déroule (chambre, salle à manger). </w:t>
            </w:r>
          </w:p>
          <w:p w14:paraId="20A584A6" w14:textId="77777777" w:rsidR="007D36A6" w:rsidRPr="007D36A6" w:rsidRDefault="007D36A6" w:rsidP="0061189A">
            <w:pPr>
              <w:widowControl w:val="0"/>
              <w:autoSpaceDE w:val="0"/>
              <w:autoSpaceDN w:val="0"/>
              <w:rPr>
                <w:rFonts w:cs="Arial"/>
              </w:rPr>
            </w:pPr>
            <w:r w:rsidRPr="007D36A6">
              <w:rPr>
                <w:rFonts w:cs="Arial"/>
              </w:rPr>
              <w:t>Concernant les 2 plans de soins techniques IDE, les tâches inscrites sont relatives à l’aide à la prise de médicaments aux 3 temps horaires de la journée (matin, midi et soir). Pour l’un des résidents l’injection d’héparine en prévention du risque thromboembolique est inscrite à 16H. Ce document ne permet pas d’inscrire la traçabilité des actes, et aucun outil le permettant n’a été transmis à la mission.</w:t>
            </w:r>
          </w:p>
          <w:p w14:paraId="08DE8D67" w14:textId="77777777" w:rsidR="007D36A6" w:rsidRPr="007D36A6" w:rsidRDefault="007D36A6" w:rsidP="007D36A6">
            <w:pPr>
              <w:spacing w:before="60" w:after="0" w:line="240" w:lineRule="auto"/>
              <w:ind w:right="397"/>
              <w:rPr>
                <w:rFonts w:eastAsia="Times New Roman"/>
                <w:szCs w:val="20"/>
                <w:lang w:eastAsia="fr-FR"/>
              </w:rPr>
            </w:pPr>
          </w:p>
          <w:p w14:paraId="5CE36BA1" w14:textId="77777777" w:rsidR="007D36A6" w:rsidRPr="007D36A6" w:rsidRDefault="007D36A6" w:rsidP="00B46A65">
            <w:pPr>
              <w:pStyle w:val="RMQ"/>
              <w:rPr>
                <w:rFonts w:eastAsia="Times New Roman"/>
                <w:lang w:eastAsia="fr-FR"/>
              </w:rPr>
            </w:pPr>
            <w:bookmarkStart w:id="39" w:name="_Ref178067218"/>
            <w:r w:rsidRPr="007D36A6">
              <w:t>Le document présentant la planification horaire des actes à réaliser par les IDE ne permet pas la traçabilité de l’effectivité des tâches réalisées, ce qui ne favorise pas la connaissance des actes faits et leur suivi régulier afin d’assurer la continuité des soins, d’autant que ce risque est majoré par l’existence d’un turn-over des IDE</w:t>
            </w:r>
            <w:r>
              <w:t>.</w:t>
            </w:r>
            <w:bookmarkEnd w:id="39"/>
            <w:r w:rsidRPr="007D36A6">
              <w:rPr>
                <w:rFonts w:eastAsia="Times New Roman"/>
                <w:lang w:eastAsia="fr-FR"/>
              </w:rPr>
              <w:t xml:space="preserve"> </w:t>
            </w:r>
          </w:p>
          <w:p w14:paraId="1BA4D6B5" w14:textId="77777777" w:rsidR="007D36A6" w:rsidRPr="007D36A6" w:rsidRDefault="007D36A6" w:rsidP="007D36A6">
            <w:pPr>
              <w:spacing w:before="60" w:after="0" w:line="240" w:lineRule="auto"/>
              <w:ind w:right="397"/>
              <w:rPr>
                <w:rFonts w:eastAsia="Times New Roman"/>
                <w:b/>
                <w:szCs w:val="20"/>
                <w:lang w:eastAsia="fr-FR"/>
              </w:rPr>
            </w:pPr>
          </w:p>
          <w:p w14:paraId="1DCDA1B7" w14:textId="77777777" w:rsidR="007D36A6" w:rsidRPr="007D36A6" w:rsidRDefault="007D36A6" w:rsidP="007D36A6">
            <w:pPr>
              <w:spacing w:before="60" w:after="0" w:line="240" w:lineRule="auto"/>
              <w:ind w:right="397"/>
              <w:rPr>
                <w:rFonts w:eastAsia="Times New Roman"/>
                <w:b/>
                <w:szCs w:val="20"/>
                <w:lang w:eastAsia="fr-FR"/>
              </w:rPr>
            </w:pPr>
            <w:r w:rsidRPr="007D36A6">
              <w:rPr>
                <w:rFonts w:eastAsia="Times New Roman"/>
                <w:b/>
                <w:szCs w:val="20"/>
                <w:lang w:eastAsia="fr-FR"/>
              </w:rPr>
              <w:t xml:space="preserve">Plans de soins nursing AS : </w:t>
            </w:r>
          </w:p>
          <w:p w14:paraId="74C1B9A7" w14:textId="77777777" w:rsidR="007D36A6" w:rsidRPr="007D36A6" w:rsidRDefault="007D36A6" w:rsidP="007D36A6">
            <w:pPr>
              <w:spacing w:before="60" w:after="0" w:line="240" w:lineRule="auto"/>
              <w:ind w:right="397"/>
              <w:rPr>
                <w:rFonts w:eastAsia="Times New Roman"/>
                <w:b/>
                <w:szCs w:val="20"/>
                <w:lang w:eastAsia="fr-FR"/>
              </w:rPr>
            </w:pPr>
          </w:p>
          <w:p w14:paraId="46FC2325" w14:textId="77777777" w:rsidR="007D36A6" w:rsidRPr="007D36A6" w:rsidRDefault="007D36A6" w:rsidP="007D36A6">
            <w:pPr>
              <w:spacing w:before="60" w:after="0" w:line="240" w:lineRule="auto"/>
              <w:ind w:right="397"/>
              <w:rPr>
                <w:rFonts w:eastAsia="Times New Roman"/>
                <w:szCs w:val="20"/>
                <w:lang w:eastAsia="fr-FR"/>
              </w:rPr>
            </w:pPr>
            <w:r w:rsidRPr="007D36A6">
              <w:rPr>
                <w:rFonts w:eastAsia="Times New Roman"/>
                <w:szCs w:val="20"/>
                <w:lang w:eastAsia="fr-FR"/>
              </w:rPr>
              <w:t xml:space="preserve">Concernant les soins de nursing réalisés par les </w:t>
            </w:r>
            <w:r w:rsidR="00734B82">
              <w:rPr>
                <w:rFonts w:eastAsia="Times New Roman"/>
                <w:szCs w:val="20"/>
                <w:lang w:eastAsia="fr-FR"/>
              </w:rPr>
              <w:t>auxiliaires de soins</w:t>
            </w:r>
            <w:r w:rsidRPr="007D36A6">
              <w:rPr>
                <w:rFonts w:eastAsia="Times New Roman"/>
                <w:szCs w:val="20"/>
                <w:lang w:eastAsia="fr-FR"/>
              </w:rPr>
              <w:t xml:space="preserve"> </w:t>
            </w:r>
            <w:r w:rsidR="00734B82">
              <w:rPr>
                <w:rFonts w:eastAsia="Times New Roman"/>
                <w:szCs w:val="20"/>
                <w:lang w:eastAsia="fr-FR"/>
              </w:rPr>
              <w:t xml:space="preserve">(ADS) </w:t>
            </w:r>
            <w:r w:rsidRPr="007D36A6">
              <w:rPr>
                <w:rFonts w:eastAsia="Times New Roman"/>
                <w:szCs w:val="20"/>
                <w:lang w:eastAsia="fr-FR"/>
              </w:rPr>
              <w:t>plusieurs outils sont disponibles :</w:t>
            </w:r>
          </w:p>
          <w:p w14:paraId="51DD166F" w14:textId="77777777" w:rsidR="00465461" w:rsidRDefault="007D36A6" w:rsidP="007D36A6">
            <w:pPr>
              <w:spacing w:before="60" w:after="0" w:line="240" w:lineRule="auto"/>
              <w:ind w:right="397"/>
              <w:rPr>
                <w:rFonts w:eastAsia="Times New Roman"/>
                <w:szCs w:val="20"/>
                <w:lang w:eastAsia="fr-FR"/>
              </w:rPr>
            </w:pPr>
            <w:r w:rsidRPr="007D36A6">
              <w:rPr>
                <w:rFonts w:eastAsia="Times New Roman"/>
                <w:szCs w:val="20"/>
                <w:lang w:eastAsia="fr-FR"/>
              </w:rPr>
              <w:t>-Une feuille de recueil</w:t>
            </w:r>
            <w:r w:rsidR="00E15A0F">
              <w:rPr>
                <w:rFonts w:eastAsia="Times New Roman"/>
                <w:szCs w:val="20"/>
                <w:lang w:eastAsia="fr-FR"/>
              </w:rPr>
              <w:t>,</w:t>
            </w:r>
            <w:r w:rsidRPr="007D36A6">
              <w:rPr>
                <w:rFonts w:eastAsia="Times New Roman"/>
                <w:szCs w:val="20"/>
                <w:lang w:eastAsia="fr-FR"/>
              </w:rPr>
              <w:t xml:space="preserve"> listant les différents actes de la vie quotidienne, précise l’autonomie et les aides humaines et techniques à mettre en place. Elle est à renseigner entre J0 et J-15 suivant l’entrée du résident selon des cases à cocher facilitant son remplissage. Les fiches des 2 résidents ciblés par la mission, </w:t>
            </w:r>
            <w:r w:rsidR="00465461">
              <w:rPr>
                <w:rFonts w:eastAsia="Times New Roman"/>
                <w:szCs w:val="20"/>
                <w:lang w:eastAsia="fr-FR"/>
              </w:rPr>
              <w:t xml:space="preserve">sont correctement </w:t>
            </w:r>
            <w:r w:rsidR="00535AEB" w:rsidRPr="007D36A6">
              <w:rPr>
                <w:rFonts w:eastAsia="Times New Roman"/>
                <w:szCs w:val="20"/>
                <w:lang w:eastAsia="fr-FR"/>
              </w:rPr>
              <w:t>renseigné</w:t>
            </w:r>
            <w:r w:rsidR="00535AEB">
              <w:rPr>
                <w:rFonts w:eastAsia="Times New Roman"/>
                <w:szCs w:val="20"/>
                <w:lang w:eastAsia="fr-FR"/>
              </w:rPr>
              <w:t>e</w:t>
            </w:r>
            <w:r w:rsidR="00535AEB" w:rsidRPr="007D36A6">
              <w:rPr>
                <w:rFonts w:eastAsia="Times New Roman"/>
                <w:szCs w:val="20"/>
                <w:lang w:eastAsia="fr-FR"/>
              </w:rPr>
              <w:t>s</w:t>
            </w:r>
            <w:r w:rsidRPr="007D36A6">
              <w:rPr>
                <w:rFonts w:eastAsia="Times New Roman"/>
                <w:szCs w:val="20"/>
                <w:lang w:eastAsia="fr-FR"/>
              </w:rPr>
              <w:t>.</w:t>
            </w:r>
          </w:p>
          <w:p w14:paraId="29B291EB" w14:textId="77777777" w:rsidR="007D36A6" w:rsidRPr="007D36A6" w:rsidRDefault="007D36A6" w:rsidP="007D36A6">
            <w:pPr>
              <w:spacing w:before="60" w:after="0" w:line="240" w:lineRule="auto"/>
              <w:ind w:right="397"/>
              <w:rPr>
                <w:rFonts w:eastAsia="Times New Roman"/>
                <w:szCs w:val="20"/>
                <w:lang w:eastAsia="fr-FR"/>
              </w:rPr>
            </w:pPr>
            <w:r w:rsidRPr="007D36A6">
              <w:rPr>
                <w:rFonts w:eastAsia="Times New Roman"/>
                <w:szCs w:val="20"/>
                <w:lang w:eastAsia="fr-FR"/>
              </w:rPr>
              <w:lastRenderedPageBreak/>
              <w:t>Les éléments listés permettent d’identifier tous les besoins d’accompagnement pour chaque personne pour l’ensemble des actes essentiels de la vie courante intégrant les déficits sensoriels, les besoins en prothèse ou non, ainsi que les contentions physiques.</w:t>
            </w:r>
          </w:p>
          <w:p w14:paraId="4294A5EF" w14:textId="77777777" w:rsidR="007D36A6" w:rsidRPr="007D36A6" w:rsidRDefault="007D36A6" w:rsidP="007D36A6">
            <w:pPr>
              <w:spacing w:before="60" w:after="0" w:line="240" w:lineRule="auto"/>
              <w:ind w:right="397"/>
              <w:rPr>
                <w:rFonts w:eastAsia="Times New Roman"/>
                <w:szCs w:val="20"/>
                <w:lang w:eastAsia="fr-FR"/>
              </w:rPr>
            </w:pPr>
            <w:r w:rsidRPr="007D36A6">
              <w:rPr>
                <w:rFonts w:eastAsia="Times New Roman"/>
                <w:szCs w:val="20"/>
                <w:lang w:eastAsia="fr-FR"/>
              </w:rPr>
              <w:t xml:space="preserve">-Une fiche intitulée « plan de soins IDE » liste les tâches de nursing dont l’aide est apportée par les ADS. Le titre ne correspond pas à la désignation du professionnel qui effectue les actes, car les tâches listées sont celles du nursing, réalisées par les ADS. </w:t>
            </w:r>
          </w:p>
          <w:p w14:paraId="5BAE9930" w14:textId="77777777" w:rsidR="007D36A6" w:rsidRPr="007D36A6" w:rsidRDefault="007D36A6" w:rsidP="007D36A6">
            <w:pPr>
              <w:spacing w:before="60" w:after="0" w:line="240" w:lineRule="auto"/>
              <w:ind w:right="397"/>
              <w:rPr>
                <w:rFonts w:eastAsia="Times New Roman"/>
                <w:szCs w:val="20"/>
                <w:lang w:eastAsia="fr-FR"/>
              </w:rPr>
            </w:pPr>
            <w:r w:rsidRPr="007D36A6">
              <w:rPr>
                <w:rFonts w:eastAsia="Times New Roman"/>
                <w:szCs w:val="20"/>
                <w:lang w:eastAsia="fr-FR"/>
              </w:rPr>
              <w:t xml:space="preserve">Pour l’un des résidents, la texture mixée </w:t>
            </w:r>
            <w:r w:rsidR="00E15A0F">
              <w:rPr>
                <w:rFonts w:eastAsia="Times New Roman"/>
                <w:szCs w:val="20"/>
                <w:lang w:eastAsia="fr-FR"/>
              </w:rPr>
              <w:t>n’</w:t>
            </w:r>
            <w:r w:rsidRPr="007D36A6">
              <w:rPr>
                <w:rFonts w:eastAsia="Times New Roman"/>
                <w:szCs w:val="20"/>
                <w:lang w:eastAsia="fr-FR"/>
              </w:rPr>
              <w:t xml:space="preserve">est précisée qu’au petit déjeuner, mais pas pour </w:t>
            </w:r>
            <w:r w:rsidR="00734B82" w:rsidRPr="007D36A6">
              <w:rPr>
                <w:rFonts w:eastAsia="Times New Roman"/>
                <w:szCs w:val="20"/>
                <w:lang w:eastAsia="fr-FR"/>
              </w:rPr>
              <w:t>les repas</w:t>
            </w:r>
            <w:r w:rsidRPr="007D36A6">
              <w:rPr>
                <w:rFonts w:eastAsia="Times New Roman"/>
                <w:szCs w:val="20"/>
                <w:lang w:eastAsia="fr-FR"/>
              </w:rPr>
              <w:t xml:space="preserve"> du midi et du soir bien que l’eau gélifiée soit inscrite au repas du midi. Le change est indiqué 5 fois sur le nycthémère sans précision du type de protection, et sans faire référence au plan de changes ABENA. Les horaires du change sont concordants entre les 2 sources de données. La prévention escarre est mentionnée sans indication du protocole en place, cela est vrai aussi pour les soins de bouche. La toilette complète au lit est précisée ainsi que les aides techniques et le besoin d’être à 2 professionnels. Le jour de douche est indiqué. La mise en place de barrières de lit est mentionnée. </w:t>
            </w:r>
          </w:p>
          <w:p w14:paraId="5437BEB2" w14:textId="77777777" w:rsidR="007D36A6" w:rsidRPr="007D36A6" w:rsidRDefault="007D36A6" w:rsidP="007D36A6">
            <w:pPr>
              <w:spacing w:before="60" w:after="0" w:line="240" w:lineRule="auto"/>
              <w:ind w:right="397"/>
              <w:rPr>
                <w:rFonts w:eastAsia="Times New Roman"/>
                <w:szCs w:val="20"/>
                <w:lang w:eastAsia="fr-FR"/>
              </w:rPr>
            </w:pPr>
            <w:r w:rsidRPr="007D36A6">
              <w:rPr>
                <w:rFonts w:eastAsia="Times New Roman"/>
                <w:szCs w:val="20"/>
                <w:lang w:eastAsia="fr-FR"/>
              </w:rPr>
              <w:t>Pour le 2</w:t>
            </w:r>
            <w:r w:rsidRPr="007D36A6">
              <w:rPr>
                <w:rFonts w:eastAsia="Times New Roman"/>
                <w:szCs w:val="20"/>
                <w:vertAlign w:val="superscript"/>
                <w:lang w:eastAsia="fr-FR"/>
              </w:rPr>
              <w:t>ème</w:t>
            </w:r>
            <w:r w:rsidRPr="007D36A6">
              <w:rPr>
                <w:rFonts w:eastAsia="Times New Roman"/>
                <w:szCs w:val="20"/>
                <w:lang w:eastAsia="fr-FR"/>
              </w:rPr>
              <w:t xml:space="preserve"> résident, le jour de douche est indiqué. Les aides techniques pour l’installation au fauteuil et le transfert au lit sont précisées. Le change est mentionné selon 3 horaires sur les 24h, ce qui correspond au plan de changes. La texture normale est précisée pour le petit déjeuner seulement mais pas aux autres repas. La prévention d’escarre et les soins bucco-dentaires n’indiquent pas le protocole de soins en place.</w:t>
            </w:r>
          </w:p>
          <w:p w14:paraId="799BA0F5" w14:textId="77777777" w:rsidR="007D36A6" w:rsidRPr="007D36A6" w:rsidRDefault="007D36A6" w:rsidP="007D36A6">
            <w:pPr>
              <w:spacing w:before="60" w:after="0" w:line="240" w:lineRule="auto"/>
              <w:ind w:right="397"/>
              <w:rPr>
                <w:rFonts w:eastAsia="Times New Roman"/>
                <w:szCs w:val="20"/>
                <w:lang w:eastAsia="fr-FR"/>
              </w:rPr>
            </w:pPr>
            <w:r w:rsidRPr="007D36A6">
              <w:rPr>
                <w:rFonts w:eastAsia="Times New Roman"/>
                <w:szCs w:val="20"/>
                <w:lang w:eastAsia="fr-FR"/>
              </w:rPr>
              <w:t>Globalement, les 2 plans de soins de nursing ne précisent aucune spécificité individuelle caractérisant la prise en charge de chaque personne. Les actes en soins sont peu explicités.</w:t>
            </w:r>
          </w:p>
          <w:p w14:paraId="627ABF3A" w14:textId="77777777" w:rsidR="007D36A6" w:rsidRPr="007D36A6" w:rsidRDefault="007D36A6" w:rsidP="007D36A6">
            <w:pPr>
              <w:spacing w:before="60" w:after="0" w:line="240" w:lineRule="auto"/>
              <w:ind w:right="397"/>
              <w:rPr>
                <w:rFonts w:eastAsia="Times New Roman"/>
                <w:szCs w:val="20"/>
                <w:lang w:eastAsia="fr-FR"/>
              </w:rPr>
            </w:pPr>
            <w:r w:rsidRPr="007D36A6">
              <w:rPr>
                <w:rFonts w:eastAsia="Times New Roman"/>
                <w:szCs w:val="20"/>
                <w:lang w:eastAsia="fr-FR"/>
              </w:rPr>
              <w:t>Ces plans ne permettent pas d’indiquer la traçabilité des actes faits.</w:t>
            </w:r>
          </w:p>
          <w:p w14:paraId="1A070763" w14:textId="77777777" w:rsidR="007D36A6" w:rsidRPr="007D36A6" w:rsidRDefault="007D36A6" w:rsidP="007D36A6">
            <w:pPr>
              <w:spacing w:before="60" w:after="0" w:line="240" w:lineRule="auto"/>
              <w:ind w:right="397"/>
              <w:rPr>
                <w:rFonts w:eastAsia="Times New Roman"/>
                <w:szCs w:val="20"/>
                <w:lang w:eastAsia="fr-FR"/>
              </w:rPr>
            </w:pPr>
            <w:r w:rsidRPr="007D36A6">
              <w:rPr>
                <w:rFonts w:eastAsia="Times New Roman"/>
                <w:szCs w:val="20"/>
                <w:lang w:eastAsia="fr-FR"/>
              </w:rPr>
              <w:t>Parallèlement deux autres outils sont en place :</w:t>
            </w:r>
          </w:p>
          <w:p w14:paraId="1AB32959" w14:textId="77777777" w:rsidR="007D36A6" w:rsidRPr="007D36A6" w:rsidRDefault="007D36A6" w:rsidP="007D36A6">
            <w:pPr>
              <w:spacing w:before="60" w:after="0" w:line="240" w:lineRule="auto"/>
              <w:ind w:right="397"/>
              <w:rPr>
                <w:rFonts w:eastAsia="Times New Roman"/>
                <w:szCs w:val="20"/>
                <w:lang w:eastAsia="fr-FR"/>
              </w:rPr>
            </w:pPr>
            <w:r w:rsidRPr="007D36A6">
              <w:rPr>
                <w:rFonts w:eastAsia="Times New Roman"/>
                <w:szCs w:val="20"/>
                <w:lang w:eastAsia="fr-FR"/>
              </w:rPr>
              <w:lastRenderedPageBreak/>
              <w:t xml:space="preserve">-Les diagrammes de soins, formalisés pour chaque poste occupé, 7 ont été transmis (M5A, C2A, M6B, C1, matin A, matin B, S1). Selon le poste occupé la liste des tâches et actes en soins est déterminée en fonction des horaires. Ces outils peuvent être assimilés à des fiches de traçabilité des actes horaires de nursing faits. En effet, ils se présentent sous forme d’un tableau à 3 colonnes. La première indique le nom du résident, le numéro de chambre, l’heure du passage est à écrire par l’agent. Une autre colonne liste les différents actes réalisés qui sont à cocher selon l’effectivité réalisée et une dernière colonne « observations » permet de rappeler des points de vigilance (nœud à la ceinture pelvienne, personne opposante, diabète avec pansement du pied etc.…). </w:t>
            </w:r>
          </w:p>
          <w:p w14:paraId="664600A4" w14:textId="77777777" w:rsidR="007D36A6" w:rsidRPr="007D36A6" w:rsidRDefault="007D36A6" w:rsidP="007D36A6">
            <w:pPr>
              <w:spacing w:before="60" w:after="0" w:line="240" w:lineRule="auto"/>
              <w:ind w:right="397"/>
              <w:rPr>
                <w:rFonts w:eastAsia="Times New Roman"/>
                <w:szCs w:val="20"/>
                <w:lang w:eastAsia="fr-FR"/>
              </w:rPr>
            </w:pPr>
            <w:r w:rsidRPr="007D36A6">
              <w:rPr>
                <w:rFonts w:eastAsia="Times New Roman"/>
                <w:szCs w:val="20"/>
                <w:lang w:eastAsia="fr-FR"/>
              </w:rPr>
              <w:t>- un diagramme de soins pour l’UVS est en place servant à la traçabilité des actes faits. Pour chaque résident accueilli dans cette unité une fiche hebdomadaire est constituée avec une colonne listant un ensemble d’actes de nursing permettant chaque jour pour le professionnel en poste (AS 1, AS2), d‘apposer leurs initiales en regard de l’acte qu’ils ont réalisé.</w:t>
            </w:r>
          </w:p>
          <w:p w14:paraId="26936E18" w14:textId="77777777" w:rsidR="007D36A6" w:rsidRPr="007D36A6" w:rsidRDefault="007D36A6" w:rsidP="007D36A6">
            <w:pPr>
              <w:spacing w:before="60" w:after="0" w:line="240" w:lineRule="auto"/>
              <w:ind w:right="397"/>
              <w:rPr>
                <w:rFonts w:eastAsia="Times New Roman"/>
                <w:szCs w:val="20"/>
                <w:lang w:eastAsia="fr-FR"/>
              </w:rPr>
            </w:pPr>
            <w:r w:rsidRPr="007D36A6">
              <w:rPr>
                <w:rFonts w:eastAsia="Times New Roman"/>
                <w:szCs w:val="20"/>
                <w:lang w:eastAsia="fr-FR"/>
              </w:rPr>
              <w:t xml:space="preserve">- les fiches de poste, celles étudiées (S2, M2A, M3B, C1B) correspondent à des fiches de tâches. Elles présentent les particularités du poste, ainsi que la planification horaire du poste, schématisée. Des renvois aux protocoles internes sont identifiés avec le séquençage des actes à faire selon les horaires programmant des soins d’hygiène et confort et des soins d’hygiène et couchés. Selon les horaires et les étages, le résident est nommé avec la mention de différents pictogrammes imageant les actes de nursing à faire (l’accompagnement aux toilettes, le change à vérifier, l’utilisation d’aide technique, l’aide au repas, eau gélifiée etc.…). Ce document est très exhaustif nécessitant un suivi scrupuleux du professionnel effectuant le poste d’autant que le professionnel n’est pas affecté à un seul étage et accompagnent des résidents sur différents étages. Ce document fait doublon avec la fiche « plan de soins » ASD réalisé pour chaque résident. Cela nécessite une mise à jour régulière et une corrélation des </w:t>
            </w:r>
            <w:r w:rsidRPr="007D36A6">
              <w:rPr>
                <w:rFonts w:eastAsia="Times New Roman"/>
                <w:szCs w:val="20"/>
                <w:lang w:eastAsia="fr-FR"/>
              </w:rPr>
              <w:lastRenderedPageBreak/>
              <w:t>données entre ces 2 types d’outils. Un contrôle régulier est à mettre en place. La date de mise à jour des fiches de tâches n’est pas précisée, ce qui ne garantit pas de l’exactitude des actes à faire.</w:t>
            </w:r>
          </w:p>
          <w:p w14:paraId="00F35262" w14:textId="77777777" w:rsidR="007D36A6" w:rsidRPr="007D36A6" w:rsidRDefault="007D36A6" w:rsidP="007D36A6">
            <w:pPr>
              <w:spacing w:before="60" w:after="0" w:line="240" w:lineRule="auto"/>
              <w:ind w:right="397"/>
              <w:rPr>
                <w:rFonts w:eastAsia="Times New Roman"/>
                <w:szCs w:val="20"/>
                <w:lang w:eastAsia="fr-FR"/>
              </w:rPr>
            </w:pPr>
          </w:p>
          <w:p w14:paraId="11AC2DE8" w14:textId="77777777" w:rsidR="007D36A6" w:rsidRPr="007D36A6" w:rsidRDefault="007D36A6" w:rsidP="00B46A65">
            <w:pPr>
              <w:pStyle w:val="RMQ"/>
            </w:pPr>
            <w:r w:rsidRPr="007D36A6">
              <w:t xml:space="preserve"> </w:t>
            </w:r>
            <w:bookmarkStart w:id="40" w:name="_Ref178067256"/>
            <w:r w:rsidR="00F06996">
              <w:t>L</w:t>
            </w:r>
            <w:r w:rsidRPr="007D36A6">
              <w:t>es plans de soins de nursing ASD n’explicite</w:t>
            </w:r>
            <w:r w:rsidR="00F06996">
              <w:t>nt</w:t>
            </w:r>
            <w:r w:rsidRPr="007D36A6">
              <w:t xml:space="preserve"> pas les attendus de tous les actes de nursing (protocole prévention escarre, soins de bouche…) et les spécificités individuelles des résidents ne sont pas précisées, ce qui ne permet pas d’assurer la bonne prise en charge au quotidien en tenant compte des besoins identifiés de chaque personne. La traçabilité des actes ne peut pas être notée sur ces plans.</w:t>
            </w:r>
            <w:bookmarkEnd w:id="40"/>
          </w:p>
          <w:p w14:paraId="1569C885" w14:textId="77777777" w:rsidR="007D36A6" w:rsidRPr="007D36A6" w:rsidRDefault="007D36A6" w:rsidP="007D36A6">
            <w:pPr>
              <w:spacing w:before="60" w:after="0" w:line="240" w:lineRule="auto"/>
              <w:ind w:left="567" w:right="397"/>
              <w:rPr>
                <w:rFonts w:ascii="Helvetica" w:eastAsia="Times New Roman" w:hAnsi="Helvetica"/>
                <w:sz w:val="17"/>
                <w:szCs w:val="20"/>
              </w:rPr>
            </w:pPr>
          </w:p>
          <w:p w14:paraId="163E4DE1" w14:textId="77777777" w:rsidR="00465461" w:rsidRDefault="00465461" w:rsidP="007D36A6">
            <w:pPr>
              <w:spacing w:before="60" w:after="0" w:line="240" w:lineRule="auto"/>
              <w:ind w:right="397"/>
              <w:rPr>
                <w:rFonts w:cs="Arial"/>
                <w:b/>
                <w:color w:val="002060"/>
                <w:sz w:val="21"/>
                <w:szCs w:val="20"/>
              </w:rPr>
            </w:pPr>
          </w:p>
          <w:p w14:paraId="6F3E6B5E" w14:textId="77777777" w:rsidR="007D36A6" w:rsidRPr="007D36A6" w:rsidRDefault="00465461" w:rsidP="00B46A65">
            <w:pPr>
              <w:pStyle w:val="RMQ"/>
            </w:pPr>
            <w:bookmarkStart w:id="41" w:name="_Ref178067289"/>
            <w:r w:rsidRPr="007D36A6">
              <w:t>En faisant coexister différents outils listant les</w:t>
            </w:r>
            <w:r>
              <w:t xml:space="preserve"> </w:t>
            </w:r>
            <w:r w:rsidR="007D36A6" w:rsidRPr="007D36A6">
              <w:t>actes de nursing programmés pour chaque résident</w:t>
            </w:r>
            <w:r w:rsidR="00F06996">
              <w:t>,</w:t>
            </w:r>
            <w:r w:rsidR="007D36A6" w:rsidRPr="007D36A6">
              <w:t xml:space="preserve"> cela concourt à des risques de dispersion des professionnels mais surtout à des mises à jour difficile</w:t>
            </w:r>
            <w:r w:rsidR="00F06996">
              <w:t>s</w:t>
            </w:r>
            <w:r w:rsidR="007D36A6" w:rsidRPr="007D36A6">
              <w:t xml:space="preserve"> à mettre en place et à suivre, notamment sans mention de date d’actualisation, ne garantissant pas l’exactitude des données et donc des besoins des résidents en accompagnement quotidien.</w:t>
            </w:r>
            <w:bookmarkEnd w:id="41"/>
            <w:r w:rsidR="007D36A6" w:rsidRPr="007D36A6">
              <w:t xml:space="preserve"> </w:t>
            </w:r>
          </w:p>
          <w:p w14:paraId="48A9E74D" w14:textId="77777777" w:rsidR="007D36A6" w:rsidRPr="007D36A6" w:rsidRDefault="007D36A6" w:rsidP="007D36A6">
            <w:pPr>
              <w:spacing w:before="60" w:after="0" w:line="240" w:lineRule="auto"/>
              <w:ind w:right="397"/>
              <w:rPr>
                <w:rFonts w:cs="Arial"/>
                <w:b/>
                <w:color w:val="002060"/>
                <w:sz w:val="21"/>
                <w:szCs w:val="20"/>
              </w:rPr>
            </w:pPr>
          </w:p>
          <w:p w14:paraId="391B57A7" w14:textId="77777777" w:rsidR="007D36A6" w:rsidRPr="007D36A6" w:rsidRDefault="003E7ACD" w:rsidP="00B46A65">
            <w:pPr>
              <w:pStyle w:val="RMQ"/>
            </w:pPr>
            <w:bookmarkStart w:id="42" w:name="_Ref178067341"/>
            <w:r>
              <w:t>L</w:t>
            </w:r>
            <w:r w:rsidR="007D36A6" w:rsidRPr="007D36A6">
              <w:t xml:space="preserve">’absence de logiciel de soins ne facilite pas la planification des plans de soins de nursing et techniques/IDE, ce qui nécessite de construire et de remplir d’autres outils chacun séparément et </w:t>
            </w:r>
            <w:r w:rsidR="007D36A6" w:rsidRPr="007D36A6">
              <w:lastRenderedPageBreak/>
              <w:t>manuellement, dont ceux pour la traçabilité des actes faits (diagramme de soins selon le poste occupé), complexifiant le travail et impliquant un suivi organisé de la mise à jour.</w:t>
            </w:r>
            <w:bookmarkEnd w:id="42"/>
          </w:p>
          <w:p w14:paraId="68FE83F9" w14:textId="77777777" w:rsidR="007D36A6" w:rsidRPr="007D36A6" w:rsidRDefault="007D36A6" w:rsidP="007D36A6">
            <w:pPr>
              <w:spacing w:before="60" w:after="0" w:line="240" w:lineRule="auto"/>
              <w:ind w:right="397"/>
              <w:rPr>
                <w:rFonts w:cs="Arial"/>
                <w:b/>
                <w:color w:val="002060"/>
                <w:sz w:val="21"/>
                <w:szCs w:val="20"/>
              </w:rPr>
            </w:pPr>
          </w:p>
          <w:p w14:paraId="0719CD4A" w14:textId="77777777" w:rsidR="00AA540E" w:rsidRPr="00E1113C" w:rsidRDefault="00AA540E" w:rsidP="00E1113C">
            <w:pPr>
              <w:widowControl w:val="0"/>
              <w:autoSpaceDE w:val="0"/>
              <w:autoSpaceDN w:val="0"/>
              <w:rPr>
                <w:rFonts w:cs="Arial"/>
              </w:rPr>
            </w:pPr>
          </w:p>
        </w:tc>
      </w:tr>
      <w:tr w:rsidR="00803834" w:rsidRPr="00E1113C" w14:paraId="0D1AA2DB" w14:textId="77777777" w:rsidTr="00E1113C">
        <w:tc>
          <w:tcPr>
            <w:tcW w:w="2405" w:type="dxa"/>
            <w:vMerge/>
            <w:shd w:val="clear" w:color="auto" w:fill="auto"/>
          </w:tcPr>
          <w:p w14:paraId="0C789C0E" w14:textId="77777777" w:rsidR="00AA540E" w:rsidRPr="00E1113C" w:rsidRDefault="00AA540E" w:rsidP="00E1113C">
            <w:pPr>
              <w:widowControl w:val="0"/>
              <w:autoSpaceDE w:val="0"/>
              <w:autoSpaceDN w:val="0"/>
              <w:rPr>
                <w:rFonts w:cs="Arial"/>
              </w:rPr>
            </w:pPr>
          </w:p>
        </w:tc>
        <w:tc>
          <w:tcPr>
            <w:tcW w:w="3544" w:type="dxa"/>
            <w:shd w:val="clear" w:color="auto" w:fill="auto"/>
          </w:tcPr>
          <w:p w14:paraId="0A078288" w14:textId="77777777" w:rsidR="00AA540E" w:rsidRPr="00E1113C" w:rsidRDefault="00AA540E" w:rsidP="00E1113C">
            <w:pPr>
              <w:widowControl w:val="0"/>
              <w:autoSpaceDE w:val="0"/>
              <w:autoSpaceDN w:val="0"/>
              <w:rPr>
                <w:rFonts w:cs="Arial"/>
              </w:rPr>
            </w:pPr>
            <w:r w:rsidRPr="00E1113C">
              <w:rPr>
                <w:rFonts w:cs="Arial"/>
              </w:rPr>
              <w:t>Il existe un plan formalisé d’organisation des douches ou bains</w:t>
            </w:r>
            <w:r w:rsidR="00292B8C" w:rsidRPr="00E1113C">
              <w:rPr>
                <w:rFonts w:cs="Arial"/>
              </w:rPr>
              <w:t xml:space="preserve">. </w:t>
            </w:r>
          </w:p>
          <w:p w14:paraId="5D274CC8" w14:textId="77777777" w:rsidR="00AA540E" w:rsidRPr="00E1113C" w:rsidRDefault="00AA540E" w:rsidP="00E1113C">
            <w:pPr>
              <w:widowControl w:val="0"/>
              <w:autoSpaceDE w:val="0"/>
              <w:autoSpaceDN w:val="0"/>
              <w:rPr>
                <w:rFonts w:cs="Arial"/>
              </w:rPr>
            </w:pPr>
          </w:p>
        </w:tc>
        <w:tc>
          <w:tcPr>
            <w:tcW w:w="1417" w:type="dxa"/>
            <w:shd w:val="clear" w:color="auto" w:fill="auto"/>
          </w:tcPr>
          <w:p w14:paraId="47B98965" w14:textId="77777777" w:rsidR="00AA540E" w:rsidRPr="00E1113C" w:rsidRDefault="003E7ACD" w:rsidP="00E1113C">
            <w:pPr>
              <w:widowControl w:val="0"/>
              <w:autoSpaceDE w:val="0"/>
              <w:autoSpaceDN w:val="0"/>
              <w:jc w:val="center"/>
              <w:rPr>
                <w:rFonts w:cs="Arial"/>
              </w:rPr>
            </w:pPr>
            <w:r>
              <w:rPr>
                <w:rFonts w:cs="Arial"/>
              </w:rPr>
              <w:t>Oui mais</w:t>
            </w:r>
          </w:p>
        </w:tc>
        <w:tc>
          <w:tcPr>
            <w:tcW w:w="7088" w:type="dxa"/>
            <w:shd w:val="clear" w:color="auto" w:fill="auto"/>
          </w:tcPr>
          <w:p w14:paraId="33D8C162" w14:textId="77777777" w:rsidR="0061189A" w:rsidRPr="0061189A" w:rsidRDefault="0061189A" w:rsidP="0061189A">
            <w:pPr>
              <w:rPr>
                <w:rFonts w:eastAsia="Times New Roman"/>
                <w:szCs w:val="20"/>
                <w:lang w:eastAsia="fr-FR"/>
              </w:rPr>
            </w:pPr>
            <w:r w:rsidRPr="0061189A">
              <w:rPr>
                <w:rFonts w:eastAsia="Times New Roman"/>
                <w:szCs w:val="20"/>
                <w:lang w:eastAsia="fr-FR"/>
              </w:rPr>
              <w:t xml:space="preserve">Un </w:t>
            </w:r>
            <w:r>
              <w:rPr>
                <w:rFonts w:eastAsia="Times New Roman"/>
                <w:szCs w:val="20"/>
                <w:lang w:eastAsia="fr-FR"/>
              </w:rPr>
              <w:t>« </w:t>
            </w:r>
            <w:r w:rsidRPr="0061189A">
              <w:rPr>
                <w:rFonts w:eastAsia="Times New Roman"/>
                <w:szCs w:val="20"/>
                <w:lang w:eastAsia="fr-FR"/>
              </w:rPr>
              <w:t xml:space="preserve">planning des douches » sous forme de tableau a été transmis. Il concerne les résidents accueillis de la chambre 301 à 608 sans réelle exhaustivité des numéros de chambre, ce qui ne permet pas de garantir que l’ensemble des résidents accueillis ait bien une douche planifiée. Ce tableau est réalisé du lundi au samedi, avec l’indication du résident et du numéro de chambre selon les agents affectés à la douche ou à l’étage. Ainsi on constate un nombre de 6 à 7 douches par jour pour les agents douche et 2 à 4 douches pour les agents d’étage. Il est difficile de savoir l’objet de cette planification, sans titre sur le document le précisant, sans date de mise jour et si celui-ci correspond à la réalité. La planification des douches de l’UVP n’a pas été transmise. </w:t>
            </w:r>
          </w:p>
          <w:p w14:paraId="1D7F9057" w14:textId="77777777" w:rsidR="0061189A" w:rsidRPr="0061189A" w:rsidRDefault="0061189A" w:rsidP="0061189A">
            <w:pPr>
              <w:spacing w:before="60" w:after="0" w:line="240" w:lineRule="auto"/>
              <w:ind w:right="397"/>
              <w:rPr>
                <w:rFonts w:eastAsia="Times New Roman"/>
                <w:szCs w:val="20"/>
                <w:lang w:eastAsia="fr-FR"/>
              </w:rPr>
            </w:pPr>
            <w:r w:rsidRPr="0061189A">
              <w:rPr>
                <w:rFonts w:eastAsia="Times New Roman"/>
                <w:szCs w:val="20"/>
                <w:lang w:eastAsia="fr-FR"/>
              </w:rPr>
              <w:t xml:space="preserve">On rappelle que le jour de douches est indiqué sur les plans de soins étudiés. </w:t>
            </w:r>
          </w:p>
          <w:p w14:paraId="41D114E0" w14:textId="77777777" w:rsidR="00AA540E" w:rsidRPr="00E1113C" w:rsidRDefault="00AA540E" w:rsidP="00E1113C">
            <w:pPr>
              <w:widowControl w:val="0"/>
              <w:autoSpaceDE w:val="0"/>
              <w:autoSpaceDN w:val="0"/>
              <w:rPr>
                <w:rFonts w:cs="Arial"/>
              </w:rPr>
            </w:pPr>
          </w:p>
        </w:tc>
      </w:tr>
      <w:tr w:rsidR="00803834" w:rsidRPr="00E1113C" w14:paraId="66DD1C2B" w14:textId="77777777" w:rsidTr="00E1113C">
        <w:tc>
          <w:tcPr>
            <w:tcW w:w="2405" w:type="dxa"/>
            <w:vMerge/>
            <w:shd w:val="clear" w:color="auto" w:fill="auto"/>
          </w:tcPr>
          <w:p w14:paraId="51E657FE" w14:textId="77777777" w:rsidR="00AA540E" w:rsidRPr="00E1113C" w:rsidRDefault="00AA540E" w:rsidP="00E1113C">
            <w:pPr>
              <w:widowControl w:val="0"/>
              <w:autoSpaceDE w:val="0"/>
              <w:autoSpaceDN w:val="0"/>
              <w:rPr>
                <w:rFonts w:cs="Arial"/>
              </w:rPr>
            </w:pPr>
          </w:p>
        </w:tc>
        <w:tc>
          <w:tcPr>
            <w:tcW w:w="3544" w:type="dxa"/>
            <w:shd w:val="clear" w:color="auto" w:fill="auto"/>
          </w:tcPr>
          <w:p w14:paraId="0CCA7A1A" w14:textId="77777777" w:rsidR="00AA540E" w:rsidRPr="00E1113C" w:rsidRDefault="00AA540E" w:rsidP="00E1113C">
            <w:pPr>
              <w:widowControl w:val="0"/>
              <w:autoSpaceDE w:val="0"/>
              <w:autoSpaceDN w:val="0"/>
              <w:rPr>
                <w:rFonts w:cs="Arial"/>
              </w:rPr>
            </w:pPr>
            <w:r w:rsidRPr="00746216">
              <w:rPr>
                <w:rFonts w:cs="Arial"/>
              </w:rPr>
              <w:t>L</w:t>
            </w:r>
            <w:r w:rsidRPr="00E1113C">
              <w:rPr>
                <w:rFonts w:cs="Arial"/>
              </w:rPr>
              <w:t>es personnes incontinentes sont changées régulièrement, et selon une planification préétablie</w:t>
            </w:r>
            <w:r w:rsidR="00292B8C" w:rsidRPr="00E1113C">
              <w:rPr>
                <w:rFonts w:cs="Arial"/>
              </w:rPr>
              <w:t xml:space="preserve">. </w:t>
            </w:r>
          </w:p>
          <w:p w14:paraId="4EBAEE38" w14:textId="77777777" w:rsidR="007E6FFB" w:rsidRPr="00E1113C" w:rsidRDefault="007E6FFB" w:rsidP="00E1113C">
            <w:pPr>
              <w:widowControl w:val="0"/>
              <w:autoSpaceDE w:val="0"/>
              <w:autoSpaceDN w:val="0"/>
              <w:rPr>
                <w:rFonts w:cs="Arial"/>
              </w:rPr>
            </w:pPr>
            <w:r w:rsidRPr="00E1113C">
              <w:rPr>
                <w:rFonts w:cs="Arial"/>
              </w:rPr>
              <w:t>→ Art. L. 311-3 et L. 119-1 du CASF</w:t>
            </w:r>
          </w:p>
          <w:p w14:paraId="7451ABB7" w14:textId="77777777" w:rsidR="00AA540E" w:rsidRPr="00E1113C" w:rsidRDefault="00AA540E" w:rsidP="00E1113C">
            <w:pPr>
              <w:widowControl w:val="0"/>
              <w:autoSpaceDE w:val="0"/>
              <w:autoSpaceDN w:val="0"/>
              <w:rPr>
                <w:rFonts w:cs="Arial"/>
              </w:rPr>
            </w:pPr>
          </w:p>
        </w:tc>
        <w:tc>
          <w:tcPr>
            <w:tcW w:w="1417" w:type="dxa"/>
            <w:shd w:val="clear" w:color="auto" w:fill="auto"/>
          </w:tcPr>
          <w:p w14:paraId="7C356F5B" w14:textId="77777777" w:rsidR="00AA540E" w:rsidRPr="00E1113C" w:rsidRDefault="00833AB4" w:rsidP="00E1113C">
            <w:pPr>
              <w:widowControl w:val="0"/>
              <w:autoSpaceDE w:val="0"/>
              <w:autoSpaceDN w:val="0"/>
              <w:jc w:val="center"/>
              <w:rPr>
                <w:rFonts w:cs="Arial"/>
              </w:rPr>
            </w:pPr>
            <w:r>
              <w:rPr>
                <w:rFonts w:cs="Arial"/>
              </w:rPr>
              <w:t>Oui mais</w:t>
            </w:r>
          </w:p>
        </w:tc>
        <w:tc>
          <w:tcPr>
            <w:tcW w:w="7088" w:type="dxa"/>
            <w:shd w:val="clear" w:color="auto" w:fill="auto"/>
          </w:tcPr>
          <w:p w14:paraId="28FDFB35" w14:textId="77777777" w:rsidR="00264BF5" w:rsidRDefault="00264BF5" w:rsidP="00E1113C">
            <w:pPr>
              <w:widowControl w:val="0"/>
              <w:autoSpaceDE w:val="0"/>
              <w:autoSpaceDN w:val="0"/>
              <w:rPr>
                <w:rFonts w:cs="Arial"/>
              </w:rPr>
            </w:pPr>
            <w:r>
              <w:rPr>
                <w:rFonts w:cs="Arial"/>
              </w:rPr>
              <w:t>Les personnels rencontrés en entretien n’ont pas fait part de difficultés particulières quant à l’approvisionnement et au stock de changes.</w:t>
            </w:r>
          </w:p>
          <w:p w14:paraId="329AF18D" w14:textId="77777777" w:rsidR="0061189A" w:rsidRPr="0061189A" w:rsidRDefault="0061189A" w:rsidP="0061189A">
            <w:pPr>
              <w:spacing w:before="60" w:after="0" w:line="240" w:lineRule="auto"/>
              <w:ind w:right="397"/>
              <w:rPr>
                <w:rFonts w:eastAsia="Times New Roman"/>
                <w:szCs w:val="20"/>
                <w:lang w:eastAsia="fr-FR"/>
              </w:rPr>
            </w:pPr>
            <w:r w:rsidRPr="0061189A">
              <w:rPr>
                <w:rFonts w:eastAsia="Times New Roman"/>
                <w:szCs w:val="20"/>
                <w:lang w:eastAsia="fr-FR"/>
              </w:rPr>
              <w:t>La planification des changes de la dotation existe, elle est issue du logiciel du fournisseur de protection ABENA. Selon des horaires définis</w:t>
            </w:r>
            <w:r w:rsidR="003E7ACD">
              <w:rPr>
                <w:rFonts w:eastAsia="Times New Roman"/>
                <w:szCs w:val="20"/>
                <w:lang w:eastAsia="fr-FR"/>
              </w:rPr>
              <w:t>,</w:t>
            </w:r>
            <w:r w:rsidRPr="0061189A">
              <w:rPr>
                <w:rFonts w:eastAsia="Times New Roman"/>
                <w:szCs w:val="20"/>
                <w:lang w:eastAsia="fr-FR"/>
              </w:rPr>
              <w:t xml:space="preserve"> les protections imagées par un pictogramme sont précisées pour chaque résident incontinent. La mise aux toilettes est indiquée, mais le contrôle de la saturation des protections n’est pas mentionné.</w:t>
            </w:r>
          </w:p>
          <w:p w14:paraId="7D318B21" w14:textId="77777777" w:rsidR="0061189A" w:rsidRPr="0061189A" w:rsidRDefault="0061189A" w:rsidP="0061189A">
            <w:pPr>
              <w:spacing w:before="60" w:after="0" w:line="240" w:lineRule="auto"/>
              <w:ind w:right="397"/>
              <w:rPr>
                <w:rFonts w:eastAsia="Times New Roman"/>
                <w:szCs w:val="20"/>
                <w:lang w:eastAsia="fr-FR"/>
              </w:rPr>
            </w:pPr>
          </w:p>
          <w:p w14:paraId="70B37A2E" w14:textId="77777777" w:rsidR="0061189A" w:rsidRPr="0061189A" w:rsidRDefault="003E7ACD" w:rsidP="00B46A65">
            <w:pPr>
              <w:pStyle w:val="RMQ"/>
            </w:pPr>
            <w:bookmarkStart w:id="43" w:name="_Ref178067376"/>
            <w:r>
              <w:lastRenderedPageBreak/>
              <w:t>L</w:t>
            </w:r>
            <w:r w:rsidR="0061189A" w:rsidRPr="0061189A">
              <w:t>e plan de changes de l’ensemble des résidents ne mentionne pas le contrôle de la saturation des protections à réaliser notamment pour les horaires de nuit</w:t>
            </w:r>
            <w:r>
              <w:t>,</w:t>
            </w:r>
            <w:r w:rsidR="0061189A" w:rsidRPr="0061189A">
              <w:t xml:space="preserve"> ce qui ne permet pas d’assurer que cette démarche soit en place afin de faire un change qui s’avère nécessaire et apporter du confort et bien-être au résident.</w:t>
            </w:r>
            <w:bookmarkEnd w:id="43"/>
          </w:p>
          <w:p w14:paraId="30632708" w14:textId="77777777" w:rsidR="0061189A" w:rsidRPr="00E1113C" w:rsidRDefault="0061189A" w:rsidP="00E1113C">
            <w:pPr>
              <w:widowControl w:val="0"/>
              <w:autoSpaceDE w:val="0"/>
              <w:autoSpaceDN w:val="0"/>
              <w:rPr>
                <w:rFonts w:cs="Arial"/>
              </w:rPr>
            </w:pPr>
          </w:p>
        </w:tc>
      </w:tr>
      <w:tr w:rsidR="00803834" w:rsidRPr="00E1113C" w14:paraId="4310A5F2" w14:textId="77777777" w:rsidTr="00E1113C">
        <w:tc>
          <w:tcPr>
            <w:tcW w:w="2405" w:type="dxa"/>
            <w:vMerge/>
            <w:shd w:val="clear" w:color="auto" w:fill="auto"/>
          </w:tcPr>
          <w:p w14:paraId="4B8E9BA6" w14:textId="77777777" w:rsidR="00AA540E" w:rsidRPr="00E1113C" w:rsidRDefault="00AA540E" w:rsidP="00E1113C">
            <w:pPr>
              <w:widowControl w:val="0"/>
              <w:autoSpaceDE w:val="0"/>
              <w:autoSpaceDN w:val="0"/>
              <w:rPr>
                <w:rFonts w:cs="Arial"/>
              </w:rPr>
            </w:pPr>
          </w:p>
        </w:tc>
        <w:tc>
          <w:tcPr>
            <w:tcW w:w="3544" w:type="dxa"/>
            <w:shd w:val="clear" w:color="auto" w:fill="auto"/>
          </w:tcPr>
          <w:p w14:paraId="38F61D13" w14:textId="77777777" w:rsidR="00AA540E" w:rsidRPr="00E1113C" w:rsidRDefault="00AA540E" w:rsidP="00E1113C">
            <w:pPr>
              <w:widowControl w:val="0"/>
              <w:autoSpaceDE w:val="0"/>
              <w:autoSpaceDN w:val="0"/>
              <w:rPr>
                <w:rFonts w:cs="Arial"/>
              </w:rPr>
            </w:pPr>
            <w:r w:rsidRPr="00E1113C">
              <w:rPr>
                <w:rFonts w:cs="Arial"/>
              </w:rPr>
              <w:t>Les personnes continentes bénéficient d’un accompagnement aux toilettes à leur demande.</w:t>
            </w:r>
          </w:p>
          <w:p w14:paraId="54C63FB6" w14:textId="77777777" w:rsidR="00D36B6C" w:rsidRPr="00E1113C" w:rsidRDefault="00D36B6C" w:rsidP="00E1113C">
            <w:pPr>
              <w:widowControl w:val="0"/>
              <w:autoSpaceDE w:val="0"/>
              <w:autoSpaceDN w:val="0"/>
              <w:rPr>
                <w:rFonts w:cs="Arial"/>
              </w:rPr>
            </w:pPr>
            <w:r w:rsidRPr="00E1113C">
              <w:rPr>
                <w:rFonts w:cs="Arial"/>
              </w:rPr>
              <w:t>→ Art. L. 311-3 et L. 119-1 du CASF</w:t>
            </w:r>
          </w:p>
          <w:p w14:paraId="548712D7" w14:textId="77777777" w:rsidR="00AA540E" w:rsidRPr="00E1113C" w:rsidRDefault="00AA540E" w:rsidP="00E1113C">
            <w:pPr>
              <w:widowControl w:val="0"/>
              <w:autoSpaceDE w:val="0"/>
              <w:autoSpaceDN w:val="0"/>
              <w:rPr>
                <w:rFonts w:cs="Arial"/>
              </w:rPr>
            </w:pPr>
          </w:p>
        </w:tc>
        <w:tc>
          <w:tcPr>
            <w:tcW w:w="1417" w:type="dxa"/>
            <w:shd w:val="clear" w:color="auto" w:fill="auto"/>
          </w:tcPr>
          <w:p w14:paraId="5CEAA742" w14:textId="77777777" w:rsidR="00AA540E" w:rsidRPr="00E1113C" w:rsidRDefault="0040770B" w:rsidP="00E1113C">
            <w:pPr>
              <w:widowControl w:val="0"/>
              <w:autoSpaceDE w:val="0"/>
              <w:autoSpaceDN w:val="0"/>
              <w:jc w:val="center"/>
              <w:rPr>
                <w:rFonts w:cs="Arial"/>
              </w:rPr>
            </w:pPr>
            <w:r>
              <w:rPr>
                <w:rFonts w:cs="Arial"/>
              </w:rPr>
              <w:t>NC</w:t>
            </w:r>
          </w:p>
        </w:tc>
        <w:tc>
          <w:tcPr>
            <w:tcW w:w="7088" w:type="dxa"/>
            <w:shd w:val="clear" w:color="auto" w:fill="auto"/>
          </w:tcPr>
          <w:p w14:paraId="311F710F" w14:textId="77777777" w:rsidR="0061189A" w:rsidRPr="0061189A" w:rsidRDefault="0061189A" w:rsidP="0061189A">
            <w:pPr>
              <w:spacing w:before="60" w:after="0" w:line="240" w:lineRule="auto"/>
              <w:ind w:right="397"/>
              <w:rPr>
                <w:rFonts w:eastAsia="Times New Roman"/>
                <w:szCs w:val="20"/>
                <w:lang w:eastAsia="fr-FR"/>
              </w:rPr>
            </w:pPr>
            <w:r w:rsidRPr="0061189A">
              <w:rPr>
                <w:rFonts w:eastAsia="Times New Roman"/>
                <w:szCs w:val="20"/>
                <w:lang w:eastAsia="fr-FR"/>
              </w:rPr>
              <w:t>Le plan de changes ABENA, ne mentionne pas les résidents continents et donc la planification des accompagnements aux toilettes.</w:t>
            </w:r>
          </w:p>
          <w:p w14:paraId="1E411D60" w14:textId="77777777" w:rsidR="0061189A" w:rsidRPr="00E1113C" w:rsidRDefault="0061189A" w:rsidP="00E1113C">
            <w:pPr>
              <w:widowControl w:val="0"/>
              <w:autoSpaceDE w:val="0"/>
              <w:autoSpaceDN w:val="0"/>
              <w:rPr>
                <w:rFonts w:cs="Arial"/>
              </w:rPr>
            </w:pPr>
          </w:p>
        </w:tc>
      </w:tr>
      <w:tr w:rsidR="00803834" w:rsidRPr="00E1113C" w14:paraId="00DA9D9E" w14:textId="77777777" w:rsidTr="00E1113C">
        <w:tc>
          <w:tcPr>
            <w:tcW w:w="2405" w:type="dxa"/>
            <w:vMerge w:val="restart"/>
            <w:shd w:val="clear" w:color="auto" w:fill="auto"/>
          </w:tcPr>
          <w:p w14:paraId="70BB05FC" w14:textId="77777777" w:rsidR="007B0BF0" w:rsidRPr="00E1113C" w:rsidRDefault="007B0BF0" w:rsidP="00E1113C">
            <w:pPr>
              <w:widowControl w:val="0"/>
              <w:autoSpaceDE w:val="0"/>
              <w:autoSpaceDN w:val="0"/>
              <w:jc w:val="left"/>
              <w:rPr>
                <w:rFonts w:cs="Arial"/>
              </w:rPr>
            </w:pPr>
            <w:r w:rsidRPr="00E1113C">
              <w:rPr>
                <w:rFonts w:cs="Arial"/>
              </w:rPr>
              <w:t xml:space="preserve">L'alimentation </w:t>
            </w:r>
          </w:p>
          <w:p w14:paraId="51E182EA" w14:textId="77777777" w:rsidR="007B0BF0" w:rsidRPr="00E1113C" w:rsidRDefault="007B0BF0" w:rsidP="00E1113C">
            <w:pPr>
              <w:widowControl w:val="0"/>
              <w:autoSpaceDE w:val="0"/>
              <w:autoSpaceDN w:val="0"/>
              <w:jc w:val="left"/>
              <w:rPr>
                <w:rFonts w:cs="Arial"/>
              </w:rPr>
            </w:pPr>
            <w:r w:rsidRPr="00E1113C">
              <w:rPr>
                <w:rFonts w:cs="Arial"/>
              </w:rPr>
              <w:t xml:space="preserve">est-elle adaptée et respectueuse </w:t>
            </w:r>
          </w:p>
          <w:p w14:paraId="53683A47" w14:textId="77777777" w:rsidR="007B0BF0" w:rsidRPr="00E1113C" w:rsidRDefault="007B0BF0" w:rsidP="00E1113C">
            <w:pPr>
              <w:widowControl w:val="0"/>
              <w:autoSpaceDE w:val="0"/>
              <w:autoSpaceDN w:val="0"/>
              <w:jc w:val="left"/>
              <w:rPr>
                <w:rFonts w:cs="Arial"/>
              </w:rPr>
            </w:pPr>
            <w:r w:rsidRPr="00E1113C">
              <w:rPr>
                <w:rFonts w:cs="Arial"/>
              </w:rPr>
              <w:t>de la population accueillie ?</w:t>
            </w:r>
          </w:p>
        </w:tc>
        <w:tc>
          <w:tcPr>
            <w:tcW w:w="3544" w:type="dxa"/>
            <w:shd w:val="clear" w:color="auto" w:fill="auto"/>
          </w:tcPr>
          <w:p w14:paraId="60908584" w14:textId="77777777" w:rsidR="007B0BF0" w:rsidRPr="00E1113C" w:rsidRDefault="007B0BF0" w:rsidP="00E1113C">
            <w:pPr>
              <w:widowControl w:val="0"/>
              <w:autoSpaceDE w:val="0"/>
              <w:autoSpaceDN w:val="0"/>
              <w:rPr>
                <w:rFonts w:cs="Arial"/>
                <w:snapToGrid w:val="0"/>
              </w:rPr>
            </w:pPr>
            <w:r w:rsidRPr="00E1113C">
              <w:rPr>
                <w:rFonts w:cs="Arial"/>
                <w:snapToGrid w:val="0"/>
              </w:rPr>
              <w:t>Les menus sont visés par une diététicienne ou surveillés au minimum par le cadre de santé.</w:t>
            </w:r>
          </w:p>
          <w:p w14:paraId="235EFCFC" w14:textId="77777777" w:rsidR="007B0BF0" w:rsidRPr="00E1113C" w:rsidRDefault="007B0BF0" w:rsidP="00E1113C">
            <w:pPr>
              <w:widowControl w:val="0"/>
              <w:autoSpaceDE w:val="0"/>
              <w:autoSpaceDN w:val="0"/>
              <w:rPr>
                <w:rFonts w:cs="Arial"/>
              </w:rPr>
            </w:pPr>
          </w:p>
        </w:tc>
        <w:tc>
          <w:tcPr>
            <w:tcW w:w="1417" w:type="dxa"/>
            <w:shd w:val="clear" w:color="auto" w:fill="auto"/>
          </w:tcPr>
          <w:p w14:paraId="0E1C15D5" w14:textId="77777777" w:rsidR="007B0BF0" w:rsidRPr="00E1113C" w:rsidRDefault="00DB6ADA" w:rsidP="00E1113C">
            <w:pPr>
              <w:widowControl w:val="0"/>
              <w:autoSpaceDE w:val="0"/>
              <w:autoSpaceDN w:val="0"/>
              <w:jc w:val="center"/>
              <w:rPr>
                <w:rFonts w:cs="Arial"/>
              </w:rPr>
            </w:pPr>
            <w:r>
              <w:rPr>
                <w:rFonts w:cs="Arial"/>
              </w:rPr>
              <w:t xml:space="preserve">Oui </w:t>
            </w:r>
          </w:p>
        </w:tc>
        <w:tc>
          <w:tcPr>
            <w:tcW w:w="7088" w:type="dxa"/>
            <w:shd w:val="clear" w:color="auto" w:fill="auto"/>
          </w:tcPr>
          <w:p w14:paraId="667E4E64" w14:textId="77777777" w:rsidR="007B0BF0" w:rsidRDefault="00DB6ADA" w:rsidP="00DB6ADA">
            <w:pPr>
              <w:widowControl w:val="0"/>
              <w:autoSpaceDE w:val="0"/>
              <w:autoSpaceDN w:val="0"/>
              <w:rPr>
                <w:sz w:val="18"/>
                <w:szCs w:val="18"/>
              </w:rPr>
            </w:pPr>
            <w:r>
              <w:rPr>
                <w:sz w:val="18"/>
                <w:szCs w:val="18"/>
              </w:rPr>
              <w:t>Les menus sont élaborés en lien avec</w:t>
            </w:r>
            <w:r w:rsidR="006D748C">
              <w:rPr>
                <w:sz w:val="18"/>
                <w:szCs w:val="18"/>
              </w:rPr>
              <w:t xml:space="preserve"> le prestataire « </w:t>
            </w:r>
            <w:r>
              <w:rPr>
                <w:sz w:val="18"/>
                <w:szCs w:val="18"/>
              </w:rPr>
              <w:t>1001 repas</w:t>
            </w:r>
            <w:r w:rsidR="006D748C">
              <w:rPr>
                <w:sz w:val="18"/>
                <w:szCs w:val="18"/>
              </w:rPr>
              <w:t> »</w:t>
            </w:r>
            <w:r>
              <w:rPr>
                <w:sz w:val="18"/>
                <w:szCs w:val="18"/>
              </w:rPr>
              <w:t xml:space="preserve"> qui dispose d’une diététicienne. </w:t>
            </w:r>
          </w:p>
          <w:p w14:paraId="16922D25" w14:textId="77777777" w:rsidR="00DB6ADA" w:rsidRPr="00E1113C" w:rsidRDefault="00DB6ADA" w:rsidP="00DB6ADA">
            <w:pPr>
              <w:widowControl w:val="0"/>
              <w:autoSpaceDE w:val="0"/>
              <w:autoSpaceDN w:val="0"/>
              <w:rPr>
                <w:rFonts w:cs="Arial"/>
              </w:rPr>
            </w:pPr>
          </w:p>
        </w:tc>
      </w:tr>
      <w:tr w:rsidR="00803834" w:rsidRPr="00E1113C" w14:paraId="23156D5C" w14:textId="77777777" w:rsidTr="00E1113C">
        <w:tc>
          <w:tcPr>
            <w:tcW w:w="2405" w:type="dxa"/>
            <w:vMerge/>
            <w:shd w:val="clear" w:color="auto" w:fill="auto"/>
          </w:tcPr>
          <w:p w14:paraId="5DDD5A36" w14:textId="77777777" w:rsidR="007B0BF0" w:rsidRPr="00E1113C" w:rsidRDefault="007B0BF0" w:rsidP="00E1113C">
            <w:pPr>
              <w:widowControl w:val="0"/>
              <w:autoSpaceDE w:val="0"/>
              <w:autoSpaceDN w:val="0"/>
              <w:rPr>
                <w:rFonts w:cs="Arial"/>
              </w:rPr>
            </w:pPr>
          </w:p>
        </w:tc>
        <w:tc>
          <w:tcPr>
            <w:tcW w:w="3544" w:type="dxa"/>
            <w:shd w:val="clear" w:color="auto" w:fill="auto"/>
          </w:tcPr>
          <w:p w14:paraId="0FDAC315" w14:textId="77777777" w:rsidR="007B0BF0" w:rsidRPr="00E1113C" w:rsidRDefault="007B0BF0" w:rsidP="00E1113C">
            <w:pPr>
              <w:widowControl w:val="0"/>
              <w:autoSpaceDE w:val="0"/>
              <w:autoSpaceDN w:val="0"/>
              <w:rPr>
                <w:rFonts w:cs="Arial"/>
              </w:rPr>
            </w:pPr>
            <w:r w:rsidRPr="00E1113C">
              <w:rPr>
                <w:rFonts w:cs="Arial"/>
              </w:rPr>
              <w:t xml:space="preserve">Les menus sont affichés et respectés. </w:t>
            </w:r>
          </w:p>
          <w:p w14:paraId="567AA610" w14:textId="77777777" w:rsidR="00D36B6C" w:rsidRPr="00E1113C" w:rsidRDefault="00D36B6C" w:rsidP="00E1113C">
            <w:pPr>
              <w:widowControl w:val="0"/>
              <w:autoSpaceDE w:val="0"/>
              <w:autoSpaceDN w:val="0"/>
              <w:rPr>
                <w:rFonts w:cs="Arial"/>
              </w:rPr>
            </w:pPr>
            <w:r w:rsidRPr="00E1113C">
              <w:rPr>
                <w:rFonts w:cs="Arial"/>
              </w:rPr>
              <w:t>→ RBPP ANESM / HAS "Qualité de vie en Ehpad (volet 2) Organisation du cadre de vie et de la vie quotidienne"</w:t>
            </w:r>
          </w:p>
          <w:p w14:paraId="3A419ED0" w14:textId="77777777" w:rsidR="007B0BF0" w:rsidRPr="00E1113C" w:rsidRDefault="007B0BF0" w:rsidP="00E1113C">
            <w:pPr>
              <w:widowControl w:val="0"/>
              <w:autoSpaceDE w:val="0"/>
              <w:autoSpaceDN w:val="0"/>
              <w:rPr>
                <w:rFonts w:cs="Arial"/>
              </w:rPr>
            </w:pPr>
          </w:p>
        </w:tc>
        <w:tc>
          <w:tcPr>
            <w:tcW w:w="1417" w:type="dxa"/>
            <w:shd w:val="clear" w:color="auto" w:fill="auto"/>
          </w:tcPr>
          <w:p w14:paraId="027653BA" w14:textId="77777777" w:rsidR="007B0BF0" w:rsidRPr="00E1113C" w:rsidRDefault="00ED104E" w:rsidP="00E1113C">
            <w:pPr>
              <w:widowControl w:val="0"/>
              <w:autoSpaceDE w:val="0"/>
              <w:autoSpaceDN w:val="0"/>
              <w:jc w:val="center"/>
              <w:rPr>
                <w:rFonts w:cs="Arial"/>
              </w:rPr>
            </w:pPr>
            <w:r>
              <w:rPr>
                <w:rFonts w:cs="Arial"/>
              </w:rPr>
              <w:t xml:space="preserve">Oui </w:t>
            </w:r>
          </w:p>
        </w:tc>
        <w:tc>
          <w:tcPr>
            <w:tcW w:w="7088" w:type="dxa"/>
            <w:shd w:val="clear" w:color="auto" w:fill="auto"/>
          </w:tcPr>
          <w:p w14:paraId="1076C8F6" w14:textId="77777777" w:rsidR="007B0BF0" w:rsidRDefault="00ED104E" w:rsidP="00E1113C">
            <w:pPr>
              <w:widowControl w:val="0"/>
              <w:autoSpaceDE w:val="0"/>
              <w:autoSpaceDN w:val="0"/>
              <w:rPr>
                <w:rFonts w:cs="Arial"/>
              </w:rPr>
            </w:pPr>
            <w:r>
              <w:rPr>
                <w:rFonts w:cs="Arial"/>
              </w:rPr>
              <w:t>Les menus sont affichés</w:t>
            </w:r>
            <w:r w:rsidR="0093144C">
              <w:rPr>
                <w:rFonts w:cs="Arial"/>
              </w:rPr>
              <w:t xml:space="preserve"> à plusieurs endroits</w:t>
            </w:r>
            <w:r>
              <w:rPr>
                <w:rFonts w:cs="Arial"/>
              </w:rPr>
              <w:t xml:space="preserve"> et respectés</w:t>
            </w:r>
            <w:r w:rsidR="0093144C">
              <w:rPr>
                <w:rFonts w:cs="Arial"/>
              </w:rPr>
              <w:t xml:space="preserve"> au jour de l’inspection</w:t>
            </w:r>
            <w:r>
              <w:rPr>
                <w:rFonts w:cs="Arial"/>
              </w:rPr>
              <w:t>. Une résidente ainsi qu’une famille de résident ont fait part de leur satisfaction quant à la qualité des repas et des prestations.</w:t>
            </w:r>
          </w:p>
          <w:p w14:paraId="3808364C" w14:textId="77777777" w:rsidR="00ED104E" w:rsidRDefault="00ED104E" w:rsidP="00E1113C">
            <w:pPr>
              <w:widowControl w:val="0"/>
              <w:autoSpaceDE w:val="0"/>
              <w:autoSpaceDN w:val="0"/>
              <w:rPr>
                <w:rFonts w:cs="Arial"/>
              </w:rPr>
            </w:pPr>
            <w:r>
              <w:rPr>
                <w:rFonts w:cs="Arial"/>
              </w:rPr>
              <w:t>Les aliments sont délivrés dans des quantités très correctes.</w:t>
            </w:r>
          </w:p>
          <w:p w14:paraId="2E17E38B" w14:textId="77777777" w:rsidR="0093144C" w:rsidRDefault="0093144C" w:rsidP="00E1113C">
            <w:pPr>
              <w:widowControl w:val="0"/>
              <w:autoSpaceDE w:val="0"/>
              <w:autoSpaceDN w:val="0"/>
              <w:rPr>
                <w:rFonts w:cs="Arial"/>
              </w:rPr>
            </w:pPr>
          </w:p>
          <w:p w14:paraId="65810E7B" w14:textId="77777777" w:rsidR="00ED104E" w:rsidRPr="00E1113C" w:rsidRDefault="00ED104E" w:rsidP="00E1113C">
            <w:pPr>
              <w:widowControl w:val="0"/>
              <w:autoSpaceDE w:val="0"/>
              <w:autoSpaceDN w:val="0"/>
              <w:rPr>
                <w:rFonts w:cs="Arial"/>
              </w:rPr>
            </w:pPr>
          </w:p>
        </w:tc>
      </w:tr>
      <w:tr w:rsidR="00803834" w:rsidRPr="00E1113C" w14:paraId="222222D4" w14:textId="77777777" w:rsidTr="00E1113C">
        <w:tc>
          <w:tcPr>
            <w:tcW w:w="2405" w:type="dxa"/>
            <w:vMerge/>
            <w:shd w:val="clear" w:color="auto" w:fill="auto"/>
          </w:tcPr>
          <w:p w14:paraId="081132C0" w14:textId="77777777" w:rsidR="007B0BF0" w:rsidRPr="00E1113C" w:rsidRDefault="007B0BF0" w:rsidP="00E1113C">
            <w:pPr>
              <w:widowControl w:val="0"/>
              <w:autoSpaceDE w:val="0"/>
              <w:autoSpaceDN w:val="0"/>
              <w:rPr>
                <w:rFonts w:cs="Arial"/>
              </w:rPr>
            </w:pPr>
          </w:p>
        </w:tc>
        <w:tc>
          <w:tcPr>
            <w:tcW w:w="3544" w:type="dxa"/>
            <w:shd w:val="clear" w:color="auto" w:fill="auto"/>
          </w:tcPr>
          <w:p w14:paraId="16D49870" w14:textId="77777777" w:rsidR="002C36C5" w:rsidRPr="00E1113C" w:rsidRDefault="002C36C5" w:rsidP="00E1113C">
            <w:pPr>
              <w:widowControl w:val="0"/>
              <w:autoSpaceDE w:val="0"/>
              <w:autoSpaceDN w:val="0"/>
              <w:rPr>
                <w:rFonts w:cs="Arial"/>
              </w:rPr>
            </w:pPr>
            <w:r w:rsidRPr="00E1113C">
              <w:rPr>
                <w:rFonts w:cs="Arial"/>
              </w:rPr>
              <w:t xml:space="preserve">Les horaires de repas permettent de limiter le jeûne nocturne à 12h et une collation nocturne est systématiquement mise à disposition. </w:t>
            </w:r>
          </w:p>
          <w:p w14:paraId="74E8CC5D" w14:textId="77777777" w:rsidR="002C36C5" w:rsidRPr="00E1113C" w:rsidRDefault="002C36C5" w:rsidP="00E1113C">
            <w:pPr>
              <w:widowControl w:val="0"/>
              <w:autoSpaceDE w:val="0"/>
              <w:autoSpaceDN w:val="0"/>
              <w:rPr>
                <w:rFonts w:cs="Arial"/>
              </w:rPr>
            </w:pPr>
            <w:r w:rsidRPr="00E1113C">
              <w:rPr>
                <w:rFonts w:cs="Arial"/>
              </w:rPr>
              <w:lastRenderedPageBreak/>
              <w:t>→ Fourniture de trois repas, d'un goûter et mise à disposition d'une collation nocturne. (annexe 2-3-1 CASF)</w:t>
            </w:r>
          </w:p>
          <w:p w14:paraId="21F4F729" w14:textId="77777777" w:rsidR="007B0BF0" w:rsidRPr="00E1113C" w:rsidRDefault="007B0BF0" w:rsidP="00E1113C">
            <w:pPr>
              <w:widowControl w:val="0"/>
              <w:autoSpaceDE w:val="0"/>
              <w:autoSpaceDN w:val="0"/>
              <w:rPr>
                <w:rFonts w:cs="Arial"/>
              </w:rPr>
            </w:pPr>
            <w:r w:rsidRPr="00E1113C">
              <w:rPr>
                <w:rFonts w:cs="Arial"/>
              </w:rPr>
              <w:t>→ Recommandations HAS</w:t>
            </w:r>
            <w:r w:rsidRPr="00746216">
              <w:rPr>
                <w:rFonts w:cs="Arial"/>
              </w:rPr>
              <w:t xml:space="preserve"> 2007 “</w:t>
            </w:r>
            <w:r w:rsidRPr="00E1113C">
              <w:rPr>
                <w:rFonts w:cs="Arial"/>
              </w:rPr>
              <w:t>Stratégie de prise en charge en cas de dénutrition protéino-énergétique chez la personne âgée »</w:t>
            </w:r>
          </w:p>
          <w:p w14:paraId="4DBA9E9C" w14:textId="77777777" w:rsidR="007B0BF0" w:rsidRPr="00E1113C" w:rsidRDefault="007B0BF0" w:rsidP="00E1113C">
            <w:pPr>
              <w:widowControl w:val="0"/>
              <w:autoSpaceDE w:val="0"/>
              <w:autoSpaceDN w:val="0"/>
              <w:rPr>
                <w:rFonts w:cs="Arial"/>
              </w:rPr>
            </w:pPr>
          </w:p>
        </w:tc>
        <w:tc>
          <w:tcPr>
            <w:tcW w:w="1417" w:type="dxa"/>
            <w:shd w:val="clear" w:color="auto" w:fill="auto"/>
          </w:tcPr>
          <w:p w14:paraId="0B63A1CA" w14:textId="77777777" w:rsidR="007B0BF0" w:rsidRPr="00E1113C" w:rsidRDefault="00542496" w:rsidP="00E1113C">
            <w:pPr>
              <w:widowControl w:val="0"/>
              <w:autoSpaceDE w:val="0"/>
              <w:autoSpaceDN w:val="0"/>
              <w:jc w:val="center"/>
              <w:rPr>
                <w:rFonts w:cs="Arial"/>
              </w:rPr>
            </w:pPr>
            <w:r>
              <w:rPr>
                <w:rFonts w:cs="Arial"/>
              </w:rPr>
              <w:lastRenderedPageBreak/>
              <w:t>Oui</w:t>
            </w:r>
          </w:p>
        </w:tc>
        <w:tc>
          <w:tcPr>
            <w:tcW w:w="7088" w:type="dxa"/>
            <w:shd w:val="clear" w:color="auto" w:fill="auto"/>
          </w:tcPr>
          <w:p w14:paraId="08427111" w14:textId="77777777" w:rsidR="00542496" w:rsidRDefault="00542496" w:rsidP="00542496">
            <w:pPr>
              <w:autoSpaceDE w:val="0"/>
              <w:autoSpaceDN w:val="0"/>
              <w:adjustRightInd w:val="0"/>
              <w:spacing w:after="0" w:line="240" w:lineRule="auto"/>
              <w:jc w:val="left"/>
              <w:rPr>
                <w:rFonts w:cs="Montserrat"/>
                <w:color w:val="000000"/>
                <w:szCs w:val="20"/>
                <w:lang w:eastAsia="fr-FR"/>
              </w:rPr>
            </w:pPr>
            <w:r w:rsidRPr="00542496">
              <w:rPr>
                <w:rFonts w:cs="Montserrat"/>
                <w:color w:val="000000"/>
                <w:szCs w:val="20"/>
                <w:lang w:eastAsia="fr-FR"/>
              </w:rPr>
              <w:t xml:space="preserve">L’établissement assure un service de </w:t>
            </w:r>
            <w:r w:rsidR="00094209">
              <w:rPr>
                <w:rFonts w:cs="Montserrat"/>
                <w:color w:val="000000"/>
                <w:szCs w:val="20"/>
                <w:lang w:eastAsia="fr-FR"/>
              </w:rPr>
              <w:t>r</w:t>
            </w:r>
            <w:r w:rsidRPr="00542496">
              <w:rPr>
                <w:rFonts w:cs="Montserrat"/>
                <w:color w:val="000000"/>
                <w:szCs w:val="20"/>
                <w:lang w:eastAsia="fr-FR"/>
              </w:rPr>
              <w:t xml:space="preserve">estauration quotidien comprenant : </w:t>
            </w:r>
          </w:p>
          <w:p w14:paraId="77F852DE" w14:textId="77777777" w:rsidR="00440D85" w:rsidRPr="00542496" w:rsidRDefault="00440D85" w:rsidP="00542496">
            <w:pPr>
              <w:autoSpaceDE w:val="0"/>
              <w:autoSpaceDN w:val="0"/>
              <w:adjustRightInd w:val="0"/>
              <w:spacing w:after="0" w:line="240" w:lineRule="auto"/>
              <w:jc w:val="left"/>
              <w:rPr>
                <w:rFonts w:cs="Montserrat"/>
                <w:color w:val="000000"/>
                <w:szCs w:val="20"/>
                <w:lang w:eastAsia="fr-FR"/>
              </w:rPr>
            </w:pPr>
          </w:p>
          <w:p w14:paraId="0C90099C" w14:textId="77777777" w:rsidR="00542496" w:rsidRPr="00542496" w:rsidRDefault="00542496" w:rsidP="00542496">
            <w:pPr>
              <w:autoSpaceDE w:val="0"/>
              <w:autoSpaceDN w:val="0"/>
              <w:adjustRightInd w:val="0"/>
              <w:spacing w:after="0" w:line="240" w:lineRule="auto"/>
              <w:jc w:val="left"/>
              <w:rPr>
                <w:rFonts w:cs="Montserrat"/>
                <w:color w:val="000000"/>
                <w:szCs w:val="20"/>
                <w:lang w:eastAsia="fr-FR"/>
              </w:rPr>
            </w:pPr>
            <w:r w:rsidRPr="00542496">
              <w:rPr>
                <w:rFonts w:cs="Leelawadee"/>
                <w:color w:val="000000"/>
                <w:szCs w:val="20"/>
                <w:lang w:eastAsia="fr-FR"/>
              </w:rPr>
              <w:t xml:space="preserve">- </w:t>
            </w:r>
            <w:r w:rsidRPr="00542496">
              <w:rPr>
                <w:rFonts w:cs="Montserrat"/>
                <w:color w:val="000000"/>
                <w:szCs w:val="20"/>
                <w:lang w:eastAsia="fr-FR"/>
              </w:rPr>
              <w:t xml:space="preserve">le petit déjeuner servi entre 8 h et 9 h en chambres, </w:t>
            </w:r>
          </w:p>
          <w:p w14:paraId="0CCD5C00" w14:textId="77777777" w:rsidR="00542496" w:rsidRPr="00542496" w:rsidRDefault="00542496" w:rsidP="00542496">
            <w:pPr>
              <w:autoSpaceDE w:val="0"/>
              <w:autoSpaceDN w:val="0"/>
              <w:adjustRightInd w:val="0"/>
              <w:spacing w:after="0" w:line="240" w:lineRule="auto"/>
              <w:jc w:val="left"/>
              <w:rPr>
                <w:rFonts w:cs="Montserrat"/>
                <w:color w:val="000000"/>
                <w:szCs w:val="20"/>
                <w:lang w:eastAsia="fr-FR"/>
              </w:rPr>
            </w:pPr>
            <w:r w:rsidRPr="00542496">
              <w:rPr>
                <w:rFonts w:cs="Leelawadee"/>
                <w:color w:val="000000"/>
                <w:szCs w:val="20"/>
                <w:lang w:eastAsia="fr-FR"/>
              </w:rPr>
              <w:t xml:space="preserve">- </w:t>
            </w:r>
            <w:r w:rsidRPr="00542496">
              <w:rPr>
                <w:rFonts w:cs="Montserrat"/>
                <w:color w:val="000000"/>
                <w:szCs w:val="20"/>
                <w:lang w:eastAsia="fr-FR"/>
              </w:rPr>
              <w:t xml:space="preserve">le déjeuner servi dans les salles de restaurant à 12 h (11h 30 pour </w:t>
            </w:r>
            <w:r w:rsidRPr="00542496">
              <w:rPr>
                <w:rFonts w:cs="Montserrat"/>
                <w:color w:val="000000"/>
                <w:szCs w:val="20"/>
                <w:lang w:eastAsia="fr-FR"/>
              </w:rPr>
              <w:lastRenderedPageBreak/>
              <w:t xml:space="preserve">l’unité de vie protégée), </w:t>
            </w:r>
          </w:p>
          <w:p w14:paraId="3D4F1390" w14:textId="77777777" w:rsidR="00542496" w:rsidRPr="00542496" w:rsidRDefault="00542496" w:rsidP="00542496">
            <w:pPr>
              <w:autoSpaceDE w:val="0"/>
              <w:autoSpaceDN w:val="0"/>
              <w:adjustRightInd w:val="0"/>
              <w:spacing w:after="0" w:line="240" w:lineRule="auto"/>
              <w:jc w:val="left"/>
              <w:rPr>
                <w:rFonts w:cs="Montserrat"/>
                <w:color w:val="000000"/>
                <w:szCs w:val="20"/>
                <w:lang w:eastAsia="fr-FR"/>
              </w:rPr>
            </w:pPr>
            <w:r w:rsidRPr="00542496">
              <w:rPr>
                <w:rFonts w:cs="Leelawadee"/>
                <w:color w:val="000000"/>
                <w:szCs w:val="20"/>
                <w:lang w:eastAsia="fr-FR"/>
              </w:rPr>
              <w:t xml:space="preserve">- </w:t>
            </w:r>
            <w:r w:rsidRPr="00542496">
              <w:rPr>
                <w:rFonts w:cs="Montserrat"/>
                <w:color w:val="000000"/>
                <w:szCs w:val="20"/>
                <w:lang w:eastAsia="fr-FR"/>
              </w:rPr>
              <w:t xml:space="preserve">le dîner servi dans les salles de restaurant à 18 h 45 (18 h pour l’unité de vie protégée), </w:t>
            </w:r>
          </w:p>
          <w:p w14:paraId="1DAE518F" w14:textId="77777777" w:rsidR="00542496" w:rsidRPr="00542496" w:rsidRDefault="00542496" w:rsidP="00542496">
            <w:pPr>
              <w:autoSpaceDE w:val="0"/>
              <w:autoSpaceDN w:val="0"/>
              <w:adjustRightInd w:val="0"/>
              <w:spacing w:after="0" w:line="240" w:lineRule="auto"/>
              <w:jc w:val="left"/>
              <w:rPr>
                <w:rFonts w:cs="Montserrat"/>
                <w:color w:val="000000"/>
                <w:szCs w:val="20"/>
                <w:lang w:eastAsia="fr-FR"/>
              </w:rPr>
            </w:pPr>
            <w:r w:rsidRPr="00542496">
              <w:rPr>
                <w:rFonts w:cs="Leelawadee"/>
                <w:color w:val="000000"/>
                <w:szCs w:val="20"/>
                <w:lang w:eastAsia="fr-FR"/>
              </w:rPr>
              <w:t xml:space="preserve">- </w:t>
            </w:r>
            <w:r w:rsidRPr="00542496">
              <w:rPr>
                <w:rFonts w:cs="Montserrat"/>
                <w:color w:val="000000"/>
                <w:szCs w:val="20"/>
                <w:lang w:eastAsia="fr-FR"/>
              </w:rPr>
              <w:t xml:space="preserve">la proposition individualisée d’une collation en milieu d’après-midi, </w:t>
            </w:r>
          </w:p>
          <w:p w14:paraId="437B910C" w14:textId="77777777" w:rsidR="007B0BF0" w:rsidRDefault="00542496" w:rsidP="00542496">
            <w:pPr>
              <w:autoSpaceDE w:val="0"/>
              <w:autoSpaceDN w:val="0"/>
              <w:adjustRightInd w:val="0"/>
              <w:spacing w:after="0" w:line="240" w:lineRule="auto"/>
              <w:jc w:val="left"/>
              <w:rPr>
                <w:rFonts w:cs="Montserrat"/>
                <w:color w:val="000000"/>
                <w:szCs w:val="20"/>
                <w:lang w:eastAsia="fr-FR"/>
              </w:rPr>
            </w:pPr>
            <w:r w:rsidRPr="00542496">
              <w:rPr>
                <w:rFonts w:cs="Leelawadee"/>
                <w:color w:val="000000"/>
                <w:szCs w:val="20"/>
                <w:lang w:eastAsia="fr-FR"/>
              </w:rPr>
              <w:t xml:space="preserve">- </w:t>
            </w:r>
            <w:r w:rsidRPr="00542496">
              <w:rPr>
                <w:rFonts w:cs="Montserrat"/>
                <w:color w:val="000000"/>
                <w:szCs w:val="20"/>
                <w:lang w:eastAsia="fr-FR"/>
              </w:rPr>
              <w:t xml:space="preserve">la proposition individualisée d’une collation en début de nuit. </w:t>
            </w:r>
          </w:p>
          <w:p w14:paraId="767858BD" w14:textId="77777777" w:rsidR="00542496" w:rsidRDefault="00542496" w:rsidP="00542496">
            <w:pPr>
              <w:autoSpaceDE w:val="0"/>
              <w:autoSpaceDN w:val="0"/>
              <w:adjustRightInd w:val="0"/>
              <w:spacing w:after="0" w:line="240" w:lineRule="auto"/>
              <w:jc w:val="left"/>
              <w:rPr>
                <w:rFonts w:cs="Montserrat"/>
                <w:color w:val="000000"/>
                <w:szCs w:val="20"/>
                <w:lang w:eastAsia="fr-FR"/>
              </w:rPr>
            </w:pPr>
          </w:p>
          <w:p w14:paraId="01F153A2" w14:textId="77777777" w:rsidR="00542496" w:rsidRPr="00542496" w:rsidRDefault="00542496" w:rsidP="00542496">
            <w:pPr>
              <w:autoSpaceDE w:val="0"/>
              <w:autoSpaceDN w:val="0"/>
              <w:adjustRightInd w:val="0"/>
              <w:spacing w:after="0" w:line="240" w:lineRule="auto"/>
              <w:jc w:val="left"/>
              <w:rPr>
                <w:rFonts w:cs="Montserrat"/>
                <w:color w:val="000000"/>
                <w:szCs w:val="20"/>
                <w:lang w:eastAsia="fr-FR"/>
              </w:rPr>
            </w:pPr>
            <w:r>
              <w:rPr>
                <w:rFonts w:cs="Montserrat"/>
                <w:color w:val="000000"/>
                <w:szCs w:val="20"/>
                <w:lang w:eastAsia="fr-FR"/>
              </w:rPr>
              <w:t>Le jeûne nocturne est légèrement supérieur à 12 heures ; toutefois les résidents ont la possibilité de prendre une collation en début de nuit.</w:t>
            </w:r>
          </w:p>
        </w:tc>
      </w:tr>
      <w:tr w:rsidR="00803834" w:rsidRPr="00E1113C" w14:paraId="002DE43E" w14:textId="77777777" w:rsidTr="00E1113C">
        <w:tc>
          <w:tcPr>
            <w:tcW w:w="2405" w:type="dxa"/>
            <w:vMerge/>
            <w:shd w:val="clear" w:color="auto" w:fill="auto"/>
          </w:tcPr>
          <w:p w14:paraId="129EE29B" w14:textId="77777777" w:rsidR="007B0BF0" w:rsidRPr="00E1113C" w:rsidRDefault="007B0BF0" w:rsidP="00E1113C">
            <w:pPr>
              <w:widowControl w:val="0"/>
              <w:autoSpaceDE w:val="0"/>
              <w:autoSpaceDN w:val="0"/>
              <w:rPr>
                <w:rFonts w:cs="Arial"/>
              </w:rPr>
            </w:pPr>
          </w:p>
        </w:tc>
        <w:tc>
          <w:tcPr>
            <w:tcW w:w="3544" w:type="dxa"/>
            <w:shd w:val="clear" w:color="auto" w:fill="auto"/>
          </w:tcPr>
          <w:p w14:paraId="746818A4" w14:textId="77777777" w:rsidR="007B0BF0" w:rsidRPr="00E1113C" w:rsidRDefault="007B0BF0" w:rsidP="00E1113C">
            <w:pPr>
              <w:widowControl w:val="0"/>
              <w:autoSpaceDE w:val="0"/>
              <w:autoSpaceDN w:val="0"/>
              <w:rPr>
                <w:rFonts w:cs="Arial"/>
              </w:rPr>
            </w:pPr>
            <w:r w:rsidRPr="00E1113C">
              <w:rPr>
                <w:rFonts w:cs="Arial"/>
              </w:rPr>
              <w:t>Les résidents peuvent bénéficier d'une aide aux repas.</w:t>
            </w:r>
          </w:p>
          <w:p w14:paraId="58863E98" w14:textId="77777777" w:rsidR="00D36B6C" w:rsidRPr="00E1113C" w:rsidRDefault="00D36B6C" w:rsidP="00E1113C">
            <w:pPr>
              <w:widowControl w:val="0"/>
              <w:autoSpaceDE w:val="0"/>
              <w:autoSpaceDN w:val="0"/>
              <w:rPr>
                <w:rFonts w:cs="Arial"/>
              </w:rPr>
            </w:pPr>
            <w:r w:rsidRPr="00E1113C">
              <w:rPr>
                <w:rFonts w:cs="Arial"/>
              </w:rPr>
              <w:t>→ Art. L. 311-3 du CASF</w:t>
            </w:r>
          </w:p>
          <w:p w14:paraId="311C202A" w14:textId="77777777" w:rsidR="007B0BF0" w:rsidRPr="00E1113C" w:rsidRDefault="007B0BF0" w:rsidP="00E1113C">
            <w:pPr>
              <w:widowControl w:val="0"/>
              <w:autoSpaceDE w:val="0"/>
              <w:autoSpaceDN w:val="0"/>
              <w:rPr>
                <w:rFonts w:cs="Arial"/>
              </w:rPr>
            </w:pPr>
          </w:p>
        </w:tc>
        <w:tc>
          <w:tcPr>
            <w:tcW w:w="1417" w:type="dxa"/>
            <w:shd w:val="clear" w:color="auto" w:fill="auto"/>
          </w:tcPr>
          <w:p w14:paraId="1F0AC805" w14:textId="77777777" w:rsidR="007B0BF0" w:rsidRPr="00E1113C" w:rsidRDefault="00440D85" w:rsidP="00E1113C">
            <w:pPr>
              <w:widowControl w:val="0"/>
              <w:autoSpaceDE w:val="0"/>
              <w:autoSpaceDN w:val="0"/>
              <w:jc w:val="center"/>
              <w:rPr>
                <w:rFonts w:cs="Arial"/>
              </w:rPr>
            </w:pPr>
            <w:r>
              <w:rPr>
                <w:rFonts w:cs="Arial"/>
              </w:rPr>
              <w:t>Oui</w:t>
            </w:r>
          </w:p>
        </w:tc>
        <w:tc>
          <w:tcPr>
            <w:tcW w:w="7088" w:type="dxa"/>
            <w:shd w:val="clear" w:color="auto" w:fill="auto"/>
          </w:tcPr>
          <w:p w14:paraId="7BA83CB5" w14:textId="77777777" w:rsidR="007B0BF0" w:rsidRPr="00E1113C" w:rsidRDefault="00440D85" w:rsidP="00440D85">
            <w:pPr>
              <w:widowControl w:val="0"/>
              <w:autoSpaceDE w:val="0"/>
              <w:autoSpaceDN w:val="0"/>
              <w:rPr>
                <w:rFonts w:cs="Arial"/>
              </w:rPr>
            </w:pPr>
            <w:r>
              <w:rPr>
                <w:rFonts w:cs="Arial"/>
              </w:rPr>
              <w:t>La mission d’inspection a pu constater lors de son passage  en salle</w:t>
            </w:r>
            <w:r w:rsidR="006D748C">
              <w:rPr>
                <w:rFonts w:cs="Arial"/>
              </w:rPr>
              <w:t xml:space="preserve"> de restauration</w:t>
            </w:r>
            <w:r>
              <w:rPr>
                <w:rFonts w:cs="Arial"/>
              </w:rPr>
              <w:t xml:space="preserve"> qu’une aide aux repas est assurée pour les résidents qui le nécessitent.</w:t>
            </w:r>
          </w:p>
        </w:tc>
      </w:tr>
      <w:tr w:rsidR="00803834" w:rsidRPr="00E1113C" w14:paraId="06581746" w14:textId="77777777" w:rsidTr="00E1113C">
        <w:tc>
          <w:tcPr>
            <w:tcW w:w="2405" w:type="dxa"/>
            <w:vMerge/>
            <w:shd w:val="clear" w:color="auto" w:fill="auto"/>
          </w:tcPr>
          <w:p w14:paraId="7B99D4FE" w14:textId="77777777" w:rsidR="007B0BF0" w:rsidRPr="00E1113C" w:rsidRDefault="007B0BF0" w:rsidP="00E1113C">
            <w:pPr>
              <w:widowControl w:val="0"/>
              <w:autoSpaceDE w:val="0"/>
              <w:autoSpaceDN w:val="0"/>
              <w:rPr>
                <w:rFonts w:cs="Arial"/>
              </w:rPr>
            </w:pPr>
          </w:p>
        </w:tc>
        <w:tc>
          <w:tcPr>
            <w:tcW w:w="3544" w:type="dxa"/>
            <w:shd w:val="clear" w:color="auto" w:fill="auto"/>
          </w:tcPr>
          <w:p w14:paraId="578D1680" w14:textId="77777777" w:rsidR="007B0BF0" w:rsidRPr="00E1113C" w:rsidRDefault="007B0BF0" w:rsidP="00E1113C">
            <w:pPr>
              <w:widowControl w:val="0"/>
              <w:autoSpaceDE w:val="0"/>
              <w:autoSpaceDN w:val="0"/>
              <w:rPr>
                <w:rFonts w:cs="Arial"/>
              </w:rPr>
            </w:pPr>
            <w:r w:rsidRPr="00E1113C">
              <w:rPr>
                <w:rFonts w:cs="Arial"/>
              </w:rPr>
              <w:t xml:space="preserve">La texture des aliments est adaptée à l'état dentaire des résidents et à leur déglutition.  </w:t>
            </w:r>
          </w:p>
          <w:p w14:paraId="5AA508E3" w14:textId="77777777" w:rsidR="00D36B6C" w:rsidRPr="00E1113C" w:rsidRDefault="00D36B6C" w:rsidP="00E1113C">
            <w:pPr>
              <w:widowControl w:val="0"/>
              <w:autoSpaceDE w:val="0"/>
              <w:autoSpaceDN w:val="0"/>
              <w:rPr>
                <w:rFonts w:cs="Arial"/>
              </w:rPr>
            </w:pPr>
            <w:r w:rsidRPr="00E1113C">
              <w:rPr>
                <w:rFonts w:cs="Arial"/>
              </w:rPr>
              <w:t>→ Art. L. 311-3 du CASF</w:t>
            </w:r>
          </w:p>
          <w:p w14:paraId="0852C4E2" w14:textId="77777777" w:rsidR="00D36B6C" w:rsidRPr="00E1113C" w:rsidRDefault="00D36B6C" w:rsidP="00E1113C">
            <w:pPr>
              <w:widowControl w:val="0"/>
              <w:autoSpaceDE w:val="0"/>
              <w:autoSpaceDN w:val="0"/>
              <w:rPr>
                <w:rFonts w:cs="Arial"/>
              </w:rPr>
            </w:pPr>
          </w:p>
        </w:tc>
        <w:tc>
          <w:tcPr>
            <w:tcW w:w="1417" w:type="dxa"/>
            <w:shd w:val="clear" w:color="auto" w:fill="auto"/>
          </w:tcPr>
          <w:p w14:paraId="6A57D276" w14:textId="77777777" w:rsidR="007B0BF0" w:rsidRPr="00E1113C" w:rsidRDefault="00440D85" w:rsidP="00E1113C">
            <w:pPr>
              <w:widowControl w:val="0"/>
              <w:autoSpaceDE w:val="0"/>
              <w:autoSpaceDN w:val="0"/>
              <w:jc w:val="center"/>
              <w:rPr>
                <w:rFonts w:cs="Arial"/>
              </w:rPr>
            </w:pPr>
            <w:r>
              <w:rPr>
                <w:rFonts w:cs="Arial"/>
              </w:rPr>
              <w:t xml:space="preserve">Oui </w:t>
            </w:r>
          </w:p>
        </w:tc>
        <w:tc>
          <w:tcPr>
            <w:tcW w:w="7088" w:type="dxa"/>
            <w:shd w:val="clear" w:color="auto" w:fill="auto"/>
          </w:tcPr>
          <w:p w14:paraId="4631FA32" w14:textId="77777777" w:rsidR="007B0BF0" w:rsidRPr="00E1113C" w:rsidRDefault="00440D85" w:rsidP="00E1113C">
            <w:pPr>
              <w:widowControl w:val="0"/>
              <w:autoSpaceDE w:val="0"/>
              <w:autoSpaceDN w:val="0"/>
              <w:rPr>
                <w:rFonts w:cs="Arial"/>
              </w:rPr>
            </w:pPr>
            <w:r>
              <w:rPr>
                <w:rFonts w:cs="Arial"/>
              </w:rPr>
              <w:t xml:space="preserve">Des repas mixés ou </w:t>
            </w:r>
            <w:r w:rsidR="001D6D38">
              <w:rPr>
                <w:rFonts w:cs="Arial"/>
              </w:rPr>
              <w:t xml:space="preserve">hachés </w:t>
            </w:r>
            <w:r>
              <w:rPr>
                <w:rFonts w:cs="Arial"/>
              </w:rPr>
              <w:t>sont servis aux résidents qui en ont besoin et les régimes spécifiques sont pris en compte.</w:t>
            </w:r>
          </w:p>
        </w:tc>
      </w:tr>
      <w:tr w:rsidR="00803834" w:rsidRPr="00E1113C" w14:paraId="76F3E714" w14:textId="77777777" w:rsidTr="00E1113C">
        <w:trPr>
          <w:trHeight w:val="956"/>
        </w:trPr>
        <w:tc>
          <w:tcPr>
            <w:tcW w:w="2405" w:type="dxa"/>
            <w:vMerge/>
            <w:shd w:val="clear" w:color="auto" w:fill="auto"/>
          </w:tcPr>
          <w:p w14:paraId="7C819A5D" w14:textId="77777777" w:rsidR="007B0BF0" w:rsidRPr="00E1113C" w:rsidRDefault="007B0BF0" w:rsidP="00E1113C">
            <w:pPr>
              <w:widowControl w:val="0"/>
              <w:autoSpaceDE w:val="0"/>
              <w:autoSpaceDN w:val="0"/>
              <w:rPr>
                <w:rFonts w:cs="Arial"/>
              </w:rPr>
            </w:pPr>
          </w:p>
        </w:tc>
        <w:tc>
          <w:tcPr>
            <w:tcW w:w="3544" w:type="dxa"/>
            <w:shd w:val="clear" w:color="auto" w:fill="auto"/>
          </w:tcPr>
          <w:p w14:paraId="130BDBFF" w14:textId="77777777" w:rsidR="007B0BF0" w:rsidRPr="00E1113C" w:rsidRDefault="007B0BF0" w:rsidP="00E1113C">
            <w:pPr>
              <w:widowControl w:val="0"/>
              <w:autoSpaceDE w:val="0"/>
              <w:autoSpaceDN w:val="0"/>
              <w:rPr>
                <w:rFonts w:cs="Arial"/>
              </w:rPr>
            </w:pPr>
            <w:r w:rsidRPr="00E1113C">
              <w:rPr>
                <w:rFonts w:cs="Arial"/>
              </w:rPr>
              <w:t xml:space="preserve">Les plats sont visiblement variés et en quantité suffisante. </w:t>
            </w:r>
          </w:p>
          <w:p w14:paraId="49038301" w14:textId="77777777" w:rsidR="00D36B6C" w:rsidRPr="00E1113C" w:rsidRDefault="00D36B6C" w:rsidP="00E1113C">
            <w:pPr>
              <w:widowControl w:val="0"/>
              <w:autoSpaceDE w:val="0"/>
              <w:autoSpaceDN w:val="0"/>
              <w:rPr>
                <w:rFonts w:cs="Arial"/>
              </w:rPr>
            </w:pPr>
            <w:r w:rsidRPr="00E1113C">
              <w:rPr>
                <w:rFonts w:cs="Arial"/>
              </w:rPr>
              <w:t>→ RBPP ANESM / HAS 2007 “Stratégie de prise en charge en cas de dénutrition protéino-énergétique chez la personne âgée »</w:t>
            </w:r>
          </w:p>
          <w:p w14:paraId="26C58E23" w14:textId="77777777" w:rsidR="007B0BF0" w:rsidRPr="00E1113C" w:rsidRDefault="007B0BF0" w:rsidP="00E1113C">
            <w:pPr>
              <w:widowControl w:val="0"/>
              <w:autoSpaceDE w:val="0"/>
              <w:autoSpaceDN w:val="0"/>
              <w:rPr>
                <w:rFonts w:cs="Arial"/>
              </w:rPr>
            </w:pPr>
          </w:p>
        </w:tc>
        <w:tc>
          <w:tcPr>
            <w:tcW w:w="1417" w:type="dxa"/>
            <w:shd w:val="clear" w:color="auto" w:fill="auto"/>
          </w:tcPr>
          <w:p w14:paraId="03EAA737" w14:textId="77777777" w:rsidR="007B0BF0" w:rsidRPr="00E1113C" w:rsidRDefault="00440D85" w:rsidP="00E1113C">
            <w:pPr>
              <w:widowControl w:val="0"/>
              <w:autoSpaceDE w:val="0"/>
              <w:autoSpaceDN w:val="0"/>
              <w:jc w:val="center"/>
              <w:rPr>
                <w:rFonts w:cs="Arial"/>
              </w:rPr>
            </w:pPr>
            <w:r>
              <w:rPr>
                <w:rFonts w:cs="Arial"/>
              </w:rPr>
              <w:t>Oui</w:t>
            </w:r>
          </w:p>
        </w:tc>
        <w:tc>
          <w:tcPr>
            <w:tcW w:w="7088" w:type="dxa"/>
            <w:shd w:val="clear" w:color="auto" w:fill="auto"/>
          </w:tcPr>
          <w:p w14:paraId="5C1D9BEE" w14:textId="77777777" w:rsidR="007B0BF0" w:rsidRPr="00E1113C" w:rsidRDefault="00440D85" w:rsidP="00E1113C">
            <w:pPr>
              <w:widowControl w:val="0"/>
              <w:autoSpaceDE w:val="0"/>
              <w:autoSpaceDN w:val="0"/>
              <w:rPr>
                <w:rFonts w:cs="Arial"/>
              </w:rPr>
            </w:pPr>
            <w:r>
              <w:rPr>
                <w:rFonts w:cs="Arial"/>
              </w:rPr>
              <w:t>Voir SUPRA</w:t>
            </w:r>
          </w:p>
        </w:tc>
      </w:tr>
      <w:tr w:rsidR="00803834" w:rsidRPr="00E1113C" w14:paraId="4C7B87A1" w14:textId="77777777" w:rsidTr="00E1113C">
        <w:trPr>
          <w:trHeight w:val="737"/>
        </w:trPr>
        <w:tc>
          <w:tcPr>
            <w:tcW w:w="2405" w:type="dxa"/>
            <w:vMerge/>
            <w:shd w:val="clear" w:color="auto" w:fill="auto"/>
          </w:tcPr>
          <w:p w14:paraId="05F4E082" w14:textId="77777777" w:rsidR="007B0BF0" w:rsidRPr="00E1113C" w:rsidRDefault="007B0BF0" w:rsidP="00E1113C">
            <w:pPr>
              <w:widowControl w:val="0"/>
              <w:autoSpaceDE w:val="0"/>
              <w:autoSpaceDN w:val="0"/>
              <w:rPr>
                <w:rFonts w:cs="Arial"/>
                <w:lang w:val="en-US"/>
              </w:rPr>
            </w:pPr>
          </w:p>
        </w:tc>
        <w:tc>
          <w:tcPr>
            <w:tcW w:w="3544" w:type="dxa"/>
            <w:shd w:val="clear" w:color="auto" w:fill="auto"/>
          </w:tcPr>
          <w:p w14:paraId="1E55809E" w14:textId="77777777" w:rsidR="007B0BF0" w:rsidRPr="00E1113C" w:rsidRDefault="007B0BF0" w:rsidP="00E1113C">
            <w:pPr>
              <w:widowControl w:val="0"/>
              <w:autoSpaceDE w:val="0"/>
              <w:autoSpaceDN w:val="0"/>
              <w:rPr>
                <w:rFonts w:cs="Arial"/>
              </w:rPr>
            </w:pPr>
            <w:r w:rsidRPr="00E1113C">
              <w:rPr>
                <w:rFonts w:cs="Arial"/>
              </w:rPr>
              <w:t xml:space="preserve">La conduite à tenir en cas de fausse route est formalisée et connue des personnels </w:t>
            </w:r>
          </w:p>
          <w:p w14:paraId="5133F960" w14:textId="77777777" w:rsidR="00D36B6C" w:rsidRPr="00E1113C" w:rsidRDefault="00D36B6C" w:rsidP="00E1113C">
            <w:pPr>
              <w:widowControl w:val="0"/>
              <w:autoSpaceDE w:val="0"/>
              <w:autoSpaceDN w:val="0"/>
              <w:rPr>
                <w:rFonts w:cs="Arial"/>
              </w:rPr>
            </w:pPr>
            <w:r w:rsidRPr="00E1113C">
              <w:rPr>
                <w:rFonts w:cs="Arial"/>
              </w:rPr>
              <w:lastRenderedPageBreak/>
              <w:t>→ Art. L. 311-3 du CASF</w:t>
            </w:r>
          </w:p>
          <w:p w14:paraId="51F2B8C2" w14:textId="77777777" w:rsidR="007B0BF0" w:rsidRPr="00E1113C" w:rsidRDefault="007B0BF0" w:rsidP="00E1113C">
            <w:pPr>
              <w:widowControl w:val="0"/>
              <w:autoSpaceDE w:val="0"/>
              <w:autoSpaceDN w:val="0"/>
              <w:rPr>
                <w:rFonts w:cs="Arial"/>
                <w:lang w:val="en-US"/>
              </w:rPr>
            </w:pPr>
          </w:p>
        </w:tc>
        <w:tc>
          <w:tcPr>
            <w:tcW w:w="1417" w:type="dxa"/>
            <w:shd w:val="clear" w:color="auto" w:fill="auto"/>
          </w:tcPr>
          <w:p w14:paraId="67A6BEFE" w14:textId="77777777" w:rsidR="007B0BF0" w:rsidRPr="00E1113C" w:rsidRDefault="00246B2B" w:rsidP="00E1113C">
            <w:pPr>
              <w:widowControl w:val="0"/>
              <w:autoSpaceDE w:val="0"/>
              <w:autoSpaceDN w:val="0"/>
              <w:jc w:val="center"/>
              <w:rPr>
                <w:rFonts w:cs="Arial"/>
                <w:lang w:val="en-US"/>
              </w:rPr>
            </w:pPr>
            <w:r>
              <w:rPr>
                <w:rFonts w:cs="Arial"/>
                <w:lang w:val="en-US"/>
              </w:rPr>
              <w:lastRenderedPageBreak/>
              <w:t xml:space="preserve">Non </w:t>
            </w:r>
          </w:p>
        </w:tc>
        <w:tc>
          <w:tcPr>
            <w:tcW w:w="7088" w:type="dxa"/>
            <w:shd w:val="clear" w:color="auto" w:fill="auto"/>
          </w:tcPr>
          <w:p w14:paraId="02FA1249" w14:textId="77777777" w:rsidR="007B0BF0" w:rsidRDefault="00246B2B" w:rsidP="00246B2B">
            <w:pPr>
              <w:widowControl w:val="0"/>
              <w:autoSpaceDE w:val="0"/>
              <w:autoSpaceDN w:val="0"/>
              <w:rPr>
                <w:rFonts w:cs="Arial"/>
              </w:rPr>
            </w:pPr>
            <w:r>
              <w:rPr>
                <w:rFonts w:cs="Arial"/>
              </w:rPr>
              <w:t xml:space="preserve">Il ressort des documents remis qu’un protocole </w:t>
            </w:r>
            <w:r w:rsidR="006D748C">
              <w:rPr>
                <w:rFonts w:cs="Arial"/>
              </w:rPr>
              <w:t xml:space="preserve">sur la prévention des fausses routes </w:t>
            </w:r>
            <w:r>
              <w:rPr>
                <w:rFonts w:cs="Arial"/>
              </w:rPr>
              <w:t>a été élaboré en 2004, en</w:t>
            </w:r>
            <w:r w:rsidR="006D748C">
              <w:rPr>
                <w:rFonts w:cs="Arial"/>
              </w:rPr>
              <w:t xml:space="preserve"> cours de révision. Toutefois, celui-ci n’est pas connu des personnes rencontrées en entretien. En </w:t>
            </w:r>
            <w:r w:rsidR="006D748C">
              <w:rPr>
                <w:rFonts w:cs="Arial"/>
              </w:rPr>
              <w:lastRenderedPageBreak/>
              <w:t xml:space="preserve">l’absence de précisions sur ce protocole, la mission d’inspection ne peut dire s’il définit la conduite à tenir en cas de fausse route.  </w:t>
            </w:r>
          </w:p>
          <w:p w14:paraId="4E9C1F3C" w14:textId="77777777" w:rsidR="00246B2B" w:rsidRDefault="00246B2B" w:rsidP="00246B2B">
            <w:pPr>
              <w:widowControl w:val="0"/>
              <w:autoSpaceDE w:val="0"/>
              <w:autoSpaceDN w:val="0"/>
              <w:rPr>
                <w:rFonts w:cs="Arial"/>
              </w:rPr>
            </w:pPr>
          </w:p>
          <w:p w14:paraId="56671AC9" w14:textId="77777777" w:rsidR="00246B2B" w:rsidRPr="00246B2B" w:rsidRDefault="00246B2B" w:rsidP="00246B2B">
            <w:pPr>
              <w:pStyle w:val="ECART"/>
            </w:pPr>
            <w:r>
              <w:t> </w:t>
            </w:r>
            <w:bookmarkStart w:id="44" w:name="_Ref178065448"/>
            <w:r w:rsidRPr="00246B2B">
              <w:t xml:space="preserve">La conduite </w:t>
            </w:r>
            <w:r w:rsidR="006D748C">
              <w:t xml:space="preserve">à tenir </w:t>
            </w:r>
            <w:r w:rsidRPr="00246B2B">
              <w:t>en</w:t>
            </w:r>
            <w:r>
              <w:t xml:space="preserve"> cas de fausse route n'est pas </w:t>
            </w:r>
            <w:r w:rsidRPr="00246B2B">
              <w:t>connue des personnels</w:t>
            </w:r>
            <w:r w:rsidR="00094209">
              <w:t xml:space="preserve"> et n’est pas actualisé</w:t>
            </w:r>
            <w:r w:rsidRPr="00246B2B">
              <w:t>, ce qui peut nuire à la sécurité des résidents et contrevient à l'article. L. 311-3 du CASF.</w:t>
            </w:r>
            <w:bookmarkEnd w:id="44"/>
          </w:p>
        </w:tc>
      </w:tr>
    </w:tbl>
    <w:p w14:paraId="3A0F19EF" w14:textId="77777777" w:rsidR="00325A70" w:rsidRDefault="00325A70" w:rsidP="00FA2B7A"/>
    <w:p w14:paraId="7062B59F" w14:textId="77777777" w:rsidR="00103E85" w:rsidRDefault="00103E85" w:rsidP="00FA2B7A"/>
    <w:p w14:paraId="15DE7FC3" w14:textId="77777777" w:rsidR="00325A70" w:rsidRDefault="00975E7F" w:rsidP="00975E7F">
      <w:pPr>
        <w:pStyle w:val="Titre1"/>
      </w:pPr>
      <w:bookmarkStart w:id="45" w:name="_Toc143869692"/>
      <w:r>
        <w:t xml:space="preserve">Les </w:t>
      </w:r>
      <w:r w:rsidR="00A36E6A">
        <w:t>s</w:t>
      </w:r>
      <w:r>
        <w:t>oins</w:t>
      </w:r>
      <w:bookmarkEnd w:id="45"/>
      <w:r>
        <w:t xml:space="preserve"> </w:t>
      </w:r>
    </w:p>
    <w:p w14:paraId="13D81E01" w14:textId="77777777" w:rsidR="004F41A6" w:rsidRDefault="004F41A6" w:rsidP="00FA2B7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3544"/>
        <w:gridCol w:w="1417"/>
        <w:gridCol w:w="7088"/>
      </w:tblGrid>
      <w:tr w:rsidR="00803834" w:rsidRPr="00E1113C" w14:paraId="4FFAD8BB" w14:textId="77777777" w:rsidTr="00E1113C">
        <w:tc>
          <w:tcPr>
            <w:tcW w:w="2405" w:type="dxa"/>
            <w:shd w:val="clear" w:color="auto" w:fill="auto"/>
            <w:vAlign w:val="center"/>
          </w:tcPr>
          <w:p w14:paraId="6503CEBF" w14:textId="77777777" w:rsidR="00786A4B" w:rsidRPr="00E1113C" w:rsidRDefault="00786A4B" w:rsidP="00E1113C">
            <w:pPr>
              <w:widowControl w:val="0"/>
              <w:autoSpaceDE w:val="0"/>
              <w:autoSpaceDN w:val="0"/>
              <w:jc w:val="left"/>
              <w:rPr>
                <w:rFonts w:cs="Arial"/>
              </w:rPr>
            </w:pPr>
            <w:r w:rsidRPr="00E1113C">
              <w:rPr>
                <w:rFonts w:cs="Arial"/>
              </w:rPr>
              <w:t>Questionnements</w:t>
            </w:r>
          </w:p>
        </w:tc>
        <w:tc>
          <w:tcPr>
            <w:tcW w:w="3544" w:type="dxa"/>
            <w:shd w:val="clear" w:color="auto" w:fill="auto"/>
            <w:vAlign w:val="center"/>
          </w:tcPr>
          <w:p w14:paraId="5E1F730A" w14:textId="77777777" w:rsidR="00786A4B" w:rsidRPr="00E1113C" w:rsidRDefault="00786A4B" w:rsidP="00E1113C">
            <w:pPr>
              <w:widowControl w:val="0"/>
              <w:autoSpaceDE w:val="0"/>
              <w:autoSpaceDN w:val="0"/>
              <w:jc w:val="left"/>
              <w:rPr>
                <w:rFonts w:cs="Arial"/>
              </w:rPr>
            </w:pPr>
            <w:r w:rsidRPr="00E1113C">
              <w:rPr>
                <w:rFonts w:cs="Arial"/>
              </w:rPr>
              <w:t xml:space="preserve">Points de vérification </w:t>
            </w:r>
          </w:p>
        </w:tc>
        <w:tc>
          <w:tcPr>
            <w:tcW w:w="1417" w:type="dxa"/>
            <w:shd w:val="clear" w:color="auto" w:fill="auto"/>
            <w:vAlign w:val="center"/>
          </w:tcPr>
          <w:p w14:paraId="778D37EC" w14:textId="77777777" w:rsidR="00786A4B" w:rsidRPr="00E1113C" w:rsidRDefault="00786A4B" w:rsidP="00E1113C">
            <w:pPr>
              <w:widowControl w:val="0"/>
              <w:autoSpaceDE w:val="0"/>
              <w:autoSpaceDN w:val="0"/>
              <w:jc w:val="left"/>
              <w:rPr>
                <w:rFonts w:cs="Arial"/>
              </w:rPr>
            </w:pPr>
            <w:r w:rsidRPr="00E1113C">
              <w:rPr>
                <w:rFonts w:cs="Arial"/>
              </w:rPr>
              <w:t>Oui / Non / En partie</w:t>
            </w:r>
          </w:p>
        </w:tc>
        <w:tc>
          <w:tcPr>
            <w:tcW w:w="7088" w:type="dxa"/>
            <w:shd w:val="clear" w:color="auto" w:fill="auto"/>
            <w:vAlign w:val="center"/>
          </w:tcPr>
          <w:p w14:paraId="7FA74B25" w14:textId="77777777" w:rsidR="00786A4B" w:rsidRPr="00E1113C" w:rsidRDefault="00786A4B" w:rsidP="00E1113C">
            <w:pPr>
              <w:widowControl w:val="0"/>
              <w:autoSpaceDE w:val="0"/>
              <w:autoSpaceDN w:val="0"/>
              <w:jc w:val="left"/>
              <w:rPr>
                <w:rFonts w:cs="Arial"/>
              </w:rPr>
            </w:pPr>
            <w:r w:rsidRPr="00E1113C">
              <w:rPr>
                <w:rFonts w:cs="Arial"/>
              </w:rPr>
              <w:t>Commentaires / Ecarts / Remarques /</w:t>
            </w:r>
          </w:p>
        </w:tc>
      </w:tr>
      <w:tr w:rsidR="00803834" w:rsidRPr="00E1113C" w14:paraId="282375A4" w14:textId="77777777" w:rsidTr="00E1113C">
        <w:tc>
          <w:tcPr>
            <w:tcW w:w="2405" w:type="dxa"/>
            <w:vMerge w:val="restart"/>
            <w:shd w:val="clear" w:color="auto" w:fill="auto"/>
            <w:vAlign w:val="center"/>
          </w:tcPr>
          <w:p w14:paraId="6559555F" w14:textId="77777777" w:rsidR="00786A4B" w:rsidRPr="00E1113C" w:rsidRDefault="00786A4B" w:rsidP="00E1113C">
            <w:pPr>
              <w:widowControl w:val="0"/>
              <w:autoSpaceDE w:val="0"/>
              <w:autoSpaceDN w:val="0"/>
              <w:jc w:val="left"/>
              <w:rPr>
                <w:rFonts w:cs="Arial"/>
              </w:rPr>
            </w:pPr>
            <w:r w:rsidRPr="00E1113C">
              <w:rPr>
                <w:rFonts w:cs="Arial"/>
              </w:rPr>
              <w:t>Un emploi de médecin coordonnateur est-il inscrit au tableau des effectifs de personnel et effectivement pourvu</w:t>
            </w:r>
            <w:r w:rsidR="00D40E1E" w:rsidRPr="00E1113C">
              <w:rPr>
                <w:rFonts w:cs="Arial"/>
              </w:rPr>
              <w:t> ?</w:t>
            </w:r>
          </w:p>
        </w:tc>
        <w:tc>
          <w:tcPr>
            <w:tcW w:w="3544" w:type="dxa"/>
            <w:shd w:val="clear" w:color="auto" w:fill="auto"/>
          </w:tcPr>
          <w:p w14:paraId="2F2D1CBE" w14:textId="77777777" w:rsidR="00FF2E54" w:rsidRPr="00E1113C" w:rsidRDefault="00786A4B" w:rsidP="00E1113C">
            <w:pPr>
              <w:widowControl w:val="0"/>
              <w:autoSpaceDE w:val="0"/>
              <w:autoSpaceDN w:val="0"/>
              <w:rPr>
                <w:rFonts w:cs="Arial"/>
              </w:rPr>
            </w:pPr>
            <w:r w:rsidRPr="00E1113C">
              <w:rPr>
                <w:rFonts w:cs="Arial"/>
              </w:rPr>
              <w:t>L'établissement a nommé un médecin coordonnateur effectivement en poste</w:t>
            </w:r>
            <w:r w:rsidR="00C74610" w:rsidRPr="00E1113C">
              <w:rPr>
                <w:rFonts w:cs="Arial"/>
              </w:rPr>
              <w:t xml:space="preserve">. </w:t>
            </w:r>
          </w:p>
          <w:p w14:paraId="70B468D5" w14:textId="77777777" w:rsidR="00053213" w:rsidRPr="00E1113C" w:rsidRDefault="00053213" w:rsidP="00E1113C">
            <w:pPr>
              <w:widowControl w:val="0"/>
              <w:autoSpaceDE w:val="0"/>
              <w:autoSpaceDN w:val="0"/>
              <w:rPr>
                <w:rFonts w:cs="Arial"/>
              </w:rPr>
            </w:pPr>
            <w:r w:rsidRPr="00E1113C">
              <w:rPr>
                <w:rFonts w:cs="Arial"/>
              </w:rPr>
              <w:t>En l’absence de médecin coordonnateur, une solution dégradée est</w:t>
            </w:r>
            <w:r w:rsidR="00D40E1E" w:rsidRPr="00E1113C">
              <w:rPr>
                <w:rFonts w:cs="Arial"/>
              </w:rPr>
              <w:t xml:space="preserve"> mise en place. </w:t>
            </w:r>
          </w:p>
          <w:p w14:paraId="54269BFA" w14:textId="77777777" w:rsidR="00FF2E54" w:rsidRPr="00E1113C" w:rsidRDefault="00FF2E54" w:rsidP="00E1113C">
            <w:pPr>
              <w:widowControl w:val="0"/>
              <w:autoSpaceDE w:val="0"/>
              <w:autoSpaceDN w:val="0"/>
              <w:rPr>
                <w:rFonts w:cs="Arial"/>
                <w:sz w:val="6"/>
                <w:szCs w:val="6"/>
              </w:rPr>
            </w:pPr>
            <w:r w:rsidRPr="00E1113C">
              <w:rPr>
                <w:rFonts w:cs="Arial"/>
              </w:rPr>
              <w:t>→ Art. D</w:t>
            </w:r>
            <w:r w:rsidR="00FC7739" w:rsidRPr="00E1113C">
              <w:rPr>
                <w:rFonts w:cs="Arial"/>
              </w:rPr>
              <w:t xml:space="preserve">. </w:t>
            </w:r>
            <w:r w:rsidRPr="00E1113C">
              <w:rPr>
                <w:rFonts w:cs="Arial"/>
              </w:rPr>
              <w:t>312-155-0 du CASF</w:t>
            </w:r>
          </w:p>
        </w:tc>
        <w:tc>
          <w:tcPr>
            <w:tcW w:w="1417" w:type="dxa"/>
            <w:shd w:val="clear" w:color="auto" w:fill="auto"/>
          </w:tcPr>
          <w:p w14:paraId="683AB589" w14:textId="77777777" w:rsidR="00786A4B" w:rsidRPr="00E1113C" w:rsidRDefault="00246B2B" w:rsidP="00E1113C">
            <w:pPr>
              <w:widowControl w:val="0"/>
              <w:autoSpaceDE w:val="0"/>
              <w:autoSpaceDN w:val="0"/>
              <w:jc w:val="center"/>
              <w:rPr>
                <w:rFonts w:cs="Arial"/>
              </w:rPr>
            </w:pPr>
            <w:r>
              <w:rPr>
                <w:rFonts w:cs="Arial"/>
              </w:rPr>
              <w:t>Oui</w:t>
            </w:r>
          </w:p>
        </w:tc>
        <w:tc>
          <w:tcPr>
            <w:tcW w:w="7088" w:type="dxa"/>
            <w:shd w:val="clear" w:color="auto" w:fill="auto"/>
          </w:tcPr>
          <w:p w14:paraId="2F53424E" w14:textId="77777777" w:rsidR="00786A4B" w:rsidRPr="00E1113C" w:rsidRDefault="00246B2B" w:rsidP="00E1113C">
            <w:pPr>
              <w:widowControl w:val="0"/>
              <w:autoSpaceDE w:val="0"/>
              <w:autoSpaceDN w:val="0"/>
              <w:rPr>
                <w:rFonts w:cs="Arial"/>
              </w:rPr>
            </w:pPr>
            <w:r>
              <w:rPr>
                <w:rFonts w:cs="Arial"/>
              </w:rPr>
              <w:t>L’établissement dispose d’un médecin coordonnateur</w:t>
            </w:r>
            <w:r w:rsidR="00A84F6C">
              <w:rPr>
                <w:rFonts w:cs="Arial"/>
              </w:rPr>
              <w:t xml:space="preserve"> depuis une quinzaine d’années</w:t>
            </w:r>
            <w:r>
              <w:rPr>
                <w:rFonts w:cs="Arial"/>
              </w:rPr>
              <w:t xml:space="preserve"> </w:t>
            </w:r>
            <w:r w:rsidR="002D3FCB">
              <w:rPr>
                <w:rFonts w:cs="Arial"/>
              </w:rPr>
              <w:t>à hauteur de 0,4 ETP. Il assure également un temps de médecin généraliste à hauteur de 0,05 ETP.</w:t>
            </w:r>
          </w:p>
        </w:tc>
      </w:tr>
      <w:tr w:rsidR="00803834" w:rsidRPr="00E1113C" w14:paraId="103358F6" w14:textId="77777777" w:rsidTr="00E1113C">
        <w:tc>
          <w:tcPr>
            <w:tcW w:w="2405" w:type="dxa"/>
            <w:vMerge/>
            <w:shd w:val="clear" w:color="auto" w:fill="auto"/>
            <w:vAlign w:val="center"/>
          </w:tcPr>
          <w:p w14:paraId="7364DD1B" w14:textId="77777777" w:rsidR="00786A4B" w:rsidRPr="00E1113C" w:rsidRDefault="00786A4B" w:rsidP="00E1113C">
            <w:pPr>
              <w:widowControl w:val="0"/>
              <w:autoSpaceDE w:val="0"/>
              <w:autoSpaceDN w:val="0"/>
              <w:jc w:val="left"/>
              <w:rPr>
                <w:rFonts w:cs="Arial"/>
              </w:rPr>
            </w:pPr>
          </w:p>
        </w:tc>
        <w:tc>
          <w:tcPr>
            <w:tcW w:w="3544" w:type="dxa"/>
            <w:shd w:val="clear" w:color="auto" w:fill="auto"/>
          </w:tcPr>
          <w:p w14:paraId="7F834E6A" w14:textId="77777777" w:rsidR="00786A4B" w:rsidRPr="00E1113C" w:rsidRDefault="006D20B0" w:rsidP="00E1113C">
            <w:pPr>
              <w:widowControl w:val="0"/>
              <w:autoSpaceDE w:val="0"/>
              <w:autoSpaceDN w:val="0"/>
              <w:rPr>
                <w:rFonts w:cs="Arial"/>
              </w:rPr>
            </w:pPr>
            <w:r w:rsidRPr="00E1113C">
              <w:rPr>
                <w:rFonts w:cs="Arial"/>
              </w:rPr>
              <w:t>Son</w:t>
            </w:r>
            <w:r w:rsidR="00786A4B" w:rsidRPr="00E1113C">
              <w:rPr>
                <w:rFonts w:cs="Arial"/>
              </w:rPr>
              <w:t xml:space="preserve"> temps de </w:t>
            </w:r>
            <w:r w:rsidR="002C36C5" w:rsidRPr="00E1113C">
              <w:rPr>
                <w:rFonts w:cs="Arial"/>
              </w:rPr>
              <w:t>dédié à la</w:t>
            </w:r>
            <w:r w:rsidR="00664A66" w:rsidRPr="00E1113C">
              <w:rPr>
                <w:rFonts w:cs="Arial"/>
              </w:rPr>
              <w:t xml:space="preserve"> </w:t>
            </w:r>
            <w:r w:rsidR="002C36C5" w:rsidRPr="00E1113C">
              <w:rPr>
                <w:rFonts w:cs="Arial"/>
              </w:rPr>
              <w:t xml:space="preserve">coordination </w:t>
            </w:r>
            <w:r w:rsidR="00786A4B" w:rsidRPr="00E1113C">
              <w:rPr>
                <w:rFonts w:cs="Arial"/>
              </w:rPr>
              <w:t>respecte les définitions réglementaires</w:t>
            </w:r>
            <w:r w:rsidR="00C74610" w:rsidRPr="00E1113C">
              <w:rPr>
                <w:rFonts w:cs="Arial"/>
              </w:rPr>
              <w:t xml:space="preserve">. </w:t>
            </w:r>
          </w:p>
          <w:p w14:paraId="6B643137" w14:textId="77777777" w:rsidR="00786A4B" w:rsidRPr="00746216" w:rsidRDefault="00786A4B" w:rsidP="00E1113C">
            <w:pPr>
              <w:widowControl w:val="0"/>
              <w:autoSpaceDE w:val="0"/>
              <w:autoSpaceDN w:val="0"/>
              <w:rPr>
                <w:rFonts w:cs="Arial"/>
                <w:i/>
                <w:lang w:val="en-US"/>
              </w:rPr>
            </w:pPr>
            <w:r w:rsidRPr="00746216">
              <w:rPr>
                <w:rFonts w:cs="Arial"/>
                <w:lang w:val="en-US"/>
              </w:rPr>
              <w:t xml:space="preserve">→ </w:t>
            </w:r>
            <w:r w:rsidR="00527426" w:rsidRPr="00746216">
              <w:rPr>
                <w:rFonts w:cs="Arial"/>
                <w:lang w:val="en-US"/>
              </w:rPr>
              <w:t>A</w:t>
            </w:r>
            <w:r w:rsidRPr="00746216">
              <w:rPr>
                <w:rFonts w:cs="Arial"/>
                <w:lang w:val="en-US"/>
              </w:rPr>
              <w:t>rt. D</w:t>
            </w:r>
            <w:r w:rsidR="00FC7739" w:rsidRPr="00746216">
              <w:rPr>
                <w:rFonts w:cs="Arial"/>
                <w:lang w:val="en-US"/>
              </w:rPr>
              <w:t>.</w:t>
            </w:r>
            <w:r w:rsidRPr="00746216">
              <w:rPr>
                <w:rFonts w:cs="Arial"/>
                <w:lang w:val="en-US"/>
              </w:rPr>
              <w:t xml:space="preserve"> </w:t>
            </w:r>
            <w:smartTag w:uri="urn:schemas-microsoft-com:office:cs:smarttags" w:element="NumConv6p0">
              <w:smartTagPr>
                <w:attr w:name="val" w:val="312"/>
                <w:attr w:name="sch" w:val="1"/>
              </w:smartTagPr>
              <w:r w:rsidRPr="00746216">
                <w:rPr>
                  <w:rFonts w:cs="Arial"/>
                  <w:lang w:val="en-US"/>
                </w:rPr>
                <w:t>312</w:t>
              </w:r>
            </w:smartTag>
            <w:r w:rsidRPr="00746216">
              <w:rPr>
                <w:rFonts w:cs="Arial"/>
                <w:lang w:val="en-US"/>
              </w:rPr>
              <w:t>-</w:t>
            </w:r>
            <w:smartTag w:uri="urn:schemas-microsoft-com:office:cs:smarttags" w:element="NumConv6p0">
              <w:smartTagPr>
                <w:attr w:name="val" w:val="156"/>
                <w:attr w:name="sch" w:val="1"/>
              </w:smartTagPr>
              <w:r w:rsidRPr="00746216">
                <w:rPr>
                  <w:rFonts w:cs="Arial"/>
                  <w:lang w:val="en-US"/>
                </w:rPr>
                <w:t>156</w:t>
              </w:r>
            </w:smartTag>
            <w:r w:rsidR="00527426" w:rsidRPr="00746216">
              <w:rPr>
                <w:rFonts w:cs="Arial"/>
                <w:lang w:val="en-US"/>
              </w:rPr>
              <w:t xml:space="preserve"> CASF </w:t>
            </w:r>
          </w:p>
          <w:p w14:paraId="7DC0FCCB" w14:textId="77777777" w:rsidR="00574373" w:rsidRPr="00746216" w:rsidRDefault="00574373" w:rsidP="00E1113C">
            <w:pPr>
              <w:widowControl w:val="0"/>
              <w:autoSpaceDE w:val="0"/>
              <w:autoSpaceDN w:val="0"/>
              <w:rPr>
                <w:rFonts w:cs="Arial"/>
                <w:lang w:val="en-US"/>
              </w:rPr>
            </w:pPr>
            <w:r w:rsidRPr="00E1113C">
              <w:rPr>
                <w:rFonts w:cs="Arial"/>
                <w:lang w:val="en-US"/>
              </w:rPr>
              <w:t>Art. L. 313-12</w:t>
            </w:r>
            <w:r w:rsidR="002C36C5" w:rsidRPr="00746216">
              <w:rPr>
                <w:rFonts w:cs="Arial"/>
                <w:lang w:val="en-US"/>
              </w:rPr>
              <w:t xml:space="preserve"> V</w:t>
            </w:r>
            <w:r w:rsidRPr="00E1113C">
              <w:rPr>
                <w:rFonts w:cs="Arial"/>
                <w:lang w:val="en-US"/>
              </w:rPr>
              <w:t xml:space="preserve"> du CASF</w:t>
            </w:r>
          </w:p>
          <w:p w14:paraId="6FAEF4A6" w14:textId="77777777" w:rsidR="00574373" w:rsidRPr="00746216" w:rsidRDefault="00574373" w:rsidP="00E1113C">
            <w:pPr>
              <w:widowControl w:val="0"/>
              <w:autoSpaceDE w:val="0"/>
              <w:autoSpaceDN w:val="0"/>
              <w:rPr>
                <w:rFonts w:cs="Arial"/>
                <w:i/>
                <w:sz w:val="6"/>
                <w:szCs w:val="6"/>
                <w:lang w:val="en-US"/>
              </w:rPr>
            </w:pPr>
          </w:p>
        </w:tc>
        <w:tc>
          <w:tcPr>
            <w:tcW w:w="1417" w:type="dxa"/>
            <w:shd w:val="clear" w:color="auto" w:fill="auto"/>
          </w:tcPr>
          <w:p w14:paraId="25EC7CB7" w14:textId="77777777" w:rsidR="00786A4B" w:rsidRPr="00E1113C" w:rsidRDefault="00BB11F3" w:rsidP="00E1113C">
            <w:pPr>
              <w:widowControl w:val="0"/>
              <w:autoSpaceDE w:val="0"/>
              <w:autoSpaceDN w:val="0"/>
              <w:jc w:val="center"/>
              <w:rPr>
                <w:rFonts w:cs="Arial"/>
              </w:rPr>
            </w:pPr>
            <w:r>
              <w:rPr>
                <w:rFonts w:cs="Arial"/>
              </w:rPr>
              <w:t>Non</w:t>
            </w:r>
          </w:p>
        </w:tc>
        <w:tc>
          <w:tcPr>
            <w:tcW w:w="7088" w:type="dxa"/>
            <w:shd w:val="clear" w:color="auto" w:fill="auto"/>
          </w:tcPr>
          <w:p w14:paraId="7C794E6B" w14:textId="77777777" w:rsidR="00786A4B" w:rsidRDefault="00A84F6C" w:rsidP="00A84F6C">
            <w:pPr>
              <w:widowControl w:val="0"/>
              <w:autoSpaceDE w:val="0"/>
              <w:autoSpaceDN w:val="0"/>
              <w:rPr>
                <w:rFonts w:cs="Arial"/>
              </w:rPr>
            </w:pPr>
            <w:r w:rsidRPr="00A84F6C">
              <w:rPr>
                <w:rFonts w:cs="Arial"/>
              </w:rPr>
              <w:t>V</w:t>
            </w:r>
            <w:r>
              <w:rPr>
                <w:rFonts w:cs="Arial"/>
              </w:rPr>
              <w:t>oir</w:t>
            </w:r>
            <w:r w:rsidRPr="00A84F6C">
              <w:rPr>
                <w:rFonts w:cs="Arial"/>
              </w:rPr>
              <w:t xml:space="preserve"> SUPRA</w:t>
            </w:r>
          </w:p>
          <w:p w14:paraId="54C26C2F" w14:textId="77777777" w:rsidR="00A84F6C" w:rsidRDefault="00A84F6C" w:rsidP="00A84F6C">
            <w:pPr>
              <w:widowControl w:val="0"/>
              <w:autoSpaceDE w:val="0"/>
              <w:autoSpaceDN w:val="0"/>
              <w:rPr>
                <w:rFonts w:cs="Arial"/>
              </w:rPr>
            </w:pPr>
            <w:r>
              <w:rPr>
                <w:rFonts w:cs="Arial"/>
              </w:rPr>
              <w:t>Le temps de présence pour un établissement dont la capacité autorisée est comprise entre 60 et 99 places est de 0,6 ETP.</w:t>
            </w:r>
          </w:p>
          <w:p w14:paraId="41BD3718" w14:textId="77777777" w:rsidR="00A84F6C" w:rsidRDefault="00A84F6C" w:rsidP="00A84F6C">
            <w:pPr>
              <w:widowControl w:val="0"/>
              <w:autoSpaceDE w:val="0"/>
              <w:autoSpaceDN w:val="0"/>
              <w:rPr>
                <w:rFonts w:cs="Arial"/>
              </w:rPr>
            </w:pPr>
          </w:p>
          <w:p w14:paraId="12F75C67" w14:textId="77777777" w:rsidR="00A84F6C" w:rsidRDefault="00A84F6C" w:rsidP="00A84F6C">
            <w:pPr>
              <w:pStyle w:val="ECART"/>
            </w:pPr>
            <w:r>
              <w:t> </w:t>
            </w:r>
            <w:bookmarkStart w:id="46" w:name="_Ref178065502"/>
            <w:r w:rsidRPr="00A84F6C">
              <w:t xml:space="preserve">Le temps de service du médecin coordonnateur n’est pas en conformité avec l'article D312-156 </w:t>
            </w:r>
            <w:r w:rsidR="00094209">
              <w:t xml:space="preserve">du </w:t>
            </w:r>
            <w:r w:rsidRPr="00A84F6C">
              <w:t>CASF.</w:t>
            </w:r>
            <w:bookmarkEnd w:id="46"/>
          </w:p>
          <w:p w14:paraId="36A0963D" w14:textId="77777777" w:rsidR="00A84F6C" w:rsidRDefault="00A84F6C" w:rsidP="00A84F6C"/>
          <w:p w14:paraId="49B06C30" w14:textId="77777777" w:rsidR="00A84F6C" w:rsidRPr="00A84F6C" w:rsidRDefault="00A84F6C" w:rsidP="00A84F6C"/>
        </w:tc>
      </w:tr>
      <w:tr w:rsidR="00803834" w:rsidRPr="00E1113C" w14:paraId="6659EC90" w14:textId="77777777" w:rsidTr="00E1113C">
        <w:tc>
          <w:tcPr>
            <w:tcW w:w="2405" w:type="dxa"/>
            <w:vMerge w:val="restart"/>
            <w:shd w:val="clear" w:color="auto" w:fill="auto"/>
            <w:vAlign w:val="center"/>
          </w:tcPr>
          <w:p w14:paraId="1CE8A1F2" w14:textId="77777777" w:rsidR="00556D09" w:rsidRPr="00E1113C" w:rsidRDefault="00556D09" w:rsidP="00E1113C">
            <w:pPr>
              <w:widowControl w:val="0"/>
              <w:autoSpaceDE w:val="0"/>
              <w:autoSpaceDN w:val="0"/>
              <w:jc w:val="left"/>
              <w:rPr>
                <w:rFonts w:cs="Arial"/>
              </w:rPr>
            </w:pPr>
            <w:r w:rsidRPr="00E1113C">
              <w:rPr>
                <w:rFonts w:cs="Arial"/>
              </w:rPr>
              <w:lastRenderedPageBreak/>
              <w:t>L'organisation des soins est-elle formalisée, suivie et évaluée ?</w:t>
            </w:r>
          </w:p>
          <w:p w14:paraId="23998CD2" w14:textId="77777777" w:rsidR="00556D09" w:rsidRPr="00E1113C" w:rsidRDefault="00556D09" w:rsidP="00E1113C">
            <w:pPr>
              <w:widowControl w:val="0"/>
              <w:autoSpaceDE w:val="0"/>
              <w:autoSpaceDN w:val="0"/>
              <w:jc w:val="left"/>
              <w:rPr>
                <w:rFonts w:cs="Arial"/>
              </w:rPr>
            </w:pPr>
          </w:p>
        </w:tc>
        <w:tc>
          <w:tcPr>
            <w:tcW w:w="3544" w:type="dxa"/>
            <w:shd w:val="clear" w:color="auto" w:fill="auto"/>
          </w:tcPr>
          <w:p w14:paraId="54BC07D7" w14:textId="77777777" w:rsidR="00556D09" w:rsidRPr="00E1113C" w:rsidRDefault="00556D09" w:rsidP="00E1113C">
            <w:pPr>
              <w:widowControl w:val="0"/>
              <w:autoSpaceDE w:val="0"/>
              <w:autoSpaceDN w:val="0"/>
              <w:rPr>
                <w:rFonts w:cs="Arial"/>
                <w:snapToGrid w:val="0"/>
              </w:rPr>
            </w:pPr>
            <w:r w:rsidRPr="00E1113C">
              <w:rPr>
                <w:rFonts w:cs="Arial"/>
                <w:snapToGrid w:val="0"/>
              </w:rPr>
              <w:t>Le médecin coordonnateur a établi un projet général de soins, il coordonne et évalue sa mise en œuvre</w:t>
            </w:r>
            <w:r w:rsidR="00C74610" w:rsidRPr="00E1113C">
              <w:rPr>
                <w:rFonts w:cs="Arial"/>
                <w:snapToGrid w:val="0"/>
              </w:rPr>
              <w:t xml:space="preserve">. </w:t>
            </w:r>
          </w:p>
          <w:p w14:paraId="4C859BBF" w14:textId="77777777" w:rsidR="00556D09" w:rsidRPr="00E1113C" w:rsidRDefault="00DC4E37" w:rsidP="00E1113C">
            <w:pPr>
              <w:widowControl w:val="0"/>
              <w:autoSpaceDE w:val="0"/>
              <w:autoSpaceDN w:val="0"/>
              <w:rPr>
                <w:rFonts w:cs="Arial"/>
                <w:i/>
              </w:rPr>
            </w:pPr>
            <w:r w:rsidRPr="00E1113C">
              <w:rPr>
                <w:rFonts w:cs="Arial"/>
              </w:rPr>
              <w:t>→</w:t>
            </w:r>
            <w:r w:rsidR="00556D09" w:rsidRPr="00E1113C">
              <w:rPr>
                <w:rFonts w:cs="Arial"/>
                <w:snapToGrid w:val="0"/>
              </w:rPr>
              <w:t xml:space="preserve"> </w:t>
            </w:r>
            <w:r w:rsidRPr="00E1113C">
              <w:rPr>
                <w:rFonts w:cs="Arial"/>
                <w:snapToGrid w:val="0"/>
              </w:rPr>
              <w:t>A</w:t>
            </w:r>
            <w:r w:rsidR="00556D09" w:rsidRPr="00E1113C">
              <w:rPr>
                <w:rFonts w:cs="Arial"/>
                <w:snapToGrid w:val="0"/>
              </w:rPr>
              <w:t>nnexe art. D</w:t>
            </w:r>
            <w:r w:rsidR="00FC7739" w:rsidRPr="00E1113C">
              <w:rPr>
                <w:rFonts w:cs="Arial"/>
                <w:snapToGrid w:val="0"/>
              </w:rPr>
              <w:t>.</w:t>
            </w:r>
            <w:r w:rsidR="00556D09" w:rsidRPr="00E1113C">
              <w:rPr>
                <w:rFonts w:cs="Arial"/>
                <w:snapToGrid w:val="0"/>
              </w:rPr>
              <w:t xml:space="preserve"> </w:t>
            </w:r>
            <w:smartTag w:uri="urn:schemas-microsoft-com:office:cs:smarttags" w:element="NumConv6p0">
              <w:smartTagPr>
                <w:attr w:name="val" w:val="312"/>
                <w:attr w:name="sch" w:val="1"/>
              </w:smartTagPr>
              <w:r w:rsidR="00556D09" w:rsidRPr="00E1113C">
                <w:rPr>
                  <w:rFonts w:cs="Arial"/>
                  <w:snapToGrid w:val="0"/>
                </w:rPr>
                <w:t>312</w:t>
              </w:r>
            </w:smartTag>
            <w:r w:rsidR="00556D09" w:rsidRPr="00E1113C">
              <w:rPr>
                <w:rFonts w:cs="Arial"/>
                <w:snapToGrid w:val="0"/>
              </w:rPr>
              <w:t>-</w:t>
            </w:r>
            <w:smartTag w:uri="urn:schemas-microsoft-com:office:cs:smarttags" w:element="NumConv6p0">
              <w:smartTagPr>
                <w:attr w:name="val" w:val="158"/>
                <w:attr w:name="sch" w:val="1"/>
              </w:smartTagPr>
              <w:r w:rsidR="00556D09" w:rsidRPr="00E1113C">
                <w:rPr>
                  <w:rFonts w:cs="Arial"/>
                  <w:snapToGrid w:val="0"/>
                </w:rPr>
                <w:t>158</w:t>
              </w:r>
            </w:smartTag>
            <w:r w:rsidR="00556D09" w:rsidRPr="00E1113C">
              <w:rPr>
                <w:rFonts w:cs="Arial"/>
                <w:snapToGrid w:val="0"/>
              </w:rPr>
              <w:t>-</w:t>
            </w:r>
            <w:smartTag w:uri="urn:schemas-microsoft-com:office:cs:smarttags" w:element="NumConv6p0">
              <w:smartTagPr>
                <w:attr w:name="val" w:val="1"/>
                <w:attr w:name="sch" w:val="1"/>
              </w:smartTagPr>
              <w:r w:rsidR="00556D09" w:rsidRPr="00E1113C">
                <w:rPr>
                  <w:rFonts w:cs="Arial"/>
                  <w:snapToGrid w:val="0"/>
                </w:rPr>
                <w:t>1</w:t>
              </w:r>
            </w:smartTag>
            <w:r w:rsidR="00556D09" w:rsidRPr="00E1113C">
              <w:rPr>
                <w:rFonts w:cs="Arial"/>
                <w:snapToGrid w:val="0"/>
              </w:rPr>
              <w:t xml:space="preserve">° CASF </w:t>
            </w:r>
          </w:p>
          <w:p w14:paraId="3CB4C3A8" w14:textId="77777777" w:rsidR="00556D09" w:rsidRPr="00E1113C" w:rsidRDefault="00556D09" w:rsidP="00E1113C">
            <w:pPr>
              <w:widowControl w:val="0"/>
              <w:autoSpaceDE w:val="0"/>
              <w:autoSpaceDN w:val="0"/>
              <w:rPr>
                <w:rFonts w:cs="Arial"/>
                <w:snapToGrid w:val="0"/>
                <w:highlight w:val="yellow"/>
              </w:rPr>
            </w:pPr>
          </w:p>
        </w:tc>
        <w:tc>
          <w:tcPr>
            <w:tcW w:w="1417" w:type="dxa"/>
            <w:shd w:val="clear" w:color="auto" w:fill="auto"/>
          </w:tcPr>
          <w:p w14:paraId="7DC2D2A1" w14:textId="77777777" w:rsidR="00556D09" w:rsidRPr="00E1113C" w:rsidRDefault="0078441A" w:rsidP="00E1113C">
            <w:pPr>
              <w:widowControl w:val="0"/>
              <w:autoSpaceDE w:val="0"/>
              <w:autoSpaceDN w:val="0"/>
              <w:jc w:val="center"/>
              <w:rPr>
                <w:rFonts w:cs="Arial"/>
              </w:rPr>
            </w:pPr>
            <w:r>
              <w:rPr>
                <w:rFonts w:cs="Arial"/>
              </w:rPr>
              <w:t>Oui mais</w:t>
            </w:r>
          </w:p>
        </w:tc>
        <w:tc>
          <w:tcPr>
            <w:tcW w:w="7088" w:type="dxa"/>
            <w:shd w:val="clear" w:color="auto" w:fill="auto"/>
          </w:tcPr>
          <w:p w14:paraId="36175915" w14:textId="77777777" w:rsidR="00556D09" w:rsidRDefault="00BB11F3" w:rsidP="00BB11F3">
            <w:pPr>
              <w:widowControl w:val="0"/>
              <w:autoSpaceDE w:val="0"/>
              <w:autoSpaceDN w:val="0"/>
              <w:rPr>
                <w:rFonts w:cs="Arial"/>
              </w:rPr>
            </w:pPr>
            <w:r>
              <w:rPr>
                <w:rFonts w:cs="Arial"/>
              </w:rPr>
              <w:t>Dès 2017, la direction de l’établissement a informé les services de l’ARS et du Conseil départemental qu’il n’était pas possible d’engager des actions en l’absence d’avancées sur la négociation du CPOM et l’évaluation. Par conséquent, à ce jour, l’établissement ne dispose pas d’un projet général de soins actualisé depuis 2017.</w:t>
            </w:r>
          </w:p>
          <w:p w14:paraId="38C1585D" w14:textId="77777777" w:rsidR="00BB11F3" w:rsidRDefault="00BB11F3" w:rsidP="00BB11F3">
            <w:pPr>
              <w:widowControl w:val="0"/>
              <w:autoSpaceDE w:val="0"/>
              <w:autoSpaceDN w:val="0"/>
              <w:rPr>
                <w:rFonts w:cs="Arial"/>
              </w:rPr>
            </w:pPr>
          </w:p>
          <w:p w14:paraId="6C67CA8A" w14:textId="77777777" w:rsidR="00BB11F3" w:rsidRDefault="00BB11F3" w:rsidP="00BB11F3">
            <w:pPr>
              <w:pStyle w:val="ECART"/>
            </w:pPr>
            <w:r>
              <w:t> </w:t>
            </w:r>
            <w:bookmarkStart w:id="47" w:name="_Ref178065544"/>
            <w:r>
              <w:t xml:space="preserve">L’absence </w:t>
            </w:r>
            <w:r w:rsidR="00D209A0">
              <w:t xml:space="preserve">d’actualisation </w:t>
            </w:r>
            <w:r>
              <w:t>de</w:t>
            </w:r>
            <w:r w:rsidRPr="00BB11F3">
              <w:t xml:space="preserve"> projet général de soins dont l’élaboration relève de la responsabilité du médecin coordonnateur, contrevient à l’article D.312-158-1° du CASF.</w:t>
            </w:r>
            <w:bookmarkEnd w:id="47"/>
          </w:p>
          <w:p w14:paraId="64D1F968" w14:textId="77777777" w:rsidR="00BB11F3" w:rsidRPr="00BB11F3" w:rsidRDefault="00BB11F3" w:rsidP="00BB11F3"/>
        </w:tc>
      </w:tr>
      <w:tr w:rsidR="00803834" w:rsidRPr="00E1113C" w14:paraId="4E2FD7B4" w14:textId="77777777" w:rsidTr="00E1113C">
        <w:tc>
          <w:tcPr>
            <w:tcW w:w="2405" w:type="dxa"/>
            <w:vMerge/>
            <w:shd w:val="clear" w:color="auto" w:fill="auto"/>
            <w:vAlign w:val="center"/>
          </w:tcPr>
          <w:p w14:paraId="22D52BBA" w14:textId="77777777" w:rsidR="00AA540E" w:rsidRPr="00E1113C" w:rsidRDefault="00AA540E" w:rsidP="00E1113C">
            <w:pPr>
              <w:widowControl w:val="0"/>
              <w:autoSpaceDE w:val="0"/>
              <w:autoSpaceDN w:val="0"/>
              <w:jc w:val="left"/>
              <w:rPr>
                <w:rFonts w:cs="Arial"/>
              </w:rPr>
            </w:pPr>
          </w:p>
        </w:tc>
        <w:tc>
          <w:tcPr>
            <w:tcW w:w="3544" w:type="dxa"/>
            <w:shd w:val="clear" w:color="auto" w:fill="auto"/>
          </w:tcPr>
          <w:p w14:paraId="66FB491F" w14:textId="77777777" w:rsidR="00AA540E" w:rsidRPr="00E1113C" w:rsidRDefault="00AA540E" w:rsidP="00E1113C">
            <w:pPr>
              <w:widowControl w:val="0"/>
              <w:autoSpaceDE w:val="0"/>
              <w:autoSpaceDN w:val="0"/>
              <w:rPr>
                <w:rFonts w:cs="Arial"/>
                <w:snapToGrid w:val="0"/>
              </w:rPr>
            </w:pPr>
            <w:r w:rsidRPr="00E1113C">
              <w:rPr>
                <w:rFonts w:cs="Arial"/>
                <w:snapToGrid w:val="0"/>
              </w:rPr>
              <w:t>Le médecin coordonnateur organise la coordination des professionnels de santé salariés et libéraux intervenant dans l'établissement</w:t>
            </w:r>
            <w:r w:rsidR="00C74610" w:rsidRPr="00E1113C">
              <w:rPr>
                <w:rFonts w:cs="Arial"/>
                <w:snapToGrid w:val="0"/>
              </w:rPr>
              <w:t xml:space="preserve">. </w:t>
            </w:r>
          </w:p>
          <w:p w14:paraId="51312033" w14:textId="77777777" w:rsidR="00AA540E" w:rsidRPr="00E1113C" w:rsidRDefault="00DC4E37" w:rsidP="00E1113C">
            <w:pPr>
              <w:widowControl w:val="0"/>
              <w:autoSpaceDE w:val="0"/>
              <w:autoSpaceDN w:val="0"/>
              <w:rPr>
                <w:rFonts w:cs="Arial"/>
                <w:snapToGrid w:val="0"/>
              </w:rPr>
            </w:pPr>
            <w:r w:rsidRPr="00E1113C">
              <w:rPr>
                <w:rFonts w:cs="Arial"/>
              </w:rPr>
              <w:t>→</w:t>
            </w:r>
            <w:r w:rsidR="00AA540E" w:rsidRPr="00E1113C">
              <w:rPr>
                <w:rFonts w:cs="Arial"/>
                <w:snapToGrid w:val="0"/>
              </w:rPr>
              <w:t xml:space="preserve"> </w:t>
            </w:r>
            <w:r w:rsidRPr="00E1113C">
              <w:rPr>
                <w:rFonts w:cs="Arial"/>
                <w:snapToGrid w:val="0"/>
              </w:rPr>
              <w:t>A</w:t>
            </w:r>
            <w:r w:rsidR="00AA540E" w:rsidRPr="00E1113C">
              <w:rPr>
                <w:rFonts w:cs="Arial"/>
                <w:snapToGrid w:val="0"/>
              </w:rPr>
              <w:t>nnexe art. D</w:t>
            </w:r>
            <w:r w:rsidR="00FC7739" w:rsidRPr="00E1113C">
              <w:rPr>
                <w:rFonts w:cs="Arial"/>
                <w:snapToGrid w:val="0"/>
              </w:rPr>
              <w:t>.</w:t>
            </w:r>
            <w:r w:rsidR="00AA540E" w:rsidRPr="00E1113C">
              <w:rPr>
                <w:rFonts w:cs="Arial"/>
                <w:snapToGrid w:val="0"/>
              </w:rPr>
              <w:t xml:space="preserve"> </w:t>
            </w:r>
            <w:smartTag w:uri="urn:schemas-microsoft-com:office:cs:smarttags" w:element="NumConv6p0">
              <w:smartTagPr>
                <w:attr w:name="val" w:val="312"/>
                <w:attr w:name="sch" w:val="1"/>
              </w:smartTagPr>
              <w:r w:rsidR="00AA540E" w:rsidRPr="00E1113C">
                <w:rPr>
                  <w:rFonts w:cs="Arial"/>
                  <w:snapToGrid w:val="0"/>
                </w:rPr>
                <w:t>312</w:t>
              </w:r>
            </w:smartTag>
            <w:r w:rsidR="00AA540E" w:rsidRPr="00E1113C">
              <w:rPr>
                <w:rFonts w:cs="Arial"/>
                <w:snapToGrid w:val="0"/>
              </w:rPr>
              <w:t>-</w:t>
            </w:r>
            <w:smartTag w:uri="urn:schemas-microsoft-com:office:cs:smarttags" w:element="NumConv6p0">
              <w:smartTagPr>
                <w:attr w:name="val" w:val="158"/>
                <w:attr w:name="sch" w:val="1"/>
              </w:smartTagPr>
              <w:r w:rsidR="00AA540E" w:rsidRPr="00E1113C">
                <w:rPr>
                  <w:rFonts w:cs="Arial"/>
                  <w:snapToGrid w:val="0"/>
                </w:rPr>
                <w:t>158</w:t>
              </w:r>
            </w:smartTag>
            <w:r w:rsidR="00AA540E" w:rsidRPr="00E1113C">
              <w:rPr>
                <w:rFonts w:cs="Arial"/>
                <w:snapToGrid w:val="0"/>
              </w:rPr>
              <w:t>-</w:t>
            </w:r>
            <w:smartTag w:uri="urn:schemas-microsoft-com:office:cs:smarttags" w:element="NumConv6p0">
              <w:smartTagPr>
                <w:attr w:name="val" w:val="3"/>
                <w:attr w:name="sch" w:val="1"/>
              </w:smartTagPr>
              <w:r w:rsidR="00AA540E" w:rsidRPr="00E1113C">
                <w:rPr>
                  <w:rFonts w:cs="Arial"/>
                  <w:snapToGrid w:val="0"/>
                </w:rPr>
                <w:t>3</w:t>
              </w:r>
            </w:smartTag>
            <w:r w:rsidR="00AA540E" w:rsidRPr="00E1113C">
              <w:rPr>
                <w:rFonts w:cs="Arial"/>
                <w:snapToGrid w:val="0"/>
              </w:rPr>
              <w:t xml:space="preserve">° CASF </w:t>
            </w:r>
          </w:p>
          <w:p w14:paraId="64AD1A9E" w14:textId="77777777" w:rsidR="00B6506A" w:rsidRPr="00E1113C" w:rsidRDefault="00B6506A" w:rsidP="00E1113C">
            <w:pPr>
              <w:widowControl w:val="0"/>
              <w:autoSpaceDE w:val="0"/>
              <w:autoSpaceDN w:val="0"/>
              <w:rPr>
                <w:rFonts w:cs="Arial"/>
                <w:sz w:val="6"/>
                <w:szCs w:val="6"/>
              </w:rPr>
            </w:pPr>
          </w:p>
        </w:tc>
        <w:tc>
          <w:tcPr>
            <w:tcW w:w="1417" w:type="dxa"/>
            <w:shd w:val="clear" w:color="auto" w:fill="auto"/>
          </w:tcPr>
          <w:p w14:paraId="5FE31449" w14:textId="77777777" w:rsidR="00AA540E" w:rsidRPr="00E1113C" w:rsidRDefault="00833AB4" w:rsidP="00E1113C">
            <w:pPr>
              <w:widowControl w:val="0"/>
              <w:autoSpaceDE w:val="0"/>
              <w:autoSpaceDN w:val="0"/>
              <w:jc w:val="center"/>
              <w:rPr>
                <w:rFonts w:cs="Arial"/>
              </w:rPr>
            </w:pPr>
            <w:r>
              <w:rPr>
                <w:rFonts w:cs="Arial"/>
              </w:rPr>
              <w:t xml:space="preserve">Non </w:t>
            </w:r>
          </w:p>
        </w:tc>
        <w:tc>
          <w:tcPr>
            <w:tcW w:w="7088" w:type="dxa"/>
            <w:shd w:val="clear" w:color="auto" w:fill="auto"/>
          </w:tcPr>
          <w:p w14:paraId="258E1C26" w14:textId="77777777" w:rsidR="0061189A" w:rsidRPr="0061189A" w:rsidRDefault="0061189A" w:rsidP="0061189A">
            <w:pPr>
              <w:autoSpaceDE w:val="0"/>
              <w:autoSpaceDN w:val="0"/>
              <w:adjustRightInd w:val="0"/>
              <w:spacing w:after="0" w:line="240" w:lineRule="auto"/>
              <w:rPr>
                <w:rFonts w:eastAsia="Times New Roman"/>
                <w:szCs w:val="20"/>
                <w:lang w:eastAsia="fr-FR"/>
              </w:rPr>
            </w:pPr>
            <w:r w:rsidRPr="0061189A">
              <w:rPr>
                <w:rFonts w:eastAsia="Times New Roman"/>
                <w:szCs w:val="20"/>
                <w:lang w:eastAsia="fr-FR"/>
              </w:rPr>
              <w:t>L’établissement signale que la dernière commission de coordination gériatrique s’est réunie en 2019, et depuis elle ne s’est pas tenue.</w:t>
            </w:r>
          </w:p>
          <w:p w14:paraId="57DA994C" w14:textId="77777777" w:rsidR="0061189A" w:rsidRPr="0061189A" w:rsidRDefault="0061189A" w:rsidP="0061189A">
            <w:pPr>
              <w:spacing w:before="60" w:after="0" w:line="240" w:lineRule="auto"/>
              <w:ind w:right="397"/>
              <w:rPr>
                <w:rFonts w:eastAsia="Times New Roman"/>
                <w:szCs w:val="20"/>
                <w:lang w:eastAsia="fr-FR"/>
              </w:rPr>
            </w:pPr>
          </w:p>
          <w:p w14:paraId="7837DAFD" w14:textId="77777777" w:rsidR="0061189A" w:rsidRPr="0061189A" w:rsidRDefault="0061189A" w:rsidP="00B46A65">
            <w:pPr>
              <w:pStyle w:val="ECART"/>
            </w:pPr>
            <w:bookmarkStart w:id="48" w:name="_Ref178065576"/>
            <w:r w:rsidRPr="0061189A">
              <w:t>La commission de coordination gériatrique présidée par le médecin coordonnateur n’est pas mise en place au moins une fois par an, ce qui contrevient avec l’article D312-158-3 du CASF.</w:t>
            </w:r>
            <w:bookmarkEnd w:id="48"/>
          </w:p>
          <w:p w14:paraId="11D908B6" w14:textId="77777777" w:rsidR="0061189A" w:rsidRPr="00E1113C" w:rsidRDefault="0061189A" w:rsidP="00E1113C">
            <w:pPr>
              <w:widowControl w:val="0"/>
              <w:autoSpaceDE w:val="0"/>
              <w:autoSpaceDN w:val="0"/>
              <w:rPr>
                <w:rFonts w:cs="Arial"/>
              </w:rPr>
            </w:pPr>
          </w:p>
        </w:tc>
      </w:tr>
      <w:tr w:rsidR="00803834" w:rsidRPr="00E1113C" w14:paraId="143407EE" w14:textId="77777777" w:rsidTr="00E1113C">
        <w:tc>
          <w:tcPr>
            <w:tcW w:w="2405" w:type="dxa"/>
            <w:vMerge/>
            <w:shd w:val="clear" w:color="auto" w:fill="auto"/>
            <w:vAlign w:val="center"/>
          </w:tcPr>
          <w:p w14:paraId="1C72E6F7" w14:textId="77777777" w:rsidR="00AA540E" w:rsidRPr="00746216" w:rsidRDefault="00AA540E" w:rsidP="00E1113C">
            <w:pPr>
              <w:widowControl w:val="0"/>
              <w:autoSpaceDE w:val="0"/>
              <w:autoSpaceDN w:val="0"/>
              <w:jc w:val="left"/>
              <w:rPr>
                <w:rFonts w:cs="Arial"/>
              </w:rPr>
            </w:pPr>
          </w:p>
        </w:tc>
        <w:tc>
          <w:tcPr>
            <w:tcW w:w="3544" w:type="dxa"/>
            <w:shd w:val="clear" w:color="auto" w:fill="auto"/>
          </w:tcPr>
          <w:p w14:paraId="7F134BA6" w14:textId="77777777" w:rsidR="00AA540E" w:rsidRPr="00E1113C" w:rsidRDefault="00AA540E" w:rsidP="00E1113C">
            <w:pPr>
              <w:widowControl w:val="0"/>
              <w:autoSpaceDE w:val="0"/>
              <w:autoSpaceDN w:val="0"/>
              <w:rPr>
                <w:rFonts w:cs="Arial"/>
                <w:szCs w:val="20"/>
              </w:rPr>
            </w:pPr>
            <w:r w:rsidRPr="00E1113C">
              <w:rPr>
                <w:rFonts w:cs="Arial"/>
                <w:szCs w:val="20"/>
              </w:rPr>
              <w:t>Un dossier de liaison d’urgence (DLU)</w:t>
            </w:r>
            <w:r w:rsidRPr="00E1113C">
              <w:rPr>
                <w:rFonts w:cs="Arial"/>
              </w:rPr>
              <w:t xml:space="preserve"> </w:t>
            </w:r>
            <w:r w:rsidRPr="00E1113C">
              <w:rPr>
                <w:rFonts w:cs="Arial"/>
                <w:szCs w:val="20"/>
              </w:rPr>
              <w:t>est constitué pour les résidents afin de faciliter le transfert des informations utiles et nécessaires notamment au médecin intervenant en urgence et dans le cadre d’un transfert dans un ES.</w:t>
            </w:r>
          </w:p>
          <w:p w14:paraId="224A08CE" w14:textId="77777777" w:rsidR="00FC7739" w:rsidRPr="00E1113C" w:rsidRDefault="00FC7739" w:rsidP="00E1113C">
            <w:pPr>
              <w:widowControl w:val="0"/>
              <w:autoSpaceDE w:val="0"/>
              <w:autoSpaceDN w:val="0"/>
              <w:rPr>
                <w:rFonts w:cs="Arial"/>
                <w:szCs w:val="20"/>
              </w:rPr>
            </w:pPr>
            <w:r w:rsidRPr="00E1113C">
              <w:rPr>
                <w:rFonts w:cs="Arial"/>
              </w:rPr>
              <w:t xml:space="preserve">→ </w:t>
            </w:r>
            <w:r w:rsidRPr="00E1113C">
              <w:rPr>
                <w:rFonts w:cs="Arial"/>
                <w:szCs w:val="20"/>
              </w:rPr>
              <w:t xml:space="preserve">RBPP ANESM / HAS “Qualité de vie en EHPAD (volet 4) Accompagnement personnalisé </w:t>
            </w:r>
            <w:r w:rsidRPr="00E1113C">
              <w:rPr>
                <w:rFonts w:cs="Arial"/>
                <w:szCs w:val="20"/>
              </w:rPr>
              <w:lastRenderedPageBreak/>
              <w:t>de la santé du résident"</w:t>
            </w:r>
          </w:p>
          <w:p w14:paraId="0D409716" w14:textId="77777777" w:rsidR="00AA540E" w:rsidRPr="00E1113C" w:rsidRDefault="00AA540E" w:rsidP="00E1113C">
            <w:pPr>
              <w:widowControl w:val="0"/>
              <w:autoSpaceDE w:val="0"/>
              <w:autoSpaceDN w:val="0"/>
              <w:rPr>
                <w:rFonts w:cs="Arial"/>
                <w:szCs w:val="20"/>
              </w:rPr>
            </w:pPr>
          </w:p>
        </w:tc>
        <w:tc>
          <w:tcPr>
            <w:tcW w:w="1417" w:type="dxa"/>
            <w:shd w:val="clear" w:color="auto" w:fill="auto"/>
          </w:tcPr>
          <w:p w14:paraId="01F0EF14" w14:textId="77777777" w:rsidR="00AA540E" w:rsidRPr="00E1113C" w:rsidRDefault="00833AB4" w:rsidP="00833AB4">
            <w:pPr>
              <w:widowControl w:val="0"/>
              <w:autoSpaceDE w:val="0"/>
              <w:autoSpaceDN w:val="0"/>
              <w:jc w:val="center"/>
              <w:rPr>
                <w:rFonts w:cs="Arial"/>
                <w:lang w:val="en-US"/>
              </w:rPr>
            </w:pPr>
            <w:r>
              <w:rPr>
                <w:rFonts w:cs="Arial"/>
                <w:lang w:val="en-US"/>
              </w:rPr>
              <w:lastRenderedPageBreak/>
              <w:t>Oui mais</w:t>
            </w:r>
          </w:p>
        </w:tc>
        <w:tc>
          <w:tcPr>
            <w:tcW w:w="7088" w:type="dxa"/>
            <w:shd w:val="clear" w:color="auto" w:fill="auto"/>
          </w:tcPr>
          <w:p w14:paraId="13107BB4" w14:textId="77777777" w:rsidR="009019A2" w:rsidRPr="009019A2" w:rsidRDefault="009019A2" w:rsidP="009019A2">
            <w:pPr>
              <w:autoSpaceDE w:val="0"/>
              <w:autoSpaceDN w:val="0"/>
              <w:adjustRightInd w:val="0"/>
              <w:spacing w:after="0" w:line="240" w:lineRule="auto"/>
              <w:rPr>
                <w:rFonts w:eastAsia="Times New Roman"/>
                <w:szCs w:val="20"/>
                <w:lang w:eastAsia="fr-FR"/>
              </w:rPr>
            </w:pPr>
            <w:r w:rsidRPr="009019A2">
              <w:rPr>
                <w:rFonts w:eastAsia="Times New Roman"/>
                <w:szCs w:val="20"/>
                <w:lang w:eastAsia="fr-FR"/>
              </w:rPr>
              <w:t xml:space="preserve">Les 2 DLU choisis de manière aléatoire par la mission sont intitulés : « dossier de liaison ville/hôpital », ils sont constitués sur une trame Word (2 feuilles, en recto-verso). </w:t>
            </w:r>
          </w:p>
          <w:p w14:paraId="7A666D06" w14:textId="77777777" w:rsidR="009019A2" w:rsidRPr="009019A2" w:rsidRDefault="009019A2" w:rsidP="009019A2">
            <w:pPr>
              <w:autoSpaceDE w:val="0"/>
              <w:autoSpaceDN w:val="0"/>
              <w:adjustRightInd w:val="0"/>
              <w:spacing w:after="0" w:line="240" w:lineRule="auto"/>
              <w:rPr>
                <w:rFonts w:eastAsia="Times New Roman"/>
                <w:szCs w:val="20"/>
                <w:lang w:eastAsia="fr-FR"/>
              </w:rPr>
            </w:pPr>
            <w:r w:rsidRPr="009019A2">
              <w:rPr>
                <w:rFonts w:eastAsia="Times New Roman"/>
                <w:szCs w:val="20"/>
                <w:lang w:eastAsia="fr-FR"/>
              </w:rPr>
              <w:t xml:space="preserve">Ils présentent 4 paragraphes dont un sur les éléments sociodémographiques (coordonnées des médecins, de la famille/entourage, personne de confiance et protection juridique). </w:t>
            </w:r>
          </w:p>
          <w:p w14:paraId="46717EB5" w14:textId="77777777" w:rsidR="009019A2" w:rsidRPr="009019A2" w:rsidRDefault="009019A2" w:rsidP="009019A2">
            <w:pPr>
              <w:autoSpaceDE w:val="0"/>
              <w:autoSpaceDN w:val="0"/>
              <w:adjustRightInd w:val="0"/>
              <w:spacing w:after="0" w:line="240" w:lineRule="auto"/>
              <w:rPr>
                <w:rFonts w:eastAsia="Times New Roman"/>
                <w:szCs w:val="20"/>
                <w:lang w:eastAsia="fr-FR"/>
              </w:rPr>
            </w:pPr>
            <w:r w:rsidRPr="009019A2">
              <w:rPr>
                <w:rFonts w:eastAsia="Times New Roman"/>
                <w:szCs w:val="20"/>
                <w:lang w:eastAsia="fr-FR"/>
              </w:rPr>
              <w:t>Le 2</w:t>
            </w:r>
            <w:r w:rsidRPr="009019A2">
              <w:rPr>
                <w:rFonts w:eastAsia="Times New Roman"/>
                <w:szCs w:val="20"/>
                <w:vertAlign w:val="superscript"/>
                <w:lang w:eastAsia="fr-FR"/>
              </w:rPr>
              <w:t>ème</w:t>
            </w:r>
            <w:r w:rsidRPr="009019A2">
              <w:rPr>
                <w:rFonts w:eastAsia="Times New Roman"/>
                <w:szCs w:val="20"/>
                <w:lang w:eastAsia="fr-FR"/>
              </w:rPr>
              <w:t xml:space="preserve"> correspond à la fiche « urgences » où un encart est à renseigner sur le problème actuel motivant l’hospitalisation, ainsi que quelques éléments sur la santé du résident. </w:t>
            </w:r>
          </w:p>
          <w:p w14:paraId="0B16C597" w14:textId="77777777" w:rsidR="009019A2" w:rsidRPr="009019A2" w:rsidRDefault="009019A2" w:rsidP="009019A2">
            <w:pPr>
              <w:autoSpaceDE w:val="0"/>
              <w:autoSpaceDN w:val="0"/>
              <w:adjustRightInd w:val="0"/>
              <w:spacing w:after="0" w:line="240" w:lineRule="auto"/>
              <w:rPr>
                <w:rFonts w:eastAsia="Times New Roman"/>
                <w:szCs w:val="20"/>
                <w:lang w:eastAsia="fr-FR"/>
              </w:rPr>
            </w:pPr>
            <w:r w:rsidRPr="009019A2">
              <w:rPr>
                <w:rFonts w:eastAsia="Times New Roman"/>
                <w:szCs w:val="20"/>
                <w:lang w:eastAsia="fr-FR"/>
              </w:rPr>
              <w:t xml:space="preserve">Pour les 2 DLU transmis, les éléments sur les pathologies actuelles et les antécédents sont renseignés. D’autres points sont à renseigner comme les addictions, les allergies, si le résident est dément, </w:t>
            </w:r>
            <w:r w:rsidRPr="009019A2">
              <w:rPr>
                <w:rFonts w:eastAsia="Times New Roman"/>
                <w:szCs w:val="20"/>
                <w:lang w:eastAsia="fr-FR"/>
              </w:rPr>
              <w:lastRenderedPageBreak/>
              <w:t>grabataire voire en situation palliative.</w:t>
            </w:r>
          </w:p>
          <w:p w14:paraId="03A6F18C" w14:textId="77777777" w:rsidR="009019A2" w:rsidRPr="009019A2" w:rsidRDefault="009019A2" w:rsidP="009019A2">
            <w:pPr>
              <w:autoSpaceDE w:val="0"/>
              <w:autoSpaceDN w:val="0"/>
              <w:adjustRightInd w:val="0"/>
              <w:spacing w:after="0" w:line="240" w:lineRule="auto"/>
              <w:rPr>
                <w:rFonts w:eastAsia="Times New Roman"/>
                <w:szCs w:val="20"/>
                <w:lang w:eastAsia="fr-FR"/>
              </w:rPr>
            </w:pPr>
            <w:r w:rsidRPr="009019A2">
              <w:rPr>
                <w:rFonts w:eastAsia="Times New Roman"/>
                <w:szCs w:val="20"/>
                <w:lang w:eastAsia="fr-FR"/>
              </w:rPr>
              <w:t>Le traitement en cours, les derniers bilans biologiques et/ou d’imagerie et les comptes rendus médicaux et transmissions IDE récentes sont à annexer. Mais l’établissement ne les a pas transmis avec les 2 DLU demandés ce qui ne garantit pas que cela soit fait lors d’un transfert.</w:t>
            </w:r>
          </w:p>
          <w:p w14:paraId="368D4A79" w14:textId="77777777" w:rsidR="009019A2" w:rsidRPr="009019A2" w:rsidRDefault="009019A2" w:rsidP="009019A2">
            <w:pPr>
              <w:autoSpaceDE w:val="0"/>
              <w:autoSpaceDN w:val="0"/>
              <w:adjustRightInd w:val="0"/>
              <w:spacing w:after="0" w:line="240" w:lineRule="auto"/>
              <w:rPr>
                <w:rFonts w:eastAsia="Times New Roman"/>
                <w:szCs w:val="20"/>
                <w:lang w:eastAsia="fr-FR"/>
              </w:rPr>
            </w:pPr>
            <w:r w:rsidRPr="009019A2">
              <w:rPr>
                <w:rFonts w:eastAsia="Times New Roman"/>
                <w:szCs w:val="20"/>
                <w:lang w:eastAsia="fr-FR"/>
              </w:rPr>
              <w:t>Les renseignements sur l’état vaccinal ne sont pas prévus.</w:t>
            </w:r>
          </w:p>
          <w:p w14:paraId="656EC9CA" w14:textId="77777777" w:rsidR="009019A2" w:rsidRPr="009019A2" w:rsidRDefault="009019A2" w:rsidP="009019A2">
            <w:pPr>
              <w:autoSpaceDE w:val="0"/>
              <w:autoSpaceDN w:val="0"/>
              <w:adjustRightInd w:val="0"/>
              <w:spacing w:after="0" w:line="240" w:lineRule="auto"/>
              <w:rPr>
                <w:rFonts w:eastAsia="Times New Roman"/>
                <w:szCs w:val="20"/>
                <w:lang w:eastAsia="fr-FR"/>
              </w:rPr>
            </w:pPr>
            <w:r w:rsidRPr="009019A2">
              <w:rPr>
                <w:rFonts w:eastAsia="Times New Roman"/>
                <w:szCs w:val="20"/>
                <w:lang w:eastAsia="fr-FR"/>
              </w:rPr>
              <w:t>Une 3</w:t>
            </w:r>
            <w:r w:rsidRPr="009019A2">
              <w:rPr>
                <w:rFonts w:eastAsia="Times New Roman"/>
                <w:szCs w:val="20"/>
                <w:vertAlign w:val="superscript"/>
                <w:lang w:eastAsia="fr-FR"/>
              </w:rPr>
              <w:t>ème</w:t>
            </w:r>
            <w:r w:rsidRPr="009019A2">
              <w:rPr>
                <w:rFonts w:eastAsia="Times New Roman"/>
                <w:szCs w:val="20"/>
                <w:lang w:eastAsia="fr-FR"/>
              </w:rPr>
              <w:t xml:space="preserve"> fiche « gériatrique » permet de décrire l’autonomie de la personne pour les actes de la vie quotidienne, ainsi que le risque de chute et de fausse route, l’élimination, le régime et la texture, l’état psychologique, l’état cutané et les appareillages. Ces éléments sont à cocher par le professionnel éditant le DLU, ils apportent une approche personnalisée. </w:t>
            </w:r>
          </w:p>
          <w:p w14:paraId="66402F4F" w14:textId="77777777" w:rsidR="009019A2" w:rsidRPr="009019A2" w:rsidRDefault="009019A2" w:rsidP="009019A2">
            <w:pPr>
              <w:autoSpaceDE w:val="0"/>
              <w:autoSpaceDN w:val="0"/>
              <w:adjustRightInd w:val="0"/>
              <w:spacing w:after="0" w:line="240" w:lineRule="auto"/>
              <w:rPr>
                <w:rFonts w:eastAsia="Times New Roman"/>
                <w:szCs w:val="20"/>
                <w:lang w:eastAsia="fr-FR"/>
              </w:rPr>
            </w:pPr>
            <w:r w:rsidRPr="009019A2">
              <w:rPr>
                <w:rFonts w:eastAsia="Times New Roman"/>
                <w:szCs w:val="20"/>
                <w:lang w:eastAsia="fr-FR"/>
              </w:rPr>
              <w:t>Une 4</w:t>
            </w:r>
            <w:r w:rsidRPr="009019A2">
              <w:rPr>
                <w:rFonts w:eastAsia="Times New Roman"/>
                <w:szCs w:val="20"/>
                <w:vertAlign w:val="superscript"/>
                <w:lang w:eastAsia="fr-FR"/>
              </w:rPr>
              <w:t>ème</w:t>
            </w:r>
            <w:r w:rsidRPr="009019A2">
              <w:rPr>
                <w:rFonts w:eastAsia="Times New Roman"/>
                <w:szCs w:val="20"/>
                <w:lang w:eastAsia="fr-FR"/>
              </w:rPr>
              <w:t xml:space="preserve"> fiche est prévue pour le retour de la personne </w:t>
            </w:r>
          </w:p>
          <w:p w14:paraId="4763DD3D" w14:textId="77777777" w:rsidR="005106C2" w:rsidRDefault="005106C2" w:rsidP="009019A2">
            <w:pPr>
              <w:spacing w:before="60" w:after="0" w:line="240" w:lineRule="auto"/>
              <w:ind w:right="397"/>
              <w:rPr>
                <w:rFonts w:cs="Arial"/>
                <w:b/>
                <w:color w:val="002060"/>
                <w:sz w:val="21"/>
                <w:szCs w:val="20"/>
              </w:rPr>
            </w:pPr>
          </w:p>
          <w:p w14:paraId="5D2B4A72" w14:textId="77777777" w:rsidR="009019A2" w:rsidRPr="009019A2" w:rsidRDefault="009019A2" w:rsidP="00B46A65">
            <w:pPr>
              <w:pStyle w:val="RMQ"/>
            </w:pPr>
            <w:bookmarkStart w:id="49" w:name="_Ref178067407"/>
            <w:r w:rsidRPr="009019A2">
              <w:t xml:space="preserve">En l’absence de pièces annexées aux 2 DLU concernant les traitements en cours, les derniers comptes rendus médicaux, les résultats biologiques et les transmissions </w:t>
            </w:r>
            <w:r w:rsidR="00734B82">
              <w:t xml:space="preserve">quotidiennes, </w:t>
            </w:r>
            <w:r w:rsidRPr="009019A2">
              <w:t>il ne peut être garantit que ces éléments soient bien transmis lors d’un transfert vers une structure sanitaire afin de renseigner correctement le service d’accueil sur la situation de chaque personne.</w:t>
            </w:r>
            <w:bookmarkEnd w:id="49"/>
            <w:r w:rsidRPr="009019A2">
              <w:t xml:space="preserve"> </w:t>
            </w:r>
          </w:p>
          <w:p w14:paraId="60D3D6B9" w14:textId="77777777" w:rsidR="009019A2" w:rsidRPr="009019A2" w:rsidRDefault="009019A2" w:rsidP="009019A2">
            <w:pPr>
              <w:spacing w:before="60" w:after="0" w:line="240" w:lineRule="auto"/>
              <w:ind w:right="397"/>
              <w:rPr>
                <w:rFonts w:eastAsia="Times New Roman"/>
                <w:szCs w:val="20"/>
                <w:highlight w:val="cyan"/>
                <w:lang w:eastAsia="fr-FR"/>
              </w:rPr>
            </w:pPr>
          </w:p>
          <w:p w14:paraId="39E152D8" w14:textId="77777777" w:rsidR="009019A2" w:rsidRPr="00E1113C" w:rsidRDefault="009019A2" w:rsidP="00E1113C">
            <w:pPr>
              <w:widowControl w:val="0"/>
              <w:autoSpaceDE w:val="0"/>
              <w:autoSpaceDN w:val="0"/>
              <w:rPr>
                <w:rFonts w:cs="Arial"/>
              </w:rPr>
            </w:pPr>
          </w:p>
        </w:tc>
      </w:tr>
      <w:tr w:rsidR="00803834" w:rsidRPr="00E1113C" w14:paraId="378F3BE7" w14:textId="77777777" w:rsidTr="00E1113C">
        <w:tc>
          <w:tcPr>
            <w:tcW w:w="2405" w:type="dxa"/>
            <w:vMerge w:val="restart"/>
            <w:shd w:val="clear" w:color="auto" w:fill="auto"/>
            <w:vAlign w:val="center"/>
          </w:tcPr>
          <w:p w14:paraId="2B20F8AC" w14:textId="77777777" w:rsidR="00AA540E" w:rsidRPr="00E1113C" w:rsidRDefault="00AA540E" w:rsidP="00E1113C">
            <w:pPr>
              <w:widowControl w:val="0"/>
              <w:autoSpaceDE w:val="0"/>
              <w:autoSpaceDN w:val="0"/>
              <w:jc w:val="left"/>
              <w:rPr>
                <w:rFonts w:cs="Arial"/>
              </w:rPr>
            </w:pPr>
            <w:r w:rsidRPr="00E1113C">
              <w:rPr>
                <w:rFonts w:cs="Arial"/>
              </w:rPr>
              <w:lastRenderedPageBreak/>
              <w:t xml:space="preserve">Le médecin coordonnateur exerce-t-il effectivement les vigilances spécifiques liées aux limites de l'autonomie et à la </w:t>
            </w:r>
            <w:r w:rsidRPr="00E1113C">
              <w:rPr>
                <w:rFonts w:cs="Arial"/>
              </w:rPr>
              <w:lastRenderedPageBreak/>
              <w:t>dépendance des résidents ?</w:t>
            </w:r>
          </w:p>
        </w:tc>
        <w:tc>
          <w:tcPr>
            <w:tcW w:w="3544" w:type="dxa"/>
            <w:shd w:val="clear" w:color="auto" w:fill="auto"/>
          </w:tcPr>
          <w:p w14:paraId="2AF0B5B4" w14:textId="77777777" w:rsidR="00AA540E" w:rsidRPr="00E1113C" w:rsidRDefault="00AA540E" w:rsidP="00E1113C">
            <w:pPr>
              <w:widowControl w:val="0"/>
              <w:autoSpaceDE w:val="0"/>
              <w:autoSpaceDN w:val="0"/>
              <w:rPr>
                <w:rFonts w:cs="Arial"/>
              </w:rPr>
            </w:pPr>
            <w:r w:rsidRPr="00E1113C">
              <w:rPr>
                <w:rFonts w:cs="Arial"/>
              </w:rPr>
              <w:lastRenderedPageBreak/>
              <w:t>Le GMP est réalisé par une équipe pluridisciplinaire et supervisé par le Médecin</w:t>
            </w:r>
            <w:r w:rsidR="00DC4E37" w:rsidRPr="00E1113C">
              <w:rPr>
                <w:rFonts w:cs="Arial"/>
              </w:rPr>
              <w:t xml:space="preserve">. </w:t>
            </w:r>
          </w:p>
          <w:p w14:paraId="6F777E59" w14:textId="77777777" w:rsidR="00AA540E" w:rsidRPr="00E1113C" w:rsidRDefault="00AA540E" w:rsidP="00E1113C">
            <w:pPr>
              <w:widowControl w:val="0"/>
              <w:autoSpaceDE w:val="0"/>
              <w:autoSpaceDN w:val="0"/>
              <w:rPr>
                <w:rFonts w:cs="Arial"/>
              </w:rPr>
            </w:pPr>
            <w:r w:rsidRPr="00E1113C">
              <w:rPr>
                <w:rFonts w:cs="Arial"/>
              </w:rPr>
              <w:t>→ A</w:t>
            </w:r>
            <w:r w:rsidR="00FC7739" w:rsidRPr="00E1113C">
              <w:rPr>
                <w:rFonts w:cs="Arial"/>
              </w:rPr>
              <w:t>rt.</w:t>
            </w:r>
            <w:r w:rsidRPr="00E1113C">
              <w:rPr>
                <w:rFonts w:cs="Arial"/>
              </w:rPr>
              <w:t xml:space="preserve"> R</w:t>
            </w:r>
            <w:r w:rsidR="00FC7739" w:rsidRPr="00E1113C">
              <w:rPr>
                <w:rFonts w:cs="Arial"/>
              </w:rPr>
              <w:t>.</w:t>
            </w:r>
            <w:r w:rsidRPr="00E1113C">
              <w:rPr>
                <w:rFonts w:cs="Arial"/>
              </w:rPr>
              <w:t xml:space="preserve"> </w:t>
            </w:r>
            <w:smartTag w:uri="urn:schemas-microsoft-com:office:cs:smarttags" w:element="NumConv6p0">
              <w:smartTagPr>
                <w:attr w:name="val" w:val="232"/>
                <w:attr w:name="sch" w:val="1"/>
              </w:smartTagPr>
              <w:r w:rsidRPr="00E1113C">
                <w:rPr>
                  <w:rFonts w:cs="Arial"/>
                </w:rPr>
                <w:t>232</w:t>
              </w:r>
            </w:smartTag>
            <w:r w:rsidRPr="00E1113C">
              <w:rPr>
                <w:rFonts w:cs="Arial"/>
              </w:rPr>
              <w:t>-</w:t>
            </w:r>
            <w:smartTag w:uri="urn:schemas-microsoft-com:office:cs:smarttags" w:element="NumConv6p0">
              <w:smartTagPr>
                <w:attr w:name="val" w:val="18"/>
                <w:attr w:name="sch" w:val="1"/>
              </w:smartTagPr>
              <w:r w:rsidRPr="00E1113C">
                <w:rPr>
                  <w:rFonts w:cs="Arial"/>
                </w:rPr>
                <w:t>18</w:t>
              </w:r>
            </w:smartTag>
            <w:r w:rsidRPr="00E1113C">
              <w:rPr>
                <w:rFonts w:cs="Arial"/>
              </w:rPr>
              <w:t xml:space="preserve"> </w:t>
            </w:r>
            <w:r w:rsidR="00FC7739" w:rsidRPr="00E1113C">
              <w:rPr>
                <w:rFonts w:cs="Arial"/>
              </w:rPr>
              <w:t>et D. 312-158-4</w:t>
            </w:r>
            <w:r w:rsidRPr="00E1113C">
              <w:rPr>
                <w:rFonts w:cs="Arial"/>
              </w:rPr>
              <w:t>CASF</w:t>
            </w:r>
          </w:p>
          <w:p w14:paraId="563712DE" w14:textId="77777777" w:rsidR="00AA540E" w:rsidRPr="00E1113C" w:rsidRDefault="00AA540E" w:rsidP="00E1113C">
            <w:pPr>
              <w:widowControl w:val="0"/>
              <w:autoSpaceDE w:val="0"/>
              <w:autoSpaceDN w:val="0"/>
              <w:rPr>
                <w:rFonts w:cs="Arial"/>
                <w:sz w:val="6"/>
                <w:szCs w:val="6"/>
                <w:highlight w:val="yellow"/>
              </w:rPr>
            </w:pPr>
          </w:p>
        </w:tc>
        <w:tc>
          <w:tcPr>
            <w:tcW w:w="1417" w:type="dxa"/>
            <w:shd w:val="clear" w:color="auto" w:fill="auto"/>
          </w:tcPr>
          <w:p w14:paraId="19DBB647" w14:textId="77777777" w:rsidR="00AA540E" w:rsidRPr="00E1113C" w:rsidRDefault="0078441A" w:rsidP="00E1113C">
            <w:pPr>
              <w:widowControl w:val="0"/>
              <w:autoSpaceDE w:val="0"/>
              <w:autoSpaceDN w:val="0"/>
              <w:jc w:val="center"/>
              <w:rPr>
                <w:rFonts w:cs="Arial"/>
              </w:rPr>
            </w:pPr>
            <w:r>
              <w:rPr>
                <w:rFonts w:cs="Arial"/>
              </w:rPr>
              <w:t xml:space="preserve">Oui </w:t>
            </w:r>
          </w:p>
        </w:tc>
        <w:tc>
          <w:tcPr>
            <w:tcW w:w="7088" w:type="dxa"/>
            <w:shd w:val="clear" w:color="auto" w:fill="auto"/>
          </w:tcPr>
          <w:p w14:paraId="1CEC7D4A" w14:textId="77777777" w:rsidR="00AA540E" w:rsidRPr="00E1113C" w:rsidRDefault="0078441A" w:rsidP="0078441A">
            <w:pPr>
              <w:widowControl w:val="0"/>
              <w:autoSpaceDE w:val="0"/>
              <w:autoSpaceDN w:val="0"/>
              <w:rPr>
                <w:rFonts w:cs="Arial"/>
              </w:rPr>
            </w:pPr>
            <w:r>
              <w:rPr>
                <w:rFonts w:cs="Arial"/>
              </w:rPr>
              <w:t>Il ressort des entretiens que le GMP est réalisé par le médecin coordonnateur avec l’appui si besoin du personnel soignant.</w:t>
            </w:r>
          </w:p>
        </w:tc>
      </w:tr>
      <w:tr w:rsidR="00803834" w:rsidRPr="00E1113C" w14:paraId="4EEF6237" w14:textId="77777777" w:rsidTr="00E1113C">
        <w:tc>
          <w:tcPr>
            <w:tcW w:w="2405" w:type="dxa"/>
            <w:vMerge/>
            <w:shd w:val="clear" w:color="auto" w:fill="auto"/>
          </w:tcPr>
          <w:p w14:paraId="0CF9D35B" w14:textId="77777777" w:rsidR="00AA540E" w:rsidRPr="00E1113C" w:rsidRDefault="00AA540E" w:rsidP="00E1113C">
            <w:pPr>
              <w:widowControl w:val="0"/>
              <w:autoSpaceDE w:val="0"/>
              <w:autoSpaceDN w:val="0"/>
              <w:jc w:val="left"/>
              <w:rPr>
                <w:rFonts w:cs="Arial"/>
              </w:rPr>
            </w:pPr>
          </w:p>
        </w:tc>
        <w:tc>
          <w:tcPr>
            <w:tcW w:w="3544" w:type="dxa"/>
            <w:shd w:val="clear" w:color="auto" w:fill="auto"/>
          </w:tcPr>
          <w:p w14:paraId="672DF3A4" w14:textId="77777777" w:rsidR="00AA540E" w:rsidRPr="00E1113C" w:rsidRDefault="00AA540E" w:rsidP="00E1113C">
            <w:pPr>
              <w:widowControl w:val="0"/>
              <w:autoSpaceDE w:val="0"/>
              <w:autoSpaceDN w:val="0"/>
              <w:rPr>
                <w:rFonts w:cs="Arial"/>
              </w:rPr>
            </w:pPr>
            <w:r w:rsidRPr="00E1113C">
              <w:rPr>
                <w:rFonts w:cs="Arial"/>
              </w:rPr>
              <w:t xml:space="preserve">Il existe des protocoles actifs de </w:t>
            </w:r>
            <w:r w:rsidRPr="00E1113C">
              <w:rPr>
                <w:rFonts w:cs="Arial"/>
              </w:rPr>
              <w:lastRenderedPageBreak/>
              <w:t>conduite à tenir vis-à-vis des risques médicaux</w:t>
            </w:r>
            <w:r w:rsidRPr="00E1113C">
              <w:rPr>
                <w:rFonts w:ascii="Calibri" w:hAnsi="Calibri" w:cs="Calibri"/>
              </w:rPr>
              <w:t> </w:t>
            </w:r>
            <w:r w:rsidRPr="00E1113C">
              <w:rPr>
                <w:rFonts w:cs="Arial"/>
              </w:rPr>
              <w:t>: formalis</w:t>
            </w:r>
            <w:r w:rsidRPr="00E1113C">
              <w:rPr>
                <w:rFonts w:cs="Marianne"/>
              </w:rPr>
              <w:t>é</w:t>
            </w:r>
            <w:r w:rsidRPr="00E1113C">
              <w:rPr>
                <w:rFonts w:cs="Arial"/>
              </w:rPr>
              <w:t>s, actuels, mis à disposition et connus des personnels</w:t>
            </w:r>
            <w:r w:rsidR="00DC4E37" w:rsidRPr="00E1113C">
              <w:rPr>
                <w:rFonts w:cs="Arial"/>
              </w:rPr>
              <w:t xml:space="preserve">. </w:t>
            </w:r>
          </w:p>
          <w:p w14:paraId="68E8D383" w14:textId="77777777" w:rsidR="00AA540E" w:rsidRPr="00E1113C" w:rsidRDefault="00AA540E" w:rsidP="00E1113C">
            <w:pPr>
              <w:widowControl w:val="0"/>
              <w:autoSpaceDE w:val="0"/>
              <w:autoSpaceDN w:val="0"/>
              <w:rPr>
                <w:rFonts w:cs="Arial"/>
              </w:rPr>
            </w:pPr>
            <w:r w:rsidRPr="00E1113C">
              <w:rPr>
                <w:rFonts w:cs="Arial"/>
              </w:rPr>
              <w:t xml:space="preserve">→ </w:t>
            </w:r>
            <w:r w:rsidR="00925775" w:rsidRPr="00E1113C">
              <w:rPr>
                <w:rFonts w:cs="Arial"/>
              </w:rPr>
              <w:t>A</w:t>
            </w:r>
            <w:r w:rsidRPr="00E1113C">
              <w:rPr>
                <w:rFonts w:cs="Arial"/>
              </w:rPr>
              <w:t>rt. D</w:t>
            </w:r>
            <w:r w:rsidR="00FC7739" w:rsidRPr="00E1113C">
              <w:rPr>
                <w:rFonts w:cs="Arial"/>
              </w:rPr>
              <w:t xml:space="preserve">. </w:t>
            </w:r>
            <w:smartTag w:uri="urn:schemas-microsoft-com:office:cs:smarttags" w:element="NumConv6p0">
              <w:smartTagPr>
                <w:attr w:name="val" w:val="312"/>
                <w:attr w:name="sch" w:val="1"/>
              </w:smartTagPr>
              <w:r w:rsidRPr="00E1113C">
                <w:rPr>
                  <w:rFonts w:cs="Arial"/>
                </w:rPr>
                <w:t>312</w:t>
              </w:r>
            </w:smartTag>
            <w:r w:rsidRPr="00E1113C">
              <w:rPr>
                <w:rFonts w:cs="Arial"/>
              </w:rPr>
              <w:t>-</w:t>
            </w:r>
            <w:smartTag w:uri="urn:schemas-microsoft-com:office:cs:smarttags" w:element="NumConv6p0">
              <w:smartTagPr>
                <w:attr w:name="val" w:val="158"/>
                <w:attr w:name="sch" w:val="1"/>
              </w:smartTagPr>
              <w:r w:rsidRPr="00E1113C">
                <w:rPr>
                  <w:rFonts w:cs="Arial"/>
                </w:rPr>
                <w:t>158</w:t>
              </w:r>
            </w:smartTag>
            <w:r w:rsidRPr="00E1113C">
              <w:rPr>
                <w:rFonts w:cs="Arial"/>
              </w:rPr>
              <w:t>-</w:t>
            </w:r>
            <w:smartTag w:uri="urn:schemas-microsoft-com:office:cs:smarttags" w:element="NumConv6p0">
              <w:smartTagPr>
                <w:attr w:name="val" w:val="5"/>
                <w:attr w:name="sch" w:val="1"/>
              </w:smartTagPr>
              <w:r w:rsidRPr="00E1113C">
                <w:rPr>
                  <w:rFonts w:cs="Arial"/>
                </w:rPr>
                <w:t>5</w:t>
              </w:r>
            </w:smartTag>
            <w:r w:rsidRPr="00E1113C">
              <w:rPr>
                <w:rFonts w:cs="Arial"/>
              </w:rPr>
              <w:t>° CASF (le médecin coordonnateur veille à l’application des bonnes pratiques gériatriques, y compris en cas de risque sanitaire exceptionnel)</w:t>
            </w:r>
          </w:p>
          <w:p w14:paraId="470728DF" w14:textId="77777777" w:rsidR="00AA540E" w:rsidRPr="00E1113C" w:rsidRDefault="00AA540E" w:rsidP="00255E22">
            <w:pPr>
              <w:widowControl w:val="0"/>
              <w:autoSpaceDE w:val="0"/>
              <w:autoSpaceDN w:val="0"/>
              <w:rPr>
                <w:rFonts w:cs="Arial"/>
              </w:rPr>
            </w:pPr>
          </w:p>
        </w:tc>
        <w:tc>
          <w:tcPr>
            <w:tcW w:w="1417" w:type="dxa"/>
            <w:shd w:val="clear" w:color="auto" w:fill="auto"/>
          </w:tcPr>
          <w:p w14:paraId="78B7DC82" w14:textId="77777777" w:rsidR="00AA540E" w:rsidRDefault="001B3656" w:rsidP="00E1113C">
            <w:pPr>
              <w:widowControl w:val="0"/>
              <w:autoSpaceDE w:val="0"/>
              <w:autoSpaceDN w:val="0"/>
              <w:jc w:val="center"/>
              <w:rPr>
                <w:rFonts w:cs="Arial"/>
              </w:rPr>
            </w:pPr>
            <w:r>
              <w:rPr>
                <w:rFonts w:cs="Arial"/>
              </w:rPr>
              <w:lastRenderedPageBreak/>
              <w:t>Oui mais</w:t>
            </w:r>
          </w:p>
          <w:p w14:paraId="40935DD7" w14:textId="77777777" w:rsidR="00902643" w:rsidRPr="00E1113C" w:rsidRDefault="00902643" w:rsidP="00E1113C">
            <w:pPr>
              <w:widowControl w:val="0"/>
              <w:autoSpaceDE w:val="0"/>
              <w:autoSpaceDN w:val="0"/>
              <w:jc w:val="center"/>
              <w:rPr>
                <w:rFonts w:cs="Arial"/>
              </w:rPr>
            </w:pPr>
          </w:p>
        </w:tc>
        <w:tc>
          <w:tcPr>
            <w:tcW w:w="7088" w:type="dxa"/>
            <w:shd w:val="clear" w:color="auto" w:fill="auto"/>
          </w:tcPr>
          <w:p w14:paraId="7083C942" w14:textId="77777777" w:rsidR="00255E22" w:rsidRDefault="00C7578F" w:rsidP="00255E22">
            <w:pPr>
              <w:spacing w:before="60" w:after="0" w:line="240" w:lineRule="auto"/>
              <w:ind w:right="397"/>
              <w:rPr>
                <w:rFonts w:eastAsia="Times New Roman"/>
                <w:szCs w:val="20"/>
                <w:lang w:eastAsia="fr-FR"/>
              </w:rPr>
            </w:pPr>
            <w:r>
              <w:rPr>
                <w:rFonts w:eastAsia="Times New Roman"/>
                <w:szCs w:val="20"/>
                <w:lang w:eastAsia="fr-FR"/>
              </w:rPr>
              <w:lastRenderedPageBreak/>
              <w:t>L</w:t>
            </w:r>
            <w:r w:rsidR="00255E22" w:rsidRPr="00255E22">
              <w:rPr>
                <w:rFonts w:eastAsia="Times New Roman"/>
                <w:szCs w:val="20"/>
                <w:lang w:eastAsia="fr-FR"/>
              </w:rPr>
              <w:t xml:space="preserve">a liste des protocoles actifs transmise présente 48 protocoles </w:t>
            </w:r>
            <w:r>
              <w:rPr>
                <w:rFonts w:eastAsia="Times New Roman"/>
                <w:szCs w:val="20"/>
                <w:lang w:eastAsia="fr-FR"/>
              </w:rPr>
              <w:t xml:space="preserve">qui </w:t>
            </w:r>
            <w:r w:rsidR="00255E22" w:rsidRPr="00255E22">
              <w:rPr>
                <w:rFonts w:eastAsia="Times New Roman"/>
                <w:szCs w:val="20"/>
                <w:lang w:eastAsia="fr-FR"/>
              </w:rPr>
              <w:lastRenderedPageBreak/>
              <w:t>objectivent notamment ceux relatifs à la gestion du risque infectieux et certaines RBPP en gériatrie. Par contre les conduites à tenir pour faire face aux urgences gériatriques ne sont pas mentionnées</w:t>
            </w:r>
            <w:r w:rsidR="00255E22">
              <w:rPr>
                <w:rFonts w:eastAsia="Times New Roman"/>
                <w:szCs w:val="20"/>
                <w:lang w:eastAsia="fr-FR"/>
              </w:rPr>
              <w:t>.</w:t>
            </w:r>
          </w:p>
          <w:p w14:paraId="0ACCE61C" w14:textId="77777777" w:rsidR="00255E22" w:rsidRPr="00255E22" w:rsidRDefault="00255E22" w:rsidP="00255E22">
            <w:pPr>
              <w:spacing w:before="60" w:after="0" w:line="240" w:lineRule="auto"/>
              <w:ind w:right="397"/>
              <w:rPr>
                <w:rFonts w:eastAsia="Times New Roman"/>
                <w:b/>
                <w:szCs w:val="20"/>
                <w:lang w:eastAsia="fr-FR"/>
              </w:rPr>
            </w:pPr>
          </w:p>
          <w:p w14:paraId="71A480D5" w14:textId="77777777" w:rsidR="00AA540E" w:rsidRPr="00E1113C" w:rsidRDefault="00255E22" w:rsidP="00B46A65">
            <w:pPr>
              <w:pStyle w:val="RMQ"/>
            </w:pPr>
            <w:bookmarkStart w:id="50" w:name="_Ref178067445"/>
            <w:r w:rsidRPr="00255E22">
              <w:t>En l’absence d’élaboration de protocoles concernant les conduites à tenir pour faire face aux situations d’urgences gériatriques, l’établissement ne peut pas assurer de mettre en œuvre rapidement la prise en charge effective de ces urgences</w:t>
            </w:r>
            <w:r>
              <w:t>.</w:t>
            </w:r>
            <w:bookmarkEnd w:id="50"/>
          </w:p>
        </w:tc>
      </w:tr>
      <w:tr w:rsidR="00803834" w:rsidRPr="00E1113C" w14:paraId="446702E6" w14:textId="77777777" w:rsidTr="00E1113C">
        <w:tc>
          <w:tcPr>
            <w:tcW w:w="2405" w:type="dxa"/>
            <w:vMerge/>
            <w:shd w:val="clear" w:color="auto" w:fill="auto"/>
          </w:tcPr>
          <w:p w14:paraId="5097B51E" w14:textId="77777777" w:rsidR="00AA540E" w:rsidRPr="00E1113C" w:rsidRDefault="00AA540E" w:rsidP="00E1113C">
            <w:pPr>
              <w:widowControl w:val="0"/>
              <w:autoSpaceDE w:val="0"/>
              <w:autoSpaceDN w:val="0"/>
              <w:jc w:val="left"/>
              <w:rPr>
                <w:rFonts w:cs="Arial"/>
              </w:rPr>
            </w:pPr>
          </w:p>
        </w:tc>
        <w:tc>
          <w:tcPr>
            <w:tcW w:w="3544" w:type="dxa"/>
            <w:shd w:val="clear" w:color="auto" w:fill="auto"/>
          </w:tcPr>
          <w:p w14:paraId="670C1145" w14:textId="77777777" w:rsidR="00AA540E" w:rsidRPr="00E1113C" w:rsidRDefault="00AA540E" w:rsidP="00E1113C">
            <w:pPr>
              <w:widowControl w:val="0"/>
              <w:autoSpaceDE w:val="0"/>
              <w:autoSpaceDN w:val="0"/>
              <w:rPr>
                <w:rFonts w:cs="Arial"/>
              </w:rPr>
            </w:pPr>
            <w:r w:rsidRPr="00E1113C">
              <w:rPr>
                <w:rFonts w:cs="Arial"/>
              </w:rPr>
              <w:t>Parmi les protocoles il existe au moins les suivants</w:t>
            </w:r>
            <w:r w:rsidRPr="00E1113C">
              <w:rPr>
                <w:rFonts w:ascii="Calibri" w:hAnsi="Calibri" w:cs="Calibri"/>
              </w:rPr>
              <w:t> </w:t>
            </w:r>
            <w:r w:rsidRPr="00E1113C">
              <w:rPr>
                <w:rFonts w:cs="Arial"/>
              </w:rPr>
              <w:t xml:space="preserve">: </w:t>
            </w:r>
          </w:p>
          <w:p w14:paraId="54FF67F2" w14:textId="77777777" w:rsidR="00AA540E" w:rsidRPr="00E1113C" w:rsidRDefault="00AA540E" w:rsidP="00E1113C">
            <w:pPr>
              <w:widowControl w:val="0"/>
              <w:autoSpaceDE w:val="0"/>
              <w:autoSpaceDN w:val="0"/>
              <w:rPr>
                <w:rFonts w:cs="Arial"/>
              </w:rPr>
            </w:pPr>
            <w:r w:rsidRPr="00E1113C">
              <w:rPr>
                <w:rFonts w:cs="Arial"/>
              </w:rPr>
              <w:t>- prévention et traitement des chutes,</w:t>
            </w:r>
          </w:p>
          <w:p w14:paraId="65438D9F" w14:textId="77777777" w:rsidR="00AA540E" w:rsidRPr="00E1113C" w:rsidRDefault="00AA540E" w:rsidP="00E1113C">
            <w:pPr>
              <w:widowControl w:val="0"/>
              <w:autoSpaceDE w:val="0"/>
              <w:autoSpaceDN w:val="0"/>
              <w:rPr>
                <w:rFonts w:cs="Arial"/>
              </w:rPr>
            </w:pPr>
            <w:r w:rsidRPr="00E1113C">
              <w:rPr>
                <w:rFonts w:cs="Arial"/>
              </w:rPr>
              <w:t xml:space="preserve"> - prévention et traitement de la dénutrition / suivi du poids</w:t>
            </w:r>
          </w:p>
          <w:p w14:paraId="6B9CFD60" w14:textId="77777777" w:rsidR="00AA540E" w:rsidRPr="00E1113C" w:rsidRDefault="00AA540E" w:rsidP="00E1113C">
            <w:pPr>
              <w:widowControl w:val="0"/>
              <w:autoSpaceDE w:val="0"/>
              <w:autoSpaceDN w:val="0"/>
              <w:rPr>
                <w:rFonts w:cs="Arial"/>
              </w:rPr>
            </w:pPr>
            <w:r w:rsidRPr="00E1113C">
              <w:rPr>
                <w:rFonts w:cs="Arial"/>
              </w:rPr>
              <w:t xml:space="preserve">- contentions </w:t>
            </w:r>
          </w:p>
          <w:p w14:paraId="00B14C4E" w14:textId="77777777" w:rsidR="00AA540E" w:rsidRPr="00E1113C" w:rsidRDefault="00AA540E" w:rsidP="00E1113C">
            <w:pPr>
              <w:widowControl w:val="0"/>
              <w:autoSpaceDE w:val="0"/>
              <w:autoSpaceDN w:val="0"/>
              <w:rPr>
                <w:rFonts w:cs="Arial"/>
              </w:rPr>
            </w:pPr>
            <w:r w:rsidRPr="00E1113C">
              <w:rPr>
                <w:rFonts w:cs="Arial"/>
              </w:rPr>
              <w:t>- suivi et traitement des escarres</w:t>
            </w:r>
            <w:r w:rsidR="00DC4E37" w:rsidRPr="00E1113C">
              <w:rPr>
                <w:rFonts w:cs="Arial"/>
              </w:rPr>
              <w:t xml:space="preserve">. </w:t>
            </w:r>
          </w:p>
          <w:p w14:paraId="2CC90CB3" w14:textId="77777777" w:rsidR="00FC7739" w:rsidRPr="00E1113C" w:rsidRDefault="00FC7739" w:rsidP="00E1113C">
            <w:pPr>
              <w:widowControl w:val="0"/>
              <w:autoSpaceDE w:val="0"/>
              <w:autoSpaceDN w:val="0"/>
              <w:rPr>
                <w:rFonts w:cs="Arial"/>
              </w:rPr>
            </w:pPr>
            <w:r w:rsidRPr="00E1113C">
              <w:rPr>
                <w:rFonts w:cs="Arial"/>
              </w:rPr>
              <w:t>→ Art.R. 4011-1 du CSP (exigences de qualité et de sécurité)</w:t>
            </w:r>
          </w:p>
          <w:p w14:paraId="37F909FE" w14:textId="77777777" w:rsidR="00FC7739" w:rsidRPr="00E1113C" w:rsidRDefault="00FC7739" w:rsidP="00E1113C">
            <w:pPr>
              <w:widowControl w:val="0"/>
              <w:autoSpaceDE w:val="0"/>
              <w:autoSpaceDN w:val="0"/>
              <w:rPr>
                <w:rFonts w:cs="Arial"/>
              </w:rPr>
            </w:pPr>
            <w:r w:rsidRPr="00E1113C">
              <w:rPr>
                <w:rFonts w:cs="Arial"/>
              </w:rPr>
              <w:t>Protocle de prévention et traitement des chutes : Art.L. 331-8-1 du CASF explicité par l'arrêté du 28 décembre 2016 relatif à l'obligation de signalement des structures sociales et médico-sociales</w:t>
            </w:r>
          </w:p>
          <w:p w14:paraId="680127E1" w14:textId="77777777" w:rsidR="00AA540E" w:rsidRPr="00E1113C" w:rsidRDefault="00AA540E" w:rsidP="00E1113C">
            <w:pPr>
              <w:widowControl w:val="0"/>
              <w:autoSpaceDE w:val="0"/>
              <w:autoSpaceDN w:val="0"/>
              <w:rPr>
                <w:rFonts w:cs="Arial"/>
                <w:i/>
                <w:strike/>
                <w:sz w:val="6"/>
                <w:szCs w:val="6"/>
              </w:rPr>
            </w:pPr>
          </w:p>
        </w:tc>
        <w:tc>
          <w:tcPr>
            <w:tcW w:w="1417" w:type="dxa"/>
            <w:shd w:val="clear" w:color="auto" w:fill="auto"/>
          </w:tcPr>
          <w:p w14:paraId="0F63D9BA" w14:textId="77777777" w:rsidR="00902643" w:rsidRDefault="00902643" w:rsidP="00902643">
            <w:pPr>
              <w:widowControl w:val="0"/>
              <w:autoSpaceDE w:val="0"/>
              <w:autoSpaceDN w:val="0"/>
              <w:jc w:val="center"/>
              <w:rPr>
                <w:rFonts w:cs="Arial"/>
              </w:rPr>
            </w:pPr>
            <w:r>
              <w:rPr>
                <w:rFonts w:cs="Arial"/>
              </w:rPr>
              <w:t>Oui mais</w:t>
            </w:r>
          </w:p>
          <w:p w14:paraId="04A47922" w14:textId="77777777" w:rsidR="00902643" w:rsidRDefault="00902643" w:rsidP="00902643">
            <w:pPr>
              <w:widowControl w:val="0"/>
              <w:autoSpaceDE w:val="0"/>
              <w:autoSpaceDN w:val="0"/>
              <w:jc w:val="center"/>
              <w:rPr>
                <w:rFonts w:cs="Arial"/>
              </w:rPr>
            </w:pPr>
          </w:p>
          <w:p w14:paraId="34C7C88C" w14:textId="77777777" w:rsidR="00902643" w:rsidRDefault="00902643" w:rsidP="00902643">
            <w:pPr>
              <w:widowControl w:val="0"/>
              <w:autoSpaceDE w:val="0"/>
              <w:autoSpaceDN w:val="0"/>
              <w:jc w:val="center"/>
              <w:rPr>
                <w:rFonts w:cs="Arial"/>
              </w:rPr>
            </w:pPr>
          </w:p>
          <w:p w14:paraId="6F65695D" w14:textId="77777777" w:rsidR="00902643" w:rsidRDefault="00902643" w:rsidP="00902643">
            <w:pPr>
              <w:widowControl w:val="0"/>
              <w:autoSpaceDE w:val="0"/>
              <w:autoSpaceDN w:val="0"/>
              <w:jc w:val="center"/>
              <w:rPr>
                <w:rFonts w:cs="Arial"/>
              </w:rPr>
            </w:pPr>
          </w:p>
          <w:p w14:paraId="20881211" w14:textId="77777777" w:rsidR="00902643" w:rsidRDefault="00902643" w:rsidP="00902643">
            <w:pPr>
              <w:widowControl w:val="0"/>
              <w:autoSpaceDE w:val="0"/>
              <w:autoSpaceDN w:val="0"/>
              <w:jc w:val="center"/>
              <w:rPr>
                <w:rFonts w:cs="Arial"/>
              </w:rPr>
            </w:pPr>
          </w:p>
          <w:p w14:paraId="1F29E4A1" w14:textId="77777777" w:rsidR="00902643" w:rsidRDefault="00902643" w:rsidP="00902643">
            <w:pPr>
              <w:widowControl w:val="0"/>
              <w:autoSpaceDE w:val="0"/>
              <w:autoSpaceDN w:val="0"/>
              <w:jc w:val="center"/>
              <w:rPr>
                <w:rFonts w:cs="Arial"/>
              </w:rPr>
            </w:pPr>
          </w:p>
          <w:p w14:paraId="2534AEC9" w14:textId="77777777" w:rsidR="00902643" w:rsidRDefault="00902643" w:rsidP="00902643">
            <w:pPr>
              <w:widowControl w:val="0"/>
              <w:autoSpaceDE w:val="0"/>
              <w:autoSpaceDN w:val="0"/>
              <w:jc w:val="center"/>
              <w:rPr>
                <w:rFonts w:cs="Arial"/>
              </w:rPr>
            </w:pPr>
          </w:p>
          <w:p w14:paraId="712214A2" w14:textId="77777777" w:rsidR="00902643" w:rsidRDefault="00902643" w:rsidP="00902643">
            <w:pPr>
              <w:widowControl w:val="0"/>
              <w:autoSpaceDE w:val="0"/>
              <w:autoSpaceDN w:val="0"/>
              <w:jc w:val="center"/>
              <w:rPr>
                <w:rFonts w:cs="Arial"/>
              </w:rPr>
            </w:pPr>
          </w:p>
          <w:p w14:paraId="437E6CDC" w14:textId="77777777" w:rsidR="00902643" w:rsidRDefault="00902643" w:rsidP="00902643">
            <w:pPr>
              <w:widowControl w:val="0"/>
              <w:autoSpaceDE w:val="0"/>
              <w:autoSpaceDN w:val="0"/>
              <w:jc w:val="center"/>
              <w:rPr>
                <w:rFonts w:cs="Arial"/>
              </w:rPr>
            </w:pPr>
          </w:p>
          <w:p w14:paraId="6422FDE0" w14:textId="77777777" w:rsidR="00902643" w:rsidRDefault="00902643" w:rsidP="00902643">
            <w:pPr>
              <w:widowControl w:val="0"/>
              <w:autoSpaceDE w:val="0"/>
              <w:autoSpaceDN w:val="0"/>
              <w:jc w:val="center"/>
              <w:rPr>
                <w:rFonts w:cs="Arial"/>
              </w:rPr>
            </w:pPr>
          </w:p>
          <w:p w14:paraId="2D725EEE" w14:textId="77777777" w:rsidR="00902643" w:rsidRDefault="00902643" w:rsidP="00902643">
            <w:pPr>
              <w:widowControl w:val="0"/>
              <w:autoSpaceDE w:val="0"/>
              <w:autoSpaceDN w:val="0"/>
              <w:jc w:val="center"/>
              <w:rPr>
                <w:rFonts w:cs="Arial"/>
              </w:rPr>
            </w:pPr>
          </w:p>
          <w:p w14:paraId="17B0A129" w14:textId="77777777" w:rsidR="00902643" w:rsidRDefault="00902643" w:rsidP="00902643">
            <w:pPr>
              <w:widowControl w:val="0"/>
              <w:autoSpaceDE w:val="0"/>
              <w:autoSpaceDN w:val="0"/>
              <w:jc w:val="center"/>
              <w:rPr>
                <w:rFonts w:cs="Arial"/>
              </w:rPr>
            </w:pPr>
          </w:p>
          <w:p w14:paraId="6E236D6B" w14:textId="77777777" w:rsidR="00902643" w:rsidRDefault="00902643" w:rsidP="00902643">
            <w:pPr>
              <w:widowControl w:val="0"/>
              <w:autoSpaceDE w:val="0"/>
              <w:autoSpaceDN w:val="0"/>
              <w:jc w:val="center"/>
              <w:rPr>
                <w:rFonts w:cs="Arial"/>
              </w:rPr>
            </w:pPr>
          </w:p>
          <w:p w14:paraId="6029A5AB" w14:textId="77777777" w:rsidR="00902643" w:rsidRDefault="00902643" w:rsidP="00902643">
            <w:pPr>
              <w:widowControl w:val="0"/>
              <w:autoSpaceDE w:val="0"/>
              <w:autoSpaceDN w:val="0"/>
              <w:jc w:val="center"/>
              <w:rPr>
                <w:rFonts w:cs="Arial"/>
              </w:rPr>
            </w:pPr>
          </w:p>
          <w:p w14:paraId="38C57E71" w14:textId="77777777" w:rsidR="00902643" w:rsidRDefault="00902643" w:rsidP="00902643">
            <w:pPr>
              <w:widowControl w:val="0"/>
              <w:autoSpaceDE w:val="0"/>
              <w:autoSpaceDN w:val="0"/>
              <w:jc w:val="center"/>
              <w:rPr>
                <w:rFonts w:cs="Arial"/>
              </w:rPr>
            </w:pPr>
          </w:p>
          <w:p w14:paraId="0B908F6B" w14:textId="77777777" w:rsidR="00902643" w:rsidRDefault="00902643" w:rsidP="00902643">
            <w:pPr>
              <w:widowControl w:val="0"/>
              <w:autoSpaceDE w:val="0"/>
              <w:autoSpaceDN w:val="0"/>
              <w:jc w:val="center"/>
              <w:rPr>
                <w:rFonts w:cs="Arial"/>
              </w:rPr>
            </w:pPr>
          </w:p>
          <w:p w14:paraId="43DAB198" w14:textId="77777777" w:rsidR="00902643" w:rsidRDefault="00902643" w:rsidP="00902643">
            <w:pPr>
              <w:widowControl w:val="0"/>
              <w:autoSpaceDE w:val="0"/>
              <w:autoSpaceDN w:val="0"/>
              <w:jc w:val="center"/>
              <w:rPr>
                <w:rFonts w:cs="Arial"/>
              </w:rPr>
            </w:pPr>
          </w:p>
          <w:p w14:paraId="37DBF720" w14:textId="77777777" w:rsidR="00902643" w:rsidRDefault="00902643" w:rsidP="00902643">
            <w:pPr>
              <w:widowControl w:val="0"/>
              <w:autoSpaceDE w:val="0"/>
              <w:autoSpaceDN w:val="0"/>
              <w:jc w:val="center"/>
              <w:rPr>
                <w:rFonts w:cs="Arial"/>
              </w:rPr>
            </w:pPr>
          </w:p>
          <w:p w14:paraId="0CA4577A" w14:textId="77777777" w:rsidR="00902643" w:rsidRDefault="00902643" w:rsidP="00902643">
            <w:pPr>
              <w:widowControl w:val="0"/>
              <w:autoSpaceDE w:val="0"/>
              <w:autoSpaceDN w:val="0"/>
              <w:jc w:val="center"/>
              <w:rPr>
                <w:rFonts w:cs="Arial"/>
              </w:rPr>
            </w:pPr>
          </w:p>
          <w:p w14:paraId="17BC966D" w14:textId="77777777" w:rsidR="00902643" w:rsidRDefault="00902643" w:rsidP="00902643">
            <w:pPr>
              <w:widowControl w:val="0"/>
              <w:autoSpaceDE w:val="0"/>
              <w:autoSpaceDN w:val="0"/>
              <w:jc w:val="center"/>
              <w:rPr>
                <w:rFonts w:cs="Arial"/>
              </w:rPr>
            </w:pPr>
          </w:p>
          <w:p w14:paraId="38E3826E" w14:textId="77777777" w:rsidR="00902643" w:rsidRDefault="00902643" w:rsidP="00902643">
            <w:pPr>
              <w:widowControl w:val="0"/>
              <w:autoSpaceDE w:val="0"/>
              <w:autoSpaceDN w:val="0"/>
              <w:jc w:val="center"/>
              <w:rPr>
                <w:rFonts w:cs="Arial"/>
              </w:rPr>
            </w:pPr>
          </w:p>
          <w:p w14:paraId="0B0F7D99" w14:textId="77777777" w:rsidR="00902643" w:rsidRDefault="00902643" w:rsidP="00902643">
            <w:pPr>
              <w:widowControl w:val="0"/>
              <w:autoSpaceDE w:val="0"/>
              <w:autoSpaceDN w:val="0"/>
              <w:jc w:val="center"/>
              <w:rPr>
                <w:rFonts w:cs="Arial"/>
              </w:rPr>
            </w:pPr>
          </w:p>
          <w:p w14:paraId="6C51FC91" w14:textId="77777777" w:rsidR="00902643" w:rsidRDefault="00902643" w:rsidP="00902643">
            <w:pPr>
              <w:widowControl w:val="0"/>
              <w:autoSpaceDE w:val="0"/>
              <w:autoSpaceDN w:val="0"/>
              <w:jc w:val="center"/>
              <w:rPr>
                <w:rFonts w:cs="Arial"/>
              </w:rPr>
            </w:pPr>
          </w:p>
          <w:p w14:paraId="20534A67" w14:textId="77777777" w:rsidR="00902643" w:rsidRDefault="00902643" w:rsidP="00902643">
            <w:pPr>
              <w:widowControl w:val="0"/>
              <w:autoSpaceDE w:val="0"/>
              <w:autoSpaceDN w:val="0"/>
              <w:jc w:val="center"/>
              <w:rPr>
                <w:rFonts w:cs="Arial"/>
              </w:rPr>
            </w:pPr>
          </w:p>
          <w:p w14:paraId="365A117C" w14:textId="77777777" w:rsidR="00902643" w:rsidRDefault="00902643" w:rsidP="00902643">
            <w:pPr>
              <w:widowControl w:val="0"/>
              <w:autoSpaceDE w:val="0"/>
              <w:autoSpaceDN w:val="0"/>
              <w:jc w:val="center"/>
              <w:rPr>
                <w:rFonts w:cs="Arial"/>
              </w:rPr>
            </w:pPr>
          </w:p>
          <w:p w14:paraId="385D8123" w14:textId="77777777" w:rsidR="00902643" w:rsidRDefault="00902643" w:rsidP="00902643">
            <w:pPr>
              <w:widowControl w:val="0"/>
              <w:autoSpaceDE w:val="0"/>
              <w:autoSpaceDN w:val="0"/>
              <w:jc w:val="center"/>
              <w:rPr>
                <w:rFonts w:cs="Arial"/>
              </w:rPr>
            </w:pPr>
          </w:p>
          <w:p w14:paraId="762FF34E" w14:textId="77777777" w:rsidR="00902643" w:rsidRDefault="00902643" w:rsidP="00902643">
            <w:pPr>
              <w:widowControl w:val="0"/>
              <w:autoSpaceDE w:val="0"/>
              <w:autoSpaceDN w:val="0"/>
              <w:jc w:val="center"/>
              <w:rPr>
                <w:rFonts w:cs="Arial"/>
              </w:rPr>
            </w:pPr>
          </w:p>
          <w:p w14:paraId="2895DE24" w14:textId="77777777" w:rsidR="00902643" w:rsidRDefault="00902643" w:rsidP="00902643">
            <w:pPr>
              <w:widowControl w:val="0"/>
              <w:autoSpaceDE w:val="0"/>
              <w:autoSpaceDN w:val="0"/>
              <w:jc w:val="center"/>
              <w:rPr>
                <w:rFonts w:cs="Arial"/>
              </w:rPr>
            </w:pPr>
          </w:p>
          <w:p w14:paraId="1877C6A6" w14:textId="77777777" w:rsidR="00902643" w:rsidRDefault="00902643" w:rsidP="00902643">
            <w:pPr>
              <w:widowControl w:val="0"/>
              <w:autoSpaceDE w:val="0"/>
              <w:autoSpaceDN w:val="0"/>
              <w:jc w:val="center"/>
              <w:rPr>
                <w:rFonts w:cs="Arial"/>
              </w:rPr>
            </w:pPr>
          </w:p>
          <w:p w14:paraId="460C914A" w14:textId="77777777" w:rsidR="00902643" w:rsidRDefault="00902643" w:rsidP="00902643">
            <w:pPr>
              <w:widowControl w:val="0"/>
              <w:autoSpaceDE w:val="0"/>
              <w:autoSpaceDN w:val="0"/>
              <w:jc w:val="center"/>
              <w:rPr>
                <w:rFonts w:cs="Arial"/>
              </w:rPr>
            </w:pPr>
          </w:p>
          <w:p w14:paraId="6B2EAC8E" w14:textId="77777777" w:rsidR="00902643" w:rsidRDefault="00902643" w:rsidP="00902643">
            <w:pPr>
              <w:widowControl w:val="0"/>
              <w:autoSpaceDE w:val="0"/>
              <w:autoSpaceDN w:val="0"/>
              <w:jc w:val="center"/>
              <w:rPr>
                <w:rFonts w:cs="Arial"/>
              </w:rPr>
            </w:pPr>
          </w:p>
          <w:p w14:paraId="789EBA45" w14:textId="77777777" w:rsidR="00902643" w:rsidRDefault="00902643" w:rsidP="00902643">
            <w:pPr>
              <w:widowControl w:val="0"/>
              <w:autoSpaceDE w:val="0"/>
              <w:autoSpaceDN w:val="0"/>
              <w:jc w:val="center"/>
              <w:rPr>
                <w:rFonts w:cs="Arial"/>
              </w:rPr>
            </w:pPr>
          </w:p>
          <w:p w14:paraId="7C5CDE7A" w14:textId="77777777" w:rsidR="00902643" w:rsidRDefault="00902643" w:rsidP="00902643">
            <w:pPr>
              <w:widowControl w:val="0"/>
              <w:autoSpaceDE w:val="0"/>
              <w:autoSpaceDN w:val="0"/>
              <w:jc w:val="center"/>
              <w:rPr>
                <w:rFonts w:cs="Arial"/>
              </w:rPr>
            </w:pPr>
          </w:p>
          <w:p w14:paraId="11CFE070" w14:textId="77777777" w:rsidR="00902643" w:rsidRDefault="00902643" w:rsidP="00902643">
            <w:pPr>
              <w:widowControl w:val="0"/>
              <w:autoSpaceDE w:val="0"/>
              <w:autoSpaceDN w:val="0"/>
              <w:jc w:val="center"/>
              <w:rPr>
                <w:rFonts w:cs="Arial"/>
              </w:rPr>
            </w:pPr>
          </w:p>
          <w:p w14:paraId="6EE1F4BD" w14:textId="77777777" w:rsidR="00902643" w:rsidRDefault="00902643" w:rsidP="00902643">
            <w:pPr>
              <w:widowControl w:val="0"/>
              <w:autoSpaceDE w:val="0"/>
              <w:autoSpaceDN w:val="0"/>
              <w:jc w:val="center"/>
              <w:rPr>
                <w:rFonts w:cs="Arial"/>
              </w:rPr>
            </w:pPr>
          </w:p>
          <w:p w14:paraId="6D76DE82" w14:textId="77777777" w:rsidR="00902643" w:rsidRDefault="00902643" w:rsidP="00902643">
            <w:pPr>
              <w:widowControl w:val="0"/>
              <w:autoSpaceDE w:val="0"/>
              <w:autoSpaceDN w:val="0"/>
              <w:jc w:val="center"/>
              <w:rPr>
                <w:rFonts w:cs="Arial"/>
              </w:rPr>
            </w:pPr>
          </w:p>
          <w:p w14:paraId="04431824" w14:textId="77777777" w:rsidR="00902643" w:rsidRDefault="00902643" w:rsidP="00902643">
            <w:pPr>
              <w:widowControl w:val="0"/>
              <w:autoSpaceDE w:val="0"/>
              <w:autoSpaceDN w:val="0"/>
              <w:jc w:val="center"/>
              <w:rPr>
                <w:rFonts w:cs="Arial"/>
              </w:rPr>
            </w:pPr>
          </w:p>
          <w:p w14:paraId="1D01DABF" w14:textId="77777777" w:rsidR="00902643" w:rsidRDefault="00902643" w:rsidP="00902643">
            <w:pPr>
              <w:widowControl w:val="0"/>
              <w:autoSpaceDE w:val="0"/>
              <w:autoSpaceDN w:val="0"/>
              <w:jc w:val="center"/>
              <w:rPr>
                <w:rFonts w:cs="Arial"/>
              </w:rPr>
            </w:pPr>
          </w:p>
          <w:p w14:paraId="6B3197AB" w14:textId="77777777" w:rsidR="00902643" w:rsidRDefault="00902643" w:rsidP="00902643">
            <w:pPr>
              <w:widowControl w:val="0"/>
              <w:autoSpaceDE w:val="0"/>
              <w:autoSpaceDN w:val="0"/>
              <w:jc w:val="center"/>
              <w:rPr>
                <w:rFonts w:cs="Arial"/>
              </w:rPr>
            </w:pPr>
            <w:r>
              <w:rPr>
                <w:rFonts w:cs="Arial"/>
              </w:rPr>
              <w:t xml:space="preserve">Non </w:t>
            </w:r>
          </w:p>
          <w:p w14:paraId="6894637E" w14:textId="77777777" w:rsidR="00902643" w:rsidRDefault="00902643" w:rsidP="00902643">
            <w:pPr>
              <w:widowControl w:val="0"/>
              <w:autoSpaceDE w:val="0"/>
              <w:autoSpaceDN w:val="0"/>
              <w:jc w:val="center"/>
              <w:rPr>
                <w:rFonts w:cs="Arial"/>
              </w:rPr>
            </w:pPr>
          </w:p>
          <w:p w14:paraId="1FB9DA07" w14:textId="77777777" w:rsidR="00902643" w:rsidRDefault="00902643" w:rsidP="00902643">
            <w:pPr>
              <w:widowControl w:val="0"/>
              <w:autoSpaceDE w:val="0"/>
              <w:autoSpaceDN w:val="0"/>
              <w:jc w:val="center"/>
              <w:rPr>
                <w:rFonts w:cs="Arial"/>
              </w:rPr>
            </w:pPr>
          </w:p>
          <w:p w14:paraId="37EDFEAF" w14:textId="77777777" w:rsidR="00902643" w:rsidRDefault="00902643" w:rsidP="00902643">
            <w:pPr>
              <w:widowControl w:val="0"/>
              <w:autoSpaceDE w:val="0"/>
              <w:autoSpaceDN w:val="0"/>
              <w:jc w:val="center"/>
              <w:rPr>
                <w:rFonts w:cs="Arial"/>
              </w:rPr>
            </w:pPr>
          </w:p>
          <w:p w14:paraId="405045A2" w14:textId="77777777" w:rsidR="00902643" w:rsidRDefault="00902643" w:rsidP="00902643">
            <w:pPr>
              <w:widowControl w:val="0"/>
              <w:autoSpaceDE w:val="0"/>
              <w:autoSpaceDN w:val="0"/>
              <w:jc w:val="center"/>
              <w:rPr>
                <w:rFonts w:cs="Arial"/>
              </w:rPr>
            </w:pPr>
          </w:p>
          <w:p w14:paraId="628C2B52" w14:textId="77777777" w:rsidR="00902643" w:rsidRDefault="00902643" w:rsidP="00902643">
            <w:pPr>
              <w:widowControl w:val="0"/>
              <w:autoSpaceDE w:val="0"/>
              <w:autoSpaceDN w:val="0"/>
              <w:jc w:val="center"/>
              <w:rPr>
                <w:rFonts w:cs="Arial"/>
              </w:rPr>
            </w:pPr>
          </w:p>
          <w:p w14:paraId="3666CFF7" w14:textId="77777777" w:rsidR="00902643" w:rsidRDefault="00902643" w:rsidP="00902643">
            <w:pPr>
              <w:widowControl w:val="0"/>
              <w:autoSpaceDE w:val="0"/>
              <w:autoSpaceDN w:val="0"/>
              <w:jc w:val="center"/>
              <w:rPr>
                <w:rFonts w:cs="Arial"/>
              </w:rPr>
            </w:pPr>
          </w:p>
          <w:p w14:paraId="21451524" w14:textId="77777777" w:rsidR="00902643" w:rsidRDefault="00902643" w:rsidP="00902643">
            <w:pPr>
              <w:widowControl w:val="0"/>
              <w:autoSpaceDE w:val="0"/>
              <w:autoSpaceDN w:val="0"/>
              <w:jc w:val="center"/>
              <w:rPr>
                <w:rFonts w:cs="Arial"/>
              </w:rPr>
            </w:pPr>
          </w:p>
          <w:p w14:paraId="7248DAD2" w14:textId="77777777" w:rsidR="00902643" w:rsidRDefault="00902643" w:rsidP="00902643">
            <w:pPr>
              <w:widowControl w:val="0"/>
              <w:autoSpaceDE w:val="0"/>
              <w:autoSpaceDN w:val="0"/>
              <w:jc w:val="center"/>
              <w:rPr>
                <w:rFonts w:cs="Arial"/>
              </w:rPr>
            </w:pPr>
          </w:p>
          <w:p w14:paraId="6FFF94D6" w14:textId="77777777" w:rsidR="00902643" w:rsidRDefault="00902643" w:rsidP="00902643">
            <w:pPr>
              <w:widowControl w:val="0"/>
              <w:autoSpaceDE w:val="0"/>
              <w:autoSpaceDN w:val="0"/>
              <w:jc w:val="center"/>
              <w:rPr>
                <w:rFonts w:cs="Arial"/>
              </w:rPr>
            </w:pPr>
          </w:p>
          <w:p w14:paraId="3AFDBAF9" w14:textId="77777777" w:rsidR="00902643" w:rsidRDefault="00902643" w:rsidP="00902643">
            <w:pPr>
              <w:widowControl w:val="0"/>
              <w:autoSpaceDE w:val="0"/>
              <w:autoSpaceDN w:val="0"/>
              <w:jc w:val="center"/>
              <w:rPr>
                <w:rFonts w:cs="Arial"/>
              </w:rPr>
            </w:pPr>
          </w:p>
          <w:p w14:paraId="32FAA538" w14:textId="77777777" w:rsidR="00902643" w:rsidRDefault="00902643" w:rsidP="00902643">
            <w:pPr>
              <w:widowControl w:val="0"/>
              <w:autoSpaceDE w:val="0"/>
              <w:autoSpaceDN w:val="0"/>
              <w:jc w:val="center"/>
              <w:rPr>
                <w:rFonts w:cs="Arial"/>
              </w:rPr>
            </w:pPr>
          </w:p>
          <w:p w14:paraId="54A1291D" w14:textId="77777777" w:rsidR="00902643" w:rsidRDefault="00902643" w:rsidP="00902643">
            <w:pPr>
              <w:widowControl w:val="0"/>
              <w:autoSpaceDE w:val="0"/>
              <w:autoSpaceDN w:val="0"/>
              <w:jc w:val="center"/>
              <w:rPr>
                <w:rFonts w:cs="Arial"/>
              </w:rPr>
            </w:pPr>
          </w:p>
          <w:p w14:paraId="45B31A39" w14:textId="77777777" w:rsidR="00902643" w:rsidRDefault="00902643" w:rsidP="00902643">
            <w:pPr>
              <w:widowControl w:val="0"/>
              <w:autoSpaceDE w:val="0"/>
              <w:autoSpaceDN w:val="0"/>
              <w:jc w:val="center"/>
              <w:rPr>
                <w:rFonts w:cs="Arial"/>
              </w:rPr>
            </w:pPr>
          </w:p>
          <w:p w14:paraId="0301CAA3" w14:textId="77777777" w:rsidR="00902643" w:rsidRDefault="00902643" w:rsidP="00902643">
            <w:pPr>
              <w:widowControl w:val="0"/>
              <w:autoSpaceDE w:val="0"/>
              <w:autoSpaceDN w:val="0"/>
              <w:jc w:val="center"/>
              <w:rPr>
                <w:rFonts w:cs="Arial"/>
              </w:rPr>
            </w:pPr>
          </w:p>
          <w:p w14:paraId="76C77F17" w14:textId="77777777" w:rsidR="00902643" w:rsidRDefault="00902643" w:rsidP="00902643">
            <w:pPr>
              <w:widowControl w:val="0"/>
              <w:autoSpaceDE w:val="0"/>
              <w:autoSpaceDN w:val="0"/>
              <w:jc w:val="center"/>
              <w:rPr>
                <w:rFonts w:cs="Arial"/>
              </w:rPr>
            </w:pPr>
          </w:p>
          <w:p w14:paraId="5E63982E" w14:textId="77777777" w:rsidR="00902643" w:rsidRDefault="00902643" w:rsidP="00902643">
            <w:pPr>
              <w:widowControl w:val="0"/>
              <w:autoSpaceDE w:val="0"/>
              <w:autoSpaceDN w:val="0"/>
              <w:jc w:val="center"/>
              <w:rPr>
                <w:rFonts w:cs="Arial"/>
              </w:rPr>
            </w:pPr>
          </w:p>
          <w:p w14:paraId="2DD2132D" w14:textId="77777777" w:rsidR="00902643" w:rsidRDefault="00902643" w:rsidP="00902643">
            <w:pPr>
              <w:widowControl w:val="0"/>
              <w:autoSpaceDE w:val="0"/>
              <w:autoSpaceDN w:val="0"/>
              <w:jc w:val="center"/>
              <w:rPr>
                <w:rFonts w:cs="Arial"/>
              </w:rPr>
            </w:pPr>
          </w:p>
          <w:p w14:paraId="6F365F7D" w14:textId="77777777" w:rsidR="00902643" w:rsidRDefault="00902643" w:rsidP="00902643">
            <w:pPr>
              <w:widowControl w:val="0"/>
              <w:autoSpaceDE w:val="0"/>
              <w:autoSpaceDN w:val="0"/>
              <w:jc w:val="center"/>
              <w:rPr>
                <w:rFonts w:cs="Arial"/>
              </w:rPr>
            </w:pPr>
          </w:p>
          <w:p w14:paraId="13FA3CD1" w14:textId="77777777" w:rsidR="00902643" w:rsidRDefault="00902643" w:rsidP="00902643">
            <w:pPr>
              <w:widowControl w:val="0"/>
              <w:autoSpaceDE w:val="0"/>
              <w:autoSpaceDN w:val="0"/>
              <w:jc w:val="center"/>
              <w:rPr>
                <w:rFonts w:cs="Arial"/>
              </w:rPr>
            </w:pPr>
          </w:p>
          <w:p w14:paraId="01FBE1E4" w14:textId="77777777" w:rsidR="00902643" w:rsidRDefault="00902643" w:rsidP="00902643">
            <w:pPr>
              <w:widowControl w:val="0"/>
              <w:autoSpaceDE w:val="0"/>
              <w:autoSpaceDN w:val="0"/>
              <w:jc w:val="center"/>
              <w:rPr>
                <w:rFonts w:cs="Arial"/>
              </w:rPr>
            </w:pPr>
          </w:p>
          <w:p w14:paraId="371591A4" w14:textId="77777777" w:rsidR="00902643" w:rsidRDefault="00902643" w:rsidP="00902643">
            <w:pPr>
              <w:widowControl w:val="0"/>
              <w:autoSpaceDE w:val="0"/>
              <w:autoSpaceDN w:val="0"/>
              <w:jc w:val="center"/>
              <w:rPr>
                <w:rFonts w:cs="Arial"/>
              </w:rPr>
            </w:pPr>
          </w:p>
          <w:p w14:paraId="518101B1" w14:textId="77777777" w:rsidR="00902643" w:rsidRDefault="00902643" w:rsidP="00902643">
            <w:pPr>
              <w:widowControl w:val="0"/>
              <w:autoSpaceDE w:val="0"/>
              <w:autoSpaceDN w:val="0"/>
              <w:jc w:val="center"/>
              <w:rPr>
                <w:rFonts w:cs="Arial"/>
              </w:rPr>
            </w:pPr>
          </w:p>
          <w:p w14:paraId="5D2ACE39" w14:textId="77777777" w:rsidR="00902643" w:rsidRDefault="00902643" w:rsidP="00902643">
            <w:pPr>
              <w:widowControl w:val="0"/>
              <w:autoSpaceDE w:val="0"/>
              <w:autoSpaceDN w:val="0"/>
              <w:jc w:val="center"/>
              <w:rPr>
                <w:rFonts w:cs="Arial"/>
              </w:rPr>
            </w:pPr>
          </w:p>
          <w:p w14:paraId="4E364243" w14:textId="77777777" w:rsidR="00902643" w:rsidRDefault="00902643" w:rsidP="00902643">
            <w:pPr>
              <w:widowControl w:val="0"/>
              <w:autoSpaceDE w:val="0"/>
              <w:autoSpaceDN w:val="0"/>
              <w:jc w:val="center"/>
              <w:rPr>
                <w:rFonts w:cs="Arial"/>
              </w:rPr>
            </w:pPr>
          </w:p>
          <w:p w14:paraId="1298F137" w14:textId="77777777" w:rsidR="00902643" w:rsidRDefault="00902643" w:rsidP="00902643">
            <w:pPr>
              <w:widowControl w:val="0"/>
              <w:autoSpaceDE w:val="0"/>
              <w:autoSpaceDN w:val="0"/>
              <w:jc w:val="center"/>
              <w:rPr>
                <w:rFonts w:cs="Arial"/>
              </w:rPr>
            </w:pPr>
          </w:p>
          <w:p w14:paraId="106A7B8A" w14:textId="77777777" w:rsidR="00902643" w:rsidRDefault="00902643" w:rsidP="00902643">
            <w:pPr>
              <w:widowControl w:val="0"/>
              <w:autoSpaceDE w:val="0"/>
              <w:autoSpaceDN w:val="0"/>
              <w:jc w:val="center"/>
              <w:rPr>
                <w:rFonts w:cs="Arial"/>
              </w:rPr>
            </w:pPr>
          </w:p>
          <w:p w14:paraId="60120538" w14:textId="77777777" w:rsidR="00902643" w:rsidRDefault="00902643" w:rsidP="00902643">
            <w:pPr>
              <w:widowControl w:val="0"/>
              <w:autoSpaceDE w:val="0"/>
              <w:autoSpaceDN w:val="0"/>
              <w:jc w:val="center"/>
              <w:rPr>
                <w:rFonts w:cs="Arial"/>
              </w:rPr>
            </w:pPr>
          </w:p>
          <w:p w14:paraId="2E5F1601" w14:textId="77777777" w:rsidR="00902643" w:rsidRDefault="00902643" w:rsidP="00902643">
            <w:pPr>
              <w:widowControl w:val="0"/>
              <w:autoSpaceDE w:val="0"/>
              <w:autoSpaceDN w:val="0"/>
              <w:jc w:val="center"/>
              <w:rPr>
                <w:rFonts w:cs="Arial"/>
              </w:rPr>
            </w:pPr>
          </w:p>
          <w:p w14:paraId="10DBE3FB" w14:textId="77777777" w:rsidR="00902643" w:rsidRDefault="00902643" w:rsidP="00902643">
            <w:pPr>
              <w:widowControl w:val="0"/>
              <w:autoSpaceDE w:val="0"/>
              <w:autoSpaceDN w:val="0"/>
              <w:jc w:val="center"/>
              <w:rPr>
                <w:rFonts w:cs="Arial"/>
              </w:rPr>
            </w:pPr>
          </w:p>
          <w:p w14:paraId="5EC5CFD3" w14:textId="77777777" w:rsidR="00902643" w:rsidRDefault="00902643" w:rsidP="00902643">
            <w:pPr>
              <w:widowControl w:val="0"/>
              <w:autoSpaceDE w:val="0"/>
              <w:autoSpaceDN w:val="0"/>
              <w:jc w:val="center"/>
              <w:rPr>
                <w:rFonts w:cs="Arial"/>
              </w:rPr>
            </w:pPr>
          </w:p>
          <w:p w14:paraId="65C2C1F8" w14:textId="77777777" w:rsidR="00902643" w:rsidRDefault="00902643" w:rsidP="00902643">
            <w:pPr>
              <w:widowControl w:val="0"/>
              <w:autoSpaceDE w:val="0"/>
              <w:autoSpaceDN w:val="0"/>
              <w:jc w:val="center"/>
              <w:rPr>
                <w:rFonts w:cs="Arial"/>
              </w:rPr>
            </w:pPr>
            <w:r>
              <w:rPr>
                <w:rFonts w:cs="Arial"/>
              </w:rPr>
              <w:t>Oui mais</w:t>
            </w:r>
          </w:p>
          <w:p w14:paraId="7B982BA5" w14:textId="77777777" w:rsidR="00902643" w:rsidRDefault="00902643" w:rsidP="00902643">
            <w:pPr>
              <w:widowControl w:val="0"/>
              <w:autoSpaceDE w:val="0"/>
              <w:autoSpaceDN w:val="0"/>
              <w:jc w:val="center"/>
              <w:rPr>
                <w:rFonts w:cs="Arial"/>
              </w:rPr>
            </w:pPr>
          </w:p>
          <w:p w14:paraId="17CF5001" w14:textId="77777777" w:rsidR="00902643" w:rsidRDefault="00902643" w:rsidP="00902643">
            <w:pPr>
              <w:widowControl w:val="0"/>
              <w:autoSpaceDE w:val="0"/>
              <w:autoSpaceDN w:val="0"/>
              <w:jc w:val="center"/>
              <w:rPr>
                <w:rFonts w:cs="Arial"/>
              </w:rPr>
            </w:pPr>
          </w:p>
          <w:p w14:paraId="073D01F8" w14:textId="77777777" w:rsidR="00902643" w:rsidRDefault="00902643" w:rsidP="00902643">
            <w:pPr>
              <w:widowControl w:val="0"/>
              <w:autoSpaceDE w:val="0"/>
              <w:autoSpaceDN w:val="0"/>
              <w:jc w:val="center"/>
              <w:rPr>
                <w:rFonts w:cs="Arial"/>
              </w:rPr>
            </w:pPr>
          </w:p>
          <w:p w14:paraId="4A814522" w14:textId="77777777" w:rsidR="00902643" w:rsidRDefault="00902643" w:rsidP="00902643">
            <w:pPr>
              <w:widowControl w:val="0"/>
              <w:autoSpaceDE w:val="0"/>
              <w:autoSpaceDN w:val="0"/>
              <w:jc w:val="center"/>
              <w:rPr>
                <w:rFonts w:cs="Arial"/>
              </w:rPr>
            </w:pPr>
          </w:p>
          <w:p w14:paraId="5C461279" w14:textId="77777777" w:rsidR="00902643" w:rsidRDefault="00902643" w:rsidP="00902643">
            <w:pPr>
              <w:widowControl w:val="0"/>
              <w:autoSpaceDE w:val="0"/>
              <w:autoSpaceDN w:val="0"/>
              <w:jc w:val="center"/>
              <w:rPr>
                <w:rFonts w:cs="Arial"/>
              </w:rPr>
            </w:pPr>
          </w:p>
          <w:p w14:paraId="073FA618" w14:textId="77777777" w:rsidR="00902643" w:rsidRDefault="00902643" w:rsidP="00902643">
            <w:pPr>
              <w:widowControl w:val="0"/>
              <w:autoSpaceDE w:val="0"/>
              <w:autoSpaceDN w:val="0"/>
              <w:jc w:val="center"/>
              <w:rPr>
                <w:rFonts w:cs="Arial"/>
              </w:rPr>
            </w:pPr>
          </w:p>
          <w:p w14:paraId="2FD39D0B" w14:textId="77777777" w:rsidR="00902643" w:rsidRDefault="00902643" w:rsidP="00902643">
            <w:pPr>
              <w:widowControl w:val="0"/>
              <w:autoSpaceDE w:val="0"/>
              <w:autoSpaceDN w:val="0"/>
              <w:jc w:val="center"/>
              <w:rPr>
                <w:rFonts w:cs="Arial"/>
              </w:rPr>
            </w:pPr>
          </w:p>
          <w:p w14:paraId="643C7CEB" w14:textId="77777777" w:rsidR="00902643" w:rsidRDefault="00902643" w:rsidP="00902643">
            <w:pPr>
              <w:widowControl w:val="0"/>
              <w:autoSpaceDE w:val="0"/>
              <w:autoSpaceDN w:val="0"/>
              <w:jc w:val="center"/>
              <w:rPr>
                <w:rFonts w:cs="Arial"/>
              </w:rPr>
            </w:pPr>
          </w:p>
          <w:p w14:paraId="7F913FF9" w14:textId="77777777" w:rsidR="00902643" w:rsidRDefault="00902643" w:rsidP="00902643">
            <w:pPr>
              <w:widowControl w:val="0"/>
              <w:autoSpaceDE w:val="0"/>
              <w:autoSpaceDN w:val="0"/>
              <w:jc w:val="center"/>
              <w:rPr>
                <w:rFonts w:cs="Arial"/>
              </w:rPr>
            </w:pPr>
          </w:p>
          <w:p w14:paraId="02503649" w14:textId="77777777" w:rsidR="00902643" w:rsidRDefault="00902643" w:rsidP="00902643">
            <w:pPr>
              <w:widowControl w:val="0"/>
              <w:autoSpaceDE w:val="0"/>
              <w:autoSpaceDN w:val="0"/>
              <w:jc w:val="center"/>
              <w:rPr>
                <w:rFonts w:cs="Arial"/>
              </w:rPr>
            </w:pPr>
          </w:p>
          <w:p w14:paraId="5A3F47B0" w14:textId="77777777" w:rsidR="00902643" w:rsidRDefault="00902643" w:rsidP="00902643">
            <w:pPr>
              <w:widowControl w:val="0"/>
              <w:autoSpaceDE w:val="0"/>
              <w:autoSpaceDN w:val="0"/>
              <w:jc w:val="center"/>
              <w:rPr>
                <w:rFonts w:cs="Arial"/>
              </w:rPr>
            </w:pPr>
          </w:p>
          <w:p w14:paraId="48AE1B7B" w14:textId="77777777" w:rsidR="00902643" w:rsidRDefault="00902643" w:rsidP="00902643">
            <w:pPr>
              <w:widowControl w:val="0"/>
              <w:autoSpaceDE w:val="0"/>
              <w:autoSpaceDN w:val="0"/>
              <w:jc w:val="center"/>
              <w:rPr>
                <w:rFonts w:cs="Arial"/>
              </w:rPr>
            </w:pPr>
          </w:p>
          <w:p w14:paraId="5A6127C8" w14:textId="77777777" w:rsidR="00902643" w:rsidRDefault="00902643" w:rsidP="00902643">
            <w:pPr>
              <w:widowControl w:val="0"/>
              <w:autoSpaceDE w:val="0"/>
              <w:autoSpaceDN w:val="0"/>
              <w:jc w:val="center"/>
              <w:rPr>
                <w:rFonts w:cs="Arial"/>
              </w:rPr>
            </w:pPr>
          </w:p>
          <w:p w14:paraId="5C400549" w14:textId="77777777" w:rsidR="00902643" w:rsidRDefault="00902643" w:rsidP="00902643">
            <w:pPr>
              <w:widowControl w:val="0"/>
              <w:autoSpaceDE w:val="0"/>
              <w:autoSpaceDN w:val="0"/>
              <w:jc w:val="center"/>
              <w:rPr>
                <w:rFonts w:cs="Arial"/>
              </w:rPr>
            </w:pPr>
          </w:p>
          <w:p w14:paraId="1F17B55C" w14:textId="77777777" w:rsidR="00902643" w:rsidRDefault="00902643" w:rsidP="00902643">
            <w:pPr>
              <w:widowControl w:val="0"/>
              <w:autoSpaceDE w:val="0"/>
              <w:autoSpaceDN w:val="0"/>
              <w:jc w:val="center"/>
              <w:rPr>
                <w:rFonts w:cs="Arial"/>
              </w:rPr>
            </w:pPr>
          </w:p>
          <w:p w14:paraId="6B955D37" w14:textId="77777777" w:rsidR="00902643" w:rsidRDefault="00902643" w:rsidP="00902643">
            <w:pPr>
              <w:widowControl w:val="0"/>
              <w:autoSpaceDE w:val="0"/>
              <w:autoSpaceDN w:val="0"/>
              <w:jc w:val="center"/>
              <w:rPr>
                <w:rFonts w:cs="Arial"/>
              </w:rPr>
            </w:pPr>
          </w:p>
          <w:p w14:paraId="5C25FC2B" w14:textId="77777777" w:rsidR="00902643" w:rsidRDefault="00902643" w:rsidP="00902643">
            <w:pPr>
              <w:widowControl w:val="0"/>
              <w:autoSpaceDE w:val="0"/>
              <w:autoSpaceDN w:val="0"/>
              <w:jc w:val="center"/>
              <w:rPr>
                <w:rFonts w:cs="Arial"/>
              </w:rPr>
            </w:pPr>
          </w:p>
          <w:p w14:paraId="3847DAC2" w14:textId="77777777" w:rsidR="00902643" w:rsidRDefault="00902643" w:rsidP="00902643">
            <w:pPr>
              <w:widowControl w:val="0"/>
              <w:autoSpaceDE w:val="0"/>
              <w:autoSpaceDN w:val="0"/>
              <w:jc w:val="center"/>
              <w:rPr>
                <w:rFonts w:cs="Arial"/>
              </w:rPr>
            </w:pPr>
          </w:p>
          <w:p w14:paraId="37A015D9" w14:textId="77777777" w:rsidR="00902643" w:rsidRDefault="00902643" w:rsidP="00902643">
            <w:pPr>
              <w:widowControl w:val="0"/>
              <w:autoSpaceDE w:val="0"/>
              <w:autoSpaceDN w:val="0"/>
              <w:jc w:val="center"/>
              <w:rPr>
                <w:rFonts w:cs="Arial"/>
              </w:rPr>
            </w:pPr>
          </w:p>
          <w:p w14:paraId="137309B7" w14:textId="77777777" w:rsidR="00902643" w:rsidRDefault="00902643" w:rsidP="00902643">
            <w:pPr>
              <w:widowControl w:val="0"/>
              <w:autoSpaceDE w:val="0"/>
              <w:autoSpaceDN w:val="0"/>
              <w:jc w:val="center"/>
              <w:rPr>
                <w:rFonts w:cs="Arial"/>
              </w:rPr>
            </w:pPr>
          </w:p>
          <w:p w14:paraId="3F4869D4" w14:textId="77777777" w:rsidR="00902643" w:rsidRDefault="00902643" w:rsidP="00902643">
            <w:pPr>
              <w:widowControl w:val="0"/>
              <w:autoSpaceDE w:val="0"/>
              <w:autoSpaceDN w:val="0"/>
              <w:jc w:val="center"/>
              <w:rPr>
                <w:rFonts w:cs="Arial"/>
              </w:rPr>
            </w:pPr>
          </w:p>
          <w:p w14:paraId="5810B445" w14:textId="77777777" w:rsidR="00902643" w:rsidRDefault="00902643" w:rsidP="00902643">
            <w:pPr>
              <w:widowControl w:val="0"/>
              <w:autoSpaceDE w:val="0"/>
              <w:autoSpaceDN w:val="0"/>
              <w:jc w:val="center"/>
              <w:rPr>
                <w:rFonts w:cs="Arial"/>
              </w:rPr>
            </w:pPr>
          </w:p>
          <w:p w14:paraId="13E09522" w14:textId="77777777" w:rsidR="00902643" w:rsidRDefault="00902643" w:rsidP="00902643">
            <w:pPr>
              <w:widowControl w:val="0"/>
              <w:autoSpaceDE w:val="0"/>
              <w:autoSpaceDN w:val="0"/>
              <w:jc w:val="center"/>
              <w:rPr>
                <w:rFonts w:cs="Arial"/>
              </w:rPr>
            </w:pPr>
          </w:p>
          <w:p w14:paraId="29C5F991" w14:textId="77777777" w:rsidR="00902643" w:rsidRDefault="00902643" w:rsidP="00902643">
            <w:pPr>
              <w:widowControl w:val="0"/>
              <w:autoSpaceDE w:val="0"/>
              <w:autoSpaceDN w:val="0"/>
              <w:jc w:val="center"/>
              <w:rPr>
                <w:rFonts w:cs="Arial"/>
              </w:rPr>
            </w:pPr>
          </w:p>
          <w:p w14:paraId="2B03FCB4" w14:textId="77777777" w:rsidR="00902643" w:rsidRDefault="00902643" w:rsidP="00902643">
            <w:pPr>
              <w:widowControl w:val="0"/>
              <w:autoSpaceDE w:val="0"/>
              <w:autoSpaceDN w:val="0"/>
              <w:jc w:val="center"/>
              <w:rPr>
                <w:rFonts w:cs="Arial"/>
              </w:rPr>
            </w:pPr>
          </w:p>
          <w:p w14:paraId="530254BD" w14:textId="77777777" w:rsidR="00902643" w:rsidRDefault="00902643" w:rsidP="00902643">
            <w:pPr>
              <w:widowControl w:val="0"/>
              <w:autoSpaceDE w:val="0"/>
              <w:autoSpaceDN w:val="0"/>
              <w:jc w:val="center"/>
              <w:rPr>
                <w:rFonts w:cs="Arial"/>
              </w:rPr>
            </w:pPr>
          </w:p>
          <w:p w14:paraId="1B79BE37" w14:textId="77777777" w:rsidR="00902643" w:rsidRDefault="00902643" w:rsidP="00902643">
            <w:pPr>
              <w:widowControl w:val="0"/>
              <w:autoSpaceDE w:val="0"/>
              <w:autoSpaceDN w:val="0"/>
              <w:jc w:val="center"/>
              <w:rPr>
                <w:rFonts w:cs="Arial"/>
              </w:rPr>
            </w:pPr>
          </w:p>
          <w:p w14:paraId="2882F882" w14:textId="77777777" w:rsidR="00902643" w:rsidRDefault="00902643" w:rsidP="00902643">
            <w:pPr>
              <w:widowControl w:val="0"/>
              <w:autoSpaceDE w:val="0"/>
              <w:autoSpaceDN w:val="0"/>
              <w:jc w:val="center"/>
              <w:rPr>
                <w:rFonts w:cs="Arial"/>
              </w:rPr>
            </w:pPr>
          </w:p>
          <w:p w14:paraId="4384535E" w14:textId="77777777" w:rsidR="00902643" w:rsidRDefault="00902643" w:rsidP="00902643">
            <w:pPr>
              <w:widowControl w:val="0"/>
              <w:autoSpaceDE w:val="0"/>
              <w:autoSpaceDN w:val="0"/>
              <w:jc w:val="center"/>
              <w:rPr>
                <w:rFonts w:cs="Arial"/>
              </w:rPr>
            </w:pPr>
          </w:p>
          <w:p w14:paraId="467F0335" w14:textId="77777777" w:rsidR="00902643" w:rsidRDefault="00902643" w:rsidP="00902643">
            <w:pPr>
              <w:widowControl w:val="0"/>
              <w:autoSpaceDE w:val="0"/>
              <w:autoSpaceDN w:val="0"/>
              <w:jc w:val="center"/>
              <w:rPr>
                <w:rFonts w:cs="Arial"/>
              </w:rPr>
            </w:pPr>
          </w:p>
          <w:p w14:paraId="11AADBBA" w14:textId="77777777" w:rsidR="00902643" w:rsidRDefault="00902643" w:rsidP="00902643">
            <w:pPr>
              <w:widowControl w:val="0"/>
              <w:autoSpaceDE w:val="0"/>
              <w:autoSpaceDN w:val="0"/>
              <w:jc w:val="center"/>
              <w:rPr>
                <w:rFonts w:cs="Arial"/>
              </w:rPr>
            </w:pPr>
          </w:p>
          <w:p w14:paraId="62BC2F62" w14:textId="77777777" w:rsidR="00902643" w:rsidRDefault="00902643" w:rsidP="00902643">
            <w:pPr>
              <w:widowControl w:val="0"/>
              <w:autoSpaceDE w:val="0"/>
              <w:autoSpaceDN w:val="0"/>
              <w:jc w:val="center"/>
              <w:rPr>
                <w:rFonts w:cs="Arial"/>
              </w:rPr>
            </w:pPr>
          </w:p>
          <w:p w14:paraId="6872A102" w14:textId="77777777" w:rsidR="00902643" w:rsidRDefault="00902643" w:rsidP="00902643">
            <w:pPr>
              <w:widowControl w:val="0"/>
              <w:autoSpaceDE w:val="0"/>
              <w:autoSpaceDN w:val="0"/>
              <w:jc w:val="center"/>
              <w:rPr>
                <w:rFonts w:cs="Arial"/>
              </w:rPr>
            </w:pPr>
          </w:p>
          <w:p w14:paraId="1097C4D6" w14:textId="77777777" w:rsidR="00902643" w:rsidRDefault="00902643" w:rsidP="00902643">
            <w:pPr>
              <w:widowControl w:val="0"/>
              <w:autoSpaceDE w:val="0"/>
              <w:autoSpaceDN w:val="0"/>
              <w:jc w:val="center"/>
              <w:rPr>
                <w:rFonts w:cs="Arial"/>
              </w:rPr>
            </w:pPr>
          </w:p>
          <w:p w14:paraId="296709EE" w14:textId="77777777" w:rsidR="00902643" w:rsidRDefault="00902643" w:rsidP="00902643">
            <w:pPr>
              <w:widowControl w:val="0"/>
              <w:autoSpaceDE w:val="0"/>
              <w:autoSpaceDN w:val="0"/>
              <w:jc w:val="center"/>
              <w:rPr>
                <w:rFonts w:cs="Arial"/>
              </w:rPr>
            </w:pPr>
          </w:p>
          <w:p w14:paraId="70F4AE2C" w14:textId="77777777" w:rsidR="00902643" w:rsidRDefault="00902643" w:rsidP="00902643">
            <w:pPr>
              <w:widowControl w:val="0"/>
              <w:autoSpaceDE w:val="0"/>
              <w:autoSpaceDN w:val="0"/>
              <w:jc w:val="center"/>
              <w:rPr>
                <w:rFonts w:cs="Arial"/>
              </w:rPr>
            </w:pPr>
          </w:p>
          <w:p w14:paraId="75CACF75" w14:textId="77777777" w:rsidR="00902643" w:rsidRDefault="00902643" w:rsidP="00902643">
            <w:pPr>
              <w:widowControl w:val="0"/>
              <w:autoSpaceDE w:val="0"/>
              <w:autoSpaceDN w:val="0"/>
              <w:jc w:val="center"/>
              <w:rPr>
                <w:rFonts w:cs="Arial"/>
              </w:rPr>
            </w:pPr>
          </w:p>
          <w:p w14:paraId="0085B6EA" w14:textId="77777777" w:rsidR="00902643" w:rsidRDefault="00902643" w:rsidP="00902643">
            <w:pPr>
              <w:widowControl w:val="0"/>
              <w:autoSpaceDE w:val="0"/>
              <w:autoSpaceDN w:val="0"/>
              <w:jc w:val="center"/>
              <w:rPr>
                <w:rFonts w:cs="Arial"/>
              </w:rPr>
            </w:pPr>
          </w:p>
          <w:p w14:paraId="24C6E8C8" w14:textId="77777777" w:rsidR="00902643" w:rsidRDefault="00902643" w:rsidP="00902643">
            <w:pPr>
              <w:widowControl w:val="0"/>
              <w:autoSpaceDE w:val="0"/>
              <w:autoSpaceDN w:val="0"/>
              <w:jc w:val="center"/>
              <w:rPr>
                <w:rFonts w:cs="Arial"/>
              </w:rPr>
            </w:pPr>
          </w:p>
          <w:p w14:paraId="7DDCF5DA" w14:textId="77777777" w:rsidR="00902643" w:rsidRDefault="00902643" w:rsidP="00902643">
            <w:pPr>
              <w:widowControl w:val="0"/>
              <w:autoSpaceDE w:val="0"/>
              <w:autoSpaceDN w:val="0"/>
              <w:jc w:val="center"/>
              <w:rPr>
                <w:rFonts w:cs="Arial"/>
              </w:rPr>
            </w:pPr>
          </w:p>
          <w:p w14:paraId="20D0B68D" w14:textId="77777777" w:rsidR="00902643" w:rsidRDefault="00902643" w:rsidP="00902643">
            <w:pPr>
              <w:widowControl w:val="0"/>
              <w:autoSpaceDE w:val="0"/>
              <w:autoSpaceDN w:val="0"/>
              <w:jc w:val="center"/>
              <w:rPr>
                <w:rFonts w:cs="Arial"/>
              </w:rPr>
            </w:pPr>
            <w:r>
              <w:rPr>
                <w:rFonts w:cs="Arial"/>
              </w:rPr>
              <w:t>Oui mais</w:t>
            </w:r>
            <w:r w:rsidR="00AF2CAF">
              <w:rPr>
                <w:rFonts w:cs="Arial"/>
              </w:rPr>
              <w:t xml:space="preserve"> </w:t>
            </w:r>
          </w:p>
          <w:p w14:paraId="01F81552" w14:textId="77777777" w:rsidR="00902643" w:rsidRDefault="00902643" w:rsidP="00902643">
            <w:pPr>
              <w:widowControl w:val="0"/>
              <w:autoSpaceDE w:val="0"/>
              <w:autoSpaceDN w:val="0"/>
              <w:jc w:val="center"/>
              <w:rPr>
                <w:rFonts w:cs="Arial"/>
              </w:rPr>
            </w:pPr>
          </w:p>
          <w:p w14:paraId="255692F4" w14:textId="77777777" w:rsidR="00902643" w:rsidRDefault="00902643" w:rsidP="00902643">
            <w:pPr>
              <w:widowControl w:val="0"/>
              <w:autoSpaceDE w:val="0"/>
              <w:autoSpaceDN w:val="0"/>
              <w:jc w:val="center"/>
              <w:rPr>
                <w:rFonts w:cs="Arial"/>
              </w:rPr>
            </w:pPr>
          </w:p>
          <w:p w14:paraId="05505BE9" w14:textId="77777777" w:rsidR="00902643" w:rsidRDefault="00902643" w:rsidP="00902643">
            <w:pPr>
              <w:widowControl w:val="0"/>
              <w:autoSpaceDE w:val="0"/>
              <w:autoSpaceDN w:val="0"/>
              <w:jc w:val="center"/>
              <w:rPr>
                <w:rFonts w:cs="Arial"/>
              </w:rPr>
            </w:pPr>
          </w:p>
          <w:p w14:paraId="76E2A5C6" w14:textId="77777777" w:rsidR="00902643" w:rsidRDefault="00902643" w:rsidP="00902643">
            <w:pPr>
              <w:widowControl w:val="0"/>
              <w:autoSpaceDE w:val="0"/>
              <w:autoSpaceDN w:val="0"/>
              <w:jc w:val="center"/>
              <w:rPr>
                <w:rFonts w:cs="Arial"/>
              </w:rPr>
            </w:pPr>
          </w:p>
          <w:p w14:paraId="6FFE9C9B" w14:textId="77777777" w:rsidR="00902643" w:rsidRDefault="00902643" w:rsidP="00902643">
            <w:pPr>
              <w:widowControl w:val="0"/>
              <w:autoSpaceDE w:val="0"/>
              <w:autoSpaceDN w:val="0"/>
              <w:jc w:val="center"/>
              <w:rPr>
                <w:rFonts w:cs="Arial"/>
              </w:rPr>
            </w:pPr>
          </w:p>
          <w:p w14:paraId="15CAD3EE" w14:textId="77777777" w:rsidR="00902643" w:rsidRDefault="00902643" w:rsidP="00902643">
            <w:pPr>
              <w:widowControl w:val="0"/>
              <w:autoSpaceDE w:val="0"/>
              <w:autoSpaceDN w:val="0"/>
              <w:jc w:val="center"/>
              <w:rPr>
                <w:rFonts w:cs="Arial"/>
              </w:rPr>
            </w:pPr>
          </w:p>
          <w:p w14:paraId="21312169" w14:textId="77777777" w:rsidR="00902643" w:rsidRDefault="00902643" w:rsidP="00902643">
            <w:pPr>
              <w:widowControl w:val="0"/>
              <w:autoSpaceDE w:val="0"/>
              <w:autoSpaceDN w:val="0"/>
              <w:jc w:val="center"/>
              <w:rPr>
                <w:rFonts w:cs="Arial"/>
              </w:rPr>
            </w:pPr>
          </w:p>
          <w:p w14:paraId="74DB8BB6" w14:textId="77777777" w:rsidR="00902643" w:rsidRDefault="00902643" w:rsidP="00902643">
            <w:pPr>
              <w:widowControl w:val="0"/>
              <w:autoSpaceDE w:val="0"/>
              <w:autoSpaceDN w:val="0"/>
              <w:jc w:val="center"/>
              <w:rPr>
                <w:rFonts w:cs="Arial"/>
              </w:rPr>
            </w:pPr>
          </w:p>
          <w:p w14:paraId="258BCBC4" w14:textId="77777777" w:rsidR="00902643" w:rsidRDefault="00902643" w:rsidP="00902643">
            <w:pPr>
              <w:widowControl w:val="0"/>
              <w:autoSpaceDE w:val="0"/>
              <w:autoSpaceDN w:val="0"/>
              <w:jc w:val="center"/>
              <w:rPr>
                <w:rFonts w:cs="Arial"/>
              </w:rPr>
            </w:pPr>
          </w:p>
          <w:p w14:paraId="7F14E169" w14:textId="77777777" w:rsidR="00902643" w:rsidRPr="00E1113C" w:rsidRDefault="00902643" w:rsidP="00902643">
            <w:pPr>
              <w:widowControl w:val="0"/>
              <w:autoSpaceDE w:val="0"/>
              <w:autoSpaceDN w:val="0"/>
              <w:jc w:val="center"/>
              <w:rPr>
                <w:rFonts w:cs="Arial"/>
              </w:rPr>
            </w:pPr>
          </w:p>
        </w:tc>
        <w:tc>
          <w:tcPr>
            <w:tcW w:w="7088" w:type="dxa"/>
            <w:shd w:val="clear" w:color="auto" w:fill="auto"/>
          </w:tcPr>
          <w:p w14:paraId="5F1876B9" w14:textId="77777777" w:rsidR="00255E22" w:rsidRPr="00255E22" w:rsidRDefault="00255E22" w:rsidP="00255E22">
            <w:pPr>
              <w:spacing w:before="60" w:after="0" w:line="240" w:lineRule="auto"/>
              <w:ind w:right="397"/>
              <w:rPr>
                <w:rFonts w:eastAsia="Times New Roman"/>
                <w:b/>
                <w:szCs w:val="20"/>
                <w:lang w:eastAsia="fr-FR"/>
              </w:rPr>
            </w:pPr>
            <w:r w:rsidRPr="00255E22">
              <w:rPr>
                <w:rFonts w:eastAsia="Times New Roman"/>
                <w:b/>
                <w:szCs w:val="20"/>
                <w:lang w:eastAsia="fr-FR"/>
              </w:rPr>
              <w:lastRenderedPageBreak/>
              <w:t xml:space="preserve">1-Protocole prévention et traitement des chutes : </w:t>
            </w:r>
          </w:p>
          <w:p w14:paraId="488F8188" w14:textId="77777777" w:rsidR="00255E22" w:rsidRPr="00255E22" w:rsidRDefault="00255E22" w:rsidP="00255E22">
            <w:pPr>
              <w:spacing w:before="60" w:after="0" w:line="240" w:lineRule="auto"/>
              <w:ind w:right="397"/>
              <w:rPr>
                <w:rFonts w:eastAsia="Times New Roman"/>
                <w:szCs w:val="20"/>
                <w:lang w:eastAsia="fr-FR"/>
              </w:rPr>
            </w:pPr>
            <w:r w:rsidRPr="00255E22">
              <w:rPr>
                <w:rFonts w:eastAsia="Times New Roman"/>
                <w:szCs w:val="20"/>
                <w:lang w:eastAsia="fr-FR"/>
              </w:rPr>
              <w:t xml:space="preserve">Le protocole « prévention des risques de chutes » de novembre 2018, présente la définition et l’intérêt de ne pas banaliser ce risque chez la personne âgée. Les facteurs de risque sont énoncés (environnementaux, matériel inadapté, pathologies). La prévention se base sur la connaissance du résident en fonction de ses capacités et de son état de santé et sur l’évaluation de l’environnement dans lequel vit le résident. Il n’est pas fait référence aux RBPP relatives au repérage des risques et pour l’évaluation et la prise en charge des personnes âgées faisant des chutes répétées. </w:t>
            </w:r>
          </w:p>
          <w:p w14:paraId="44690E94" w14:textId="77777777" w:rsidR="00255E22" w:rsidRPr="00255E22" w:rsidRDefault="00255E22" w:rsidP="00255E22">
            <w:pPr>
              <w:spacing w:before="60" w:after="0" w:line="240" w:lineRule="auto"/>
              <w:ind w:right="397"/>
              <w:rPr>
                <w:rFonts w:eastAsia="Times New Roman"/>
                <w:szCs w:val="20"/>
                <w:lang w:eastAsia="fr-FR"/>
              </w:rPr>
            </w:pPr>
            <w:r w:rsidRPr="00255E22">
              <w:rPr>
                <w:rFonts w:eastAsia="Times New Roman"/>
                <w:szCs w:val="20"/>
                <w:lang w:eastAsia="fr-FR"/>
              </w:rPr>
              <w:t>Il n’est pas décrit l’évaluation du risque de chute (test de TINETTI) à l’entrée et autant que de besoin par un kinésithérapeute ou un ergothérapeute.</w:t>
            </w:r>
          </w:p>
          <w:p w14:paraId="0D612B3F" w14:textId="77777777" w:rsidR="00255E22" w:rsidRPr="00255E22" w:rsidRDefault="00255E22" w:rsidP="00255E22">
            <w:pPr>
              <w:spacing w:before="60" w:after="0" w:line="240" w:lineRule="auto"/>
              <w:ind w:right="397"/>
              <w:rPr>
                <w:rFonts w:eastAsia="Times New Roman"/>
                <w:szCs w:val="20"/>
                <w:lang w:eastAsia="fr-FR"/>
              </w:rPr>
            </w:pPr>
            <w:r w:rsidRPr="00255E22">
              <w:rPr>
                <w:rFonts w:eastAsia="Times New Roman"/>
                <w:szCs w:val="20"/>
                <w:lang w:eastAsia="fr-FR"/>
              </w:rPr>
              <w:t>La déclaration des chutes n’est pas abordée, ni l’organisation de temps évaluatif afin de déterminer les</w:t>
            </w:r>
            <w:r w:rsidR="00902643">
              <w:rPr>
                <w:rFonts w:eastAsia="Times New Roman"/>
                <w:szCs w:val="20"/>
                <w:lang w:eastAsia="fr-FR"/>
              </w:rPr>
              <w:t xml:space="preserve"> actions correctrices à mettre </w:t>
            </w:r>
            <w:r w:rsidRPr="00255E22">
              <w:rPr>
                <w:rFonts w:eastAsia="Times New Roman"/>
                <w:szCs w:val="20"/>
                <w:lang w:eastAsia="fr-FR"/>
              </w:rPr>
              <w:t>e</w:t>
            </w:r>
            <w:r w:rsidR="00902643">
              <w:rPr>
                <w:rFonts w:eastAsia="Times New Roman"/>
                <w:szCs w:val="20"/>
                <w:lang w:eastAsia="fr-FR"/>
              </w:rPr>
              <w:t>n</w:t>
            </w:r>
            <w:r w:rsidRPr="00255E22">
              <w:rPr>
                <w:rFonts w:eastAsia="Times New Roman"/>
                <w:szCs w:val="20"/>
                <w:lang w:eastAsia="fr-FR"/>
              </w:rPr>
              <w:t xml:space="preserve"> place.</w:t>
            </w:r>
          </w:p>
          <w:p w14:paraId="63C4BD71" w14:textId="77777777" w:rsidR="00255E22" w:rsidRPr="00255E22" w:rsidRDefault="00255E22" w:rsidP="00255E22">
            <w:pPr>
              <w:spacing w:before="60" w:after="0" w:line="240" w:lineRule="auto"/>
              <w:ind w:right="397"/>
              <w:rPr>
                <w:rFonts w:eastAsia="Times New Roman"/>
                <w:szCs w:val="20"/>
                <w:lang w:eastAsia="fr-FR"/>
              </w:rPr>
            </w:pPr>
          </w:p>
          <w:p w14:paraId="0DA482AD" w14:textId="77777777" w:rsidR="00255E22" w:rsidRPr="00255E22" w:rsidRDefault="00255E22" w:rsidP="00255E22">
            <w:pPr>
              <w:spacing w:before="60" w:after="0" w:line="240" w:lineRule="auto"/>
              <w:ind w:right="397"/>
              <w:rPr>
                <w:rFonts w:eastAsia="Times New Roman"/>
                <w:szCs w:val="20"/>
                <w:lang w:eastAsia="fr-FR"/>
              </w:rPr>
            </w:pPr>
            <w:r w:rsidRPr="00255E22">
              <w:rPr>
                <w:rFonts w:eastAsia="Times New Roman"/>
                <w:szCs w:val="20"/>
                <w:lang w:eastAsia="fr-FR"/>
              </w:rPr>
              <w:t>L’établissement ne dispose pas d’un protocole sur l</w:t>
            </w:r>
            <w:r w:rsidR="00902643">
              <w:rPr>
                <w:rFonts w:eastAsia="Times New Roman"/>
                <w:szCs w:val="20"/>
                <w:lang w:eastAsia="fr-FR"/>
              </w:rPr>
              <w:t>a conduite à tenir pour faire face à u</w:t>
            </w:r>
            <w:r w:rsidRPr="00255E22">
              <w:rPr>
                <w:rFonts w:eastAsia="Times New Roman"/>
                <w:szCs w:val="20"/>
                <w:lang w:eastAsia="fr-FR"/>
              </w:rPr>
              <w:t>ne chute de la personne âgée.</w:t>
            </w:r>
          </w:p>
          <w:p w14:paraId="7B35EC87" w14:textId="77777777" w:rsidR="00255E22" w:rsidRPr="00255E22" w:rsidRDefault="00255E22" w:rsidP="00255E22">
            <w:pPr>
              <w:spacing w:before="60" w:after="0" w:line="240" w:lineRule="auto"/>
              <w:ind w:right="397"/>
              <w:rPr>
                <w:rFonts w:eastAsia="Times New Roman"/>
                <w:szCs w:val="20"/>
                <w:lang w:eastAsia="fr-FR"/>
              </w:rPr>
            </w:pPr>
          </w:p>
          <w:p w14:paraId="5EBFF465" w14:textId="77777777" w:rsidR="00255E22" w:rsidRPr="00255E22" w:rsidRDefault="006709C5" w:rsidP="00B46A65">
            <w:pPr>
              <w:pStyle w:val="RMQ"/>
            </w:pPr>
            <w:bookmarkStart w:id="51" w:name="_Ref178067474"/>
            <w:r>
              <w:t>L</w:t>
            </w:r>
            <w:r w:rsidR="00255E22" w:rsidRPr="00255E22">
              <w:t>e protocole de prévention des chutes ne fait pas référence aux RBPP et n’évoque pas l’intérêt de la réalisation d’un test d’évaluation du risque de chute (test TINETTI) à l’entrée des résidents et autant que de besoin</w:t>
            </w:r>
            <w:r>
              <w:t>.</w:t>
            </w:r>
            <w:r w:rsidR="00255E22" w:rsidRPr="00255E22">
              <w:t xml:space="preserve"> </w:t>
            </w:r>
            <w:r>
              <w:t>C</w:t>
            </w:r>
            <w:r w:rsidR="00255E22" w:rsidRPr="00255E22">
              <w:t>e repérage permettrait de mettre en place des mesures préventives personnalisées et un accompagnement adapté</w:t>
            </w:r>
            <w:r>
              <w:t>.</w:t>
            </w:r>
            <w:bookmarkEnd w:id="51"/>
          </w:p>
          <w:p w14:paraId="050FC28D" w14:textId="77777777" w:rsidR="00255E22" w:rsidRPr="00255E22" w:rsidRDefault="00255E22" w:rsidP="00255E22">
            <w:pPr>
              <w:spacing w:before="60" w:after="0" w:line="240" w:lineRule="auto"/>
              <w:ind w:right="397"/>
              <w:rPr>
                <w:rFonts w:cs="Arial"/>
                <w:b/>
                <w:color w:val="002060"/>
                <w:sz w:val="21"/>
                <w:szCs w:val="20"/>
              </w:rPr>
            </w:pPr>
          </w:p>
          <w:p w14:paraId="48A7585D" w14:textId="77777777" w:rsidR="00255E22" w:rsidRPr="00255E22" w:rsidRDefault="00255E22" w:rsidP="00B46A65">
            <w:pPr>
              <w:pStyle w:val="RMQ"/>
            </w:pPr>
            <w:bookmarkStart w:id="52" w:name="_Ref178067506"/>
            <w:r w:rsidRPr="00255E22">
              <w:t xml:space="preserve">: </w:t>
            </w:r>
            <w:r w:rsidR="006709C5">
              <w:t>L</w:t>
            </w:r>
            <w:r w:rsidRPr="00255E22">
              <w:t>a conduite à tenir pour faire face à une chute en présence ou non d’IDE n’est pas formalisée</w:t>
            </w:r>
            <w:r w:rsidR="006709C5">
              <w:t>,</w:t>
            </w:r>
            <w:r w:rsidRPr="00255E22">
              <w:t xml:space="preserve"> ce qui ne garantit pas la connaissance des gestes à mettre en œuvre et leur pratique.</w:t>
            </w:r>
            <w:bookmarkEnd w:id="52"/>
          </w:p>
          <w:p w14:paraId="56F5CA04" w14:textId="77777777" w:rsidR="00255E22" w:rsidRPr="00255E22" w:rsidRDefault="00255E22" w:rsidP="00255E22">
            <w:pPr>
              <w:spacing w:before="60" w:after="0" w:line="240" w:lineRule="auto"/>
              <w:ind w:right="397"/>
              <w:rPr>
                <w:rFonts w:cs="Arial"/>
                <w:b/>
                <w:color w:val="002060"/>
                <w:sz w:val="21"/>
                <w:szCs w:val="20"/>
              </w:rPr>
            </w:pPr>
          </w:p>
          <w:p w14:paraId="2E53DA50" w14:textId="77777777" w:rsidR="00255E22" w:rsidRDefault="00255E22" w:rsidP="00B46A65">
            <w:pPr>
              <w:pStyle w:val="RMQ"/>
            </w:pPr>
            <w:r w:rsidRPr="00255E22">
              <w:t xml:space="preserve"> </w:t>
            </w:r>
            <w:bookmarkStart w:id="53" w:name="_Ref178067538"/>
            <w:r w:rsidR="006709C5">
              <w:t>L</w:t>
            </w:r>
            <w:r w:rsidRPr="00255E22">
              <w:t>’incitation des professionnels à faire une déclaration de chutes n’est pas formalisée, ni leur traçabilité en décrivant l’évènement, les circonstances, les actions mises en œuvre, l’information de la famille</w:t>
            </w:r>
            <w:r w:rsidR="006709C5">
              <w:t>.</w:t>
            </w:r>
            <w:r w:rsidRPr="00255E22">
              <w:t xml:space="preserve">  </w:t>
            </w:r>
            <w:r w:rsidR="006709C5">
              <w:t xml:space="preserve">Ceci ne permet pas de </w:t>
            </w:r>
            <w:r w:rsidRPr="00255E22">
              <w:t>constituer des données à analyser en pluridisciplinarité en vue de définir les mesures correctives à mettre en place.</w:t>
            </w:r>
            <w:bookmarkEnd w:id="53"/>
          </w:p>
          <w:p w14:paraId="61EB0740" w14:textId="77777777" w:rsidR="00902643" w:rsidRDefault="00902643" w:rsidP="00255E22">
            <w:pPr>
              <w:spacing w:before="60" w:after="0" w:line="240" w:lineRule="auto"/>
              <w:ind w:right="397"/>
              <w:rPr>
                <w:rFonts w:cs="Arial"/>
                <w:b/>
                <w:color w:val="002060"/>
                <w:sz w:val="21"/>
                <w:szCs w:val="20"/>
              </w:rPr>
            </w:pPr>
          </w:p>
          <w:p w14:paraId="10821A70" w14:textId="77777777" w:rsidR="00902643" w:rsidRDefault="00902643" w:rsidP="00255E22">
            <w:pPr>
              <w:spacing w:before="60" w:after="0" w:line="240" w:lineRule="auto"/>
              <w:ind w:right="397"/>
              <w:rPr>
                <w:rFonts w:cs="Arial"/>
                <w:b/>
                <w:color w:val="002060"/>
                <w:sz w:val="21"/>
                <w:szCs w:val="20"/>
              </w:rPr>
            </w:pPr>
          </w:p>
          <w:p w14:paraId="6A3CFBA6" w14:textId="77777777" w:rsidR="00902643" w:rsidRPr="00255E22" w:rsidRDefault="00902643" w:rsidP="00255E22">
            <w:pPr>
              <w:spacing w:before="60" w:after="0" w:line="240" w:lineRule="auto"/>
              <w:ind w:right="397"/>
              <w:rPr>
                <w:rFonts w:cs="Arial"/>
                <w:b/>
                <w:color w:val="002060"/>
                <w:sz w:val="21"/>
                <w:szCs w:val="20"/>
              </w:rPr>
            </w:pPr>
          </w:p>
          <w:p w14:paraId="408EFBA7" w14:textId="77777777" w:rsidR="00255E22" w:rsidRPr="00255E22" w:rsidRDefault="00255E22" w:rsidP="00255E22">
            <w:pPr>
              <w:spacing w:before="60" w:after="0" w:line="240" w:lineRule="auto"/>
              <w:ind w:right="397"/>
              <w:rPr>
                <w:rFonts w:eastAsia="Times New Roman"/>
                <w:i/>
                <w:szCs w:val="20"/>
                <w:lang w:eastAsia="fr-FR"/>
              </w:rPr>
            </w:pPr>
          </w:p>
          <w:p w14:paraId="4859022B" w14:textId="77777777" w:rsidR="00255E22" w:rsidRPr="00255E22" w:rsidRDefault="00255E22" w:rsidP="00255E22">
            <w:pPr>
              <w:autoSpaceDE w:val="0"/>
              <w:autoSpaceDN w:val="0"/>
              <w:adjustRightInd w:val="0"/>
              <w:spacing w:after="0" w:line="240" w:lineRule="auto"/>
              <w:rPr>
                <w:rFonts w:eastAsia="Times New Roman"/>
                <w:b/>
                <w:szCs w:val="20"/>
                <w:lang w:eastAsia="fr-FR"/>
              </w:rPr>
            </w:pPr>
            <w:r w:rsidRPr="00255E22">
              <w:rPr>
                <w:rFonts w:eastAsia="Times New Roman"/>
                <w:b/>
                <w:szCs w:val="20"/>
                <w:lang w:eastAsia="fr-FR"/>
              </w:rPr>
              <w:t xml:space="preserve">2- Prévention et traitement dénutrition /suivi du poids </w:t>
            </w:r>
          </w:p>
          <w:p w14:paraId="19B516EC" w14:textId="77777777" w:rsidR="00255E22" w:rsidRPr="00255E22" w:rsidRDefault="00255E22" w:rsidP="00255E22">
            <w:pPr>
              <w:autoSpaceDE w:val="0"/>
              <w:autoSpaceDN w:val="0"/>
              <w:adjustRightInd w:val="0"/>
              <w:spacing w:after="0" w:line="240" w:lineRule="auto"/>
              <w:rPr>
                <w:rFonts w:eastAsia="Times New Roman"/>
                <w:b/>
                <w:szCs w:val="20"/>
                <w:lang w:eastAsia="fr-FR"/>
              </w:rPr>
            </w:pPr>
          </w:p>
          <w:p w14:paraId="533D1368" w14:textId="77777777" w:rsidR="00255E22" w:rsidRPr="00255E22" w:rsidRDefault="00255E22" w:rsidP="00255E22">
            <w:pPr>
              <w:autoSpaceDE w:val="0"/>
              <w:autoSpaceDN w:val="0"/>
              <w:adjustRightInd w:val="0"/>
              <w:spacing w:after="0" w:line="240" w:lineRule="auto"/>
              <w:rPr>
                <w:rFonts w:eastAsia="Times New Roman"/>
                <w:szCs w:val="20"/>
                <w:lang w:eastAsia="fr-FR"/>
              </w:rPr>
            </w:pPr>
            <w:r w:rsidRPr="00255E22">
              <w:rPr>
                <w:rFonts w:eastAsia="Times New Roman"/>
                <w:szCs w:val="20"/>
                <w:lang w:eastAsia="fr-FR"/>
              </w:rPr>
              <w:t xml:space="preserve">Le protocole de prévention et traitement de la dénutrition n’est pas </w:t>
            </w:r>
            <w:r w:rsidRPr="00255E22">
              <w:rPr>
                <w:rFonts w:eastAsia="Times New Roman"/>
                <w:szCs w:val="20"/>
                <w:lang w:eastAsia="fr-FR"/>
              </w:rPr>
              <w:lastRenderedPageBreak/>
              <w:t>formalisé. L’établissement a décrit globalement l’organisation en place suivie par le médecin coordonnateur et l’équipe soignante. Il est précisé qu’un bilan est réalisé à l’entrée de la personne, et tous les 6 mois selon les fragilités identifiées. Un suivi mensuel des poids est en place, les IDE alertent selon les résultats observés. La surveillance des repas est mise en place en cas de dénutrition avérée. Il n’est pas abordé l’approche de la prise en charge de la dénutrition notamment la stratégie nutritionnelle en fonction du statut nutritionnel du résident, ainsi que le maintien de l’hygiène bucco-dentaire.</w:t>
            </w:r>
          </w:p>
          <w:p w14:paraId="691E550B" w14:textId="77777777" w:rsidR="00255E22" w:rsidRPr="00255E22" w:rsidRDefault="00255E22" w:rsidP="00255E22">
            <w:pPr>
              <w:autoSpaceDE w:val="0"/>
              <w:autoSpaceDN w:val="0"/>
              <w:adjustRightInd w:val="0"/>
              <w:spacing w:after="0" w:line="240" w:lineRule="auto"/>
              <w:rPr>
                <w:rFonts w:eastAsia="Times New Roman"/>
                <w:szCs w:val="20"/>
                <w:lang w:eastAsia="fr-FR"/>
              </w:rPr>
            </w:pPr>
          </w:p>
          <w:p w14:paraId="4BB18626" w14:textId="77777777" w:rsidR="00255E22" w:rsidRPr="00255E22" w:rsidRDefault="006709C5" w:rsidP="00B46A65">
            <w:pPr>
              <w:pStyle w:val="RMQ"/>
            </w:pPr>
            <w:bookmarkStart w:id="54" w:name="_Ref178067576"/>
            <w:r>
              <w:t>L</w:t>
            </w:r>
            <w:r w:rsidR="00255E22" w:rsidRPr="00255E22">
              <w:t xml:space="preserve">’absence de protocole relatif à la dénutrition présentant les dernières </w:t>
            </w:r>
            <w:r w:rsidR="00AB22A7">
              <w:t>recommandations de l</w:t>
            </w:r>
            <w:r>
              <w:t xml:space="preserve">a </w:t>
            </w:r>
            <w:r w:rsidR="00255E22" w:rsidRPr="00255E22">
              <w:t xml:space="preserve">HAS de novembre 2021 </w:t>
            </w:r>
            <w:r>
              <w:t>(</w:t>
            </w:r>
            <w:r w:rsidR="00255E22" w:rsidRPr="00255E22">
              <w:t xml:space="preserve">notamment sur les critères de diagnostic de la dénutrition et les modalités de l’organisation de la prévention et de la prise en charge de la dénutrition des résidents accueillis </w:t>
            </w:r>
            <w:r w:rsidR="008F7B4F">
              <w:t xml:space="preserve">en </w:t>
            </w:r>
            <w:r w:rsidR="00255E22" w:rsidRPr="00255E22">
              <w:t>EHPAD</w:t>
            </w:r>
            <w:r w:rsidR="008F7B4F">
              <w:t>)</w:t>
            </w:r>
            <w:r w:rsidR="00255E22" w:rsidRPr="00255E22">
              <w:t xml:space="preserve"> ne garantit pas que l’établissement veille à cette démarche et ce suivi rigoureux.</w:t>
            </w:r>
            <w:bookmarkEnd w:id="54"/>
          </w:p>
          <w:p w14:paraId="74744302" w14:textId="77777777" w:rsidR="00255E22" w:rsidRPr="00255E22" w:rsidRDefault="00255E22" w:rsidP="00255E22">
            <w:pPr>
              <w:spacing w:before="60" w:after="0" w:line="240" w:lineRule="auto"/>
              <w:ind w:right="397"/>
              <w:rPr>
                <w:rFonts w:eastAsia="Times New Roman"/>
                <w:b/>
                <w:szCs w:val="20"/>
                <w:lang w:eastAsia="fr-FR"/>
              </w:rPr>
            </w:pPr>
          </w:p>
          <w:p w14:paraId="2B3B9073" w14:textId="77777777" w:rsidR="00255E22" w:rsidRPr="00255E22" w:rsidRDefault="00255E22" w:rsidP="00255E22">
            <w:pPr>
              <w:spacing w:before="60" w:after="0" w:line="240" w:lineRule="auto"/>
              <w:ind w:right="397"/>
              <w:rPr>
                <w:rFonts w:eastAsia="Times New Roman"/>
                <w:szCs w:val="20"/>
                <w:lang w:eastAsia="fr-FR"/>
              </w:rPr>
            </w:pPr>
            <w:r w:rsidRPr="00255E22">
              <w:rPr>
                <w:rFonts w:eastAsia="Times New Roman"/>
                <w:szCs w:val="20"/>
                <w:lang w:eastAsia="fr-FR"/>
              </w:rPr>
              <w:t>La fiche du recueil des poids transmise est un tableau rempli de manière manuscrite. Il liste l’ensemble des résidents selon leur étage d’accueil (UVS, 3</w:t>
            </w:r>
            <w:r w:rsidRPr="00255E22">
              <w:rPr>
                <w:rFonts w:eastAsia="Times New Roman"/>
                <w:szCs w:val="20"/>
                <w:vertAlign w:val="superscript"/>
                <w:lang w:eastAsia="fr-FR"/>
              </w:rPr>
              <w:t>ème</w:t>
            </w:r>
            <w:r w:rsidRPr="00255E22">
              <w:rPr>
                <w:rFonts w:eastAsia="Times New Roman"/>
                <w:szCs w:val="20"/>
                <w:lang w:eastAsia="fr-FR"/>
              </w:rPr>
              <w:t>, 4</w:t>
            </w:r>
            <w:r w:rsidRPr="00255E22">
              <w:rPr>
                <w:rFonts w:eastAsia="Times New Roman"/>
                <w:szCs w:val="20"/>
                <w:vertAlign w:val="superscript"/>
                <w:lang w:eastAsia="fr-FR"/>
              </w:rPr>
              <w:t>ème</w:t>
            </w:r>
            <w:r w:rsidRPr="00255E22">
              <w:rPr>
                <w:rFonts w:eastAsia="Times New Roman"/>
                <w:szCs w:val="20"/>
                <w:lang w:eastAsia="fr-FR"/>
              </w:rPr>
              <w:t>, 5</w:t>
            </w:r>
            <w:r w:rsidRPr="00255E22">
              <w:rPr>
                <w:rFonts w:eastAsia="Times New Roman"/>
                <w:szCs w:val="20"/>
                <w:vertAlign w:val="superscript"/>
                <w:lang w:eastAsia="fr-FR"/>
              </w:rPr>
              <w:t>ème</w:t>
            </w:r>
            <w:r w:rsidRPr="00255E22">
              <w:rPr>
                <w:rFonts w:eastAsia="Times New Roman"/>
                <w:szCs w:val="20"/>
                <w:lang w:eastAsia="fr-FR"/>
              </w:rPr>
              <w:t xml:space="preserve"> et 6</w:t>
            </w:r>
            <w:r w:rsidRPr="00255E22">
              <w:rPr>
                <w:rFonts w:eastAsia="Times New Roman"/>
                <w:szCs w:val="20"/>
                <w:vertAlign w:val="superscript"/>
                <w:lang w:eastAsia="fr-FR"/>
              </w:rPr>
              <w:t>ème</w:t>
            </w:r>
            <w:r w:rsidRPr="00255E22">
              <w:rPr>
                <w:rFonts w:eastAsia="Times New Roman"/>
                <w:szCs w:val="20"/>
                <w:lang w:eastAsia="fr-FR"/>
              </w:rPr>
              <w:t xml:space="preserve">), et les mois concernés par ce recueil du poids. Seuls les mois de janvier, février, mars, et avril 2024 y figurent. Il n’a pas été transmis ceux relatifs au mois de mai et juin. Malgré tout, on constate que peu de résidents a une absence de poids renseignés pour ces 4 mois :  4 en janvier, février et mars et 3 en avril. </w:t>
            </w:r>
          </w:p>
          <w:p w14:paraId="272154D6" w14:textId="77777777" w:rsidR="00255E22" w:rsidRPr="00255E22" w:rsidRDefault="00255E22" w:rsidP="00255E22">
            <w:pPr>
              <w:autoSpaceDE w:val="0"/>
              <w:autoSpaceDN w:val="0"/>
              <w:adjustRightInd w:val="0"/>
              <w:spacing w:after="0" w:line="240" w:lineRule="auto"/>
              <w:rPr>
                <w:rFonts w:eastAsia="Times New Roman"/>
                <w:b/>
                <w:szCs w:val="20"/>
                <w:highlight w:val="green"/>
                <w:lang w:eastAsia="fr-FR"/>
              </w:rPr>
            </w:pPr>
          </w:p>
          <w:p w14:paraId="44C04D0A" w14:textId="77777777" w:rsidR="00255E22" w:rsidRPr="00255E22" w:rsidRDefault="008F7B4F" w:rsidP="00B46A65">
            <w:pPr>
              <w:pStyle w:val="RMQ"/>
            </w:pPr>
            <w:bookmarkStart w:id="55" w:name="_Ref178067602"/>
            <w:r>
              <w:t>L</w:t>
            </w:r>
            <w:r w:rsidR="00255E22" w:rsidRPr="00255E22">
              <w:t xml:space="preserve">a mesure du poids mensuel n’est pas effective pour chaque résident, ce qui ne garantit pas la mesure de l’IMC et le diagnostic de dénutrition </w:t>
            </w:r>
            <w:r w:rsidR="00255E22" w:rsidRPr="00255E22">
              <w:lastRenderedPageBreak/>
              <w:t>afin d’alerter le médecin traitant pour mettre en place les mesures correctives.</w:t>
            </w:r>
            <w:bookmarkEnd w:id="55"/>
          </w:p>
          <w:p w14:paraId="2058546C" w14:textId="77777777" w:rsidR="00255E22" w:rsidRDefault="00255E22" w:rsidP="00255E22">
            <w:pPr>
              <w:tabs>
                <w:tab w:val="left" w:pos="8647"/>
              </w:tabs>
              <w:spacing w:before="60" w:after="0" w:line="240" w:lineRule="auto"/>
              <w:ind w:right="397"/>
              <w:rPr>
                <w:rFonts w:cs="Arial"/>
                <w:b/>
                <w:color w:val="002060"/>
                <w:sz w:val="21"/>
                <w:szCs w:val="20"/>
              </w:rPr>
            </w:pPr>
          </w:p>
          <w:p w14:paraId="77AB7A43" w14:textId="77777777" w:rsidR="00255E22" w:rsidRPr="00255E22" w:rsidRDefault="00255E22" w:rsidP="00255E22">
            <w:pPr>
              <w:tabs>
                <w:tab w:val="left" w:pos="8647"/>
              </w:tabs>
              <w:spacing w:before="60" w:after="0" w:line="240" w:lineRule="auto"/>
              <w:ind w:right="397"/>
              <w:rPr>
                <w:rFonts w:cs="Arial"/>
                <w:b/>
                <w:color w:val="002060"/>
                <w:sz w:val="21"/>
                <w:szCs w:val="20"/>
              </w:rPr>
            </w:pPr>
          </w:p>
          <w:p w14:paraId="087E640A" w14:textId="77777777" w:rsidR="00255E22" w:rsidRDefault="00255E22" w:rsidP="00255E22">
            <w:pPr>
              <w:spacing w:before="60" w:after="0" w:line="240" w:lineRule="auto"/>
              <w:ind w:right="397"/>
              <w:rPr>
                <w:rFonts w:eastAsia="Times New Roman"/>
                <w:b/>
                <w:szCs w:val="20"/>
                <w:lang w:eastAsia="fr-FR"/>
              </w:rPr>
            </w:pPr>
            <w:r w:rsidRPr="00255E22">
              <w:rPr>
                <w:rFonts w:eastAsia="Times New Roman"/>
                <w:b/>
                <w:szCs w:val="20"/>
                <w:lang w:eastAsia="fr-FR"/>
              </w:rPr>
              <w:t>3-Protocole relatif aux contentions :</w:t>
            </w:r>
          </w:p>
          <w:p w14:paraId="73D0854F" w14:textId="77777777" w:rsidR="00255E22" w:rsidRPr="00255E22" w:rsidRDefault="00255E22" w:rsidP="00255E22">
            <w:pPr>
              <w:spacing w:before="60" w:after="0" w:line="240" w:lineRule="auto"/>
              <w:ind w:right="397"/>
              <w:rPr>
                <w:rFonts w:eastAsia="Times New Roman"/>
                <w:b/>
                <w:szCs w:val="20"/>
                <w:lang w:eastAsia="fr-FR"/>
              </w:rPr>
            </w:pPr>
          </w:p>
          <w:p w14:paraId="219711F3" w14:textId="77777777" w:rsidR="00255E22" w:rsidRPr="00255E22" w:rsidRDefault="00255E22" w:rsidP="00255E22">
            <w:pPr>
              <w:autoSpaceDE w:val="0"/>
              <w:autoSpaceDN w:val="0"/>
              <w:adjustRightInd w:val="0"/>
              <w:spacing w:after="0" w:line="240" w:lineRule="auto"/>
              <w:rPr>
                <w:rFonts w:eastAsia="Times New Roman"/>
                <w:szCs w:val="20"/>
                <w:lang w:eastAsia="fr-FR"/>
              </w:rPr>
            </w:pPr>
            <w:r w:rsidRPr="00255E22">
              <w:rPr>
                <w:rFonts w:eastAsia="Times New Roman"/>
                <w:szCs w:val="20"/>
                <w:lang w:eastAsia="fr-FR"/>
              </w:rPr>
              <w:t xml:space="preserve">Le protocole « pratique de la contention physique dans l’établissement La sainte Famille » n’est pas daté, validé ni signé. Il présente la définition ainsi que les modes de contention physique pratiqués dans la structure notamment au fauteuil et au lit. Les objectifs de la contention sont évoqués ainsi que les cas où celle-ci est pratiquée (difficulté de se tenir seule debout ou assise, risques importants de chutes). </w:t>
            </w:r>
          </w:p>
          <w:p w14:paraId="3B9860A2" w14:textId="77777777" w:rsidR="00255E22" w:rsidRPr="00255E22" w:rsidRDefault="00255E22" w:rsidP="00255E22">
            <w:pPr>
              <w:autoSpaceDE w:val="0"/>
              <w:autoSpaceDN w:val="0"/>
              <w:adjustRightInd w:val="0"/>
              <w:spacing w:after="0" w:line="240" w:lineRule="auto"/>
              <w:rPr>
                <w:rFonts w:eastAsia="Times New Roman"/>
                <w:szCs w:val="20"/>
                <w:lang w:eastAsia="fr-FR"/>
              </w:rPr>
            </w:pPr>
            <w:r w:rsidRPr="00255E22">
              <w:rPr>
                <w:rFonts w:eastAsia="Times New Roman"/>
                <w:szCs w:val="20"/>
                <w:lang w:eastAsia="fr-FR"/>
              </w:rPr>
              <w:t>Le processus décisionnel est décrit, ainsi que les moyens de contention physique utilisé</w:t>
            </w:r>
            <w:r w:rsidR="008F7B4F">
              <w:rPr>
                <w:rFonts w:eastAsia="Times New Roman"/>
                <w:szCs w:val="20"/>
                <w:lang w:eastAsia="fr-FR"/>
              </w:rPr>
              <w:t>s</w:t>
            </w:r>
            <w:r w:rsidRPr="00255E22">
              <w:rPr>
                <w:rFonts w:eastAsia="Times New Roman"/>
                <w:szCs w:val="20"/>
                <w:lang w:eastAsia="fr-FR"/>
              </w:rPr>
              <w:t xml:space="preserve"> sur l’établissement, les risques liés à la contention dont ceux spécifiques à certains moyens utilisés. Le suivi de la décision de contention présente les outils de formalisation décisionnelle et les supports d’information. Après l’identification de la personne, du demandeur et du prescripteur, les motifs et objectifs de la mesure de contention sont inscrits. Le mode et les moyens de contention envisagés sont mentionnés ainsi que la date et la durée, la réévaluation de la contention et les mesures de surveillance et de vigilances spécifiques. Les cas de levée de contention physique sont cochés (repas, animation, présence d’un tiers).</w:t>
            </w:r>
          </w:p>
          <w:p w14:paraId="5FBFFA05" w14:textId="77777777" w:rsidR="00255E22" w:rsidRPr="00255E22" w:rsidRDefault="00255E22" w:rsidP="00255E22">
            <w:pPr>
              <w:autoSpaceDE w:val="0"/>
              <w:autoSpaceDN w:val="0"/>
              <w:adjustRightInd w:val="0"/>
              <w:spacing w:after="0" w:line="240" w:lineRule="auto"/>
              <w:rPr>
                <w:rFonts w:eastAsia="Times New Roman"/>
                <w:szCs w:val="20"/>
                <w:lang w:eastAsia="fr-FR"/>
              </w:rPr>
            </w:pPr>
            <w:r w:rsidRPr="00255E22">
              <w:rPr>
                <w:rFonts w:eastAsia="Times New Roman"/>
                <w:szCs w:val="20"/>
                <w:lang w:eastAsia="fr-FR"/>
              </w:rPr>
              <w:t>Une commission de vigilance est en place permettant d’assurer le suivi de l’ensemble des résidents concernés par la mesure de contention.</w:t>
            </w:r>
          </w:p>
          <w:p w14:paraId="62E7837B" w14:textId="77777777" w:rsidR="00255E22" w:rsidRPr="00255E22" w:rsidRDefault="00255E22" w:rsidP="00255E22">
            <w:pPr>
              <w:autoSpaceDE w:val="0"/>
              <w:autoSpaceDN w:val="0"/>
              <w:adjustRightInd w:val="0"/>
              <w:spacing w:after="0" w:line="240" w:lineRule="auto"/>
              <w:rPr>
                <w:rFonts w:eastAsia="Times New Roman"/>
                <w:szCs w:val="20"/>
                <w:lang w:eastAsia="fr-FR"/>
              </w:rPr>
            </w:pPr>
            <w:r w:rsidRPr="00255E22">
              <w:rPr>
                <w:rFonts w:eastAsia="Times New Roman"/>
                <w:szCs w:val="20"/>
                <w:lang w:eastAsia="fr-FR"/>
              </w:rPr>
              <w:t>Ce protocole ne rappelle pas la décision pluridisciplinaire, l’information du résident et famille ou tuteur afin d’obtenir leur consentement, la recherche d’alternatives, la mesure du bénéfice /risque.</w:t>
            </w:r>
          </w:p>
          <w:p w14:paraId="66ABF493" w14:textId="77777777" w:rsidR="00255E22" w:rsidRPr="00255E22" w:rsidRDefault="00255E22" w:rsidP="00255E22">
            <w:pPr>
              <w:autoSpaceDE w:val="0"/>
              <w:autoSpaceDN w:val="0"/>
              <w:adjustRightInd w:val="0"/>
              <w:spacing w:after="0" w:line="240" w:lineRule="auto"/>
              <w:rPr>
                <w:rFonts w:eastAsia="Times New Roman"/>
                <w:szCs w:val="20"/>
                <w:lang w:eastAsia="fr-FR"/>
              </w:rPr>
            </w:pPr>
          </w:p>
          <w:p w14:paraId="6DD2A502" w14:textId="77777777" w:rsidR="00255E22" w:rsidRPr="00255E22" w:rsidRDefault="008F7B4F" w:rsidP="00B46A65">
            <w:pPr>
              <w:pStyle w:val="RMQ"/>
            </w:pPr>
            <w:bookmarkStart w:id="56" w:name="_Ref178067639"/>
            <w:r>
              <w:t>L</w:t>
            </w:r>
            <w:r w:rsidR="00255E22" w:rsidRPr="00255E22">
              <w:t xml:space="preserve">e protocole relatif à la contention ne précise pas certaines modalités de mise en œuvre de la </w:t>
            </w:r>
            <w:r w:rsidR="00255E22" w:rsidRPr="00255E22">
              <w:lastRenderedPageBreak/>
              <w:t>contention physique passive dont l’information du résident/entourage, la recherche d’alternatives à la contention, l’évaluation du bénéfice /risque, qui permettraient de cadrer la démarche réalisée en pluridisciplinarité.</w:t>
            </w:r>
            <w:bookmarkEnd w:id="56"/>
          </w:p>
          <w:p w14:paraId="4511365C" w14:textId="77777777" w:rsidR="00255E22" w:rsidRDefault="00255E22" w:rsidP="00255E22">
            <w:pPr>
              <w:autoSpaceDE w:val="0"/>
              <w:autoSpaceDN w:val="0"/>
              <w:adjustRightInd w:val="0"/>
              <w:spacing w:after="0" w:line="240" w:lineRule="auto"/>
              <w:rPr>
                <w:rFonts w:cs="Arial"/>
                <w:b/>
                <w:color w:val="002060"/>
                <w:sz w:val="21"/>
                <w:szCs w:val="20"/>
              </w:rPr>
            </w:pPr>
          </w:p>
          <w:p w14:paraId="405F5258" w14:textId="77777777" w:rsidR="00255E22" w:rsidRPr="00255E22" w:rsidRDefault="00255E22" w:rsidP="00255E22">
            <w:pPr>
              <w:autoSpaceDE w:val="0"/>
              <w:autoSpaceDN w:val="0"/>
              <w:adjustRightInd w:val="0"/>
              <w:spacing w:after="0" w:line="240" w:lineRule="auto"/>
              <w:rPr>
                <w:rFonts w:cs="Arial"/>
                <w:b/>
                <w:color w:val="002060"/>
                <w:sz w:val="21"/>
                <w:szCs w:val="20"/>
              </w:rPr>
            </w:pPr>
          </w:p>
          <w:p w14:paraId="23E6DB87" w14:textId="77777777" w:rsidR="00255E22" w:rsidRPr="00255E22" w:rsidRDefault="00255E22" w:rsidP="00255E22">
            <w:pPr>
              <w:autoSpaceDE w:val="0"/>
              <w:autoSpaceDN w:val="0"/>
              <w:adjustRightInd w:val="0"/>
              <w:spacing w:after="0" w:line="240" w:lineRule="auto"/>
              <w:rPr>
                <w:rFonts w:eastAsia="Times New Roman"/>
                <w:szCs w:val="20"/>
                <w:lang w:eastAsia="fr-FR"/>
              </w:rPr>
            </w:pPr>
            <w:r w:rsidRPr="00255E22">
              <w:rPr>
                <w:rFonts w:eastAsia="Times New Roman"/>
                <w:szCs w:val="20"/>
                <w:lang w:eastAsia="fr-FR"/>
              </w:rPr>
              <w:t>L’établissement a transmis les documents permettant d’attester que le suivi des résidents sous contention physique est organisé et suivi régulièrement.</w:t>
            </w:r>
          </w:p>
          <w:p w14:paraId="6A80908C" w14:textId="77777777" w:rsidR="00255E22" w:rsidRPr="00255E22" w:rsidRDefault="00255E22" w:rsidP="00255E22">
            <w:pPr>
              <w:autoSpaceDE w:val="0"/>
              <w:autoSpaceDN w:val="0"/>
              <w:adjustRightInd w:val="0"/>
              <w:spacing w:after="0" w:line="240" w:lineRule="auto"/>
              <w:rPr>
                <w:rFonts w:eastAsia="Times New Roman"/>
                <w:szCs w:val="20"/>
                <w:lang w:eastAsia="fr-FR"/>
              </w:rPr>
            </w:pPr>
            <w:r w:rsidRPr="00255E22">
              <w:rPr>
                <w:rFonts w:eastAsia="Times New Roman"/>
                <w:szCs w:val="20"/>
                <w:lang w:eastAsia="fr-FR"/>
              </w:rPr>
              <w:t>La liste des résidents sous contention physique concerne 9 résidents. La date de mise à jour ne figure pas sur ce document.</w:t>
            </w:r>
          </w:p>
          <w:p w14:paraId="61364823" w14:textId="77777777" w:rsidR="00255E22" w:rsidRPr="00255E22" w:rsidRDefault="00255E22" w:rsidP="00255E22">
            <w:pPr>
              <w:autoSpaceDE w:val="0"/>
              <w:autoSpaceDN w:val="0"/>
              <w:adjustRightInd w:val="0"/>
              <w:spacing w:after="0" w:line="240" w:lineRule="auto"/>
              <w:rPr>
                <w:rFonts w:eastAsia="Times New Roman"/>
                <w:szCs w:val="20"/>
                <w:lang w:eastAsia="fr-FR"/>
              </w:rPr>
            </w:pPr>
            <w:r w:rsidRPr="00255E22">
              <w:rPr>
                <w:rFonts w:eastAsia="Times New Roman"/>
                <w:szCs w:val="20"/>
                <w:lang w:eastAsia="fr-FR"/>
              </w:rPr>
              <w:t>Le modèle type de la fiche formalisant la décision de mise sous contention du résident permet d’objectiver l’inscription de l’ensemble des éléments décrits dans le protocole. Ils sont à cocher, notamment les modalités de la prescription (durée, date de prescription, date prévue pour l’évaluation de la mesure) les motifs, les objectifs, le mode et les moyens de la contention physique.</w:t>
            </w:r>
          </w:p>
          <w:p w14:paraId="7A7A5B86" w14:textId="77777777" w:rsidR="00255E22" w:rsidRPr="00255E22" w:rsidRDefault="00255E22" w:rsidP="00255E22">
            <w:pPr>
              <w:autoSpaceDE w:val="0"/>
              <w:autoSpaceDN w:val="0"/>
              <w:adjustRightInd w:val="0"/>
              <w:spacing w:after="0" w:line="240" w:lineRule="auto"/>
              <w:rPr>
                <w:rFonts w:eastAsia="Times New Roman"/>
                <w:szCs w:val="20"/>
                <w:lang w:eastAsia="fr-FR"/>
              </w:rPr>
            </w:pPr>
            <w:r w:rsidRPr="00255E22">
              <w:rPr>
                <w:rFonts w:eastAsia="Times New Roman"/>
                <w:szCs w:val="20"/>
                <w:lang w:eastAsia="fr-FR"/>
              </w:rPr>
              <w:t>Les fiches pour 8 résidents ont été étudiées (manque une résidente), elles illustrent le fait que les prescriptions sont renouvelées toutes les 5 semaines pour tous. Tous les renouvellements ont été transmis depuis la première prescription réalisée (mars 2023 pour une situation). La contention physique au siège ou en fauteuil ne précise pas le matériel utilisé. Les cas de levée de contention ainsi que les points de vigilance spécifique ne sont jamais cochés.</w:t>
            </w:r>
          </w:p>
          <w:p w14:paraId="43162AB3" w14:textId="77777777" w:rsidR="00255E22" w:rsidRPr="00255E22" w:rsidRDefault="00255E22" w:rsidP="00255E22">
            <w:pPr>
              <w:autoSpaceDE w:val="0"/>
              <w:autoSpaceDN w:val="0"/>
              <w:adjustRightInd w:val="0"/>
              <w:spacing w:after="0" w:line="240" w:lineRule="auto"/>
              <w:rPr>
                <w:rFonts w:eastAsia="Times New Roman"/>
                <w:b/>
                <w:szCs w:val="20"/>
                <w:lang w:eastAsia="fr-FR"/>
              </w:rPr>
            </w:pPr>
          </w:p>
          <w:p w14:paraId="4470FB28" w14:textId="77777777" w:rsidR="00255E22" w:rsidRPr="00255E22" w:rsidRDefault="00255E22" w:rsidP="00255E22">
            <w:pPr>
              <w:autoSpaceDE w:val="0"/>
              <w:autoSpaceDN w:val="0"/>
              <w:adjustRightInd w:val="0"/>
              <w:spacing w:after="0" w:line="240" w:lineRule="auto"/>
              <w:rPr>
                <w:rFonts w:eastAsia="Times New Roman"/>
                <w:szCs w:val="20"/>
                <w:lang w:eastAsia="fr-FR"/>
              </w:rPr>
            </w:pPr>
            <w:r w:rsidRPr="00255E22">
              <w:rPr>
                <w:rFonts w:eastAsia="Times New Roman"/>
                <w:b/>
                <w:szCs w:val="20"/>
                <w:lang w:eastAsia="fr-FR"/>
              </w:rPr>
              <w:t>4-Protocole prévention et traitement des escarres</w:t>
            </w:r>
            <w:r w:rsidRPr="00255E22">
              <w:rPr>
                <w:rFonts w:eastAsia="Times New Roman"/>
                <w:szCs w:val="20"/>
                <w:lang w:eastAsia="fr-FR"/>
              </w:rPr>
              <w:t> :</w:t>
            </w:r>
          </w:p>
          <w:p w14:paraId="3D5FF71C" w14:textId="77777777" w:rsidR="00255E22" w:rsidRPr="00255E22" w:rsidRDefault="00255E22" w:rsidP="00255E22">
            <w:pPr>
              <w:autoSpaceDE w:val="0"/>
              <w:autoSpaceDN w:val="0"/>
              <w:adjustRightInd w:val="0"/>
              <w:spacing w:after="0" w:line="240" w:lineRule="auto"/>
              <w:rPr>
                <w:rFonts w:eastAsia="Times New Roman"/>
                <w:szCs w:val="20"/>
                <w:lang w:eastAsia="fr-FR"/>
              </w:rPr>
            </w:pPr>
            <w:r w:rsidRPr="00255E22">
              <w:rPr>
                <w:rFonts w:eastAsia="Times New Roman"/>
                <w:szCs w:val="20"/>
                <w:lang w:eastAsia="fr-FR"/>
              </w:rPr>
              <w:t xml:space="preserve">Le protocole « prévention d’escarres » mis à jour en juin 2017, présente très succinctement la définition de l’escarre et les situations à risque. Les actions préventives sont listées dans un tableau sans aucune précision des modalités de mise en œuvre. La technique de l’effleurage n’est pas abordée. Ce document recto est incomplet les facteurs de risques intrinsèques et extrinsèques ne sont pas abordés, </w:t>
            </w:r>
            <w:r w:rsidRPr="00255E22">
              <w:rPr>
                <w:rFonts w:eastAsia="Times New Roman"/>
                <w:szCs w:val="20"/>
                <w:lang w:eastAsia="fr-FR"/>
              </w:rPr>
              <w:lastRenderedPageBreak/>
              <w:t>ni l’évaluation du risque d’escarre selon certaines échelles (</w:t>
            </w:r>
            <w:r w:rsidRPr="00255E22">
              <w:rPr>
                <w:rFonts w:eastAsia="Times New Roman"/>
                <w:i/>
                <w:szCs w:val="20"/>
                <w:lang w:eastAsia="fr-FR"/>
              </w:rPr>
              <w:t xml:space="preserve">BRADEN et NORTON), </w:t>
            </w:r>
            <w:r w:rsidRPr="00255E22">
              <w:rPr>
                <w:rFonts w:eastAsia="Times New Roman"/>
                <w:szCs w:val="20"/>
                <w:lang w:eastAsia="fr-FR"/>
              </w:rPr>
              <w:t>et en fonction du score obtenu la prévention à mettre en place.</w:t>
            </w:r>
          </w:p>
          <w:p w14:paraId="2597D540" w14:textId="77777777" w:rsidR="00255E22" w:rsidRPr="00255E22" w:rsidRDefault="00255E22" w:rsidP="00255E22">
            <w:pPr>
              <w:autoSpaceDE w:val="0"/>
              <w:autoSpaceDN w:val="0"/>
              <w:adjustRightInd w:val="0"/>
              <w:spacing w:after="0" w:line="240" w:lineRule="auto"/>
              <w:rPr>
                <w:rFonts w:eastAsia="Times New Roman"/>
                <w:szCs w:val="20"/>
                <w:lang w:eastAsia="fr-FR"/>
              </w:rPr>
            </w:pPr>
            <w:r w:rsidRPr="00255E22">
              <w:rPr>
                <w:rFonts w:eastAsia="Times New Roman"/>
                <w:szCs w:val="20"/>
                <w:lang w:eastAsia="fr-FR"/>
              </w:rPr>
              <w:t xml:space="preserve">Le protocole « gestion de la plaie » présente dans un tableau les différentes lésions cutanées dans le cadre de la plaie chronique en référence à des données du CHU de Clermont Ferrand de mai 2012. Selon l’évolution de la plaie, la photo est insérée et le descriptif inscrit et en fonction le type de pansement est proposé. </w:t>
            </w:r>
          </w:p>
          <w:p w14:paraId="4CDCB730" w14:textId="77777777" w:rsidR="00255E22" w:rsidRPr="00255E22" w:rsidRDefault="00255E22" w:rsidP="00255E22">
            <w:pPr>
              <w:autoSpaceDE w:val="0"/>
              <w:autoSpaceDN w:val="0"/>
              <w:adjustRightInd w:val="0"/>
              <w:spacing w:after="0" w:line="240" w:lineRule="auto"/>
              <w:rPr>
                <w:rFonts w:eastAsia="Times New Roman"/>
                <w:szCs w:val="20"/>
                <w:lang w:eastAsia="fr-FR"/>
              </w:rPr>
            </w:pPr>
            <w:r w:rsidRPr="00255E22">
              <w:rPr>
                <w:rFonts w:eastAsia="Times New Roman"/>
                <w:szCs w:val="20"/>
                <w:lang w:eastAsia="fr-FR"/>
              </w:rPr>
              <w:t>L’établissement ne dispose pas d’un protocole spécifique sur le traitement des 4 stades identifiés des escarres.</w:t>
            </w:r>
          </w:p>
          <w:p w14:paraId="4A6C9C74" w14:textId="77777777" w:rsidR="00255E22" w:rsidRPr="00255E22" w:rsidRDefault="00255E22" w:rsidP="00255E22">
            <w:pPr>
              <w:autoSpaceDE w:val="0"/>
              <w:autoSpaceDN w:val="0"/>
              <w:adjustRightInd w:val="0"/>
              <w:spacing w:after="0" w:line="240" w:lineRule="auto"/>
              <w:rPr>
                <w:rFonts w:eastAsia="Times New Roman"/>
                <w:szCs w:val="20"/>
                <w:lang w:eastAsia="fr-FR"/>
              </w:rPr>
            </w:pPr>
          </w:p>
          <w:p w14:paraId="43BAFD2F" w14:textId="77777777" w:rsidR="00255E22" w:rsidRPr="00255E22" w:rsidRDefault="00B95833" w:rsidP="00B46A65">
            <w:pPr>
              <w:pStyle w:val="RMQ"/>
            </w:pPr>
            <w:bookmarkStart w:id="57" w:name="_Ref178067673"/>
            <w:r>
              <w:t>L</w:t>
            </w:r>
            <w:r w:rsidR="00255E22" w:rsidRPr="00255E22">
              <w:t>e protocole prévention des escarres est très incomplet</w:t>
            </w:r>
            <w:r>
              <w:t>.</w:t>
            </w:r>
            <w:r w:rsidR="00255E22" w:rsidRPr="00255E22">
              <w:t xml:space="preserve"> </w:t>
            </w:r>
            <w:r>
              <w:t>I</w:t>
            </w:r>
            <w:r w:rsidR="00255E22" w:rsidRPr="00255E22">
              <w:t>l ne présente pas l’identification des facteurs de risques, l’évaluation du risque selon des échelles de BRADEN et NORTON ni les modalités pour mettre en œuvre l’ensemble des mesures de prévention, comme par exemple la méthode de l’effleurage cutané, ce qui ne permet pas d’assurer de la bonne gestion de ce risque.</w:t>
            </w:r>
            <w:bookmarkEnd w:id="57"/>
          </w:p>
          <w:p w14:paraId="778FD541" w14:textId="77777777" w:rsidR="00255E22" w:rsidRPr="00255E22" w:rsidRDefault="00255E22" w:rsidP="00255E22">
            <w:pPr>
              <w:autoSpaceDE w:val="0"/>
              <w:autoSpaceDN w:val="0"/>
              <w:adjustRightInd w:val="0"/>
              <w:spacing w:after="0" w:line="240" w:lineRule="auto"/>
              <w:rPr>
                <w:rFonts w:cs="Arial"/>
                <w:b/>
                <w:color w:val="002060"/>
                <w:sz w:val="21"/>
                <w:szCs w:val="20"/>
              </w:rPr>
            </w:pPr>
          </w:p>
          <w:p w14:paraId="63F50F01" w14:textId="77777777" w:rsidR="00255E22" w:rsidRPr="00255E22" w:rsidRDefault="00255E22" w:rsidP="00B46A65">
            <w:pPr>
              <w:pStyle w:val="RMQ"/>
            </w:pPr>
            <w:bookmarkStart w:id="58" w:name="_Ref178067704"/>
            <w:r w:rsidRPr="00255E22">
              <w:t>En l’absence de protocole sur le traitement des escarres</w:t>
            </w:r>
            <w:r w:rsidR="00B95833">
              <w:t>,</w:t>
            </w:r>
            <w:r w:rsidRPr="00255E22">
              <w:t xml:space="preserve"> l’établissement ne dispose pas d’une conduite à tenir permettant notamment de définir les types de pansements pour traiter les 4 stades lésionnels ainsi que leurs modalités d’utilisation, afin de partager une pratique avec l’ensemble des professionnels concernés.</w:t>
            </w:r>
            <w:bookmarkEnd w:id="58"/>
          </w:p>
          <w:p w14:paraId="4B4D84E3" w14:textId="77777777" w:rsidR="00255E22" w:rsidRPr="00255E22" w:rsidRDefault="00255E22" w:rsidP="00255E22">
            <w:pPr>
              <w:spacing w:before="60" w:after="0" w:line="240" w:lineRule="auto"/>
              <w:ind w:right="397"/>
              <w:rPr>
                <w:rFonts w:cs="Arial"/>
                <w:b/>
                <w:color w:val="002060"/>
                <w:sz w:val="21"/>
                <w:szCs w:val="20"/>
              </w:rPr>
            </w:pPr>
          </w:p>
          <w:p w14:paraId="77EFC50A" w14:textId="77777777" w:rsidR="00AA540E" w:rsidRPr="00E1113C" w:rsidRDefault="00AA540E" w:rsidP="00E1113C">
            <w:pPr>
              <w:widowControl w:val="0"/>
              <w:autoSpaceDE w:val="0"/>
              <w:autoSpaceDN w:val="0"/>
              <w:rPr>
                <w:rFonts w:cs="Arial"/>
              </w:rPr>
            </w:pPr>
          </w:p>
        </w:tc>
      </w:tr>
      <w:tr w:rsidR="00803834" w:rsidRPr="00E1113C" w14:paraId="29C69836" w14:textId="77777777" w:rsidTr="00E1113C">
        <w:tc>
          <w:tcPr>
            <w:tcW w:w="2405" w:type="dxa"/>
            <w:vMerge w:val="restart"/>
            <w:shd w:val="clear" w:color="auto" w:fill="auto"/>
          </w:tcPr>
          <w:p w14:paraId="3EE70B8B" w14:textId="77777777" w:rsidR="00AA540E" w:rsidRPr="00E1113C" w:rsidRDefault="00AA540E" w:rsidP="00E1113C">
            <w:pPr>
              <w:widowControl w:val="0"/>
              <w:autoSpaceDE w:val="0"/>
              <w:autoSpaceDN w:val="0"/>
              <w:jc w:val="left"/>
              <w:rPr>
                <w:rFonts w:cs="Arial"/>
              </w:rPr>
            </w:pPr>
            <w:r w:rsidRPr="00E1113C">
              <w:rPr>
                <w:rFonts w:cs="Arial"/>
              </w:rPr>
              <w:lastRenderedPageBreak/>
              <w:t xml:space="preserve">Les soins palliatifs, la douleur, la fin de vie </w:t>
            </w:r>
            <w:r w:rsidRPr="00E1113C">
              <w:rPr>
                <w:rFonts w:cs="Arial"/>
              </w:rPr>
              <w:lastRenderedPageBreak/>
              <w:t>font-ils l'objet d'une organisation spécifique ?</w:t>
            </w:r>
          </w:p>
        </w:tc>
        <w:tc>
          <w:tcPr>
            <w:tcW w:w="3544" w:type="dxa"/>
            <w:shd w:val="clear" w:color="auto" w:fill="auto"/>
          </w:tcPr>
          <w:p w14:paraId="40B2B31B" w14:textId="77777777" w:rsidR="00AA540E" w:rsidRPr="00E1113C" w:rsidRDefault="00AA540E" w:rsidP="00E1113C">
            <w:pPr>
              <w:widowControl w:val="0"/>
              <w:autoSpaceDE w:val="0"/>
              <w:autoSpaceDN w:val="0"/>
              <w:rPr>
                <w:rFonts w:cs="Arial"/>
              </w:rPr>
            </w:pPr>
            <w:r w:rsidRPr="00E1113C">
              <w:rPr>
                <w:rFonts w:cs="Arial"/>
                <w:snapToGrid w:val="0"/>
              </w:rPr>
              <w:lastRenderedPageBreak/>
              <w:t>L’établissement a prévu u</w:t>
            </w:r>
            <w:r w:rsidRPr="00E1113C">
              <w:rPr>
                <w:rFonts w:cs="Arial"/>
              </w:rPr>
              <w:t xml:space="preserve">ne organisation spécifique pour </w:t>
            </w:r>
            <w:r w:rsidRPr="00E1113C">
              <w:rPr>
                <w:rFonts w:cs="Arial"/>
              </w:rPr>
              <w:lastRenderedPageBreak/>
              <w:t>l’accompagnement de la fin de vie</w:t>
            </w:r>
            <w:r w:rsidR="00DC4E37" w:rsidRPr="00E1113C">
              <w:rPr>
                <w:rFonts w:cs="Arial"/>
              </w:rPr>
              <w:t>.</w:t>
            </w:r>
            <w:r w:rsidRPr="00E1113C">
              <w:rPr>
                <w:rFonts w:cs="Arial"/>
              </w:rPr>
              <w:t xml:space="preserve"> </w:t>
            </w:r>
          </w:p>
          <w:p w14:paraId="228DE3F5" w14:textId="77777777" w:rsidR="00AA540E" w:rsidRPr="00E1113C" w:rsidRDefault="00AA540E" w:rsidP="00E1113C">
            <w:pPr>
              <w:widowControl w:val="0"/>
              <w:autoSpaceDE w:val="0"/>
              <w:autoSpaceDN w:val="0"/>
              <w:rPr>
                <w:rFonts w:cs="Arial"/>
                <w:snapToGrid w:val="0"/>
              </w:rPr>
            </w:pPr>
            <w:r w:rsidRPr="00E1113C">
              <w:rPr>
                <w:rFonts w:cs="Arial"/>
                <w:snapToGrid w:val="0"/>
              </w:rPr>
              <w:t>Cette organisation est effective et continue et permet la pratique des soins palliatifs</w:t>
            </w:r>
            <w:r w:rsidR="00DC4E37" w:rsidRPr="00E1113C">
              <w:rPr>
                <w:rFonts w:cs="Arial"/>
                <w:snapToGrid w:val="0"/>
              </w:rPr>
              <w:t xml:space="preserve">. </w:t>
            </w:r>
          </w:p>
          <w:p w14:paraId="386EFCFB" w14:textId="77777777" w:rsidR="00AA540E" w:rsidRPr="00E1113C" w:rsidRDefault="00DC4E37" w:rsidP="00E1113C">
            <w:pPr>
              <w:widowControl w:val="0"/>
              <w:autoSpaceDE w:val="0"/>
              <w:autoSpaceDN w:val="0"/>
              <w:rPr>
                <w:rFonts w:cs="Arial"/>
                <w:snapToGrid w:val="0"/>
              </w:rPr>
            </w:pPr>
            <w:r w:rsidRPr="00E1113C">
              <w:rPr>
                <w:rFonts w:cs="Arial"/>
                <w:snapToGrid w:val="0"/>
              </w:rPr>
              <w:t xml:space="preserve">Une IDE est formée et/ou il existe un référent aux soins palliatifs. </w:t>
            </w:r>
            <w:r w:rsidR="00AA540E" w:rsidRPr="00E1113C">
              <w:rPr>
                <w:rFonts w:cs="Arial"/>
                <w:snapToGrid w:val="0"/>
              </w:rPr>
              <w:t xml:space="preserve"> </w:t>
            </w:r>
          </w:p>
          <w:p w14:paraId="14EBEDE5" w14:textId="77777777" w:rsidR="00AA540E" w:rsidRPr="00E1113C" w:rsidRDefault="00DC4E37" w:rsidP="00E1113C">
            <w:pPr>
              <w:widowControl w:val="0"/>
              <w:autoSpaceDE w:val="0"/>
              <w:autoSpaceDN w:val="0"/>
              <w:rPr>
                <w:rFonts w:cs="Arial"/>
                <w:snapToGrid w:val="0"/>
              </w:rPr>
            </w:pPr>
            <w:r w:rsidRPr="00E1113C">
              <w:rPr>
                <w:rFonts w:cs="Arial"/>
                <w:snapToGrid w:val="0"/>
              </w:rPr>
              <w:t>Une c</w:t>
            </w:r>
            <w:r w:rsidR="00AA540E" w:rsidRPr="00E1113C">
              <w:rPr>
                <w:rFonts w:cs="Arial"/>
                <w:snapToGrid w:val="0"/>
              </w:rPr>
              <w:t>onvention avec HAD et/ou EMSP</w:t>
            </w:r>
            <w:r w:rsidRPr="00E1113C">
              <w:rPr>
                <w:rFonts w:cs="Arial"/>
                <w:snapToGrid w:val="0"/>
              </w:rPr>
              <w:t xml:space="preserve"> est signée. </w:t>
            </w:r>
          </w:p>
          <w:p w14:paraId="3A123352" w14:textId="77777777" w:rsidR="00FC7739" w:rsidRPr="00E1113C" w:rsidRDefault="00FC7739" w:rsidP="00E1113C">
            <w:pPr>
              <w:widowControl w:val="0"/>
              <w:autoSpaceDE w:val="0"/>
              <w:autoSpaceDN w:val="0"/>
              <w:rPr>
                <w:rFonts w:cs="Arial"/>
                <w:snapToGrid w:val="0"/>
              </w:rPr>
            </w:pPr>
            <w:r w:rsidRPr="00E1113C">
              <w:rPr>
                <w:rFonts w:cs="Arial"/>
              </w:rPr>
              <w:t xml:space="preserve">→ </w:t>
            </w:r>
            <w:r w:rsidRPr="00E1113C">
              <w:rPr>
                <w:rFonts w:cs="Arial"/>
                <w:snapToGrid w:val="0"/>
              </w:rPr>
              <w:t>Art. L. 311-8 et D. 311-38 du CASF</w:t>
            </w:r>
          </w:p>
          <w:p w14:paraId="6747B56A" w14:textId="77777777" w:rsidR="00AA540E" w:rsidRPr="00E1113C" w:rsidRDefault="00AA540E" w:rsidP="00E1113C">
            <w:pPr>
              <w:widowControl w:val="0"/>
              <w:autoSpaceDE w:val="0"/>
              <w:autoSpaceDN w:val="0"/>
              <w:rPr>
                <w:rFonts w:cs="Arial"/>
                <w:snapToGrid w:val="0"/>
              </w:rPr>
            </w:pPr>
            <w:r w:rsidRPr="00E1113C">
              <w:rPr>
                <w:rFonts w:cs="Arial"/>
                <w:snapToGrid w:val="0"/>
              </w:rPr>
              <w:t>Nombre annuel de résidents bénéficiaires de cet accompagnement</w:t>
            </w:r>
            <w:r w:rsidR="00DC4E37" w:rsidRPr="00E1113C">
              <w:rPr>
                <w:rFonts w:cs="Arial"/>
                <w:snapToGrid w:val="0"/>
              </w:rPr>
              <w:t xml:space="preserve"> : </w:t>
            </w:r>
          </w:p>
          <w:p w14:paraId="4507A18A" w14:textId="77777777" w:rsidR="00AA540E" w:rsidRPr="00E1113C" w:rsidRDefault="00AA540E" w:rsidP="00E1113C">
            <w:pPr>
              <w:widowControl w:val="0"/>
              <w:autoSpaceDE w:val="0"/>
              <w:autoSpaceDN w:val="0"/>
              <w:rPr>
                <w:rFonts w:cs="Arial"/>
              </w:rPr>
            </w:pPr>
          </w:p>
        </w:tc>
        <w:tc>
          <w:tcPr>
            <w:tcW w:w="1417" w:type="dxa"/>
            <w:shd w:val="clear" w:color="auto" w:fill="auto"/>
          </w:tcPr>
          <w:p w14:paraId="50CCF28A" w14:textId="77777777" w:rsidR="00AA540E" w:rsidRPr="00E1113C" w:rsidRDefault="00CB6B15" w:rsidP="00E1113C">
            <w:pPr>
              <w:widowControl w:val="0"/>
              <w:autoSpaceDE w:val="0"/>
              <w:autoSpaceDN w:val="0"/>
              <w:jc w:val="center"/>
              <w:rPr>
                <w:rFonts w:cs="Arial"/>
              </w:rPr>
            </w:pPr>
            <w:r>
              <w:rPr>
                <w:rFonts w:cs="Arial"/>
              </w:rPr>
              <w:lastRenderedPageBreak/>
              <w:t xml:space="preserve">Oui </w:t>
            </w:r>
          </w:p>
        </w:tc>
        <w:tc>
          <w:tcPr>
            <w:tcW w:w="7088" w:type="dxa"/>
            <w:shd w:val="clear" w:color="auto" w:fill="auto"/>
          </w:tcPr>
          <w:p w14:paraId="618175F1" w14:textId="77777777" w:rsidR="00255E22" w:rsidRPr="00746216" w:rsidRDefault="00C7578F" w:rsidP="00C7578F">
            <w:pPr>
              <w:widowControl w:val="0"/>
              <w:autoSpaceDE w:val="0"/>
              <w:autoSpaceDN w:val="0"/>
              <w:rPr>
                <w:rFonts w:cs="Arial"/>
              </w:rPr>
            </w:pPr>
            <w:r w:rsidRPr="00746216">
              <w:rPr>
                <w:rFonts w:cs="Arial"/>
              </w:rPr>
              <w:t xml:space="preserve">Une des infirmières de l’établissement dispose d’un DU soins palliatifs. Une formation est programmée en 2025 à destination des 3 IDE et </w:t>
            </w:r>
            <w:r w:rsidRPr="00746216">
              <w:rPr>
                <w:rFonts w:cs="Arial"/>
              </w:rPr>
              <w:lastRenderedPageBreak/>
              <w:t xml:space="preserve">d’une AS pour mettre en place un groupe de personnes référentes sur les soins palliatifs. </w:t>
            </w:r>
          </w:p>
          <w:p w14:paraId="3E968846" w14:textId="77777777" w:rsidR="00C7578F" w:rsidRPr="00746216" w:rsidRDefault="00C7578F" w:rsidP="00CB6B15">
            <w:pPr>
              <w:widowControl w:val="0"/>
              <w:autoSpaceDE w:val="0"/>
              <w:autoSpaceDN w:val="0"/>
              <w:rPr>
                <w:rFonts w:cs="Arial"/>
              </w:rPr>
            </w:pPr>
            <w:r w:rsidRPr="00746216">
              <w:rPr>
                <w:rFonts w:cs="Arial"/>
              </w:rPr>
              <w:t>L’établissement a signé en 2020 une convention avec le CHU 63 de mise à disposition de l’équipe mobile de soins pall</w:t>
            </w:r>
            <w:r w:rsidR="00CB6B15" w:rsidRPr="00746216">
              <w:rPr>
                <w:rFonts w:cs="Arial"/>
              </w:rPr>
              <w:t>iatifs</w:t>
            </w:r>
            <w:r w:rsidRPr="00746216">
              <w:rPr>
                <w:rFonts w:cs="Arial"/>
              </w:rPr>
              <w:t>.</w:t>
            </w:r>
            <w:r w:rsidR="00CB6B15" w:rsidRPr="00746216">
              <w:rPr>
                <w:rFonts w:cs="Arial"/>
              </w:rPr>
              <w:t xml:space="preserve"> Il travaille également en partenar</w:t>
            </w:r>
            <w:r w:rsidR="00B95833">
              <w:rPr>
                <w:rFonts w:cs="Arial"/>
              </w:rPr>
              <w:t>i</w:t>
            </w:r>
            <w:r w:rsidR="00CB6B15" w:rsidRPr="00746216">
              <w:rPr>
                <w:rFonts w:cs="Arial"/>
              </w:rPr>
              <w:t xml:space="preserve">at avec l’HAD 63 pour l’accompagnement en fin de vie.  </w:t>
            </w:r>
          </w:p>
          <w:p w14:paraId="2FF6CA96" w14:textId="77777777" w:rsidR="00462E57" w:rsidRPr="00746216" w:rsidRDefault="00462E57" w:rsidP="004B4934">
            <w:pPr>
              <w:widowControl w:val="0"/>
              <w:autoSpaceDE w:val="0"/>
              <w:autoSpaceDN w:val="0"/>
              <w:rPr>
                <w:rFonts w:cs="Arial"/>
              </w:rPr>
            </w:pPr>
            <w:r w:rsidRPr="00746216">
              <w:rPr>
                <w:rFonts w:cs="Arial"/>
              </w:rPr>
              <w:t>La mission ne dispose pas d’informations concernant le nombre de résidents bénéficiaires de cet accompagnement chaque année</w:t>
            </w:r>
            <w:r w:rsidR="00B95833">
              <w:rPr>
                <w:rFonts w:cs="Arial"/>
              </w:rPr>
              <w:t>,</w:t>
            </w:r>
            <w:r w:rsidRPr="00746216">
              <w:rPr>
                <w:rFonts w:cs="Arial"/>
              </w:rPr>
              <w:t xml:space="preserve"> ni au travers des entretiens</w:t>
            </w:r>
            <w:r w:rsidR="00B95833">
              <w:rPr>
                <w:rFonts w:cs="Arial"/>
              </w:rPr>
              <w:t>,</w:t>
            </w:r>
            <w:r w:rsidRPr="00746216">
              <w:rPr>
                <w:rFonts w:cs="Arial"/>
              </w:rPr>
              <w:t xml:space="preserve"> ni par le biais des documents consultés sur place ou remis par la direction.  </w:t>
            </w:r>
          </w:p>
        </w:tc>
      </w:tr>
      <w:tr w:rsidR="00B1637D" w:rsidRPr="00E1113C" w14:paraId="4A489495" w14:textId="77777777" w:rsidTr="00E1113C">
        <w:trPr>
          <w:trHeight w:val="2865"/>
        </w:trPr>
        <w:tc>
          <w:tcPr>
            <w:tcW w:w="2405" w:type="dxa"/>
            <w:vMerge/>
            <w:shd w:val="clear" w:color="auto" w:fill="auto"/>
          </w:tcPr>
          <w:p w14:paraId="42CA208A" w14:textId="77777777" w:rsidR="00B1637D" w:rsidRPr="00E1113C" w:rsidRDefault="00B1637D" w:rsidP="00B1637D">
            <w:pPr>
              <w:widowControl w:val="0"/>
              <w:autoSpaceDE w:val="0"/>
              <w:autoSpaceDN w:val="0"/>
              <w:jc w:val="left"/>
              <w:rPr>
                <w:rFonts w:cs="Arial"/>
              </w:rPr>
            </w:pPr>
          </w:p>
        </w:tc>
        <w:tc>
          <w:tcPr>
            <w:tcW w:w="3544" w:type="dxa"/>
            <w:shd w:val="clear" w:color="auto" w:fill="auto"/>
          </w:tcPr>
          <w:p w14:paraId="5F4F2E90" w14:textId="77777777" w:rsidR="00B1637D" w:rsidRPr="00E1113C" w:rsidRDefault="00B1637D" w:rsidP="00B1637D">
            <w:pPr>
              <w:widowControl w:val="0"/>
              <w:autoSpaceDE w:val="0"/>
              <w:autoSpaceDN w:val="0"/>
              <w:rPr>
                <w:rFonts w:cs="Arial"/>
                <w:snapToGrid w:val="0"/>
              </w:rPr>
            </w:pPr>
            <w:r w:rsidRPr="00E1113C">
              <w:rPr>
                <w:rFonts w:cs="Arial"/>
                <w:snapToGrid w:val="0"/>
              </w:rPr>
              <w:t>L’établissement a mis en place des pratiques formalisées de prise en charge de la douleur (repérage, évaluation, suivi).</w:t>
            </w:r>
          </w:p>
          <w:p w14:paraId="7BBA41BF" w14:textId="77777777" w:rsidR="00B1637D" w:rsidRPr="00E1113C" w:rsidRDefault="00B1637D" w:rsidP="00B1637D">
            <w:pPr>
              <w:widowControl w:val="0"/>
              <w:autoSpaceDE w:val="0"/>
              <w:autoSpaceDN w:val="0"/>
              <w:rPr>
                <w:rFonts w:cs="Arial"/>
                <w:snapToGrid w:val="0"/>
              </w:rPr>
            </w:pPr>
          </w:p>
        </w:tc>
        <w:tc>
          <w:tcPr>
            <w:tcW w:w="1417" w:type="dxa"/>
            <w:shd w:val="clear" w:color="auto" w:fill="auto"/>
          </w:tcPr>
          <w:p w14:paraId="33792AC2" w14:textId="77777777" w:rsidR="00B1637D" w:rsidRPr="00E1113C" w:rsidRDefault="00AF2CAF" w:rsidP="00B1637D">
            <w:pPr>
              <w:widowControl w:val="0"/>
              <w:autoSpaceDE w:val="0"/>
              <w:autoSpaceDN w:val="0"/>
              <w:jc w:val="center"/>
              <w:rPr>
                <w:rFonts w:cs="Arial"/>
              </w:rPr>
            </w:pPr>
            <w:r>
              <w:rPr>
                <w:rFonts w:cs="Arial"/>
              </w:rPr>
              <w:t>Oui mais</w:t>
            </w:r>
          </w:p>
        </w:tc>
        <w:tc>
          <w:tcPr>
            <w:tcW w:w="7088" w:type="dxa"/>
            <w:shd w:val="clear" w:color="auto" w:fill="auto"/>
          </w:tcPr>
          <w:p w14:paraId="4A6A1D62" w14:textId="77777777" w:rsidR="00B1637D" w:rsidRPr="00255E22" w:rsidRDefault="00B1637D" w:rsidP="00B1637D">
            <w:pPr>
              <w:spacing w:after="160" w:line="259" w:lineRule="auto"/>
              <w:rPr>
                <w:rFonts w:eastAsia="Times New Roman"/>
                <w:szCs w:val="20"/>
                <w:lang w:eastAsia="fr-FR"/>
              </w:rPr>
            </w:pPr>
            <w:r w:rsidRPr="00255E22">
              <w:rPr>
                <w:rFonts w:eastAsia="Times New Roman"/>
                <w:szCs w:val="20"/>
                <w:lang w:eastAsia="fr-FR"/>
              </w:rPr>
              <w:t>Le protocole « évaluation et prise en charge de la douleur » actualisé en mai 2018 présente quelques définitions sur la douleur et notamment sa nature physique et psychologique. La notion d’évaluation de la douleur est évoquée selon que le résident est communi</w:t>
            </w:r>
            <w:r w:rsidR="00B95833">
              <w:rPr>
                <w:rFonts w:eastAsia="Times New Roman"/>
                <w:szCs w:val="20"/>
                <w:lang w:eastAsia="fr-FR"/>
              </w:rPr>
              <w:t>c</w:t>
            </w:r>
            <w:r w:rsidRPr="00255E22">
              <w:rPr>
                <w:rFonts w:eastAsia="Times New Roman"/>
                <w:szCs w:val="20"/>
                <w:lang w:eastAsia="fr-FR"/>
              </w:rPr>
              <w:t>ant (échelle verbale simple) ou pas (utilisation de l’échelle DOLOPLUS). Par contre ces échelles évaluatives ne sont pas annexées pour illustrer l’explication de leur passation. Il n’est pas rappelé l’importance de faire une évaluation de base à l’entrée du résident et d’inciter les professionnels à faire l’évaluation le plus fréquemment possible et autant que de besoin.</w:t>
            </w:r>
          </w:p>
          <w:p w14:paraId="63F60853" w14:textId="77777777" w:rsidR="00B1637D" w:rsidRDefault="00B1637D" w:rsidP="00B1637D">
            <w:pPr>
              <w:spacing w:after="160" w:line="259" w:lineRule="auto"/>
              <w:rPr>
                <w:rFonts w:eastAsia="Times New Roman"/>
                <w:szCs w:val="20"/>
                <w:lang w:eastAsia="fr-FR"/>
              </w:rPr>
            </w:pPr>
            <w:r w:rsidRPr="00255E22">
              <w:rPr>
                <w:rFonts w:eastAsia="Times New Roman"/>
                <w:szCs w:val="20"/>
                <w:lang w:eastAsia="fr-FR"/>
              </w:rPr>
              <w:t>La prise en charge de la douleur est exposée très succinctement</w:t>
            </w:r>
            <w:r w:rsidR="00B95833">
              <w:rPr>
                <w:rFonts w:eastAsia="Times New Roman"/>
                <w:szCs w:val="20"/>
                <w:lang w:eastAsia="fr-FR"/>
              </w:rPr>
              <w:t>,</w:t>
            </w:r>
            <w:r w:rsidRPr="00255E22">
              <w:rPr>
                <w:rFonts w:eastAsia="Times New Roman"/>
                <w:szCs w:val="20"/>
                <w:lang w:eastAsia="fr-FR"/>
              </w:rPr>
              <w:t xml:space="preserve"> il n’est pas évoqué les 3 paliers d’antalgiques pouvant être utilisés. </w:t>
            </w:r>
          </w:p>
          <w:p w14:paraId="70AA3C2E" w14:textId="77777777" w:rsidR="00B1637D" w:rsidRPr="00255E22" w:rsidRDefault="00B95833" w:rsidP="00B46A65">
            <w:pPr>
              <w:pStyle w:val="RMQ"/>
            </w:pPr>
            <w:bookmarkStart w:id="59" w:name="_Ref178067739"/>
            <w:r>
              <w:t>L</w:t>
            </w:r>
            <w:r w:rsidR="00B1637D" w:rsidRPr="00255E22">
              <w:t xml:space="preserve">e protocole sur la douleur ne présente pas les échelles d’évaluation de la douleur utilisées sur la structure, ni l’importance de tracer son résultat et </w:t>
            </w:r>
            <w:r w:rsidR="00B1637D" w:rsidRPr="00255E22">
              <w:lastRenderedPageBreak/>
              <w:t>en fonction du score obtenu la conduite à tenir. La démarche d’incitation du dépistage de la douleur et de son évaluation avec les échelles (EVS et DOLOPUS) n’est pas formalisée</w:t>
            </w:r>
            <w:r>
              <w:t>,</w:t>
            </w:r>
            <w:r w:rsidR="00B1637D" w:rsidRPr="00255E22">
              <w:t xml:space="preserve"> ce qui ne garantit pas la pratique régulière et la bonne prise en compte des troubles douloureux présentés par les résidents</w:t>
            </w:r>
            <w:r>
              <w:t>.</w:t>
            </w:r>
            <w:bookmarkEnd w:id="59"/>
          </w:p>
          <w:p w14:paraId="4DD39D5B" w14:textId="77777777" w:rsidR="00B1637D" w:rsidRPr="00746216" w:rsidRDefault="00B1637D" w:rsidP="00B1637D">
            <w:pPr>
              <w:widowControl w:val="0"/>
              <w:autoSpaceDE w:val="0"/>
              <w:autoSpaceDN w:val="0"/>
              <w:rPr>
                <w:rFonts w:cs="Arial"/>
              </w:rPr>
            </w:pPr>
          </w:p>
        </w:tc>
      </w:tr>
      <w:tr w:rsidR="00B1637D" w:rsidRPr="00E1113C" w14:paraId="6E1419FA" w14:textId="77777777" w:rsidTr="00E1113C">
        <w:trPr>
          <w:trHeight w:val="706"/>
        </w:trPr>
        <w:tc>
          <w:tcPr>
            <w:tcW w:w="2405" w:type="dxa"/>
            <w:vMerge w:val="restart"/>
            <w:shd w:val="clear" w:color="auto" w:fill="auto"/>
          </w:tcPr>
          <w:p w14:paraId="5D7900E1" w14:textId="77777777" w:rsidR="00B1637D" w:rsidRPr="00E1113C" w:rsidRDefault="00B1637D" w:rsidP="00B1637D">
            <w:pPr>
              <w:widowControl w:val="0"/>
              <w:autoSpaceDE w:val="0"/>
              <w:autoSpaceDN w:val="0"/>
              <w:jc w:val="left"/>
              <w:rPr>
                <w:rFonts w:cs="Arial"/>
              </w:rPr>
            </w:pPr>
            <w:r w:rsidRPr="00E1113C">
              <w:rPr>
                <w:rFonts w:cs="Arial"/>
              </w:rPr>
              <w:lastRenderedPageBreak/>
              <w:t>L’accès à l’infirmerie et aux éléments médicaux est sécurisée</w:t>
            </w:r>
          </w:p>
        </w:tc>
        <w:tc>
          <w:tcPr>
            <w:tcW w:w="3544" w:type="dxa"/>
            <w:shd w:val="clear" w:color="auto" w:fill="auto"/>
          </w:tcPr>
          <w:p w14:paraId="06238F09" w14:textId="77777777" w:rsidR="00B1637D" w:rsidRPr="00E1113C" w:rsidRDefault="00B1637D" w:rsidP="00B1637D">
            <w:pPr>
              <w:widowControl w:val="0"/>
              <w:autoSpaceDE w:val="0"/>
              <w:autoSpaceDN w:val="0"/>
              <w:rPr>
                <w:rFonts w:cs="Arial"/>
                <w:snapToGrid w:val="0"/>
              </w:rPr>
            </w:pPr>
            <w:r w:rsidRPr="00E1113C">
              <w:rPr>
                <w:rFonts w:cs="Arial"/>
                <w:snapToGrid w:val="0"/>
              </w:rPr>
              <w:t>L’infirmerie est fermée à clé ou par un autre système (digicode).</w:t>
            </w:r>
          </w:p>
          <w:p w14:paraId="1D32F0D6" w14:textId="77777777" w:rsidR="00B1637D" w:rsidRPr="00AF2CAF" w:rsidRDefault="00B1637D" w:rsidP="00B1637D">
            <w:pPr>
              <w:widowControl w:val="0"/>
              <w:autoSpaceDE w:val="0"/>
              <w:autoSpaceDN w:val="0"/>
              <w:rPr>
                <w:rFonts w:cs="Arial"/>
                <w:snapToGrid w:val="0"/>
              </w:rPr>
            </w:pPr>
            <w:r w:rsidRPr="00E1113C">
              <w:rPr>
                <w:rFonts w:cs="Arial"/>
              </w:rPr>
              <w:t xml:space="preserve">→ </w:t>
            </w:r>
            <w:r w:rsidRPr="00E1113C">
              <w:rPr>
                <w:rFonts w:cs="Arial"/>
                <w:snapToGrid w:val="0"/>
              </w:rPr>
              <w:t>Art. L. 1110-4</w:t>
            </w:r>
            <w:r w:rsidR="00AF2CAF">
              <w:rPr>
                <w:rFonts w:cs="Arial"/>
                <w:snapToGrid w:val="0"/>
              </w:rPr>
              <w:t xml:space="preserve"> du CSP et/ou R. 4312-39 du CSP</w:t>
            </w:r>
          </w:p>
        </w:tc>
        <w:tc>
          <w:tcPr>
            <w:tcW w:w="1417" w:type="dxa"/>
            <w:shd w:val="clear" w:color="auto" w:fill="auto"/>
          </w:tcPr>
          <w:p w14:paraId="464E0DCB" w14:textId="77777777" w:rsidR="00B1637D" w:rsidRPr="00E1113C" w:rsidRDefault="00B1637D" w:rsidP="00B1637D">
            <w:pPr>
              <w:widowControl w:val="0"/>
              <w:autoSpaceDE w:val="0"/>
              <w:autoSpaceDN w:val="0"/>
              <w:jc w:val="center"/>
              <w:rPr>
                <w:rFonts w:cs="Arial"/>
                <w:lang w:val="en-US"/>
              </w:rPr>
            </w:pPr>
            <w:r>
              <w:rPr>
                <w:rFonts w:cs="Arial"/>
                <w:lang w:val="en-US"/>
              </w:rPr>
              <w:t>Non vérifié</w:t>
            </w:r>
          </w:p>
        </w:tc>
        <w:tc>
          <w:tcPr>
            <w:tcW w:w="7088" w:type="dxa"/>
            <w:shd w:val="clear" w:color="auto" w:fill="auto"/>
          </w:tcPr>
          <w:p w14:paraId="3B740C99" w14:textId="77777777" w:rsidR="00B1637D" w:rsidRPr="00E1113C" w:rsidRDefault="00B1637D" w:rsidP="00B1637D">
            <w:pPr>
              <w:widowControl w:val="0"/>
              <w:autoSpaceDE w:val="0"/>
              <w:autoSpaceDN w:val="0"/>
              <w:rPr>
                <w:rFonts w:cs="Arial"/>
              </w:rPr>
            </w:pPr>
          </w:p>
        </w:tc>
      </w:tr>
      <w:tr w:rsidR="00B1637D" w:rsidRPr="00E1113C" w14:paraId="2B77AA55" w14:textId="77777777" w:rsidTr="00E1113C">
        <w:trPr>
          <w:trHeight w:val="505"/>
        </w:trPr>
        <w:tc>
          <w:tcPr>
            <w:tcW w:w="2405" w:type="dxa"/>
            <w:vMerge/>
            <w:shd w:val="clear" w:color="auto" w:fill="auto"/>
          </w:tcPr>
          <w:p w14:paraId="14358834" w14:textId="77777777" w:rsidR="00B1637D" w:rsidRPr="00E1113C" w:rsidRDefault="00B1637D" w:rsidP="00B1637D">
            <w:pPr>
              <w:widowControl w:val="0"/>
              <w:autoSpaceDE w:val="0"/>
              <w:autoSpaceDN w:val="0"/>
              <w:jc w:val="left"/>
              <w:rPr>
                <w:rFonts w:cs="Arial"/>
                <w:lang w:val="en-US"/>
              </w:rPr>
            </w:pPr>
          </w:p>
        </w:tc>
        <w:tc>
          <w:tcPr>
            <w:tcW w:w="3544" w:type="dxa"/>
            <w:shd w:val="clear" w:color="auto" w:fill="auto"/>
          </w:tcPr>
          <w:p w14:paraId="64B6FA72" w14:textId="77777777" w:rsidR="00B1637D" w:rsidRPr="00E1113C" w:rsidRDefault="00B1637D" w:rsidP="00B1637D">
            <w:pPr>
              <w:widowControl w:val="0"/>
              <w:autoSpaceDE w:val="0"/>
              <w:autoSpaceDN w:val="0"/>
              <w:rPr>
                <w:rFonts w:cs="Arial"/>
                <w:snapToGrid w:val="0"/>
              </w:rPr>
            </w:pPr>
            <w:r w:rsidRPr="00E1113C">
              <w:rPr>
                <w:rFonts w:cs="Arial"/>
                <w:snapToGrid w:val="0"/>
              </w:rPr>
              <w:t xml:space="preserve">Les dossiers médicaux sont placés dans un espace fermé à clé. </w:t>
            </w:r>
          </w:p>
          <w:p w14:paraId="5AB2D329" w14:textId="77777777" w:rsidR="00B1637D" w:rsidRPr="00AF2CAF" w:rsidRDefault="00B1637D" w:rsidP="00B1637D">
            <w:pPr>
              <w:widowControl w:val="0"/>
              <w:autoSpaceDE w:val="0"/>
              <w:autoSpaceDN w:val="0"/>
              <w:rPr>
                <w:rFonts w:cs="Arial"/>
                <w:snapToGrid w:val="0"/>
              </w:rPr>
            </w:pPr>
            <w:r w:rsidRPr="00E1113C">
              <w:rPr>
                <w:rFonts w:cs="Arial"/>
              </w:rPr>
              <w:t>→</w:t>
            </w:r>
            <w:r w:rsidR="00AF2CAF">
              <w:rPr>
                <w:rFonts w:cs="Arial"/>
                <w:snapToGrid w:val="0"/>
              </w:rPr>
              <w:t>Art. L. 1110-4 du CSP</w:t>
            </w:r>
          </w:p>
        </w:tc>
        <w:tc>
          <w:tcPr>
            <w:tcW w:w="1417" w:type="dxa"/>
            <w:shd w:val="clear" w:color="auto" w:fill="auto"/>
          </w:tcPr>
          <w:p w14:paraId="195BAD61" w14:textId="77777777" w:rsidR="00B1637D" w:rsidRPr="00E1113C" w:rsidRDefault="00B1637D" w:rsidP="00B1637D">
            <w:pPr>
              <w:widowControl w:val="0"/>
              <w:autoSpaceDE w:val="0"/>
              <w:autoSpaceDN w:val="0"/>
              <w:jc w:val="center"/>
              <w:rPr>
                <w:rFonts w:cs="Arial"/>
                <w:lang w:val="en-US"/>
              </w:rPr>
            </w:pPr>
            <w:r>
              <w:rPr>
                <w:rFonts w:cs="Arial"/>
                <w:lang w:val="en-US"/>
              </w:rPr>
              <w:t>Non vérifié</w:t>
            </w:r>
          </w:p>
        </w:tc>
        <w:tc>
          <w:tcPr>
            <w:tcW w:w="7088" w:type="dxa"/>
            <w:shd w:val="clear" w:color="auto" w:fill="auto"/>
          </w:tcPr>
          <w:p w14:paraId="6D1721C6" w14:textId="77777777" w:rsidR="00B1637D" w:rsidRPr="00E1113C" w:rsidRDefault="00B1637D" w:rsidP="00B1637D">
            <w:pPr>
              <w:widowControl w:val="0"/>
              <w:autoSpaceDE w:val="0"/>
              <w:autoSpaceDN w:val="0"/>
              <w:rPr>
                <w:rFonts w:cs="Arial"/>
              </w:rPr>
            </w:pPr>
          </w:p>
        </w:tc>
      </w:tr>
      <w:tr w:rsidR="00B1637D" w:rsidRPr="00E1113C" w14:paraId="4974F94B" w14:textId="77777777" w:rsidTr="00E1113C">
        <w:tc>
          <w:tcPr>
            <w:tcW w:w="2405" w:type="dxa"/>
            <w:vMerge w:val="restart"/>
            <w:shd w:val="clear" w:color="auto" w:fill="auto"/>
            <w:vAlign w:val="center"/>
          </w:tcPr>
          <w:p w14:paraId="28CE4D08" w14:textId="77777777" w:rsidR="00B1637D" w:rsidRPr="00746216" w:rsidRDefault="00B1637D" w:rsidP="00B1637D">
            <w:pPr>
              <w:widowControl w:val="0"/>
              <w:autoSpaceDE w:val="0"/>
              <w:autoSpaceDN w:val="0"/>
              <w:jc w:val="left"/>
              <w:rPr>
                <w:rFonts w:cs="Arial"/>
              </w:rPr>
            </w:pPr>
            <w:r w:rsidRPr="00E1113C">
              <w:rPr>
                <w:rFonts w:cs="Arial"/>
              </w:rPr>
              <w:t>L’établissement dispose d’un matériel adapté et suffisant</w:t>
            </w:r>
          </w:p>
        </w:tc>
        <w:tc>
          <w:tcPr>
            <w:tcW w:w="3544" w:type="dxa"/>
            <w:shd w:val="clear" w:color="auto" w:fill="auto"/>
          </w:tcPr>
          <w:p w14:paraId="0D6DF0B2" w14:textId="77777777" w:rsidR="00B1637D" w:rsidRPr="00E1113C" w:rsidRDefault="00B1637D" w:rsidP="00B1637D">
            <w:pPr>
              <w:widowControl w:val="0"/>
              <w:autoSpaceDE w:val="0"/>
              <w:autoSpaceDN w:val="0"/>
              <w:rPr>
                <w:rFonts w:cs="Arial"/>
                <w:snapToGrid w:val="0"/>
                <w:kern w:val="28"/>
              </w:rPr>
            </w:pPr>
            <w:r w:rsidRPr="00E1113C">
              <w:rPr>
                <w:rFonts w:cs="Arial"/>
                <w:snapToGrid w:val="0"/>
                <w:kern w:val="28"/>
              </w:rPr>
              <w:t>Un chariot ou sac à dos d’urgence complet et opérationnel est en place.</w:t>
            </w:r>
          </w:p>
          <w:p w14:paraId="4DB78666" w14:textId="77777777" w:rsidR="00B1637D" w:rsidRPr="00E1113C" w:rsidRDefault="00B1637D" w:rsidP="00B1637D">
            <w:pPr>
              <w:widowControl w:val="0"/>
              <w:autoSpaceDE w:val="0"/>
              <w:autoSpaceDN w:val="0"/>
              <w:rPr>
                <w:rFonts w:cs="Arial"/>
                <w:snapToGrid w:val="0"/>
                <w:kern w:val="28"/>
              </w:rPr>
            </w:pPr>
            <w:r w:rsidRPr="00E1113C">
              <w:rPr>
                <w:rFonts w:cs="Arial"/>
              </w:rPr>
              <w:t>→ RBPP ANESM/HAS Fiche repère : Prise en charge médicamenteuse en EHPAD</w:t>
            </w:r>
          </w:p>
          <w:p w14:paraId="14ABD791" w14:textId="77777777" w:rsidR="00B1637D" w:rsidRPr="00746216" w:rsidRDefault="00B1637D" w:rsidP="00B1637D">
            <w:pPr>
              <w:widowControl w:val="0"/>
              <w:autoSpaceDE w:val="0"/>
              <w:autoSpaceDN w:val="0"/>
              <w:rPr>
                <w:rFonts w:cs="Arial"/>
                <w:snapToGrid w:val="0"/>
              </w:rPr>
            </w:pPr>
          </w:p>
        </w:tc>
        <w:tc>
          <w:tcPr>
            <w:tcW w:w="1417" w:type="dxa"/>
            <w:shd w:val="clear" w:color="auto" w:fill="auto"/>
          </w:tcPr>
          <w:p w14:paraId="1F79875B" w14:textId="77777777" w:rsidR="00B1637D" w:rsidRPr="00746216" w:rsidRDefault="00B95833" w:rsidP="00B1637D">
            <w:pPr>
              <w:widowControl w:val="0"/>
              <w:autoSpaceDE w:val="0"/>
              <w:autoSpaceDN w:val="0"/>
              <w:jc w:val="center"/>
              <w:rPr>
                <w:rFonts w:cs="Arial"/>
              </w:rPr>
            </w:pPr>
            <w:r>
              <w:rPr>
                <w:rFonts w:cs="Arial"/>
              </w:rPr>
              <w:t>Oui mais</w:t>
            </w:r>
          </w:p>
        </w:tc>
        <w:tc>
          <w:tcPr>
            <w:tcW w:w="7088" w:type="dxa"/>
            <w:shd w:val="clear" w:color="auto" w:fill="auto"/>
          </w:tcPr>
          <w:p w14:paraId="144A71F2" w14:textId="77777777" w:rsidR="00B1637D" w:rsidRPr="00B1637D" w:rsidRDefault="00B1637D" w:rsidP="00B1637D">
            <w:pPr>
              <w:autoSpaceDE w:val="0"/>
              <w:autoSpaceDN w:val="0"/>
              <w:adjustRightInd w:val="0"/>
              <w:spacing w:after="0" w:line="240" w:lineRule="auto"/>
              <w:rPr>
                <w:rFonts w:eastAsia="Times New Roman"/>
                <w:szCs w:val="20"/>
                <w:lang w:eastAsia="fr-FR"/>
              </w:rPr>
            </w:pPr>
            <w:r w:rsidRPr="00B1637D">
              <w:rPr>
                <w:rFonts w:eastAsia="Times New Roman"/>
                <w:szCs w:val="20"/>
                <w:lang w:eastAsia="fr-FR"/>
              </w:rPr>
              <w:t xml:space="preserve">La fiche de traçabilité du chariot d’urgence transmise objective les différents contrôles réalisés en 2023 et 2024, ils ne sont pas faits mensuellement. En 2024 la vérification a été effectuée en février, en mars et en mai 2024. Les IDE effecteurs signent. L’ensemble des traitements sont listés et en regard la date de péremption est indiquée. Le petit matériel et autres dispositifs médicaux sont indiqués. Selon le suivi réalisé, aucune date n’apparait comme périmée et aucun produit est en attente de remplacement. </w:t>
            </w:r>
          </w:p>
          <w:p w14:paraId="07021A1F" w14:textId="77777777" w:rsidR="00B1637D" w:rsidRPr="00B1637D" w:rsidRDefault="00B1637D" w:rsidP="00B1637D">
            <w:pPr>
              <w:autoSpaceDE w:val="0"/>
              <w:autoSpaceDN w:val="0"/>
              <w:adjustRightInd w:val="0"/>
              <w:spacing w:after="0" w:line="240" w:lineRule="auto"/>
              <w:rPr>
                <w:rFonts w:eastAsia="Times New Roman"/>
                <w:szCs w:val="20"/>
                <w:lang w:eastAsia="fr-FR"/>
              </w:rPr>
            </w:pPr>
            <w:r w:rsidRPr="00B1637D">
              <w:rPr>
                <w:rFonts w:eastAsia="Times New Roman"/>
                <w:szCs w:val="20"/>
                <w:lang w:eastAsia="fr-FR"/>
              </w:rPr>
              <w:t>Par contre les matériels à disposition (extracteur O2, Oxygène, défibrillateur, aspirateur à mucosité</w:t>
            </w:r>
            <w:r w:rsidR="00B95833">
              <w:rPr>
                <w:rFonts w:eastAsia="Times New Roman"/>
                <w:szCs w:val="20"/>
                <w:lang w:eastAsia="fr-FR"/>
              </w:rPr>
              <w:t>s</w:t>
            </w:r>
            <w:r w:rsidRPr="00B1637D">
              <w:rPr>
                <w:rFonts w:eastAsia="Times New Roman"/>
                <w:szCs w:val="20"/>
                <w:lang w:eastAsia="fr-FR"/>
              </w:rPr>
              <w:t>) ne figurent pas sur cette dotation ce qui ne permet pas d’attester notamment de leur fonctionnement.</w:t>
            </w:r>
          </w:p>
          <w:p w14:paraId="76B0DC7E" w14:textId="77777777" w:rsidR="00B1637D" w:rsidRPr="00B1637D" w:rsidRDefault="00B1637D" w:rsidP="00B1637D">
            <w:pPr>
              <w:autoSpaceDE w:val="0"/>
              <w:autoSpaceDN w:val="0"/>
              <w:adjustRightInd w:val="0"/>
              <w:spacing w:after="0" w:line="240" w:lineRule="auto"/>
              <w:rPr>
                <w:rFonts w:eastAsia="Times New Roman"/>
                <w:szCs w:val="20"/>
                <w:lang w:eastAsia="fr-FR"/>
              </w:rPr>
            </w:pPr>
          </w:p>
          <w:p w14:paraId="7A07C7AE" w14:textId="77777777" w:rsidR="00B1637D" w:rsidRPr="00B1637D" w:rsidRDefault="00B95833" w:rsidP="00B46A65">
            <w:pPr>
              <w:pStyle w:val="RMQ"/>
            </w:pPr>
            <w:bookmarkStart w:id="60" w:name="_Ref178067796"/>
            <w:r>
              <w:t>L</w:t>
            </w:r>
            <w:r w:rsidR="00B1637D" w:rsidRPr="00B1637D">
              <w:t xml:space="preserve">a dotation du chariot d’urgence ne fait pas figurer les matériels à disposition (extracteur O2, </w:t>
            </w:r>
            <w:r w:rsidR="00B1637D" w:rsidRPr="00B1637D">
              <w:lastRenderedPageBreak/>
              <w:t>Oxygène, défibrillateur, aspirateur à mucosité</w:t>
            </w:r>
            <w:r>
              <w:t>s</w:t>
            </w:r>
            <w:r w:rsidR="00B1637D" w:rsidRPr="00B1637D">
              <w:t>), ni leur lieu de stockage, ce qui ne permet pas de contrôler les dates de péremption (bouteille d’oxygène, électrodes du défibrillateur)</w:t>
            </w:r>
            <w:r>
              <w:t>,</w:t>
            </w:r>
            <w:r w:rsidR="00B1637D" w:rsidRPr="00B1637D">
              <w:t xml:space="preserve"> ni le fonctionnement du matériel afin de vérifier que la dotation est opérationnelle en cas d’urgence vitale</w:t>
            </w:r>
            <w:r>
              <w:t>.</w:t>
            </w:r>
            <w:bookmarkEnd w:id="60"/>
          </w:p>
          <w:p w14:paraId="17844C6F" w14:textId="77777777" w:rsidR="00B1637D" w:rsidRPr="00E1113C" w:rsidRDefault="00B1637D" w:rsidP="00B1637D">
            <w:pPr>
              <w:widowControl w:val="0"/>
              <w:autoSpaceDE w:val="0"/>
              <w:autoSpaceDN w:val="0"/>
              <w:rPr>
                <w:rFonts w:cs="Arial"/>
              </w:rPr>
            </w:pPr>
          </w:p>
        </w:tc>
      </w:tr>
      <w:tr w:rsidR="00B1637D" w:rsidRPr="00E1113C" w14:paraId="1B3B1848" w14:textId="77777777" w:rsidTr="00E1113C">
        <w:trPr>
          <w:trHeight w:val="4406"/>
        </w:trPr>
        <w:tc>
          <w:tcPr>
            <w:tcW w:w="2405" w:type="dxa"/>
            <w:vMerge/>
            <w:shd w:val="clear" w:color="auto" w:fill="auto"/>
          </w:tcPr>
          <w:p w14:paraId="278C8A37" w14:textId="77777777" w:rsidR="00B1637D" w:rsidRPr="00746216" w:rsidRDefault="00B1637D" w:rsidP="00B1637D">
            <w:pPr>
              <w:widowControl w:val="0"/>
              <w:autoSpaceDE w:val="0"/>
              <w:autoSpaceDN w:val="0"/>
              <w:rPr>
                <w:rFonts w:cs="Arial"/>
              </w:rPr>
            </w:pPr>
          </w:p>
        </w:tc>
        <w:tc>
          <w:tcPr>
            <w:tcW w:w="3544" w:type="dxa"/>
            <w:shd w:val="clear" w:color="auto" w:fill="auto"/>
          </w:tcPr>
          <w:p w14:paraId="559F1CE5" w14:textId="77777777" w:rsidR="00B1637D" w:rsidRPr="00E1113C" w:rsidRDefault="00B1637D" w:rsidP="00B1637D">
            <w:pPr>
              <w:widowControl w:val="0"/>
              <w:autoSpaceDE w:val="0"/>
              <w:autoSpaceDN w:val="0"/>
              <w:rPr>
                <w:rFonts w:cs="Arial"/>
                <w:snapToGrid w:val="0"/>
                <w:kern w:val="28"/>
              </w:rPr>
            </w:pPr>
            <w:r w:rsidRPr="00E1113C">
              <w:rPr>
                <w:rFonts w:cs="Arial"/>
                <w:snapToGrid w:val="0"/>
                <w:kern w:val="28"/>
              </w:rPr>
              <w:t xml:space="preserve">L’établissement dispose du matériel suivant : </w:t>
            </w:r>
          </w:p>
          <w:p w14:paraId="542470E1" w14:textId="77777777" w:rsidR="00B1637D" w:rsidRPr="00E1113C" w:rsidRDefault="00B1637D" w:rsidP="00B1637D">
            <w:pPr>
              <w:widowControl w:val="0"/>
              <w:autoSpaceDE w:val="0"/>
              <w:autoSpaceDN w:val="0"/>
              <w:jc w:val="left"/>
              <w:rPr>
                <w:rFonts w:cs="Arial"/>
                <w:snapToGrid w:val="0"/>
                <w:kern w:val="28"/>
              </w:rPr>
            </w:pPr>
            <w:r w:rsidRPr="00E1113C">
              <w:rPr>
                <w:rFonts w:cs="Arial"/>
                <w:snapToGrid w:val="0"/>
                <w:kern w:val="28"/>
              </w:rPr>
              <w:t>- Aspirateur de mucosités / sonde d’aspiration disponibles et à proximité</w:t>
            </w:r>
          </w:p>
          <w:p w14:paraId="150B52F7" w14:textId="77777777" w:rsidR="00B1637D" w:rsidRPr="00E1113C" w:rsidRDefault="00B1637D" w:rsidP="00B1637D">
            <w:pPr>
              <w:widowControl w:val="0"/>
              <w:autoSpaceDE w:val="0"/>
              <w:autoSpaceDN w:val="0"/>
              <w:jc w:val="left"/>
              <w:rPr>
                <w:rFonts w:cs="Arial"/>
                <w:snapToGrid w:val="0"/>
                <w:kern w:val="28"/>
              </w:rPr>
            </w:pPr>
            <w:r w:rsidRPr="00E1113C">
              <w:rPr>
                <w:rFonts w:cs="Arial"/>
                <w:snapToGrid w:val="0"/>
                <w:kern w:val="28"/>
              </w:rPr>
              <w:t xml:space="preserve">- Défibrillateur </w:t>
            </w:r>
            <w:r w:rsidRPr="00E1113C">
              <w:rPr>
                <w:rFonts w:cs="Arial"/>
                <w:i/>
                <w:snapToGrid w:val="0"/>
                <w:kern w:val="28"/>
              </w:rPr>
              <w:t>(il est vérifié régulièrement</w:t>
            </w:r>
            <w:r w:rsidRPr="00E1113C">
              <w:rPr>
                <w:rFonts w:cs="Calibri"/>
                <w:i/>
                <w:snapToGrid w:val="0"/>
                <w:kern w:val="28"/>
              </w:rPr>
              <w:t> </w:t>
            </w:r>
            <w:r w:rsidRPr="00E1113C">
              <w:rPr>
                <w:rFonts w:cs="Arial"/>
                <w:i/>
                <w:snapToGrid w:val="0"/>
                <w:kern w:val="28"/>
              </w:rPr>
              <w:t>/ tracé</w:t>
            </w:r>
            <w:r w:rsidRPr="00E1113C">
              <w:rPr>
                <w:rFonts w:cs="Calibri"/>
                <w:i/>
                <w:snapToGrid w:val="0"/>
                <w:kern w:val="28"/>
              </w:rPr>
              <w:t xml:space="preserve"> / formation </w:t>
            </w:r>
            <w:r w:rsidRPr="00E1113C">
              <w:rPr>
                <w:rFonts w:cs="Arial"/>
                <w:i/>
                <w:snapToGrid w:val="0"/>
                <w:kern w:val="28"/>
              </w:rPr>
              <w:t>?)</w:t>
            </w:r>
          </w:p>
          <w:p w14:paraId="6E7A7E6E" w14:textId="77777777" w:rsidR="00B1637D" w:rsidRPr="00E1113C" w:rsidRDefault="00B1637D" w:rsidP="00B1637D">
            <w:pPr>
              <w:widowControl w:val="0"/>
              <w:autoSpaceDE w:val="0"/>
              <w:autoSpaceDN w:val="0"/>
              <w:jc w:val="left"/>
              <w:rPr>
                <w:rFonts w:cs="Arial"/>
                <w:snapToGrid w:val="0"/>
                <w:kern w:val="28"/>
              </w:rPr>
            </w:pPr>
            <w:r w:rsidRPr="00E1113C">
              <w:rPr>
                <w:rFonts w:cs="Arial"/>
                <w:snapToGrid w:val="0"/>
                <w:kern w:val="28"/>
              </w:rPr>
              <w:t>- Insufflateur (Ambu) et masque</w:t>
            </w:r>
          </w:p>
          <w:p w14:paraId="6C5144B5" w14:textId="77777777" w:rsidR="00B1637D" w:rsidRPr="00E1113C" w:rsidRDefault="00B1637D" w:rsidP="00B1637D">
            <w:pPr>
              <w:widowControl w:val="0"/>
              <w:autoSpaceDE w:val="0"/>
              <w:autoSpaceDN w:val="0"/>
              <w:jc w:val="left"/>
              <w:rPr>
                <w:rFonts w:cs="Arial"/>
                <w:snapToGrid w:val="0"/>
                <w:kern w:val="28"/>
              </w:rPr>
            </w:pPr>
            <w:r w:rsidRPr="00E1113C">
              <w:rPr>
                <w:rFonts w:cs="Arial"/>
                <w:snapToGrid w:val="0"/>
                <w:kern w:val="28"/>
              </w:rPr>
              <w:t>- Bouteille O ² (arrimée)</w:t>
            </w:r>
          </w:p>
          <w:p w14:paraId="04C5D29D" w14:textId="77777777" w:rsidR="00B1637D" w:rsidRPr="00E1113C" w:rsidRDefault="00B1637D" w:rsidP="00B1637D">
            <w:pPr>
              <w:widowControl w:val="0"/>
              <w:autoSpaceDE w:val="0"/>
              <w:autoSpaceDN w:val="0"/>
              <w:jc w:val="left"/>
              <w:rPr>
                <w:rFonts w:cs="Arial"/>
                <w:snapToGrid w:val="0"/>
                <w:kern w:val="28"/>
              </w:rPr>
            </w:pPr>
            <w:r w:rsidRPr="00E1113C">
              <w:rPr>
                <w:rFonts w:cs="Arial"/>
                <w:snapToGrid w:val="0"/>
                <w:kern w:val="28"/>
              </w:rPr>
              <w:t>Autorisation de mise sur le marché des bouteilles d'oxygène</w:t>
            </w:r>
          </w:p>
          <w:p w14:paraId="342D7214" w14:textId="77777777" w:rsidR="00B1637D" w:rsidRPr="00E95398" w:rsidRDefault="00B1637D" w:rsidP="00E95398">
            <w:pPr>
              <w:widowControl w:val="0"/>
              <w:autoSpaceDE w:val="0"/>
              <w:autoSpaceDN w:val="0"/>
              <w:jc w:val="left"/>
              <w:rPr>
                <w:rFonts w:cs="Arial"/>
                <w:snapToGrid w:val="0"/>
                <w:kern w:val="28"/>
              </w:rPr>
            </w:pPr>
            <w:r w:rsidRPr="00E1113C">
              <w:rPr>
                <w:rFonts w:cs="Arial"/>
              </w:rPr>
              <w:t xml:space="preserve">→ </w:t>
            </w:r>
            <w:r w:rsidRPr="00E1113C">
              <w:rPr>
                <w:rFonts w:cs="Arial"/>
                <w:snapToGrid w:val="0"/>
                <w:kern w:val="28"/>
              </w:rPr>
              <w:t>Art. L</w:t>
            </w:r>
            <w:r w:rsidR="00E95398">
              <w:rPr>
                <w:rFonts w:cs="Arial"/>
                <w:snapToGrid w:val="0"/>
                <w:kern w:val="28"/>
              </w:rPr>
              <w:t>. 311-3 et D. 344-5-6-4 du CASF</w:t>
            </w:r>
          </w:p>
        </w:tc>
        <w:tc>
          <w:tcPr>
            <w:tcW w:w="1417" w:type="dxa"/>
            <w:shd w:val="clear" w:color="auto" w:fill="auto"/>
          </w:tcPr>
          <w:p w14:paraId="4E7E4713" w14:textId="77777777" w:rsidR="00B1637D" w:rsidRPr="00746216" w:rsidRDefault="00B1637D" w:rsidP="00B1637D">
            <w:pPr>
              <w:widowControl w:val="0"/>
              <w:autoSpaceDE w:val="0"/>
              <w:autoSpaceDN w:val="0"/>
              <w:jc w:val="center"/>
              <w:rPr>
                <w:rFonts w:cs="Arial"/>
              </w:rPr>
            </w:pPr>
          </w:p>
        </w:tc>
        <w:tc>
          <w:tcPr>
            <w:tcW w:w="7088" w:type="dxa"/>
            <w:shd w:val="clear" w:color="auto" w:fill="auto"/>
          </w:tcPr>
          <w:p w14:paraId="5D798DA0" w14:textId="77777777" w:rsidR="00B1637D" w:rsidRPr="00E1113C" w:rsidRDefault="00B95833" w:rsidP="00B1637D">
            <w:pPr>
              <w:widowControl w:val="0"/>
              <w:autoSpaceDE w:val="0"/>
              <w:autoSpaceDN w:val="0"/>
              <w:rPr>
                <w:rFonts w:cs="Arial"/>
              </w:rPr>
            </w:pPr>
            <w:r>
              <w:rPr>
                <w:rFonts w:cs="Arial"/>
              </w:rPr>
              <w:t>Cf. SUPRA</w:t>
            </w:r>
          </w:p>
        </w:tc>
      </w:tr>
    </w:tbl>
    <w:p w14:paraId="451F3DE0" w14:textId="77777777" w:rsidR="00975E7F" w:rsidRDefault="00975E7F" w:rsidP="00FA2B7A"/>
    <w:p w14:paraId="5A958B4C" w14:textId="77777777" w:rsidR="00E61E98" w:rsidRDefault="00E61E98" w:rsidP="00426A65"/>
    <w:p w14:paraId="360DC30B" w14:textId="77777777" w:rsidR="00C9688B" w:rsidRDefault="00C9688B" w:rsidP="00426A65"/>
    <w:p w14:paraId="49004E11" w14:textId="77777777" w:rsidR="00C9688B" w:rsidRDefault="00C9688B" w:rsidP="00426A65"/>
    <w:p w14:paraId="2BBFD08C" w14:textId="77777777" w:rsidR="00C9688B" w:rsidRDefault="00C9688B" w:rsidP="00426A65"/>
    <w:p w14:paraId="78B053B0" w14:textId="77777777" w:rsidR="00C9688B" w:rsidRDefault="00C9688B" w:rsidP="00426A65"/>
    <w:p w14:paraId="1F87760F" w14:textId="77777777" w:rsidR="00C9688B" w:rsidRDefault="00C9688B" w:rsidP="00426A65"/>
    <w:p w14:paraId="2AC8DF50" w14:textId="77777777" w:rsidR="00C9688B" w:rsidRDefault="00C9688B" w:rsidP="00426A65"/>
    <w:p w14:paraId="772BCCF0" w14:textId="77777777" w:rsidR="00C9688B" w:rsidRDefault="00C9688B" w:rsidP="00426A65"/>
    <w:p w14:paraId="6661FAF6" w14:textId="77777777" w:rsidR="00FA2B7A" w:rsidRDefault="00675106" w:rsidP="000B215C">
      <w:pPr>
        <w:pStyle w:val="Titre1sansnumro"/>
      </w:pPr>
      <w:bookmarkStart w:id="61" w:name="_Toc103009641"/>
      <w:bookmarkStart w:id="62" w:name="_Toc103010912"/>
      <w:bookmarkStart w:id="63" w:name="_Toc102039123"/>
      <w:bookmarkStart w:id="64" w:name="_Toc102141409"/>
      <w:bookmarkStart w:id="65" w:name="_Toc103008104"/>
      <w:bookmarkStart w:id="66" w:name="_Toc103008723"/>
      <w:bookmarkStart w:id="67" w:name="_Toc103009642"/>
      <w:bookmarkStart w:id="68" w:name="_Toc103010913"/>
      <w:bookmarkStart w:id="69" w:name="_Toc143869693"/>
      <w:bookmarkEnd w:id="61"/>
      <w:bookmarkEnd w:id="62"/>
      <w:r>
        <w:t>Conclusion</w:t>
      </w:r>
      <w:bookmarkEnd w:id="63"/>
      <w:bookmarkEnd w:id="64"/>
      <w:bookmarkEnd w:id="65"/>
      <w:bookmarkEnd w:id="66"/>
      <w:bookmarkEnd w:id="67"/>
      <w:bookmarkEnd w:id="68"/>
      <w:bookmarkEnd w:id="69"/>
      <w:r>
        <w:t xml:space="preserve"> </w:t>
      </w:r>
    </w:p>
    <w:p w14:paraId="57E59F3C" w14:textId="77777777" w:rsidR="00BA493E" w:rsidRDefault="00BA493E" w:rsidP="00173088"/>
    <w:p w14:paraId="1F1AA1E8" w14:textId="77777777" w:rsidR="00BA493E" w:rsidRDefault="00E95398" w:rsidP="00173088">
      <w:r>
        <w:t>L’EHPAD La Sainte Famille est un établissement bien tenu malgré la configurati</w:t>
      </w:r>
      <w:r w:rsidR="002845C8">
        <w:t>on particulière des locaux liée</w:t>
      </w:r>
      <w:r>
        <w:t xml:space="preserve"> à son architecture historique et son classement aux monuments historiques. </w:t>
      </w:r>
      <w:r w:rsidR="00BA493E">
        <w:t xml:space="preserve">Cette configuration a aussi un impact sur la sécurité des résidents en laissant des espaces insuffisamment sécurisés (escaliers, fenêtres). </w:t>
      </w:r>
    </w:p>
    <w:p w14:paraId="5BC20457" w14:textId="77777777" w:rsidR="00BA493E" w:rsidRDefault="00BA493E" w:rsidP="00173088"/>
    <w:p w14:paraId="3D2D6D40" w14:textId="77777777" w:rsidR="00E95398" w:rsidRDefault="00E95398" w:rsidP="00173088">
      <w:r>
        <w:t xml:space="preserve">Le directeur en poste depuis 25 ans a une parfaite connaissance de la structure et de ses rouages et peut s’appuyer sur un secrétaire général qui connait bien </w:t>
      </w:r>
      <w:r w:rsidR="00277552">
        <w:t>l’établissement bien</w:t>
      </w:r>
      <w:r>
        <w:t xml:space="preserve"> qu’étant en poste depuis relativement peu de temps. </w:t>
      </w:r>
    </w:p>
    <w:p w14:paraId="12C4FC75" w14:textId="77777777" w:rsidR="000261A1" w:rsidRDefault="000261A1" w:rsidP="00173088"/>
    <w:p w14:paraId="2A15BD91" w14:textId="77777777" w:rsidR="00BA493E" w:rsidRDefault="000261A1" w:rsidP="00173088">
      <w:r>
        <w:t>Le personnel rencontré</w:t>
      </w:r>
      <w:r w:rsidR="00111D7C">
        <w:t>,</w:t>
      </w:r>
      <w:r>
        <w:t xml:space="preserve"> s’il parait investi</w:t>
      </w:r>
      <w:r w:rsidR="00111D7C">
        <w:t>,</w:t>
      </w:r>
      <w:r>
        <w:t xml:space="preserve"> souffre au quotidien de l’instabilité des personnels recrutés et du manque de personnel qualifié. Jusqu’en 2020, l’ancienneté du personnel AS était de 10 ans et </w:t>
      </w:r>
      <w:r w:rsidR="002845C8">
        <w:t xml:space="preserve">de </w:t>
      </w:r>
      <w:r>
        <w:t xml:space="preserve">14 ans pour le personnel IDE. </w:t>
      </w:r>
      <w:r w:rsidR="00ED0FE7">
        <w:t>L</w:t>
      </w:r>
      <w:r>
        <w:t>a période post COVID</w:t>
      </w:r>
      <w:r w:rsidR="00ED0FE7">
        <w:t xml:space="preserve"> est un point de bascule dans la stabilité des équipes. L</w:t>
      </w:r>
      <w:r>
        <w:t xml:space="preserve">’établissement a perdu en 6 mois 14 AS sur les 16 en poste compte tenu de l’impossibilité de mettre en place la prime SEGUR du fait du statut associatif de la structure. L’absence de négociation du </w:t>
      </w:r>
      <w:r w:rsidR="00277552">
        <w:t>CPOM est</w:t>
      </w:r>
      <w:r>
        <w:t xml:space="preserve"> une difficulté supplémentaire pour l’établissement </w:t>
      </w:r>
      <w:r w:rsidR="009D3D0C">
        <w:t xml:space="preserve"> mais elle ne doit pas être un frein à l’élaboration </w:t>
      </w:r>
      <w:r w:rsidR="00BA493E">
        <w:t xml:space="preserve">définition du projet d’établissement et du projet de soins. </w:t>
      </w:r>
    </w:p>
    <w:p w14:paraId="1F162BD6" w14:textId="77777777" w:rsidR="00BA493E" w:rsidRDefault="00BA493E" w:rsidP="00173088"/>
    <w:p w14:paraId="309C6126" w14:textId="77777777" w:rsidR="000261A1" w:rsidRDefault="00ED0FE7" w:rsidP="00173088">
      <w:r>
        <w:t>La mise en cause du person</w:t>
      </w:r>
      <w:r w:rsidR="002845C8">
        <w:t xml:space="preserve">nel par une famille </w:t>
      </w:r>
      <w:r>
        <w:t>à la suite du décès de leur proche a déstabilisé un peu plus une équipe déjà fragilisée</w:t>
      </w:r>
      <w:r w:rsidR="00EE11C6">
        <w:t xml:space="preserve"> avec l’absence de la cadre de santé depuis un an</w:t>
      </w:r>
      <w:r w:rsidR="000207A6">
        <w:t>.</w:t>
      </w:r>
    </w:p>
    <w:p w14:paraId="7A47AF51" w14:textId="77777777" w:rsidR="000261A1" w:rsidRDefault="000261A1" w:rsidP="00173088"/>
    <w:p w14:paraId="2B1D9F54" w14:textId="77777777" w:rsidR="00EE11C6" w:rsidRDefault="00ED0FE7" w:rsidP="00173088">
      <w:r>
        <w:t>Le manque de personnel soignant qualifié constitue un réel problème pour la prise en charge et la sécurité des résidents</w:t>
      </w:r>
      <w:r w:rsidR="00BA493E">
        <w:t xml:space="preserve"> de jour comme de nuit</w:t>
      </w:r>
      <w:r w:rsidR="00794061">
        <w:t>, situation sur laquelle la direction de l’</w:t>
      </w:r>
      <w:r w:rsidR="00EE11C6">
        <w:t xml:space="preserve">établissement a informé </w:t>
      </w:r>
      <w:r w:rsidR="00794061">
        <w:t>les services de l’ARS et du Conseil départemental.</w:t>
      </w:r>
      <w:r w:rsidR="00EE11C6">
        <w:t xml:space="preserve"> La direction tente de pallier le manque de qualification par des formations qui permettent au personnel de monter en compétence. </w:t>
      </w:r>
    </w:p>
    <w:p w14:paraId="2A761862" w14:textId="77777777" w:rsidR="00BA493E" w:rsidRDefault="00BA493E" w:rsidP="00173088"/>
    <w:p w14:paraId="0F922A4B" w14:textId="77777777" w:rsidR="001277BD" w:rsidRDefault="001277BD" w:rsidP="00173088">
      <w:r>
        <w:t xml:space="preserve">L’établissement dispose de nombreuses procédures et protocoles qui nécessitent d’être actualisés et portés plus périodiquement à la connaissance du personnel compte tenu du turn-over important de celui-ci. </w:t>
      </w:r>
    </w:p>
    <w:p w14:paraId="756D25AE" w14:textId="77777777" w:rsidR="00BA493E" w:rsidRDefault="00BA493E" w:rsidP="00173088"/>
    <w:p w14:paraId="774B8B61" w14:textId="77777777" w:rsidR="00BA493E" w:rsidRDefault="00BA493E" w:rsidP="00173088">
      <w:r>
        <w:t>Enfin, l’absence d’informatisation et la multiplication des supports pour la gestion des soins</w:t>
      </w:r>
      <w:r w:rsidR="000207A6">
        <w:t xml:space="preserve"> </w:t>
      </w:r>
      <w:r w:rsidR="00FC1A47">
        <w:t xml:space="preserve">techniques et de nursing </w:t>
      </w:r>
      <w:r>
        <w:t xml:space="preserve">ne garantit pas une </w:t>
      </w:r>
      <w:r w:rsidR="00FC1A47">
        <w:t>organisation e</w:t>
      </w:r>
      <w:r>
        <w:t xml:space="preserve">fficiente des prises en charge. </w:t>
      </w:r>
    </w:p>
    <w:p w14:paraId="282EFC27" w14:textId="77777777" w:rsidR="00EE11C6" w:rsidRDefault="00EE11C6" w:rsidP="00173088"/>
    <w:p w14:paraId="2D8C3E02" w14:textId="77777777" w:rsidR="00173088" w:rsidRDefault="00173088" w:rsidP="00765DB0"/>
    <w:p w14:paraId="7833A465" w14:textId="77777777" w:rsidR="00445B97" w:rsidRPr="00765DB0" w:rsidRDefault="00445B97" w:rsidP="00765DB0"/>
    <w:p w14:paraId="7036B671" w14:textId="77777777" w:rsidR="0079098C" w:rsidRDefault="00765DB0" w:rsidP="0079098C">
      <w:r>
        <w:t xml:space="preserve">le </w:t>
      </w:r>
      <w:r w:rsidR="00297877">
        <w:t>7 octobre 20</w:t>
      </w:r>
      <w:r w:rsidR="00B074BC">
        <w:t>24</w:t>
      </w:r>
    </w:p>
    <w:p w14:paraId="7E0201B6" w14:textId="77777777" w:rsidR="00E31F36" w:rsidRDefault="00765DB0" w:rsidP="0079098C">
      <w:r>
        <w:t>Signataires :</w:t>
      </w:r>
      <w:r w:rsidR="0049619D">
        <w:t xml:space="preserve"> </w:t>
      </w:r>
    </w:p>
    <w:p w14:paraId="2E089C47" w14:textId="77777777" w:rsidR="00B074BC" w:rsidRDefault="00B074BC" w:rsidP="0079098C"/>
    <w:p w14:paraId="1B601EB2" w14:textId="77777777" w:rsidR="00B074BC" w:rsidRDefault="00B074BC" w:rsidP="0079098C"/>
    <w:p w14:paraId="51865067" w14:textId="77777777" w:rsidR="00B074BC" w:rsidRDefault="00B074BC" w:rsidP="0079098C">
      <w:r>
        <w:t>Gwënola BONNET</w:t>
      </w:r>
      <w:r>
        <w:tab/>
      </w:r>
      <w:r>
        <w:tab/>
      </w:r>
      <w:r>
        <w:tab/>
      </w:r>
      <w:r>
        <w:tab/>
      </w:r>
      <w:r>
        <w:tab/>
      </w:r>
      <w:r>
        <w:tab/>
      </w:r>
      <w:r>
        <w:tab/>
      </w:r>
      <w:r>
        <w:tab/>
      </w:r>
      <w:r>
        <w:tab/>
      </w:r>
      <w:r>
        <w:tab/>
      </w:r>
      <w:r>
        <w:tab/>
      </w:r>
      <w:r>
        <w:tab/>
      </w:r>
      <w:r>
        <w:tab/>
      </w:r>
      <w:r>
        <w:tab/>
      </w:r>
      <w:r>
        <w:tab/>
        <w:t>Philippe GUIBERT</w:t>
      </w:r>
    </w:p>
    <w:p w14:paraId="28C77309" w14:textId="77777777" w:rsidR="00B074BC" w:rsidRDefault="00B074BC" w:rsidP="0079098C">
      <w:r>
        <w:t>Inspectrice de l’ARS</w:t>
      </w:r>
      <w:r>
        <w:tab/>
      </w:r>
      <w:r>
        <w:tab/>
      </w:r>
      <w:r>
        <w:tab/>
      </w:r>
      <w:r>
        <w:tab/>
      </w:r>
      <w:r>
        <w:tab/>
      </w:r>
      <w:r>
        <w:tab/>
      </w:r>
      <w:r>
        <w:tab/>
      </w:r>
      <w:r>
        <w:tab/>
      </w:r>
      <w:r>
        <w:tab/>
      </w:r>
      <w:r>
        <w:tab/>
      </w:r>
      <w:r>
        <w:tab/>
      </w:r>
      <w:r>
        <w:tab/>
      </w:r>
      <w:r>
        <w:tab/>
      </w:r>
      <w:r>
        <w:tab/>
      </w:r>
      <w:r>
        <w:tab/>
        <w:t>Inspecteur de l’ARS</w:t>
      </w:r>
    </w:p>
    <w:p w14:paraId="0694DE2A" w14:textId="77777777" w:rsidR="00B074BC" w:rsidRDefault="00B074BC" w:rsidP="0079098C">
      <w:r>
        <w:t>Coordinatrice de la mission</w:t>
      </w:r>
    </w:p>
    <w:p w14:paraId="181BA616" w14:textId="77777777" w:rsidR="00B074BC" w:rsidRDefault="00B074BC" w:rsidP="0079098C"/>
    <w:p w14:paraId="77BF4FA3" w14:textId="77777777" w:rsidR="00E31F36" w:rsidRDefault="00E31F36" w:rsidP="0079098C"/>
    <w:p w14:paraId="015F2285" w14:textId="77777777" w:rsidR="00173088" w:rsidRDefault="00173088" w:rsidP="0079098C"/>
    <w:p w14:paraId="39BBF6FF" w14:textId="77777777" w:rsidR="00173088" w:rsidRDefault="00173088" w:rsidP="0079098C"/>
    <w:p w14:paraId="7AFF74B1" w14:textId="77777777" w:rsidR="00E31F36" w:rsidRDefault="00E31F36">
      <w:pPr>
        <w:spacing w:after="160" w:line="259" w:lineRule="auto"/>
      </w:pPr>
      <w:r>
        <w:br w:type="page"/>
      </w:r>
    </w:p>
    <w:p w14:paraId="352CB0B9" w14:textId="77777777" w:rsidR="00E31F36" w:rsidRPr="0079098C" w:rsidRDefault="00E31F36" w:rsidP="0079098C"/>
    <w:p w14:paraId="0E847DF4" w14:textId="77777777" w:rsidR="0079098C" w:rsidRDefault="0079098C" w:rsidP="000B215C">
      <w:pPr>
        <w:pStyle w:val="Titre1sansnumro"/>
      </w:pPr>
      <w:bookmarkStart w:id="70" w:name="_Toc102039124"/>
      <w:bookmarkStart w:id="71" w:name="_Toc102141410"/>
      <w:bookmarkStart w:id="72" w:name="_Toc103008105"/>
      <w:bookmarkStart w:id="73" w:name="_Toc103008724"/>
      <w:bookmarkStart w:id="74" w:name="_Toc103009643"/>
      <w:bookmarkStart w:id="75" w:name="_Toc103010914"/>
      <w:bookmarkStart w:id="76" w:name="_Toc143869694"/>
      <w:r>
        <w:t xml:space="preserve">Synthèse des </w:t>
      </w:r>
      <w:r w:rsidR="001955EB">
        <w:t>constats d’</w:t>
      </w:r>
      <w:r>
        <w:t xml:space="preserve">écarts et </w:t>
      </w:r>
      <w:r w:rsidR="001955EB">
        <w:t xml:space="preserve">de </w:t>
      </w:r>
      <w:r>
        <w:t>remarques</w:t>
      </w:r>
      <w:bookmarkEnd w:id="70"/>
      <w:bookmarkEnd w:id="71"/>
      <w:bookmarkEnd w:id="72"/>
      <w:bookmarkEnd w:id="73"/>
      <w:bookmarkEnd w:id="74"/>
      <w:bookmarkEnd w:id="75"/>
      <w:bookmarkEnd w:id="76"/>
      <w:r>
        <w:t xml:space="preserve"> </w:t>
      </w:r>
    </w:p>
    <w:p w14:paraId="0BE0BDD4" w14:textId="77777777" w:rsidR="00E31F36" w:rsidRDefault="00E31F36" w:rsidP="00E31F36">
      <w:r>
        <w:t xml:space="preserve">Les écarts et remarques formulés par la mission serviront de fondement aux mesures correctives qui seront prononcées par </w:t>
      </w:r>
      <w:r w:rsidR="00842E77">
        <w:t>la Directrice générale</w:t>
      </w:r>
      <w:r>
        <w:t xml:space="preserve"> de l'ARS </w:t>
      </w:r>
      <w:r w:rsidR="00061F63">
        <w:t xml:space="preserve">AUVERGNE-RHONE-ALPES, </w:t>
      </w:r>
      <w:r>
        <w:t>commanditaire de la mission, dans sa</w:t>
      </w:r>
      <w:r w:rsidR="004D2F7D">
        <w:t>/leur</w:t>
      </w:r>
      <w:r>
        <w:t xml:space="preserve"> décision. </w:t>
      </w:r>
    </w:p>
    <w:p w14:paraId="47DF2CBB" w14:textId="77777777" w:rsidR="00E31F36" w:rsidRDefault="00E31F36" w:rsidP="00E31F36">
      <w:r>
        <w:t>Rappel :</w:t>
      </w:r>
      <w:r>
        <w:tab/>
      </w:r>
    </w:p>
    <w:p w14:paraId="57C3DD0C" w14:textId="77777777" w:rsidR="00E31F36" w:rsidRDefault="00E31F36" w:rsidP="00E95A30">
      <w:pPr>
        <w:pStyle w:val="Puce1"/>
      </w:pPr>
      <w:r>
        <w:t>Ecart = non-conformité constatée par rapport à une référence juridique opposable.</w:t>
      </w:r>
    </w:p>
    <w:p w14:paraId="1003EA68" w14:textId="77777777" w:rsidR="00E31F36" w:rsidRDefault="00E31F36" w:rsidP="00E95A30">
      <w:pPr>
        <w:pStyle w:val="Puce1"/>
      </w:pPr>
      <w:r>
        <w:t>Remarque = dysfonctionnement ou manquement ne pouvant être caractérisé au regard d'une référence juridique opposable, mais de nature à engendrer un niveau de risque plus ou moins critique.</w:t>
      </w:r>
    </w:p>
    <w:p w14:paraId="0144517B" w14:textId="77777777" w:rsidR="000E1285" w:rsidRDefault="00E31F36" w:rsidP="00E31F36">
      <w:r>
        <w:t xml:space="preserve">Les écarts et remarques peuvent être formulés selon </w:t>
      </w:r>
      <w:r w:rsidRPr="00645AB7">
        <w:rPr>
          <w:b/>
        </w:rPr>
        <w:t>deux niveaux</w:t>
      </w:r>
      <w:r>
        <w:t xml:space="preserve"> au regard des </w:t>
      </w:r>
      <w:r w:rsidRPr="00645AB7">
        <w:rPr>
          <w:b/>
        </w:rPr>
        <w:t>risques induits</w:t>
      </w:r>
      <w:r>
        <w:t xml:space="preserve"> : </w:t>
      </w:r>
    </w:p>
    <w:p w14:paraId="34F689EA" w14:textId="77777777" w:rsidR="0079098C" w:rsidRDefault="00E31F36" w:rsidP="00E31F36">
      <w:r>
        <w:t>écart / écart majeur et remarque / remarque majeure.</w:t>
      </w:r>
    </w:p>
    <w:p w14:paraId="7115B29E" w14:textId="77777777" w:rsidR="00325F11" w:rsidRDefault="00325F11" w:rsidP="00E31F36"/>
    <w:p w14:paraId="68725038" w14:textId="77777777" w:rsidR="00325F11" w:rsidRDefault="00325F11" w:rsidP="00E31F36"/>
    <w:p w14:paraId="047C5D79" w14:textId="77777777" w:rsidR="00325F11" w:rsidRDefault="00325F11" w:rsidP="00E31F36"/>
    <w:p w14:paraId="321A985D" w14:textId="77777777" w:rsidR="00325F11" w:rsidRDefault="00325F11" w:rsidP="00E31F36"/>
    <w:p w14:paraId="41540479" w14:textId="77777777" w:rsidR="00645AB7" w:rsidRDefault="00645AB7" w:rsidP="0079098C">
      <w:pPr>
        <w:sectPr w:rsidR="00645AB7" w:rsidSect="00765672">
          <w:pgSz w:w="16838" w:h="11906" w:orient="landscape"/>
          <w:pgMar w:top="964" w:right="964" w:bottom="964" w:left="1276" w:header="709" w:footer="358" w:gutter="0"/>
          <w:cols w:space="708"/>
          <w:docGrid w:linePitch="360"/>
        </w:sectPr>
      </w:pPr>
    </w:p>
    <w:p w14:paraId="4F3C63E2" w14:textId="77777777" w:rsidR="00E31F36" w:rsidRDefault="00E31F36" w:rsidP="007909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276"/>
        <w:gridCol w:w="11056"/>
      </w:tblGrid>
      <w:tr w:rsidR="00987A89" w14:paraId="0340E494" w14:textId="77777777" w:rsidTr="00B62057">
        <w:tc>
          <w:tcPr>
            <w:tcW w:w="1384" w:type="dxa"/>
            <w:shd w:val="clear" w:color="auto" w:fill="auto"/>
          </w:tcPr>
          <w:p w14:paraId="5AD0AB58" w14:textId="77777777" w:rsidR="00987A89" w:rsidRPr="00B62057" w:rsidRDefault="00987A89" w:rsidP="00B62057">
            <w:pPr>
              <w:widowControl w:val="0"/>
              <w:autoSpaceDE w:val="0"/>
              <w:autoSpaceDN w:val="0"/>
              <w:rPr>
                <w:rFonts w:cs="Arial"/>
                <w:b/>
              </w:rPr>
            </w:pPr>
            <w:r w:rsidRPr="00B62057">
              <w:rPr>
                <w:rFonts w:cs="Arial"/>
                <w:b/>
              </w:rPr>
              <w:t>ECART</w:t>
            </w:r>
          </w:p>
        </w:tc>
        <w:tc>
          <w:tcPr>
            <w:tcW w:w="1276" w:type="dxa"/>
            <w:shd w:val="clear" w:color="auto" w:fill="auto"/>
          </w:tcPr>
          <w:p w14:paraId="124A2B6F" w14:textId="77777777" w:rsidR="00987A89" w:rsidRPr="00B62057" w:rsidRDefault="00987A89" w:rsidP="00B62057">
            <w:pPr>
              <w:widowControl w:val="0"/>
              <w:autoSpaceDE w:val="0"/>
              <w:autoSpaceDN w:val="0"/>
              <w:rPr>
                <w:rFonts w:cs="Arial"/>
                <w:b/>
              </w:rPr>
            </w:pPr>
            <w:r w:rsidRPr="00B62057">
              <w:rPr>
                <w:rFonts w:cs="Arial"/>
                <w:b/>
              </w:rPr>
              <w:t>PAGE</w:t>
            </w:r>
          </w:p>
        </w:tc>
        <w:tc>
          <w:tcPr>
            <w:tcW w:w="11056" w:type="dxa"/>
            <w:shd w:val="clear" w:color="auto" w:fill="auto"/>
          </w:tcPr>
          <w:p w14:paraId="4270FA58" w14:textId="77777777" w:rsidR="00987A89" w:rsidRPr="00B62057" w:rsidRDefault="00987A89" w:rsidP="00B62057">
            <w:pPr>
              <w:widowControl w:val="0"/>
              <w:autoSpaceDE w:val="0"/>
              <w:autoSpaceDN w:val="0"/>
              <w:rPr>
                <w:rFonts w:cs="Arial"/>
                <w:b/>
              </w:rPr>
            </w:pPr>
            <w:r w:rsidRPr="00B62057">
              <w:rPr>
                <w:rFonts w:cs="Arial"/>
                <w:b/>
              </w:rPr>
              <w:t>INTITULE</w:t>
            </w:r>
          </w:p>
        </w:tc>
      </w:tr>
      <w:tr w:rsidR="00987A89" w14:paraId="350FD209" w14:textId="77777777" w:rsidTr="00B62057">
        <w:tc>
          <w:tcPr>
            <w:tcW w:w="1384" w:type="dxa"/>
            <w:shd w:val="clear" w:color="auto" w:fill="auto"/>
          </w:tcPr>
          <w:p w14:paraId="6B8DB6BD" w14:textId="77777777" w:rsidR="00987A89" w:rsidRPr="00B62057" w:rsidRDefault="00987A89" w:rsidP="00B62057">
            <w:pPr>
              <w:widowControl w:val="0"/>
              <w:autoSpaceDE w:val="0"/>
              <w:autoSpaceDN w:val="0"/>
              <w:rPr>
                <w:rFonts w:cs="Arial"/>
              </w:rPr>
            </w:pPr>
            <w:r w:rsidRPr="00B62057">
              <w:rPr>
                <w:rFonts w:cs="Arial"/>
              </w:rPr>
              <w:t>1</w:t>
            </w:r>
          </w:p>
        </w:tc>
        <w:tc>
          <w:tcPr>
            <w:tcW w:w="1276" w:type="dxa"/>
            <w:shd w:val="clear" w:color="auto" w:fill="auto"/>
          </w:tcPr>
          <w:p w14:paraId="36A85A9D" w14:textId="77777777" w:rsidR="00987A89" w:rsidRPr="00B62057" w:rsidRDefault="00987A89" w:rsidP="00B62057">
            <w:pPr>
              <w:widowControl w:val="0"/>
              <w:autoSpaceDE w:val="0"/>
              <w:autoSpaceDN w:val="0"/>
              <w:rPr>
                <w:rFonts w:cs="Arial"/>
              </w:rPr>
            </w:pPr>
            <w:r w:rsidRPr="00B62057">
              <w:rPr>
                <w:rFonts w:cs="Arial"/>
              </w:rPr>
              <w:fldChar w:fldCharType="begin"/>
            </w:r>
            <w:r w:rsidRPr="00B62057">
              <w:rPr>
                <w:rFonts w:cs="Arial"/>
              </w:rPr>
              <w:instrText xml:space="preserve"> PAGEREF _Ref177743806 \h </w:instrText>
            </w:r>
            <w:r w:rsidRPr="00B62057">
              <w:rPr>
                <w:rFonts w:cs="Arial"/>
              </w:rPr>
            </w:r>
            <w:r w:rsidRPr="00B62057">
              <w:rPr>
                <w:rFonts w:cs="Arial"/>
              </w:rPr>
              <w:fldChar w:fldCharType="separate"/>
            </w:r>
            <w:r w:rsidR="00AB7A55">
              <w:rPr>
                <w:rFonts w:cs="Arial"/>
                <w:noProof/>
              </w:rPr>
              <w:t>9</w:t>
            </w:r>
            <w:r w:rsidRPr="00B62057">
              <w:rPr>
                <w:rFonts w:cs="Arial"/>
              </w:rPr>
              <w:fldChar w:fldCharType="end"/>
            </w:r>
          </w:p>
        </w:tc>
        <w:tc>
          <w:tcPr>
            <w:tcW w:w="11056" w:type="dxa"/>
            <w:shd w:val="clear" w:color="auto" w:fill="auto"/>
          </w:tcPr>
          <w:p w14:paraId="73A8FD71" w14:textId="77777777" w:rsidR="00987A89" w:rsidRPr="00B62057" w:rsidRDefault="00987A89" w:rsidP="00B62057">
            <w:pPr>
              <w:widowControl w:val="0"/>
              <w:autoSpaceDE w:val="0"/>
              <w:autoSpaceDN w:val="0"/>
              <w:rPr>
                <w:rFonts w:cs="Arial"/>
              </w:rPr>
            </w:pPr>
            <w:r w:rsidRPr="00B62057">
              <w:rPr>
                <w:rFonts w:cs="Arial"/>
              </w:rPr>
              <w:fldChar w:fldCharType="begin"/>
            </w:r>
            <w:r w:rsidRPr="00B62057">
              <w:rPr>
                <w:rFonts w:cs="Arial"/>
              </w:rPr>
              <w:instrText xml:space="preserve"> REF _Ref177743806 \h </w:instrText>
            </w:r>
            <w:r w:rsidRPr="00B62057">
              <w:rPr>
                <w:rFonts w:cs="Arial"/>
              </w:rPr>
            </w:r>
            <w:r w:rsidRPr="00B62057">
              <w:rPr>
                <w:rFonts w:cs="Arial"/>
              </w:rPr>
              <w:fldChar w:fldCharType="separate"/>
            </w:r>
            <w:r w:rsidR="00AB7A55">
              <w:t>Le projet d’établissement communiqué est trop généraliste et ne définit pas les objectifs fixés, ce qui contrevient aux dispositions de l’article L.311-8 du CASF.</w:t>
            </w:r>
            <w:r w:rsidRPr="00B62057">
              <w:rPr>
                <w:rFonts w:cs="Arial"/>
              </w:rPr>
              <w:fldChar w:fldCharType="end"/>
            </w:r>
          </w:p>
        </w:tc>
      </w:tr>
      <w:tr w:rsidR="00987A89" w14:paraId="6CC02F23" w14:textId="77777777" w:rsidTr="00B62057">
        <w:tc>
          <w:tcPr>
            <w:tcW w:w="1384" w:type="dxa"/>
            <w:shd w:val="clear" w:color="auto" w:fill="auto"/>
          </w:tcPr>
          <w:p w14:paraId="3AF97205" w14:textId="77777777" w:rsidR="00987A89" w:rsidRPr="00B62057" w:rsidRDefault="00987A89" w:rsidP="00B62057">
            <w:pPr>
              <w:widowControl w:val="0"/>
              <w:autoSpaceDE w:val="0"/>
              <w:autoSpaceDN w:val="0"/>
              <w:rPr>
                <w:rFonts w:cs="Arial"/>
              </w:rPr>
            </w:pPr>
            <w:r w:rsidRPr="00B62057">
              <w:rPr>
                <w:rFonts w:cs="Arial"/>
              </w:rPr>
              <w:t>2</w:t>
            </w:r>
          </w:p>
        </w:tc>
        <w:tc>
          <w:tcPr>
            <w:tcW w:w="1276" w:type="dxa"/>
            <w:shd w:val="clear" w:color="auto" w:fill="auto"/>
          </w:tcPr>
          <w:p w14:paraId="0E97FFFD" w14:textId="77777777" w:rsidR="00987A89" w:rsidRPr="00B62057" w:rsidRDefault="00815511" w:rsidP="00B62057">
            <w:pPr>
              <w:widowControl w:val="0"/>
              <w:autoSpaceDE w:val="0"/>
              <w:autoSpaceDN w:val="0"/>
              <w:rPr>
                <w:rFonts w:cs="Arial"/>
              </w:rPr>
            </w:pPr>
            <w:r w:rsidRPr="00B62057">
              <w:rPr>
                <w:rFonts w:cs="Arial"/>
              </w:rPr>
              <w:fldChar w:fldCharType="begin"/>
            </w:r>
            <w:r w:rsidRPr="00B62057">
              <w:rPr>
                <w:rFonts w:cs="Arial"/>
              </w:rPr>
              <w:instrText xml:space="preserve"> PAGEREF _Ref177744131 \h </w:instrText>
            </w:r>
            <w:r w:rsidRPr="00B62057">
              <w:rPr>
                <w:rFonts w:cs="Arial"/>
              </w:rPr>
            </w:r>
            <w:r w:rsidRPr="00B62057">
              <w:rPr>
                <w:rFonts w:cs="Arial"/>
              </w:rPr>
              <w:fldChar w:fldCharType="separate"/>
            </w:r>
            <w:r w:rsidR="00AB7A55">
              <w:rPr>
                <w:rFonts w:cs="Arial"/>
                <w:noProof/>
              </w:rPr>
              <w:t>13</w:t>
            </w:r>
            <w:r w:rsidRPr="00B62057">
              <w:rPr>
                <w:rFonts w:cs="Arial"/>
              </w:rPr>
              <w:fldChar w:fldCharType="end"/>
            </w:r>
          </w:p>
        </w:tc>
        <w:tc>
          <w:tcPr>
            <w:tcW w:w="11056" w:type="dxa"/>
            <w:shd w:val="clear" w:color="auto" w:fill="auto"/>
          </w:tcPr>
          <w:p w14:paraId="78443C09" w14:textId="77777777" w:rsidR="00987A89" w:rsidRPr="00B62057" w:rsidRDefault="00815511" w:rsidP="00B62057">
            <w:pPr>
              <w:widowControl w:val="0"/>
              <w:autoSpaceDE w:val="0"/>
              <w:autoSpaceDN w:val="0"/>
              <w:rPr>
                <w:rFonts w:cs="Arial"/>
              </w:rPr>
            </w:pPr>
            <w:r w:rsidRPr="00B62057">
              <w:rPr>
                <w:rFonts w:cs="Arial"/>
              </w:rPr>
              <w:fldChar w:fldCharType="begin"/>
            </w:r>
            <w:r w:rsidRPr="00B62057">
              <w:rPr>
                <w:rFonts w:cs="Arial"/>
              </w:rPr>
              <w:instrText xml:space="preserve"> REF _Ref177744131 \h </w:instrText>
            </w:r>
            <w:r w:rsidRPr="00B62057">
              <w:rPr>
                <w:rFonts w:cs="Arial"/>
              </w:rPr>
            </w:r>
            <w:r w:rsidRPr="00B62057">
              <w:rPr>
                <w:rFonts w:cs="Arial"/>
              </w:rPr>
              <w:fldChar w:fldCharType="separate"/>
            </w:r>
            <w:r w:rsidR="00AB7A55">
              <w:t xml:space="preserve">Le diplôme fournit est un diplôme de niveau II qui ne permet à lui seul de justifier de la qualification requise pour exercer la fonction de directeur dans un établissement </w:t>
            </w:r>
            <w:r w:rsidR="00AB7A55" w:rsidRPr="00555F6E">
              <w:t>répondant cumulativement, sur au moins trois exercices comptables clos consécutifs, au moins à deux des trois seuils fixés à l'article R612-1 du code de commerce ;</w:t>
            </w:r>
            <w:r w:rsidRPr="00B62057">
              <w:rPr>
                <w:rFonts w:cs="Arial"/>
              </w:rPr>
              <w:fldChar w:fldCharType="end"/>
            </w:r>
          </w:p>
        </w:tc>
      </w:tr>
      <w:tr w:rsidR="00987A89" w14:paraId="41398620" w14:textId="77777777" w:rsidTr="00B62057">
        <w:tc>
          <w:tcPr>
            <w:tcW w:w="1384" w:type="dxa"/>
            <w:shd w:val="clear" w:color="auto" w:fill="auto"/>
          </w:tcPr>
          <w:p w14:paraId="23DD33F3" w14:textId="77777777" w:rsidR="00987A89" w:rsidRPr="00B62057" w:rsidRDefault="00987A89" w:rsidP="00B62057">
            <w:pPr>
              <w:widowControl w:val="0"/>
              <w:autoSpaceDE w:val="0"/>
              <w:autoSpaceDN w:val="0"/>
              <w:rPr>
                <w:rFonts w:cs="Arial"/>
              </w:rPr>
            </w:pPr>
            <w:r w:rsidRPr="00B62057">
              <w:rPr>
                <w:rFonts w:cs="Arial"/>
              </w:rPr>
              <w:t>3</w:t>
            </w:r>
          </w:p>
        </w:tc>
        <w:tc>
          <w:tcPr>
            <w:tcW w:w="1276" w:type="dxa"/>
            <w:shd w:val="clear" w:color="auto" w:fill="auto"/>
          </w:tcPr>
          <w:p w14:paraId="781EA9D8" w14:textId="77777777" w:rsidR="00987A89" w:rsidRPr="00B62057" w:rsidRDefault="00815511" w:rsidP="00B62057">
            <w:pPr>
              <w:widowControl w:val="0"/>
              <w:autoSpaceDE w:val="0"/>
              <w:autoSpaceDN w:val="0"/>
              <w:rPr>
                <w:rFonts w:cs="Arial"/>
              </w:rPr>
            </w:pPr>
            <w:r w:rsidRPr="00B62057">
              <w:rPr>
                <w:rFonts w:cs="Arial"/>
              </w:rPr>
              <w:fldChar w:fldCharType="begin"/>
            </w:r>
            <w:r w:rsidRPr="00B62057">
              <w:rPr>
                <w:rFonts w:cs="Arial"/>
              </w:rPr>
              <w:instrText xml:space="preserve"> PAGEREF _Ref178060955 \h </w:instrText>
            </w:r>
            <w:r w:rsidRPr="00B62057">
              <w:rPr>
                <w:rFonts w:cs="Arial"/>
              </w:rPr>
            </w:r>
            <w:r w:rsidRPr="00B62057">
              <w:rPr>
                <w:rFonts w:cs="Arial"/>
              </w:rPr>
              <w:fldChar w:fldCharType="separate"/>
            </w:r>
            <w:r w:rsidR="00AB7A55">
              <w:rPr>
                <w:rFonts w:cs="Arial"/>
                <w:noProof/>
              </w:rPr>
              <w:t>16</w:t>
            </w:r>
            <w:r w:rsidRPr="00B62057">
              <w:rPr>
                <w:rFonts w:cs="Arial"/>
              </w:rPr>
              <w:fldChar w:fldCharType="end"/>
            </w:r>
          </w:p>
        </w:tc>
        <w:tc>
          <w:tcPr>
            <w:tcW w:w="11056" w:type="dxa"/>
            <w:shd w:val="clear" w:color="auto" w:fill="auto"/>
          </w:tcPr>
          <w:p w14:paraId="4B66C8FE" w14:textId="77777777" w:rsidR="00987A89" w:rsidRPr="00B62057" w:rsidRDefault="00815511" w:rsidP="00B62057">
            <w:pPr>
              <w:widowControl w:val="0"/>
              <w:autoSpaceDE w:val="0"/>
              <w:autoSpaceDN w:val="0"/>
              <w:rPr>
                <w:rFonts w:cs="Arial"/>
              </w:rPr>
            </w:pPr>
            <w:r w:rsidRPr="00B62057">
              <w:rPr>
                <w:rFonts w:cs="Arial"/>
              </w:rPr>
              <w:fldChar w:fldCharType="begin"/>
            </w:r>
            <w:r w:rsidRPr="00B62057">
              <w:rPr>
                <w:rFonts w:cs="Arial"/>
              </w:rPr>
              <w:instrText xml:space="preserve"> REF _Ref178060955 \h </w:instrText>
            </w:r>
            <w:r w:rsidRPr="00B62057">
              <w:rPr>
                <w:rFonts w:cs="Arial"/>
              </w:rPr>
            </w:r>
            <w:r w:rsidRPr="00B62057">
              <w:rPr>
                <w:rFonts w:cs="Arial"/>
              </w:rPr>
              <w:fldChar w:fldCharType="separate"/>
            </w:r>
            <w:r w:rsidR="00AB7A55">
              <w:t>En ne disposant pas de personnel diplômé, l’établissement contrevient aux dispositions de l’article L.312-1 II du CASF qui dispose que les prestations délivrées dans les ESMS sont réalisées par des équipes pluridisciplinaires qualifiées.</w:t>
            </w:r>
            <w:r w:rsidRPr="00B62057">
              <w:rPr>
                <w:rFonts w:cs="Arial"/>
              </w:rPr>
              <w:fldChar w:fldCharType="end"/>
            </w:r>
          </w:p>
        </w:tc>
      </w:tr>
      <w:tr w:rsidR="00987A89" w14:paraId="6FB7A855" w14:textId="77777777" w:rsidTr="00B62057">
        <w:tc>
          <w:tcPr>
            <w:tcW w:w="1384" w:type="dxa"/>
            <w:shd w:val="clear" w:color="auto" w:fill="auto"/>
          </w:tcPr>
          <w:p w14:paraId="56DB48E6" w14:textId="77777777" w:rsidR="00987A89" w:rsidRPr="00B62057" w:rsidRDefault="00987A89" w:rsidP="00B62057">
            <w:pPr>
              <w:widowControl w:val="0"/>
              <w:autoSpaceDE w:val="0"/>
              <w:autoSpaceDN w:val="0"/>
              <w:rPr>
                <w:rFonts w:cs="Arial"/>
              </w:rPr>
            </w:pPr>
            <w:r w:rsidRPr="00B62057">
              <w:rPr>
                <w:rFonts w:cs="Arial"/>
              </w:rPr>
              <w:t>4</w:t>
            </w:r>
          </w:p>
        </w:tc>
        <w:tc>
          <w:tcPr>
            <w:tcW w:w="1276" w:type="dxa"/>
            <w:shd w:val="clear" w:color="auto" w:fill="auto"/>
          </w:tcPr>
          <w:p w14:paraId="35888023" w14:textId="77777777" w:rsidR="00987A89" w:rsidRPr="00B62057" w:rsidRDefault="00815511" w:rsidP="00B62057">
            <w:pPr>
              <w:widowControl w:val="0"/>
              <w:autoSpaceDE w:val="0"/>
              <w:autoSpaceDN w:val="0"/>
              <w:rPr>
                <w:rFonts w:cs="Arial"/>
              </w:rPr>
            </w:pPr>
            <w:r w:rsidRPr="00B62057">
              <w:rPr>
                <w:rFonts w:cs="Arial"/>
              </w:rPr>
              <w:fldChar w:fldCharType="begin"/>
            </w:r>
            <w:r w:rsidRPr="00B62057">
              <w:rPr>
                <w:rFonts w:cs="Arial"/>
              </w:rPr>
              <w:instrText xml:space="preserve"> PAGEREF _Ref178061016 \h </w:instrText>
            </w:r>
            <w:r w:rsidRPr="00B62057">
              <w:rPr>
                <w:rFonts w:cs="Arial"/>
              </w:rPr>
            </w:r>
            <w:r w:rsidRPr="00B62057">
              <w:rPr>
                <w:rFonts w:cs="Arial"/>
              </w:rPr>
              <w:fldChar w:fldCharType="separate"/>
            </w:r>
            <w:r w:rsidR="00AB7A55">
              <w:rPr>
                <w:rFonts w:cs="Arial"/>
                <w:noProof/>
              </w:rPr>
              <w:t>18</w:t>
            </w:r>
            <w:r w:rsidRPr="00B62057">
              <w:rPr>
                <w:rFonts w:cs="Arial"/>
              </w:rPr>
              <w:fldChar w:fldCharType="end"/>
            </w:r>
          </w:p>
        </w:tc>
        <w:tc>
          <w:tcPr>
            <w:tcW w:w="11056" w:type="dxa"/>
            <w:shd w:val="clear" w:color="auto" w:fill="auto"/>
          </w:tcPr>
          <w:p w14:paraId="50A89DB9" w14:textId="77777777" w:rsidR="00987A89" w:rsidRPr="00B62057" w:rsidRDefault="00815511" w:rsidP="00B62057">
            <w:pPr>
              <w:widowControl w:val="0"/>
              <w:autoSpaceDE w:val="0"/>
              <w:autoSpaceDN w:val="0"/>
              <w:rPr>
                <w:rFonts w:cs="Arial"/>
              </w:rPr>
            </w:pPr>
            <w:r w:rsidRPr="00B62057">
              <w:rPr>
                <w:rFonts w:cs="Arial"/>
              </w:rPr>
              <w:fldChar w:fldCharType="begin"/>
            </w:r>
            <w:r w:rsidRPr="00B62057">
              <w:rPr>
                <w:rFonts w:cs="Arial"/>
              </w:rPr>
              <w:instrText xml:space="preserve"> REF _Ref178061016 \h </w:instrText>
            </w:r>
            <w:r w:rsidRPr="00B62057">
              <w:rPr>
                <w:rFonts w:cs="Arial"/>
              </w:rPr>
            </w:r>
            <w:r w:rsidRPr="00B62057">
              <w:rPr>
                <w:rFonts w:cs="Arial"/>
              </w:rPr>
              <w:fldChar w:fldCharType="separate"/>
            </w:r>
            <w:r w:rsidR="00AB7A55">
              <w:t>L’équipe présente la nuit ne comporte pas systématiquement d’agent qualifié ce qui peut nuire à la bonne sécurité des résidents. Ceci est contraire aux dispositions des articles L.311-3 et D.312-155-0  du CASF.</w:t>
            </w:r>
            <w:r w:rsidRPr="00B62057">
              <w:rPr>
                <w:rFonts w:cs="Arial"/>
              </w:rPr>
              <w:fldChar w:fldCharType="end"/>
            </w:r>
          </w:p>
        </w:tc>
      </w:tr>
      <w:tr w:rsidR="00987A89" w14:paraId="781D34A9" w14:textId="77777777" w:rsidTr="00B62057">
        <w:tc>
          <w:tcPr>
            <w:tcW w:w="1384" w:type="dxa"/>
            <w:shd w:val="clear" w:color="auto" w:fill="auto"/>
          </w:tcPr>
          <w:p w14:paraId="73C1B4D2" w14:textId="77777777" w:rsidR="00987A89" w:rsidRPr="00B62057" w:rsidRDefault="00987A89" w:rsidP="00B62057">
            <w:pPr>
              <w:widowControl w:val="0"/>
              <w:autoSpaceDE w:val="0"/>
              <w:autoSpaceDN w:val="0"/>
              <w:rPr>
                <w:rFonts w:cs="Arial"/>
              </w:rPr>
            </w:pPr>
            <w:r w:rsidRPr="00B62057">
              <w:rPr>
                <w:rFonts w:cs="Arial"/>
              </w:rPr>
              <w:t>5</w:t>
            </w:r>
          </w:p>
        </w:tc>
        <w:tc>
          <w:tcPr>
            <w:tcW w:w="1276" w:type="dxa"/>
            <w:shd w:val="clear" w:color="auto" w:fill="auto"/>
          </w:tcPr>
          <w:p w14:paraId="6942C483" w14:textId="77777777" w:rsidR="00987A89" w:rsidRPr="00B62057" w:rsidRDefault="00815511" w:rsidP="00B62057">
            <w:pPr>
              <w:widowControl w:val="0"/>
              <w:autoSpaceDE w:val="0"/>
              <w:autoSpaceDN w:val="0"/>
              <w:rPr>
                <w:rFonts w:cs="Arial"/>
              </w:rPr>
            </w:pPr>
            <w:r w:rsidRPr="00B62057">
              <w:rPr>
                <w:rFonts w:cs="Arial"/>
              </w:rPr>
              <w:fldChar w:fldCharType="begin"/>
            </w:r>
            <w:r w:rsidRPr="00B62057">
              <w:rPr>
                <w:rFonts w:cs="Arial"/>
              </w:rPr>
              <w:instrText xml:space="preserve"> PAGEREF _Ref178063009 \h </w:instrText>
            </w:r>
            <w:r w:rsidRPr="00B62057">
              <w:rPr>
                <w:rFonts w:cs="Arial"/>
              </w:rPr>
            </w:r>
            <w:r w:rsidRPr="00B62057">
              <w:rPr>
                <w:rFonts w:cs="Arial"/>
              </w:rPr>
              <w:fldChar w:fldCharType="separate"/>
            </w:r>
            <w:r w:rsidR="00AB7A55">
              <w:rPr>
                <w:rFonts w:cs="Arial"/>
                <w:noProof/>
              </w:rPr>
              <w:t>23</w:t>
            </w:r>
            <w:r w:rsidRPr="00B62057">
              <w:rPr>
                <w:rFonts w:cs="Arial"/>
              </w:rPr>
              <w:fldChar w:fldCharType="end"/>
            </w:r>
          </w:p>
        </w:tc>
        <w:tc>
          <w:tcPr>
            <w:tcW w:w="11056" w:type="dxa"/>
            <w:shd w:val="clear" w:color="auto" w:fill="auto"/>
          </w:tcPr>
          <w:p w14:paraId="4179C8E8" w14:textId="77777777" w:rsidR="00987A89" w:rsidRPr="00B62057" w:rsidRDefault="00815511" w:rsidP="00B62057">
            <w:pPr>
              <w:widowControl w:val="0"/>
              <w:autoSpaceDE w:val="0"/>
              <w:autoSpaceDN w:val="0"/>
              <w:rPr>
                <w:rFonts w:cs="Arial"/>
              </w:rPr>
            </w:pPr>
            <w:r w:rsidRPr="00B62057">
              <w:rPr>
                <w:rFonts w:cs="Arial"/>
              </w:rPr>
              <w:fldChar w:fldCharType="begin"/>
            </w:r>
            <w:r w:rsidRPr="00B62057">
              <w:rPr>
                <w:rFonts w:cs="Arial"/>
              </w:rPr>
              <w:instrText xml:space="preserve"> REF _Ref178063009 \h </w:instrText>
            </w:r>
            <w:r w:rsidRPr="00B62057">
              <w:rPr>
                <w:rFonts w:cs="Arial"/>
              </w:rPr>
            </w:r>
            <w:r w:rsidRPr="00B62057">
              <w:rPr>
                <w:rFonts w:cs="Arial"/>
              </w:rPr>
              <w:fldChar w:fldCharType="separate"/>
            </w:r>
            <w:r w:rsidR="00AB7A55">
              <w:t>L’absence de sécurisation des fenêtres et des escaliers présente un risque pour la sécurité des résidents, ce qui contrevient à l’article L.311-3 du CASF.</w:t>
            </w:r>
            <w:r w:rsidRPr="00B62057">
              <w:rPr>
                <w:rFonts w:cs="Arial"/>
              </w:rPr>
              <w:fldChar w:fldCharType="end"/>
            </w:r>
          </w:p>
        </w:tc>
      </w:tr>
      <w:tr w:rsidR="00987A89" w14:paraId="18B36BEC" w14:textId="77777777" w:rsidTr="00B62057">
        <w:tc>
          <w:tcPr>
            <w:tcW w:w="1384" w:type="dxa"/>
            <w:shd w:val="clear" w:color="auto" w:fill="auto"/>
          </w:tcPr>
          <w:p w14:paraId="137A2312" w14:textId="77777777" w:rsidR="00987A89" w:rsidRPr="00B62057" w:rsidRDefault="00987A89" w:rsidP="00B62057">
            <w:pPr>
              <w:widowControl w:val="0"/>
              <w:autoSpaceDE w:val="0"/>
              <w:autoSpaceDN w:val="0"/>
              <w:rPr>
                <w:rFonts w:cs="Arial"/>
              </w:rPr>
            </w:pPr>
            <w:r w:rsidRPr="00B62057">
              <w:rPr>
                <w:rFonts w:cs="Arial"/>
              </w:rPr>
              <w:t>6</w:t>
            </w:r>
          </w:p>
        </w:tc>
        <w:tc>
          <w:tcPr>
            <w:tcW w:w="1276" w:type="dxa"/>
            <w:shd w:val="clear" w:color="auto" w:fill="auto"/>
          </w:tcPr>
          <w:p w14:paraId="4FA01DC3" w14:textId="77777777" w:rsidR="00987A89" w:rsidRPr="00B62057" w:rsidRDefault="00815511" w:rsidP="00B62057">
            <w:pPr>
              <w:widowControl w:val="0"/>
              <w:autoSpaceDE w:val="0"/>
              <w:autoSpaceDN w:val="0"/>
              <w:rPr>
                <w:rFonts w:cs="Arial"/>
              </w:rPr>
            </w:pPr>
            <w:r w:rsidRPr="00B62057">
              <w:rPr>
                <w:rFonts w:cs="Arial"/>
              </w:rPr>
              <w:fldChar w:fldCharType="begin"/>
            </w:r>
            <w:r w:rsidRPr="00B62057">
              <w:rPr>
                <w:rFonts w:cs="Arial"/>
              </w:rPr>
              <w:instrText xml:space="preserve"> PAGEREF _Ref178063454 \h </w:instrText>
            </w:r>
            <w:r w:rsidRPr="00B62057">
              <w:rPr>
                <w:rFonts w:cs="Arial"/>
              </w:rPr>
            </w:r>
            <w:r w:rsidRPr="00B62057">
              <w:rPr>
                <w:rFonts w:cs="Arial"/>
              </w:rPr>
              <w:fldChar w:fldCharType="separate"/>
            </w:r>
            <w:r w:rsidR="00AB7A55">
              <w:rPr>
                <w:rFonts w:cs="Arial"/>
                <w:noProof/>
              </w:rPr>
              <w:t>24</w:t>
            </w:r>
            <w:r w:rsidRPr="00B62057">
              <w:rPr>
                <w:rFonts w:cs="Arial"/>
              </w:rPr>
              <w:fldChar w:fldCharType="end"/>
            </w:r>
          </w:p>
        </w:tc>
        <w:tc>
          <w:tcPr>
            <w:tcW w:w="11056" w:type="dxa"/>
            <w:shd w:val="clear" w:color="auto" w:fill="auto"/>
          </w:tcPr>
          <w:p w14:paraId="4CA2B2D5" w14:textId="77777777" w:rsidR="00987A89" w:rsidRPr="00B62057" w:rsidRDefault="00815511" w:rsidP="00B62057">
            <w:pPr>
              <w:widowControl w:val="0"/>
              <w:autoSpaceDE w:val="0"/>
              <w:autoSpaceDN w:val="0"/>
              <w:rPr>
                <w:rFonts w:cs="Arial"/>
              </w:rPr>
            </w:pPr>
            <w:r w:rsidRPr="00B62057">
              <w:rPr>
                <w:rFonts w:cs="Arial"/>
              </w:rPr>
              <w:fldChar w:fldCharType="begin"/>
            </w:r>
            <w:r w:rsidRPr="00B62057">
              <w:rPr>
                <w:rFonts w:cs="Arial"/>
              </w:rPr>
              <w:instrText xml:space="preserve"> REF _Ref178063454 \h </w:instrText>
            </w:r>
            <w:r w:rsidRPr="00B62057">
              <w:rPr>
                <w:rFonts w:cs="Arial"/>
              </w:rPr>
            </w:r>
            <w:r w:rsidRPr="00B62057">
              <w:rPr>
                <w:rFonts w:cs="Arial"/>
              </w:rPr>
              <w:fldChar w:fldCharType="separate"/>
            </w:r>
            <w:r w:rsidR="00AB7A55">
              <w:t>En l’absence de solutions satisfaisantes pour ombrager la terrasse et l’absence de sécurisation ne permet de garantir la sécurité des résidents. Cette situation est contraire à l’article L.311-3 du CASF.</w:t>
            </w:r>
            <w:r w:rsidRPr="00B62057">
              <w:rPr>
                <w:rFonts w:cs="Arial"/>
              </w:rPr>
              <w:fldChar w:fldCharType="end"/>
            </w:r>
          </w:p>
        </w:tc>
      </w:tr>
      <w:tr w:rsidR="00987A89" w14:paraId="1BEC9F2F" w14:textId="77777777" w:rsidTr="00B62057">
        <w:tc>
          <w:tcPr>
            <w:tcW w:w="1384" w:type="dxa"/>
            <w:shd w:val="clear" w:color="auto" w:fill="auto"/>
          </w:tcPr>
          <w:p w14:paraId="36400EB5" w14:textId="77777777" w:rsidR="00987A89" w:rsidRPr="00B62057" w:rsidRDefault="00987A89" w:rsidP="00B62057">
            <w:pPr>
              <w:widowControl w:val="0"/>
              <w:autoSpaceDE w:val="0"/>
              <w:autoSpaceDN w:val="0"/>
              <w:rPr>
                <w:rFonts w:cs="Arial"/>
              </w:rPr>
            </w:pPr>
            <w:r w:rsidRPr="00B62057">
              <w:rPr>
                <w:rFonts w:cs="Arial"/>
              </w:rPr>
              <w:t>7</w:t>
            </w:r>
          </w:p>
        </w:tc>
        <w:tc>
          <w:tcPr>
            <w:tcW w:w="1276" w:type="dxa"/>
            <w:shd w:val="clear" w:color="auto" w:fill="auto"/>
          </w:tcPr>
          <w:p w14:paraId="528104A7" w14:textId="77777777" w:rsidR="00987A89" w:rsidRPr="00B62057" w:rsidRDefault="00815511" w:rsidP="00B62057">
            <w:pPr>
              <w:widowControl w:val="0"/>
              <w:autoSpaceDE w:val="0"/>
              <w:autoSpaceDN w:val="0"/>
              <w:rPr>
                <w:rFonts w:cs="Arial"/>
              </w:rPr>
            </w:pPr>
            <w:r w:rsidRPr="00B62057">
              <w:rPr>
                <w:rFonts w:cs="Arial"/>
              </w:rPr>
              <w:fldChar w:fldCharType="begin"/>
            </w:r>
            <w:r w:rsidRPr="00B62057">
              <w:rPr>
                <w:rFonts w:cs="Arial"/>
              </w:rPr>
              <w:instrText xml:space="preserve"> PAGEREF _Ref178063512 \h </w:instrText>
            </w:r>
            <w:r w:rsidRPr="00B62057">
              <w:rPr>
                <w:rFonts w:cs="Arial"/>
              </w:rPr>
            </w:r>
            <w:r w:rsidRPr="00B62057">
              <w:rPr>
                <w:rFonts w:cs="Arial"/>
              </w:rPr>
              <w:fldChar w:fldCharType="separate"/>
            </w:r>
            <w:r w:rsidR="00AB7A55">
              <w:rPr>
                <w:rFonts w:cs="Arial"/>
                <w:noProof/>
              </w:rPr>
              <w:t>24</w:t>
            </w:r>
            <w:r w:rsidRPr="00B62057">
              <w:rPr>
                <w:rFonts w:cs="Arial"/>
              </w:rPr>
              <w:fldChar w:fldCharType="end"/>
            </w:r>
          </w:p>
        </w:tc>
        <w:tc>
          <w:tcPr>
            <w:tcW w:w="11056" w:type="dxa"/>
            <w:shd w:val="clear" w:color="auto" w:fill="auto"/>
          </w:tcPr>
          <w:p w14:paraId="3A9C5EC6" w14:textId="77777777" w:rsidR="00987A89" w:rsidRPr="00B62057" w:rsidRDefault="00815511" w:rsidP="00B62057">
            <w:pPr>
              <w:widowControl w:val="0"/>
              <w:autoSpaceDE w:val="0"/>
              <w:autoSpaceDN w:val="0"/>
              <w:rPr>
                <w:rFonts w:cs="Arial"/>
              </w:rPr>
            </w:pPr>
            <w:r w:rsidRPr="00B62057">
              <w:rPr>
                <w:rFonts w:cs="Arial"/>
              </w:rPr>
              <w:fldChar w:fldCharType="begin"/>
            </w:r>
            <w:r w:rsidRPr="00B62057">
              <w:rPr>
                <w:rFonts w:cs="Arial"/>
              </w:rPr>
              <w:instrText xml:space="preserve"> REF _Ref178063512 \h </w:instrText>
            </w:r>
            <w:r w:rsidRPr="00B62057">
              <w:rPr>
                <w:rFonts w:cs="Arial"/>
              </w:rPr>
            </w:r>
            <w:r w:rsidRPr="00B62057">
              <w:rPr>
                <w:rFonts w:cs="Arial"/>
              </w:rPr>
              <w:fldChar w:fldCharType="separate"/>
            </w:r>
            <w:r w:rsidR="00AB7A55" w:rsidRPr="00746216">
              <w:t>L’absence de sécurisation des locaux spécifiques présente un risque pour la sécurité des résidents notamment pour ceux présentant des troubles cognitifs</w:t>
            </w:r>
            <w:r w:rsidR="00AB7A55">
              <w:t>.</w:t>
            </w:r>
            <w:r w:rsidR="00AB7A55" w:rsidRPr="00746216">
              <w:t xml:space="preserve">  </w:t>
            </w:r>
            <w:r w:rsidR="00AB7A55">
              <w:t xml:space="preserve">Cette situation </w:t>
            </w:r>
            <w:r w:rsidR="00AB7A55" w:rsidRPr="00746216">
              <w:t>est contraire à l’article L.311-3 du CASF</w:t>
            </w:r>
            <w:r w:rsidR="00AB7A55">
              <w:t>.</w:t>
            </w:r>
            <w:r w:rsidRPr="00B62057">
              <w:rPr>
                <w:rFonts w:cs="Arial"/>
              </w:rPr>
              <w:fldChar w:fldCharType="end"/>
            </w:r>
          </w:p>
        </w:tc>
      </w:tr>
      <w:tr w:rsidR="00987A89" w14:paraId="1F3B778A" w14:textId="77777777" w:rsidTr="00B62057">
        <w:tc>
          <w:tcPr>
            <w:tcW w:w="1384" w:type="dxa"/>
            <w:shd w:val="clear" w:color="auto" w:fill="auto"/>
          </w:tcPr>
          <w:p w14:paraId="5FA38BF7" w14:textId="77777777" w:rsidR="00987A89" w:rsidRPr="00B62057" w:rsidRDefault="00987A89" w:rsidP="00B62057">
            <w:pPr>
              <w:widowControl w:val="0"/>
              <w:autoSpaceDE w:val="0"/>
              <w:autoSpaceDN w:val="0"/>
              <w:rPr>
                <w:rFonts w:cs="Arial"/>
              </w:rPr>
            </w:pPr>
            <w:r w:rsidRPr="00B62057">
              <w:rPr>
                <w:rFonts w:cs="Arial"/>
              </w:rPr>
              <w:t>8</w:t>
            </w:r>
          </w:p>
        </w:tc>
        <w:tc>
          <w:tcPr>
            <w:tcW w:w="1276" w:type="dxa"/>
            <w:shd w:val="clear" w:color="auto" w:fill="auto"/>
          </w:tcPr>
          <w:p w14:paraId="203D5DEC" w14:textId="77777777" w:rsidR="00987A89" w:rsidRPr="00B62057" w:rsidRDefault="00815511" w:rsidP="00B62057">
            <w:pPr>
              <w:widowControl w:val="0"/>
              <w:autoSpaceDE w:val="0"/>
              <w:autoSpaceDN w:val="0"/>
              <w:rPr>
                <w:rFonts w:cs="Arial"/>
              </w:rPr>
            </w:pPr>
            <w:r w:rsidRPr="00B62057">
              <w:rPr>
                <w:rFonts w:cs="Arial"/>
              </w:rPr>
              <w:fldChar w:fldCharType="begin"/>
            </w:r>
            <w:r w:rsidRPr="00B62057">
              <w:rPr>
                <w:rFonts w:cs="Arial"/>
              </w:rPr>
              <w:instrText xml:space="preserve"> PAGEREF _Ref178065448 \h </w:instrText>
            </w:r>
            <w:r w:rsidRPr="00B62057">
              <w:rPr>
                <w:rFonts w:cs="Arial"/>
              </w:rPr>
            </w:r>
            <w:r w:rsidRPr="00B62057">
              <w:rPr>
                <w:rFonts w:cs="Arial"/>
              </w:rPr>
              <w:fldChar w:fldCharType="separate"/>
            </w:r>
            <w:r w:rsidR="00AB7A55">
              <w:rPr>
                <w:rFonts w:cs="Arial"/>
                <w:noProof/>
              </w:rPr>
              <w:t>36</w:t>
            </w:r>
            <w:r w:rsidRPr="00B62057">
              <w:rPr>
                <w:rFonts w:cs="Arial"/>
              </w:rPr>
              <w:fldChar w:fldCharType="end"/>
            </w:r>
          </w:p>
        </w:tc>
        <w:tc>
          <w:tcPr>
            <w:tcW w:w="11056" w:type="dxa"/>
            <w:shd w:val="clear" w:color="auto" w:fill="auto"/>
          </w:tcPr>
          <w:p w14:paraId="6D48DC61" w14:textId="77777777" w:rsidR="00987A89" w:rsidRPr="00B62057" w:rsidRDefault="00815511" w:rsidP="00B62057">
            <w:pPr>
              <w:widowControl w:val="0"/>
              <w:autoSpaceDE w:val="0"/>
              <w:autoSpaceDN w:val="0"/>
              <w:rPr>
                <w:rFonts w:cs="Arial"/>
              </w:rPr>
            </w:pPr>
            <w:r w:rsidRPr="00B62057">
              <w:rPr>
                <w:rFonts w:cs="Arial"/>
              </w:rPr>
              <w:fldChar w:fldCharType="begin"/>
            </w:r>
            <w:r w:rsidRPr="00B62057">
              <w:rPr>
                <w:rFonts w:cs="Arial"/>
              </w:rPr>
              <w:instrText xml:space="preserve"> REF _Ref178065448 \h </w:instrText>
            </w:r>
            <w:r w:rsidRPr="00B62057">
              <w:rPr>
                <w:rFonts w:cs="Arial"/>
              </w:rPr>
            </w:r>
            <w:r w:rsidRPr="00B62057">
              <w:rPr>
                <w:rFonts w:cs="Arial"/>
              </w:rPr>
              <w:fldChar w:fldCharType="separate"/>
            </w:r>
            <w:r w:rsidR="00AB7A55" w:rsidRPr="00246B2B">
              <w:t xml:space="preserve">La conduite </w:t>
            </w:r>
            <w:r w:rsidR="00AB7A55">
              <w:t xml:space="preserve">à tenir </w:t>
            </w:r>
            <w:r w:rsidR="00AB7A55" w:rsidRPr="00246B2B">
              <w:t>en</w:t>
            </w:r>
            <w:r w:rsidR="00AB7A55">
              <w:t xml:space="preserve"> cas de fausse route n'est pas </w:t>
            </w:r>
            <w:r w:rsidR="00AB7A55" w:rsidRPr="00246B2B">
              <w:t>connue des personnels</w:t>
            </w:r>
            <w:r w:rsidR="00AB7A55">
              <w:t xml:space="preserve"> et n’est pas actualisé</w:t>
            </w:r>
            <w:r w:rsidR="00AB7A55" w:rsidRPr="00246B2B">
              <w:t>, ce qui peut nuire à la sécurité des résidents et contrevient à l'article. L. 311-3 du CASF.</w:t>
            </w:r>
            <w:r w:rsidRPr="00B62057">
              <w:rPr>
                <w:rFonts w:cs="Arial"/>
              </w:rPr>
              <w:fldChar w:fldCharType="end"/>
            </w:r>
          </w:p>
        </w:tc>
      </w:tr>
      <w:tr w:rsidR="00987A89" w14:paraId="47A3857C" w14:textId="77777777" w:rsidTr="00B62057">
        <w:tc>
          <w:tcPr>
            <w:tcW w:w="1384" w:type="dxa"/>
            <w:shd w:val="clear" w:color="auto" w:fill="auto"/>
          </w:tcPr>
          <w:p w14:paraId="4765BE2D" w14:textId="77777777" w:rsidR="00987A89" w:rsidRPr="00B62057" w:rsidRDefault="00987A89" w:rsidP="00B62057">
            <w:pPr>
              <w:widowControl w:val="0"/>
              <w:autoSpaceDE w:val="0"/>
              <w:autoSpaceDN w:val="0"/>
              <w:rPr>
                <w:rFonts w:cs="Arial"/>
              </w:rPr>
            </w:pPr>
            <w:r w:rsidRPr="00B62057">
              <w:rPr>
                <w:rFonts w:cs="Arial"/>
              </w:rPr>
              <w:t>9</w:t>
            </w:r>
          </w:p>
        </w:tc>
        <w:tc>
          <w:tcPr>
            <w:tcW w:w="1276" w:type="dxa"/>
            <w:shd w:val="clear" w:color="auto" w:fill="auto"/>
          </w:tcPr>
          <w:p w14:paraId="253DA468" w14:textId="77777777" w:rsidR="00987A89" w:rsidRPr="00B62057" w:rsidRDefault="00815511" w:rsidP="00B62057">
            <w:pPr>
              <w:widowControl w:val="0"/>
              <w:autoSpaceDE w:val="0"/>
              <w:autoSpaceDN w:val="0"/>
              <w:rPr>
                <w:rFonts w:cs="Arial"/>
              </w:rPr>
            </w:pPr>
            <w:r w:rsidRPr="00B62057">
              <w:rPr>
                <w:rFonts w:cs="Arial"/>
              </w:rPr>
              <w:fldChar w:fldCharType="begin"/>
            </w:r>
            <w:r w:rsidRPr="00B62057">
              <w:rPr>
                <w:rFonts w:cs="Arial"/>
              </w:rPr>
              <w:instrText xml:space="preserve"> PAGEREF _Ref178065502 \h </w:instrText>
            </w:r>
            <w:r w:rsidRPr="00B62057">
              <w:rPr>
                <w:rFonts w:cs="Arial"/>
              </w:rPr>
            </w:r>
            <w:r w:rsidRPr="00B62057">
              <w:rPr>
                <w:rFonts w:cs="Arial"/>
              </w:rPr>
              <w:fldChar w:fldCharType="separate"/>
            </w:r>
            <w:r w:rsidR="00AB7A55">
              <w:rPr>
                <w:rFonts w:cs="Arial"/>
                <w:noProof/>
              </w:rPr>
              <w:t>36</w:t>
            </w:r>
            <w:r w:rsidRPr="00B62057">
              <w:rPr>
                <w:rFonts w:cs="Arial"/>
              </w:rPr>
              <w:fldChar w:fldCharType="end"/>
            </w:r>
          </w:p>
        </w:tc>
        <w:tc>
          <w:tcPr>
            <w:tcW w:w="11056" w:type="dxa"/>
            <w:shd w:val="clear" w:color="auto" w:fill="auto"/>
          </w:tcPr>
          <w:p w14:paraId="48D8FE60" w14:textId="77777777" w:rsidR="00987A89" w:rsidRPr="00B62057" w:rsidRDefault="00815511" w:rsidP="00B62057">
            <w:pPr>
              <w:widowControl w:val="0"/>
              <w:autoSpaceDE w:val="0"/>
              <w:autoSpaceDN w:val="0"/>
              <w:rPr>
                <w:rFonts w:cs="Arial"/>
              </w:rPr>
            </w:pPr>
            <w:r w:rsidRPr="00B62057">
              <w:rPr>
                <w:rFonts w:cs="Arial"/>
              </w:rPr>
              <w:fldChar w:fldCharType="begin"/>
            </w:r>
            <w:r w:rsidRPr="00B62057">
              <w:rPr>
                <w:rFonts w:cs="Arial"/>
              </w:rPr>
              <w:instrText xml:space="preserve"> REF _Ref178065502 \h </w:instrText>
            </w:r>
            <w:r w:rsidRPr="00B62057">
              <w:rPr>
                <w:rFonts w:cs="Arial"/>
              </w:rPr>
            </w:r>
            <w:r w:rsidRPr="00B62057">
              <w:rPr>
                <w:rFonts w:cs="Arial"/>
              </w:rPr>
              <w:fldChar w:fldCharType="separate"/>
            </w:r>
            <w:r w:rsidR="00AB7A55" w:rsidRPr="00A84F6C">
              <w:t xml:space="preserve">Le temps de service du médecin coordonnateur n’est pas en conformité avec l'article D312-156 </w:t>
            </w:r>
            <w:r w:rsidR="00AB7A55">
              <w:t xml:space="preserve">du </w:t>
            </w:r>
            <w:r w:rsidR="00AB7A55" w:rsidRPr="00A84F6C">
              <w:t>CASF.</w:t>
            </w:r>
            <w:r w:rsidRPr="00B62057">
              <w:rPr>
                <w:rFonts w:cs="Arial"/>
              </w:rPr>
              <w:fldChar w:fldCharType="end"/>
            </w:r>
          </w:p>
        </w:tc>
      </w:tr>
      <w:tr w:rsidR="00987A89" w14:paraId="3608C7C1" w14:textId="77777777" w:rsidTr="00B62057">
        <w:tc>
          <w:tcPr>
            <w:tcW w:w="1384" w:type="dxa"/>
            <w:shd w:val="clear" w:color="auto" w:fill="auto"/>
          </w:tcPr>
          <w:p w14:paraId="6744D35D" w14:textId="77777777" w:rsidR="00987A89" w:rsidRPr="00B62057" w:rsidRDefault="00987A89" w:rsidP="00B62057">
            <w:pPr>
              <w:widowControl w:val="0"/>
              <w:autoSpaceDE w:val="0"/>
              <w:autoSpaceDN w:val="0"/>
              <w:rPr>
                <w:rFonts w:cs="Arial"/>
              </w:rPr>
            </w:pPr>
            <w:r w:rsidRPr="00B62057">
              <w:rPr>
                <w:rFonts w:cs="Arial"/>
              </w:rPr>
              <w:t>10</w:t>
            </w:r>
          </w:p>
        </w:tc>
        <w:tc>
          <w:tcPr>
            <w:tcW w:w="1276" w:type="dxa"/>
            <w:shd w:val="clear" w:color="auto" w:fill="auto"/>
          </w:tcPr>
          <w:p w14:paraId="566D9783" w14:textId="77777777" w:rsidR="00987A89" w:rsidRPr="00B62057" w:rsidRDefault="00815511" w:rsidP="00B62057">
            <w:pPr>
              <w:widowControl w:val="0"/>
              <w:autoSpaceDE w:val="0"/>
              <w:autoSpaceDN w:val="0"/>
              <w:rPr>
                <w:rFonts w:cs="Arial"/>
              </w:rPr>
            </w:pPr>
            <w:r w:rsidRPr="00B62057">
              <w:rPr>
                <w:rFonts w:cs="Arial"/>
              </w:rPr>
              <w:fldChar w:fldCharType="begin"/>
            </w:r>
            <w:r w:rsidRPr="00B62057">
              <w:rPr>
                <w:rFonts w:cs="Arial"/>
              </w:rPr>
              <w:instrText xml:space="preserve"> PAGEREF _Ref178065544 \h </w:instrText>
            </w:r>
            <w:r w:rsidRPr="00B62057">
              <w:rPr>
                <w:rFonts w:cs="Arial"/>
              </w:rPr>
            </w:r>
            <w:r w:rsidRPr="00B62057">
              <w:rPr>
                <w:rFonts w:cs="Arial"/>
              </w:rPr>
              <w:fldChar w:fldCharType="separate"/>
            </w:r>
            <w:r w:rsidR="00AB7A55">
              <w:rPr>
                <w:rFonts w:cs="Arial"/>
                <w:noProof/>
              </w:rPr>
              <w:t>37</w:t>
            </w:r>
            <w:r w:rsidRPr="00B62057">
              <w:rPr>
                <w:rFonts w:cs="Arial"/>
              </w:rPr>
              <w:fldChar w:fldCharType="end"/>
            </w:r>
          </w:p>
        </w:tc>
        <w:tc>
          <w:tcPr>
            <w:tcW w:w="11056" w:type="dxa"/>
            <w:shd w:val="clear" w:color="auto" w:fill="auto"/>
          </w:tcPr>
          <w:p w14:paraId="455A58AD" w14:textId="77777777" w:rsidR="00987A89" w:rsidRPr="00B62057" w:rsidRDefault="00815511" w:rsidP="00B62057">
            <w:pPr>
              <w:widowControl w:val="0"/>
              <w:autoSpaceDE w:val="0"/>
              <w:autoSpaceDN w:val="0"/>
              <w:rPr>
                <w:rFonts w:cs="Arial"/>
              </w:rPr>
            </w:pPr>
            <w:r w:rsidRPr="00B62057">
              <w:rPr>
                <w:rFonts w:cs="Arial"/>
              </w:rPr>
              <w:fldChar w:fldCharType="begin"/>
            </w:r>
            <w:r w:rsidRPr="00B62057">
              <w:rPr>
                <w:rFonts w:cs="Arial"/>
              </w:rPr>
              <w:instrText xml:space="preserve"> REF _Ref178065544 \h </w:instrText>
            </w:r>
            <w:r w:rsidRPr="00B62057">
              <w:rPr>
                <w:rFonts w:cs="Arial"/>
              </w:rPr>
            </w:r>
            <w:r w:rsidRPr="00B62057">
              <w:rPr>
                <w:rFonts w:cs="Arial"/>
              </w:rPr>
              <w:fldChar w:fldCharType="separate"/>
            </w:r>
            <w:r w:rsidR="00AB7A55">
              <w:t>L’absence d’actualisation de</w:t>
            </w:r>
            <w:r w:rsidR="00AB7A55" w:rsidRPr="00BB11F3">
              <w:t xml:space="preserve"> projet général de soins dont l’élaboration relève de la responsabilité du médecin coordonnateur, contrevient à l’article D.312-158-1° du CASF.</w:t>
            </w:r>
            <w:r w:rsidRPr="00B62057">
              <w:rPr>
                <w:rFonts w:cs="Arial"/>
              </w:rPr>
              <w:fldChar w:fldCharType="end"/>
            </w:r>
          </w:p>
        </w:tc>
      </w:tr>
      <w:tr w:rsidR="00987A89" w14:paraId="12369809" w14:textId="77777777" w:rsidTr="00B62057">
        <w:tc>
          <w:tcPr>
            <w:tcW w:w="1384" w:type="dxa"/>
            <w:shd w:val="clear" w:color="auto" w:fill="auto"/>
          </w:tcPr>
          <w:p w14:paraId="09E407F7" w14:textId="77777777" w:rsidR="00987A89" w:rsidRPr="00B62057" w:rsidRDefault="00987A89" w:rsidP="00B62057">
            <w:pPr>
              <w:widowControl w:val="0"/>
              <w:autoSpaceDE w:val="0"/>
              <w:autoSpaceDN w:val="0"/>
              <w:rPr>
                <w:rFonts w:cs="Arial"/>
              </w:rPr>
            </w:pPr>
            <w:r w:rsidRPr="00B62057">
              <w:rPr>
                <w:rFonts w:cs="Arial"/>
              </w:rPr>
              <w:t>11</w:t>
            </w:r>
          </w:p>
        </w:tc>
        <w:tc>
          <w:tcPr>
            <w:tcW w:w="1276" w:type="dxa"/>
            <w:shd w:val="clear" w:color="auto" w:fill="auto"/>
          </w:tcPr>
          <w:p w14:paraId="0C1241D6" w14:textId="77777777" w:rsidR="00987A89" w:rsidRPr="00B62057" w:rsidRDefault="00815511" w:rsidP="00B62057">
            <w:pPr>
              <w:widowControl w:val="0"/>
              <w:autoSpaceDE w:val="0"/>
              <w:autoSpaceDN w:val="0"/>
              <w:rPr>
                <w:rFonts w:cs="Arial"/>
              </w:rPr>
            </w:pPr>
            <w:r w:rsidRPr="00B62057">
              <w:rPr>
                <w:rFonts w:cs="Arial"/>
              </w:rPr>
              <w:fldChar w:fldCharType="begin"/>
            </w:r>
            <w:r w:rsidRPr="00B62057">
              <w:rPr>
                <w:rFonts w:cs="Arial"/>
              </w:rPr>
              <w:instrText xml:space="preserve"> PAGEREF _Ref178065576 \h </w:instrText>
            </w:r>
            <w:r w:rsidRPr="00B62057">
              <w:rPr>
                <w:rFonts w:cs="Arial"/>
              </w:rPr>
            </w:r>
            <w:r w:rsidRPr="00B62057">
              <w:rPr>
                <w:rFonts w:cs="Arial"/>
              </w:rPr>
              <w:fldChar w:fldCharType="separate"/>
            </w:r>
            <w:r w:rsidR="00AB7A55">
              <w:rPr>
                <w:rFonts w:cs="Arial"/>
                <w:noProof/>
              </w:rPr>
              <w:t>37</w:t>
            </w:r>
            <w:r w:rsidRPr="00B62057">
              <w:rPr>
                <w:rFonts w:cs="Arial"/>
              </w:rPr>
              <w:fldChar w:fldCharType="end"/>
            </w:r>
          </w:p>
        </w:tc>
        <w:tc>
          <w:tcPr>
            <w:tcW w:w="11056" w:type="dxa"/>
            <w:shd w:val="clear" w:color="auto" w:fill="auto"/>
          </w:tcPr>
          <w:p w14:paraId="33745D93" w14:textId="77777777" w:rsidR="00987A89" w:rsidRPr="00B62057" w:rsidRDefault="00815511" w:rsidP="00B62057">
            <w:pPr>
              <w:widowControl w:val="0"/>
              <w:autoSpaceDE w:val="0"/>
              <w:autoSpaceDN w:val="0"/>
              <w:rPr>
                <w:rFonts w:cs="Arial"/>
              </w:rPr>
            </w:pPr>
            <w:r w:rsidRPr="00B62057">
              <w:rPr>
                <w:rFonts w:cs="Arial"/>
              </w:rPr>
              <w:fldChar w:fldCharType="begin"/>
            </w:r>
            <w:r w:rsidRPr="00B62057">
              <w:rPr>
                <w:rFonts w:cs="Arial"/>
              </w:rPr>
              <w:instrText xml:space="preserve"> REF _Ref178065576 \h </w:instrText>
            </w:r>
            <w:r w:rsidRPr="00B62057">
              <w:rPr>
                <w:rFonts w:cs="Arial"/>
              </w:rPr>
            </w:r>
            <w:r w:rsidRPr="00B62057">
              <w:rPr>
                <w:rFonts w:cs="Arial"/>
              </w:rPr>
              <w:fldChar w:fldCharType="separate"/>
            </w:r>
            <w:r w:rsidR="00AB7A55" w:rsidRPr="0061189A">
              <w:t>La commission de coordination gériatrique présidée par le médecin coordonnateur n’est pas mise en place au moins une fois par an, ce qui contrevient avec l’article D312-158-3 du CASF.</w:t>
            </w:r>
            <w:r w:rsidRPr="00B62057">
              <w:rPr>
                <w:rFonts w:cs="Arial"/>
              </w:rPr>
              <w:fldChar w:fldCharType="end"/>
            </w:r>
          </w:p>
        </w:tc>
      </w:tr>
    </w:tbl>
    <w:p w14:paraId="53735D9F" w14:textId="77777777" w:rsidR="00987A89" w:rsidRDefault="00987A89" w:rsidP="0079098C"/>
    <w:p w14:paraId="0BDB7A20" w14:textId="77777777" w:rsidR="00987A89" w:rsidRDefault="00987A89" w:rsidP="0079098C"/>
    <w:p w14:paraId="7DE8DD89" w14:textId="77777777" w:rsidR="00987A89" w:rsidRDefault="00987A89" w:rsidP="0079098C"/>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275"/>
        <w:gridCol w:w="11057"/>
      </w:tblGrid>
      <w:tr w:rsidR="00803834" w:rsidRPr="00E1113C" w14:paraId="0414222F" w14:textId="77777777" w:rsidTr="00E1113C">
        <w:tc>
          <w:tcPr>
            <w:tcW w:w="1413" w:type="dxa"/>
            <w:shd w:val="clear" w:color="auto" w:fill="auto"/>
          </w:tcPr>
          <w:p w14:paraId="6987CEA6" w14:textId="77777777" w:rsidR="0007433C" w:rsidRPr="00E1113C" w:rsidRDefault="0007433C" w:rsidP="00E1113C">
            <w:pPr>
              <w:widowControl w:val="0"/>
              <w:autoSpaceDE w:val="0"/>
              <w:autoSpaceDN w:val="0"/>
              <w:rPr>
                <w:rFonts w:cs="Arial"/>
                <w:b/>
                <w:lang w:val="en-US"/>
              </w:rPr>
            </w:pPr>
            <w:r w:rsidRPr="00E1113C">
              <w:rPr>
                <w:rFonts w:cs="Arial"/>
                <w:b/>
                <w:lang w:val="en-US"/>
              </w:rPr>
              <w:lastRenderedPageBreak/>
              <w:t>REMARQUE  MAJEURE</w:t>
            </w:r>
          </w:p>
        </w:tc>
        <w:tc>
          <w:tcPr>
            <w:tcW w:w="1275" w:type="dxa"/>
            <w:shd w:val="clear" w:color="auto" w:fill="auto"/>
          </w:tcPr>
          <w:p w14:paraId="1A0F9624" w14:textId="77777777" w:rsidR="0007433C" w:rsidRPr="00E1113C" w:rsidRDefault="0007433C" w:rsidP="00E1113C">
            <w:pPr>
              <w:widowControl w:val="0"/>
              <w:autoSpaceDE w:val="0"/>
              <w:autoSpaceDN w:val="0"/>
              <w:rPr>
                <w:rFonts w:cs="Arial"/>
                <w:b/>
                <w:lang w:val="en-US"/>
              </w:rPr>
            </w:pPr>
            <w:r w:rsidRPr="00E1113C">
              <w:rPr>
                <w:rFonts w:cs="Arial"/>
                <w:b/>
                <w:lang w:val="en-US"/>
              </w:rPr>
              <w:t>PAGE</w:t>
            </w:r>
          </w:p>
        </w:tc>
        <w:tc>
          <w:tcPr>
            <w:tcW w:w="11057" w:type="dxa"/>
            <w:shd w:val="clear" w:color="auto" w:fill="auto"/>
          </w:tcPr>
          <w:p w14:paraId="62FFA2C4" w14:textId="77777777" w:rsidR="0007433C" w:rsidRPr="00E1113C" w:rsidRDefault="0007433C" w:rsidP="00E1113C">
            <w:pPr>
              <w:widowControl w:val="0"/>
              <w:autoSpaceDE w:val="0"/>
              <w:autoSpaceDN w:val="0"/>
              <w:rPr>
                <w:rFonts w:cs="Arial"/>
                <w:b/>
                <w:lang w:val="en-US"/>
              </w:rPr>
            </w:pPr>
            <w:r w:rsidRPr="00E1113C">
              <w:rPr>
                <w:rFonts w:cs="Arial"/>
                <w:b/>
                <w:lang w:val="en-US"/>
              </w:rPr>
              <w:t>INTITULE</w:t>
            </w:r>
          </w:p>
        </w:tc>
      </w:tr>
      <w:tr w:rsidR="00803834" w:rsidRPr="00E1113C" w14:paraId="322B3837" w14:textId="77777777" w:rsidTr="00E1113C">
        <w:tc>
          <w:tcPr>
            <w:tcW w:w="1413" w:type="dxa"/>
            <w:shd w:val="clear" w:color="auto" w:fill="auto"/>
          </w:tcPr>
          <w:p w14:paraId="1370048C" w14:textId="77777777" w:rsidR="0007433C" w:rsidRPr="00E1113C" w:rsidRDefault="0007433C" w:rsidP="00E1113C">
            <w:pPr>
              <w:widowControl w:val="0"/>
              <w:numPr>
                <w:ilvl w:val="0"/>
                <w:numId w:val="12"/>
              </w:numPr>
              <w:autoSpaceDE w:val="0"/>
              <w:autoSpaceDN w:val="0"/>
              <w:ind w:left="0" w:firstLine="0"/>
              <w:jc w:val="center"/>
              <w:rPr>
                <w:rFonts w:cs="Arial"/>
                <w:lang w:val="en-US"/>
              </w:rPr>
            </w:pPr>
          </w:p>
        </w:tc>
        <w:tc>
          <w:tcPr>
            <w:tcW w:w="1275" w:type="dxa"/>
            <w:shd w:val="clear" w:color="auto" w:fill="auto"/>
          </w:tcPr>
          <w:p w14:paraId="4B6B2D6D" w14:textId="77777777" w:rsidR="0007433C" w:rsidRPr="00E1113C" w:rsidRDefault="00866FBE" w:rsidP="00E1113C">
            <w:pPr>
              <w:widowControl w:val="0"/>
              <w:autoSpaceDE w:val="0"/>
              <w:autoSpaceDN w:val="0"/>
              <w:jc w:val="center"/>
              <w:rPr>
                <w:rFonts w:cs="Arial"/>
                <w:lang w:val="en-US"/>
              </w:rPr>
            </w:pPr>
            <w:r>
              <w:rPr>
                <w:rFonts w:cs="Arial"/>
                <w:lang w:val="en-US"/>
              </w:rPr>
              <w:fldChar w:fldCharType="begin"/>
            </w:r>
            <w:r>
              <w:rPr>
                <w:rFonts w:cs="Arial"/>
                <w:lang w:val="en-US"/>
              </w:rPr>
              <w:instrText xml:space="preserve"> PAGEREF _Ref178066042 \h </w:instrText>
            </w:r>
            <w:r>
              <w:rPr>
                <w:rFonts w:cs="Arial"/>
                <w:lang w:val="en-US"/>
              </w:rPr>
            </w:r>
            <w:r>
              <w:rPr>
                <w:rFonts w:cs="Arial"/>
                <w:lang w:val="en-US"/>
              </w:rPr>
              <w:fldChar w:fldCharType="separate"/>
            </w:r>
            <w:r w:rsidR="00AB7A55">
              <w:rPr>
                <w:rFonts w:cs="Arial"/>
                <w:noProof/>
                <w:lang w:val="en-US"/>
              </w:rPr>
              <w:t>12</w:t>
            </w:r>
            <w:r>
              <w:rPr>
                <w:rFonts w:cs="Arial"/>
                <w:lang w:val="en-US"/>
              </w:rPr>
              <w:fldChar w:fldCharType="end"/>
            </w:r>
          </w:p>
        </w:tc>
        <w:tc>
          <w:tcPr>
            <w:tcW w:w="11057" w:type="dxa"/>
            <w:shd w:val="clear" w:color="auto" w:fill="auto"/>
          </w:tcPr>
          <w:p w14:paraId="69BA7BC6" w14:textId="77777777" w:rsidR="0007433C" w:rsidRPr="00E1113C" w:rsidRDefault="00866FBE" w:rsidP="00E1113C">
            <w:pPr>
              <w:widowControl w:val="0"/>
              <w:autoSpaceDE w:val="0"/>
              <w:autoSpaceDN w:val="0"/>
              <w:jc w:val="left"/>
              <w:rPr>
                <w:rFonts w:cs="Arial"/>
                <w:lang w:val="en-US"/>
              </w:rPr>
            </w:pPr>
            <w:r>
              <w:rPr>
                <w:rFonts w:cs="Arial"/>
                <w:lang w:val="en-US"/>
              </w:rPr>
              <w:fldChar w:fldCharType="begin"/>
            </w:r>
            <w:r>
              <w:rPr>
                <w:rFonts w:cs="Arial"/>
                <w:lang w:val="en-US"/>
              </w:rPr>
              <w:instrText xml:space="preserve"> REF _Ref178066042 \h </w:instrText>
            </w:r>
            <w:r>
              <w:rPr>
                <w:rFonts w:cs="Arial"/>
                <w:lang w:val="en-US"/>
              </w:rPr>
            </w:r>
            <w:r>
              <w:rPr>
                <w:rFonts w:cs="Arial"/>
                <w:lang w:val="en-US"/>
              </w:rPr>
              <w:fldChar w:fldCharType="separate"/>
            </w:r>
            <w:r w:rsidR="00AB7A55">
              <w:t>Le dispositif de signalement des incidents importants ou des (EIG évènements indésirables graves) n’est pas connu des personnels, ce qui ne garantit pas une déclaration exhaustive des dysfonctionnements et des EIG conformément aux articles L.331-8-1 et R.331-8 du CASF et L.1423-14 du CSP.</w:t>
            </w:r>
            <w:r>
              <w:rPr>
                <w:rFonts w:cs="Arial"/>
                <w:lang w:val="en-US"/>
              </w:rPr>
              <w:fldChar w:fldCharType="end"/>
            </w:r>
          </w:p>
        </w:tc>
      </w:tr>
      <w:tr w:rsidR="00803834" w:rsidRPr="00E1113C" w14:paraId="1BDC5982" w14:textId="77777777" w:rsidTr="00E1113C">
        <w:tc>
          <w:tcPr>
            <w:tcW w:w="1413" w:type="dxa"/>
            <w:shd w:val="clear" w:color="auto" w:fill="auto"/>
          </w:tcPr>
          <w:p w14:paraId="3F18754A" w14:textId="77777777" w:rsidR="0007433C" w:rsidRPr="00E1113C" w:rsidRDefault="0007433C" w:rsidP="00E1113C">
            <w:pPr>
              <w:widowControl w:val="0"/>
              <w:numPr>
                <w:ilvl w:val="0"/>
                <w:numId w:val="12"/>
              </w:numPr>
              <w:autoSpaceDE w:val="0"/>
              <w:autoSpaceDN w:val="0"/>
              <w:ind w:left="22" w:firstLine="0"/>
              <w:jc w:val="center"/>
              <w:rPr>
                <w:rFonts w:cs="Arial"/>
                <w:lang w:val="en-US"/>
              </w:rPr>
            </w:pPr>
          </w:p>
        </w:tc>
        <w:tc>
          <w:tcPr>
            <w:tcW w:w="1275" w:type="dxa"/>
            <w:shd w:val="clear" w:color="auto" w:fill="auto"/>
          </w:tcPr>
          <w:p w14:paraId="28587386" w14:textId="77777777" w:rsidR="0007433C" w:rsidRPr="00E1113C" w:rsidRDefault="00866FBE" w:rsidP="00E1113C">
            <w:pPr>
              <w:widowControl w:val="0"/>
              <w:autoSpaceDE w:val="0"/>
              <w:autoSpaceDN w:val="0"/>
              <w:jc w:val="center"/>
              <w:rPr>
                <w:rFonts w:cs="Arial"/>
                <w:lang w:val="en-US"/>
              </w:rPr>
            </w:pPr>
            <w:r>
              <w:rPr>
                <w:rFonts w:cs="Arial"/>
                <w:lang w:val="en-US"/>
              </w:rPr>
              <w:fldChar w:fldCharType="begin"/>
            </w:r>
            <w:r>
              <w:rPr>
                <w:rFonts w:cs="Arial"/>
                <w:lang w:val="en-US"/>
              </w:rPr>
              <w:instrText xml:space="preserve"> PAGEREF _Ref178066119 \h </w:instrText>
            </w:r>
            <w:r>
              <w:rPr>
                <w:rFonts w:cs="Arial"/>
                <w:lang w:val="en-US"/>
              </w:rPr>
            </w:r>
            <w:r>
              <w:rPr>
                <w:rFonts w:cs="Arial"/>
                <w:lang w:val="en-US"/>
              </w:rPr>
              <w:fldChar w:fldCharType="separate"/>
            </w:r>
            <w:r w:rsidR="00AB7A55">
              <w:rPr>
                <w:rFonts w:cs="Arial"/>
                <w:noProof/>
                <w:lang w:val="en-US"/>
              </w:rPr>
              <w:t>19</w:t>
            </w:r>
            <w:r>
              <w:rPr>
                <w:rFonts w:cs="Arial"/>
                <w:lang w:val="en-US"/>
              </w:rPr>
              <w:fldChar w:fldCharType="end"/>
            </w:r>
          </w:p>
        </w:tc>
        <w:tc>
          <w:tcPr>
            <w:tcW w:w="11057" w:type="dxa"/>
            <w:shd w:val="clear" w:color="auto" w:fill="auto"/>
          </w:tcPr>
          <w:p w14:paraId="645494C6" w14:textId="77777777" w:rsidR="0007433C" w:rsidRPr="00E1113C" w:rsidRDefault="00866FBE" w:rsidP="00E1113C">
            <w:pPr>
              <w:widowControl w:val="0"/>
              <w:autoSpaceDE w:val="0"/>
              <w:autoSpaceDN w:val="0"/>
              <w:jc w:val="left"/>
              <w:rPr>
                <w:rFonts w:cs="Arial"/>
                <w:lang w:val="en-US"/>
              </w:rPr>
            </w:pPr>
            <w:r>
              <w:rPr>
                <w:rFonts w:cs="Arial"/>
                <w:lang w:val="en-US"/>
              </w:rPr>
              <w:fldChar w:fldCharType="begin"/>
            </w:r>
            <w:r>
              <w:rPr>
                <w:rFonts w:cs="Arial"/>
                <w:lang w:val="en-US"/>
              </w:rPr>
              <w:instrText xml:space="preserve"> REF _Ref178066119 \h </w:instrText>
            </w:r>
            <w:r>
              <w:rPr>
                <w:rFonts w:cs="Arial"/>
                <w:lang w:val="en-US"/>
              </w:rPr>
            </w:r>
            <w:r>
              <w:rPr>
                <w:rFonts w:cs="Arial"/>
                <w:lang w:val="en-US"/>
              </w:rPr>
              <w:fldChar w:fldCharType="separate"/>
            </w:r>
            <w:r w:rsidR="00AB7A55">
              <w:t>L’absence de système d’information global, centré sur le résident avec toutes ses composantes, ne permet pas de garantir la traçabilité et la sécurité de l’accompagnement.</w:t>
            </w:r>
            <w:r>
              <w:rPr>
                <w:rFonts w:cs="Arial"/>
                <w:lang w:val="en-US"/>
              </w:rPr>
              <w:fldChar w:fldCharType="end"/>
            </w:r>
          </w:p>
        </w:tc>
      </w:tr>
    </w:tbl>
    <w:p w14:paraId="6F628114" w14:textId="77777777" w:rsidR="00B4242B" w:rsidRDefault="00B4242B" w:rsidP="00B4242B"/>
    <w:p w14:paraId="30FEC697" w14:textId="77777777" w:rsidR="00B4242B" w:rsidRDefault="00B4242B" w:rsidP="00B4242B"/>
    <w:p w14:paraId="39155F1B" w14:textId="77777777" w:rsidR="00B4242B" w:rsidRDefault="00B4242B" w:rsidP="00B4242B"/>
    <w:p w14:paraId="03EE56E5" w14:textId="77777777" w:rsidR="00B4242B" w:rsidRDefault="00B4242B" w:rsidP="00B4242B"/>
    <w:p w14:paraId="698838A0" w14:textId="77777777" w:rsidR="00B4242B" w:rsidRDefault="00B4242B" w:rsidP="00B4242B"/>
    <w:p w14:paraId="29F13D20" w14:textId="77777777" w:rsidR="00B4242B" w:rsidRDefault="00B4242B" w:rsidP="00B4242B"/>
    <w:p w14:paraId="26C2B6CA" w14:textId="77777777" w:rsidR="004C4749" w:rsidRDefault="004C4749" w:rsidP="00B4242B"/>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275"/>
        <w:gridCol w:w="11057"/>
      </w:tblGrid>
      <w:tr w:rsidR="00803834" w:rsidRPr="00E1113C" w14:paraId="2A46E640" w14:textId="77777777" w:rsidTr="00E1113C">
        <w:tc>
          <w:tcPr>
            <w:tcW w:w="1413" w:type="dxa"/>
            <w:shd w:val="clear" w:color="auto" w:fill="auto"/>
          </w:tcPr>
          <w:p w14:paraId="16EB25C6" w14:textId="77777777" w:rsidR="0007433C" w:rsidRPr="00E1113C" w:rsidRDefault="0007433C" w:rsidP="00E1113C">
            <w:pPr>
              <w:widowControl w:val="0"/>
              <w:autoSpaceDE w:val="0"/>
              <w:autoSpaceDN w:val="0"/>
              <w:rPr>
                <w:rFonts w:cs="Arial"/>
                <w:b/>
                <w:lang w:val="en-US"/>
              </w:rPr>
            </w:pPr>
            <w:r w:rsidRPr="00E1113C">
              <w:rPr>
                <w:rFonts w:cs="Arial"/>
                <w:b/>
                <w:lang w:val="en-US"/>
              </w:rPr>
              <w:t>REMARQUE</w:t>
            </w:r>
          </w:p>
        </w:tc>
        <w:tc>
          <w:tcPr>
            <w:tcW w:w="1275" w:type="dxa"/>
            <w:shd w:val="clear" w:color="auto" w:fill="auto"/>
          </w:tcPr>
          <w:p w14:paraId="5614CDDB" w14:textId="77777777" w:rsidR="0007433C" w:rsidRPr="00E1113C" w:rsidRDefault="0007433C" w:rsidP="00E1113C">
            <w:pPr>
              <w:widowControl w:val="0"/>
              <w:autoSpaceDE w:val="0"/>
              <w:autoSpaceDN w:val="0"/>
              <w:rPr>
                <w:rFonts w:cs="Arial"/>
                <w:b/>
                <w:lang w:val="en-US"/>
              </w:rPr>
            </w:pPr>
            <w:r w:rsidRPr="00E1113C">
              <w:rPr>
                <w:rFonts w:cs="Arial"/>
                <w:b/>
                <w:lang w:val="en-US"/>
              </w:rPr>
              <w:t>PAGE</w:t>
            </w:r>
          </w:p>
        </w:tc>
        <w:tc>
          <w:tcPr>
            <w:tcW w:w="11057" w:type="dxa"/>
            <w:shd w:val="clear" w:color="auto" w:fill="auto"/>
          </w:tcPr>
          <w:p w14:paraId="772A3BD9" w14:textId="77777777" w:rsidR="0007433C" w:rsidRPr="00E1113C" w:rsidRDefault="0007433C" w:rsidP="00E1113C">
            <w:pPr>
              <w:widowControl w:val="0"/>
              <w:autoSpaceDE w:val="0"/>
              <w:autoSpaceDN w:val="0"/>
              <w:rPr>
                <w:rFonts w:cs="Arial"/>
                <w:b/>
                <w:lang w:val="en-US"/>
              </w:rPr>
            </w:pPr>
            <w:r w:rsidRPr="00E1113C">
              <w:rPr>
                <w:rFonts w:cs="Arial"/>
                <w:b/>
                <w:lang w:val="en-US"/>
              </w:rPr>
              <w:t>INTITULE</w:t>
            </w:r>
          </w:p>
        </w:tc>
      </w:tr>
      <w:tr w:rsidR="00803834" w:rsidRPr="00E1113C" w14:paraId="4DC86D18" w14:textId="77777777" w:rsidTr="00E1113C">
        <w:tc>
          <w:tcPr>
            <w:tcW w:w="1413" w:type="dxa"/>
            <w:shd w:val="clear" w:color="auto" w:fill="auto"/>
          </w:tcPr>
          <w:p w14:paraId="7CFBE6CF" w14:textId="77777777" w:rsidR="0007433C" w:rsidRPr="00E1113C" w:rsidRDefault="0007433C" w:rsidP="00E1113C">
            <w:pPr>
              <w:widowControl w:val="0"/>
              <w:numPr>
                <w:ilvl w:val="0"/>
                <w:numId w:val="13"/>
              </w:numPr>
              <w:autoSpaceDE w:val="0"/>
              <w:autoSpaceDN w:val="0"/>
              <w:ind w:left="22" w:hanging="22"/>
              <w:jc w:val="center"/>
              <w:rPr>
                <w:rFonts w:cs="Arial"/>
                <w:lang w:val="en-US"/>
              </w:rPr>
            </w:pPr>
          </w:p>
        </w:tc>
        <w:tc>
          <w:tcPr>
            <w:tcW w:w="1275" w:type="dxa"/>
            <w:shd w:val="clear" w:color="auto" w:fill="auto"/>
          </w:tcPr>
          <w:p w14:paraId="66D290ED" w14:textId="77777777" w:rsidR="0007433C" w:rsidRPr="00E1113C" w:rsidRDefault="001521A2" w:rsidP="00E1113C">
            <w:pPr>
              <w:widowControl w:val="0"/>
              <w:autoSpaceDE w:val="0"/>
              <w:autoSpaceDN w:val="0"/>
              <w:jc w:val="center"/>
              <w:rPr>
                <w:rFonts w:cs="Arial"/>
                <w:lang w:val="en-US"/>
              </w:rPr>
            </w:pPr>
            <w:r>
              <w:rPr>
                <w:rFonts w:cs="Arial"/>
                <w:lang w:val="en-US"/>
              </w:rPr>
              <w:fldChar w:fldCharType="begin"/>
            </w:r>
            <w:r>
              <w:rPr>
                <w:rFonts w:cs="Arial"/>
                <w:lang w:val="en-US"/>
              </w:rPr>
              <w:instrText xml:space="preserve"> PAGEREF _Ref178066761 \h </w:instrText>
            </w:r>
            <w:r>
              <w:rPr>
                <w:rFonts w:cs="Arial"/>
                <w:lang w:val="en-US"/>
              </w:rPr>
            </w:r>
            <w:r>
              <w:rPr>
                <w:rFonts w:cs="Arial"/>
                <w:lang w:val="en-US"/>
              </w:rPr>
              <w:fldChar w:fldCharType="separate"/>
            </w:r>
            <w:r w:rsidR="00AB7A55">
              <w:rPr>
                <w:rFonts w:cs="Arial"/>
                <w:noProof/>
                <w:lang w:val="en-US"/>
              </w:rPr>
              <w:t>8</w:t>
            </w:r>
            <w:r>
              <w:rPr>
                <w:rFonts w:cs="Arial"/>
                <w:lang w:val="en-US"/>
              </w:rPr>
              <w:fldChar w:fldCharType="end"/>
            </w:r>
          </w:p>
        </w:tc>
        <w:tc>
          <w:tcPr>
            <w:tcW w:w="11057" w:type="dxa"/>
            <w:shd w:val="clear" w:color="auto" w:fill="auto"/>
          </w:tcPr>
          <w:p w14:paraId="370ECC82" w14:textId="77777777" w:rsidR="0007433C" w:rsidRPr="00E1113C" w:rsidRDefault="001521A2" w:rsidP="00E1113C">
            <w:pPr>
              <w:widowControl w:val="0"/>
              <w:autoSpaceDE w:val="0"/>
              <w:autoSpaceDN w:val="0"/>
              <w:jc w:val="left"/>
              <w:rPr>
                <w:rFonts w:cs="Arial"/>
                <w:lang w:val="en-US"/>
              </w:rPr>
            </w:pPr>
            <w:r>
              <w:rPr>
                <w:rFonts w:cs="Arial"/>
                <w:lang w:val="en-US"/>
              </w:rPr>
              <w:fldChar w:fldCharType="begin"/>
            </w:r>
            <w:r>
              <w:rPr>
                <w:rFonts w:cs="Arial"/>
                <w:lang w:val="en-US"/>
              </w:rPr>
              <w:instrText xml:space="preserve"> REF _Ref178066761 \h </w:instrText>
            </w:r>
            <w:r>
              <w:rPr>
                <w:rFonts w:cs="Arial"/>
                <w:lang w:val="en-US"/>
              </w:rPr>
            </w:r>
            <w:r>
              <w:rPr>
                <w:rFonts w:cs="Arial"/>
                <w:lang w:val="en-US"/>
              </w:rPr>
              <w:fldChar w:fldCharType="separate"/>
            </w:r>
            <w:r w:rsidR="00AB7A55">
              <w:t>Quel que soit le mode d’accueil, l’établissement est actuellement sous occupé par rapport à la capacité autorisée. Il continue de percevoir 100% de sa dotation soins.</w:t>
            </w:r>
            <w:r>
              <w:rPr>
                <w:rFonts w:cs="Arial"/>
                <w:lang w:val="en-US"/>
              </w:rPr>
              <w:fldChar w:fldCharType="end"/>
            </w:r>
          </w:p>
        </w:tc>
      </w:tr>
      <w:tr w:rsidR="00803834" w:rsidRPr="00E1113C" w14:paraId="29C9DE06" w14:textId="77777777" w:rsidTr="00E1113C">
        <w:tc>
          <w:tcPr>
            <w:tcW w:w="1413" w:type="dxa"/>
            <w:shd w:val="clear" w:color="auto" w:fill="auto"/>
          </w:tcPr>
          <w:p w14:paraId="1D0E11B4" w14:textId="77777777" w:rsidR="0007433C" w:rsidRPr="00E1113C" w:rsidRDefault="0007433C" w:rsidP="00E1113C">
            <w:pPr>
              <w:widowControl w:val="0"/>
              <w:numPr>
                <w:ilvl w:val="0"/>
                <w:numId w:val="13"/>
              </w:numPr>
              <w:autoSpaceDE w:val="0"/>
              <w:autoSpaceDN w:val="0"/>
              <w:ind w:left="22" w:firstLine="0"/>
              <w:jc w:val="center"/>
              <w:rPr>
                <w:rFonts w:cs="Arial"/>
                <w:lang w:val="en-US"/>
              </w:rPr>
            </w:pPr>
          </w:p>
        </w:tc>
        <w:tc>
          <w:tcPr>
            <w:tcW w:w="1275" w:type="dxa"/>
            <w:shd w:val="clear" w:color="auto" w:fill="auto"/>
          </w:tcPr>
          <w:p w14:paraId="3FC9F404" w14:textId="77777777" w:rsidR="0007433C" w:rsidRPr="00E1113C" w:rsidRDefault="001521A2" w:rsidP="00E1113C">
            <w:pPr>
              <w:widowControl w:val="0"/>
              <w:autoSpaceDE w:val="0"/>
              <w:autoSpaceDN w:val="0"/>
              <w:jc w:val="center"/>
              <w:rPr>
                <w:rFonts w:cs="Arial"/>
                <w:lang w:val="en-US"/>
              </w:rPr>
            </w:pPr>
            <w:r>
              <w:rPr>
                <w:rFonts w:cs="Arial"/>
                <w:lang w:val="en-US"/>
              </w:rPr>
              <w:fldChar w:fldCharType="begin"/>
            </w:r>
            <w:r>
              <w:rPr>
                <w:rFonts w:cs="Arial"/>
                <w:lang w:val="en-US"/>
              </w:rPr>
              <w:instrText xml:space="preserve"> PAGEREF _Ref178066786 \h </w:instrText>
            </w:r>
            <w:r>
              <w:rPr>
                <w:rFonts w:cs="Arial"/>
                <w:lang w:val="en-US"/>
              </w:rPr>
            </w:r>
            <w:r>
              <w:rPr>
                <w:rFonts w:cs="Arial"/>
                <w:lang w:val="en-US"/>
              </w:rPr>
              <w:fldChar w:fldCharType="separate"/>
            </w:r>
            <w:r w:rsidR="00AB7A55">
              <w:rPr>
                <w:rFonts w:cs="Arial"/>
                <w:noProof/>
                <w:lang w:val="en-US"/>
              </w:rPr>
              <w:t>8</w:t>
            </w:r>
            <w:r>
              <w:rPr>
                <w:rFonts w:cs="Arial"/>
                <w:lang w:val="en-US"/>
              </w:rPr>
              <w:fldChar w:fldCharType="end"/>
            </w:r>
          </w:p>
        </w:tc>
        <w:tc>
          <w:tcPr>
            <w:tcW w:w="11057" w:type="dxa"/>
            <w:shd w:val="clear" w:color="auto" w:fill="auto"/>
          </w:tcPr>
          <w:p w14:paraId="41A31E30" w14:textId="77777777" w:rsidR="0007433C" w:rsidRPr="00E1113C" w:rsidRDefault="001521A2" w:rsidP="00E1113C">
            <w:pPr>
              <w:widowControl w:val="0"/>
              <w:autoSpaceDE w:val="0"/>
              <w:autoSpaceDN w:val="0"/>
              <w:jc w:val="left"/>
              <w:rPr>
                <w:rFonts w:cs="Arial"/>
                <w:lang w:val="en-US"/>
              </w:rPr>
            </w:pPr>
            <w:r>
              <w:rPr>
                <w:rFonts w:cs="Arial"/>
                <w:lang w:val="en-US"/>
              </w:rPr>
              <w:fldChar w:fldCharType="begin"/>
            </w:r>
            <w:r>
              <w:rPr>
                <w:rFonts w:cs="Arial"/>
                <w:lang w:val="en-US"/>
              </w:rPr>
              <w:instrText xml:space="preserve"> REF _Ref178066786 \h </w:instrText>
            </w:r>
            <w:r>
              <w:rPr>
                <w:rFonts w:cs="Arial"/>
                <w:lang w:val="en-US"/>
              </w:rPr>
            </w:r>
            <w:r>
              <w:rPr>
                <w:rFonts w:cs="Arial"/>
                <w:lang w:val="en-US"/>
              </w:rPr>
              <w:fldChar w:fldCharType="separate"/>
            </w:r>
            <w:r w:rsidR="00AB7A55">
              <w:t>La tenue du registre légal n’est pas entièrement satisfaisante dans la mesure où certaines dates de sortie ne peuvent pas être directement reliées aux dates d’entrée.</w:t>
            </w:r>
            <w:r>
              <w:rPr>
                <w:rFonts w:cs="Arial"/>
                <w:lang w:val="en-US"/>
              </w:rPr>
              <w:fldChar w:fldCharType="end"/>
            </w:r>
          </w:p>
        </w:tc>
      </w:tr>
      <w:tr w:rsidR="00803834" w:rsidRPr="00E1113C" w14:paraId="4B2DA4E8" w14:textId="77777777" w:rsidTr="00E1113C">
        <w:tc>
          <w:tcPr>
            <w:tcW w:w="1413" w:type="dxa"/>
            <w:shd w:val="clear" w:color="auto" w:fill="auto"/>
          </w:tcPr>
          <w:p w14:paraId="405743B4" w14:textId="77777777" w:rsidR="0007433C" w:rsidRPr="00E1113C" w:rsidRDefault="0007433C" w:rsidP="00E1113C">
            <w:pPr>
              <w:widowControl w:val="0"/>
              <w:numPr>
                <w:ilvl w:val="0"/>
                <w:numId w:val="13"/>
              </w:numPr>
              <w:autoSpaceDE w:val="0"/>
              <w:autoSpaceDN w:val="0"/>
              <w:ind w:left="22" w:firstLine="0"/>
              <w:jc w:val="center"/>
              <w:rPr>
                <w:rFonts w:cs="Arial"/>
                <w:lang w:val="en-US"/>
              </w:rPr>
            </w:pPr>
          </w:p>
        </w:tc>
        <w:tc>
          <w:tcPr>
            <w:tcW w:w="1275" w:type="dxa"/>
            <w:shd w:val="clear" w:color="auto" w:fill="auto"/>
          </w:tcPr>
          <w:p w14:paraId="6ECD1AB8" w14:textId="77777777" w:rsidR="0007433C" w:rsidRPr="00E1113C" w:rsidRDefault="001521A2" w:rsidP="00E1113C">
            <w:pPr>
              <w:widowControl w:val="0"/>
              <w:autoSpaceDE w:val="0"/>
              <w:autoSpaceDN w:val="0"/>
              <w:jc w:val="center"/>
              <w:rPr>
                <w:rFonts w:cs="Arial"/>
                <w:lang w:val="en-US"/>
              </w:rPr>
            </w:pPr>
            <w:r>
              <w:rPr>
                <w:rFonts w:cs="Arial"/>
                <w:lang w:val="en-US"/>
              </w:rPr>
              <w:fldChar w:fldCharType="begin"/>
            </w:r>
            <w:r>
              <w:rPr>
                <w:rFonts w:cs="Arial"/>
                <w:lang w:val="en-US"/>
              </w:rPr>
              <w:instrText xml:space="preserve"> PAGEREF _Ref178066828 \h </w:instrText>
            </w:r>
            <w:r>
              <w:rPr>
                <w:rFonts w:cs="Arial"/>
                <w:lang w:val="en-US"/>
              </w:rPr>
            </w:r>
            <w:r>
              <w:rPr>
                <w:rFonts w:cs="Arial"/>
                <w:lang w:val="en-US"/>
              </w:rPr>
              <w:fldChar w:fldCharType="separate"/>
            </w:r>
            <w:r w:rsidR="00AB7A55">
              <w:rPr>
                <w:rFonts w:cs="Arial"/>
                <w:noProof/>
                <w:lang w:val="en-US"/>
              </w:rPr>
              <w:t>11</w:t>
            </w:r>
            <w:r>
              <w:rPr>
                <w:rFonts w:cs="Arial"/>
                <w:lang w:val="en-US"/>
              </w:rPr>
              <w:fldChar w:fldCharType="end"/>
            </w:r>
          </w:p>
        </w:tc>
        <w:tc>
          <w:tcPr>
            <w:tcW w:w="11057" w:type="dxa"/>
            <w:shd w:val="clear" w:color="auto" w:fill="auto"/>
          </w:tcPr>
          <w:p w14:paraId="4D86E5E0" w14:textId="77777777" w:rsidR="0007433C" w:rsidRPr="00E1113C" w:rsidRDefault="001521A2" w:rsidP="00E1113C">
            <w:pPr>
              <w:widowControl w:val="0"/>
              <w:autoSpaceDE w:val="0"/>
              <w:autoSpaceDN w:val="0"/>
              <w:jc w:val="left"/>
              <w:rPr>
                <w:rFonts w:cs="Arial"/>
                <w:lang w:val="en-US"/>
              </w:rPr>
            </w:pPr>
            <w:r>
              <w:rPr>
                <w:rFonts w:cs="Arial"/>
                <w:lang w:val="en-US"/>
              </w:rPr>
              <w:fldChar w:fldCharType="begin"/>
            </w:r>
            <w:r>
              <w:rPr>
                <w:rFonts w:cs="Arial"/>
                <w:lang w:val="en-US"/>
              </w:rPr>
              <w:instrText xml:space="preserve"> REF _Ref178066828 \h </w:instrText>
            </w:r>
            <w:r>
              <w:rPr>
                <w:rFonts w:cs="Arial"/>
                <w:lang w:val="en-US"/>
              </w:rPr>
            </w:r>
            <w:r>
              <w:rPr>
                <w:rFonts w:cs="Arial"/>
                <w:lang w:val="en-US"/>
              </w:rPr>
              <w:fldChar w:fldCharType="separate"/>
            </w:r>
            <w:r w:rsidR="00AB7A55">
              <w:t>La mission ne peut pas attester que le nombre de réunion du CVS est conforme aux dispositions de l’article D311-16 du CASF.</w:t>
            </w:r>
            <w:r>
              <w:rPr>
                <w:rFonts w:cs="Arial"/>
                <w:lang w:val="en-US"/>
              </w:rPr>
              <w:fldChar w:fldCharType="end"/>
            </w:r>
          </w:p>
        </w:tc>
      </w:tr>
      <w:tr w:rsidR="00803834" w:rsidRPr="00E1113C" w14:paraId="25AC8F68" w14:textId="77777777" w:rsidTr="00E1113C">
        <w:tc>
          <w:tcPr>
            <w:tcW w:w="1413" w:type="dxa"/>
            <w:shd w:val="clear" w:color="auto" w:fill="auto"/>
          </w:tcPr>
          <w:p w14:paraId="311C2CA7" w14:textId="77777777" w:rsidR="0007433C" w:rsidRPr="00E1113C" w:rsidRDefault="0007433C" w:rsidP="00E1113C">
            <w:pPr>
              <w:widowControl w:val="0"/>
              <w:numPr>
                <w:ilvl w:val="0"/>
                <w:numId w:val="13"/>
              </w:numPr>
              <w:autoSpaceDE w:val="0"/>
              <w:autoSpaceDN w:val="0"/>
              <w:ind w:left="22" w:firstLine="0"/>
              <w:jc w:val="center"/>
              <w:rPr>
                <w:rFonts w:cs="Arial"/>
                <w:lang w:val="en-US"/>
              </w:rPr>
            </w:pPr>
          </w:p>
        </w:tc>
        <w:tc>
          <w:tcPr>
            <w:tcW w:w="1275" w:type="dxa"/>
            <w:shd w:val="clear" w:color="auto" w:fill="auto"/>
          </w:tcPr>
          <w:p w14:paraId="20E9CA60" w14:textId="77777777" w:rsidR="0007433C" w:rsidRPr="00E1113C" w:rsidRDefault="001521A2" w:rsidP="00E1113C">
            <w:pPr>
              <w:widowControl w:val="0"/>
              <w:autoSpaceDE w:val="0"/>
              <w:autoSpaceDN w:val="0"/>
              <w:jc w:val="center"/>
              <w:rPr>
                <w:rFonts w:cs="Arial"/>
                <w:lang w:val="en-US"/>
              </w:rPr>
            </w:pPr>
            <w:r>
              <w:rPr>
                <w:rFonts w:cs="Arial"/>
                <w:lang w:val="en-US"/>
              </w:rPr>
              <w:fldChar w:fldCharType="begin"/>
            </w:r>
            <w:r>
              <w:rPr>
                <w:rFonts w:cs="Arial"/>
                <w:lang w:val="en-US"/>
              </w:rPr>
              <w:instrText xml:space="preserve"> PAGEREF _Ref178066850 \h </w:instrText>
            </w:r>
            <w:r>
              <w:rPr>
                <w:rFonts w:cs="Arial"/>
                <w:lang w:val="en-US"/>
              </w:rPr>
            </w:r>
            <w:r>
              <w:rPr>
                <w:rFonts w:cs="Arial"/>
                <w:lang w:val="en-US"/>
              </w:rPr>
              <w:fldChar w:fldCharType="separate"/>
            </w:r>
            <w:r w:rsidR="00AB7A55">
              <w:rPr>
                <w:rFonts w:cs="Arial"/>
                <w:noProof/>
                <w:lang w:val="en-US"/>
              </w:rPr>
              <w:t>12</w:t>
            </w:r>
            <w:r>
              <w:rPr>
                <w:rFonts w:cs="Arial"/>
                <w:lang w:val="en-US"/>
              </w:rPr>
              <w:fldChar w:fldCharType="end"/>
            </w:r>
          </w:p>
        </w:tc>
        <w:tc>
          <w:tcPr>
            <w:tcW w:w="11057" w:type="dxa"/>
            <w:shd w:val="clear" w:color="auto" w:fill="auto"/>
          </w:tcPr>
          <w:p w14:paraId="44059832" w14:textId="77777777" w:rsidR="0007433C" w:rsidRPr="00E1113C" w:rsidRDefault="001521A2" w:rsidP="00E1113C">
            <w:pPr>
              <w:widowControl w:val="0"/>
              <w:autoSpaceDE w:val="0"/>
              <w:autoSpaceDN w:val="0"/>
              <w:jc w:val="left"/>
              <w:rPr>
                <w:rFonts w:cs="Arial"/>
                <w:lang w:val="en-US"/>
              </w:rPr>
            </w:pPr>
            <w:r>
              <w:rPr>
                <w:rFonts w:cs="Arial"/>
                <w:lang w:val="en-US"/>
              </w:rPr>
              <w:fldChar w:fldCharType="begin"/>
            </w:r>
            <w:r>
              <w:rPr>
                <w:rFonts w:cs="Arial"/>
                <w:lang w:val="en-US"/>
              </w:rPr>
              <w:instrText xml:space="preserve"> REF _Ref178066850 \h </w:instrText>
            </w:r>
            <w:r>
              <w:rPr>
                <w:rFonts w:cs="Arial"/>
                <w:lang w:val="en-US"/>
              </w:rPr>
            </w:r>
            <w:r>
              <w:rPr>
                <w:rFonts w:cs="Arial"/>
                <w:lang w:val="en-US"/>
              </w:rPr>
              <w:fldChar w:fldCharType="separate"/>
            </w:r>
            <w:r w:rsidR="00AB7A55">
              <w:t>Le protocole de signalement de février 2022 ne prévoit pas de déclaration des EIG auprès du Conseil départemental alors même que le document relatif au  circuit des événements indésirables et graves d’août 2023 le prévoit.</w:t>
            </w:r>
            <w:r>
              <w:rPr>
                <w:rFonts w:cs="Arial"/>
                <w:lang w:val="en-US"/>
              </w:rPr>
              <w:fldChar w:fldCharType="end"/>
            </w:r>
          </w:p>
        </w:tc>
      </w:tr>
      <w:tr w:rsidR="00803834" w:rsidRPr="00E1113C" w14:paraId="33BF8B90" w14:textId="77777777" w:rsidTr="00E1113C">
        <w:tc>
          <w:tcPr>
            <w:tcW w:w="1413" w:type="dxa"/>
            <w:shd w:val="clear" w:color="auto" w:fill="auto"/>
          </w:tcPr>
          <w:p w14:paraId="68064911" w14:textId="77777777" w:rsidR="0007433C" w:rsidRPr="00E1113C" w:rsidRDefault="0007433C" w:rsidP="00E1113C">
            <w:pPr>
              <w:widowControl w:val="0"/>
              <w:numPr>
                <w:ilvl w:val="0"/>
                <w:numId w:val="13"/>
              </w:numPr>
              <w:autoSpaceDE w:val="0"/>
              <w:autoSpaceDN w:val="0"/>
              <w:ind w:left="22" w:firstLine="0"/>
              <w:jc w:val="center"/>
              <w:rPr>
                <w:rFonts w:cs="Arial"/>
                <w:lang w:val="en-US"/>
              </w:rPr>
            </w:pPr>
          </w:p>
        </w:tc>
        <w:tc>
          <w:tcPr>
            <w:tcW w:w="1275" w:type="dxa"/>
            <w:shd w:val="clear" w:color="auto" w:fill="auto"/>
          </w:tcPr>
          <w:p w14:paraId="542E0B88" w14:textId="77777777" w:rsidR="0007433C" w:rsidRPr="00E1113C" w:rsidRDefault="001521A2" w:rsidP="00E1113C">
            <w:pPr>
              <w:widowControl w:val="0"/>
              <w:autoSpaceDE w:val="0"/>
              <w:autoSpaceDN w:val="0"/>
              <w:jc w:val="center"/>
              <w:rPr>
                <w:rFonts w:cs="Arial"/>
                <w:lang w:val="en-US"/>
              </w:rPr>
            </w:pPr>
            <w:r>
              <w:rPr>
                <w:rFonts w:cs="Arial"/>
                <w:lang w:val="en-US"/>
              </w:rPr>
              <w:fldChar w:fldCharType="begin"/>
            </w:r>
            <w:r>
              <w:rPr>
                <w:rFonts w:cs="Arial"/>
                <w:lang w:val="en-US"/>
              </w:rPr>
              <w:instrText xml:space="preserve"> PAGEREF _Ref178066877 \h </w:instrText>
            </w:r>
            <w:r>
              <w:rPr>
                <w:rFonts w:cs="Arial"/>
                <w:lang w:val="en-US"/>
              </w:rPr>
            </w:r>
            <w:r>
              <w:rPr>
                <w:rFonts w:cs="Arial"/>
                <w:lang w:val="en-US"/>
              </w:rPr>
              <w:fldChar w:fldCharType="separate"/>
            </w:r>
            <w:r w:rsidR="00AB7A55">
              <w:rPr>
                <w:rFonts w:cs="Arial"/>
                <w:noProof/>
                <w:lang w:val="en-US"/>
              </w:rPr>
              <w:t>12</w:t>
            </w:r>
            <w:r>
              <w:rPr>
                <w:rFonts w:cs="Arial"/>
                <w:lang w:val="en-US"/>
              </w:rPr>
              <w:fldChar w:fldCharType="end"/>
            </w:r>
          </w:p>
        </w:tc>
        <w:tc>
          <w:tcPr>
            <w:tcW w:w="11057" w:type="dxa"/>
            <w:shd w:val="clear" w:color="auto" w:fill="auto"/>
          </w:tcPr>
          <w:p w14:paraId="057D5200" w14:textId="77777777" w:rsidR="0007433C" w:rsidRPr="00E1113C" w:rsidRDefault="001521A2" w:rsidP="00E1113C">
            <w:pPr>
              <w:widowControl w:val="0"/>
              <w:autoSpaceDE w:val="0"/>
              <w:autoSpaceDN w:val="0"/>
              <w:jc w:val="left"/>
              <w:rPr>
                <w:rFonts w:cs="Arial"/>
                <w:lang w:val="en-US"/>
              </w:rPr>
            </w:pPr>
            <w:r>
              <w:rPr>
                <w:rFonts w:cs="Arial"/>
                <w:lang w:val="en-US"/>
              </w:rPr>
              <w:fldChar w:fldCharType="begin"/>
            </w:r>
            <w:r>
              <w:rPr>
                <w:rFonts w:cs="Arial"/>
                <w:lang w:val="en-US"/>
              </w:rPr>
              <w:instrText xml:space="preserve"> REF _Ref178066877 \h </w:instrText>
            </w:r>
            <w:r>
              <w:rPr>
                <w:rFonts w:cs="Arial"/>
                <w:lang w:val="en-US"/>
              </w:rPr>
            </w:r>
            <w:r>
              <w:rPr>
                <w:rFonts w:cs="Arial"/>
                <w:lang w:val="en-US"/>
              </w:rPr>
              <w:fldChar w:fldCharType="separate"/>
            </w:r>
            <w:r w:rsidR="00AB7A55">
              <w:t>Le dispositif portant sur les réclamations existant n’est pas suffisamment connu du personnel.</w:t>
            </w:r>
            <w:r>
              <w:rPr>
                <w:rFonts w:cs="Arial"/>
                <w:lang w:val="en-US"/>
              </w:rPr>
              <w:fldChar w:fldCharType="end"/>
            </w:r>
          </w:p>
        </w:tc>
      </w:tr>
      <w:tr w:rsidR="00803834" w:rsidRPr="00E1113C" w14:paraId="2583FEAC" w14:textId="77777777" w:rsidTr="00E1113C">
        <w:tc>
          <w:tcPr>
            <w:tcW w:w="1413" w:type="dxa"/>
            <w:shd w:val="clear" w:color="auto" w:fill="auto"/>
          </w:tcPr>
          <w:p w14:paraId="5659EAAE" w14:textId="77777777" w:rsidR="0007433C" w:rsidRPr="00E1113C" w:rsidRDefault="0007433C" w:rsidP="00E1113C">
            <w:pPr>
              <w:widowControl w:val="0"/>
              <w:numPr>
                <w:ilvl w:val="0"/>
                <w:numId w:val="13"/>
              </w:numPr>
              <w:autoSpaceDE w:val="0"/>
              <w:autoSpaceDN w:val="0"/>
              <w:ind w:left="22" w:firstLine="0"/>
              <w:jc w:val="center"/>
              <w:rPr>
                <w:rFonts w:cs="Arial"/>
                <w:lang w:val="en-US"/>
              </w:rPr>
            </w:pPr>
          </w:p>
        </w:tc>
        <w:tc>
          <w:tcPr>
            <w:tcW w:w="1275" w:type="dxa"/>
            <w:shd w:val="clear" w:color="auto" w:fill="auto"/>
          </w:tcPr>
          <w:p w14:paraId="528CE71B" w14:textId="77777777" w:rsidR="0007433C" w:rsidRPr="00E1113C" w:rsidRDefault="001521A2" w:rsidP="00E1113C">
            <w:pPr>
              <w:widowControl w:val="0"/>
              <w:autoSpaceDE w:val="0"/>
              <w:autoSpaceDN w:val="0"/>
              <w:jc w:val="center"/>
              <w:rPr>
                <w:rFonts w:cs="Arial"/>
                <w:lang w:val="en-US"/>
              </w:rPr>
            </w:pPr>
            <w:r>
              <w:rPr>
                <w:rFonts w:cs="Arial"/>
                <w:lang w:val="en-US"/>
              </w:rPr>
              <w:fldChar w:fldCharType="begin"/>
            </w:r>
            <w:r>
              <w:rPr>
                <w:rFonts w:cs="Arial"/>
                <w:lang w:val="en-US"/>
              </w:rPr>
              <w:instrText xml:space="preserve"> PAGEREF _Ref178066909 \h </w:instrText>
            </w:r>
            <w:r>
              <w:rPr>
                <w:rFonts w:cs="Arial"/>
                <w:lang w:val="en-US"/>
              </w:rPr>
            </w:r>
            <w:r>
              <w:rPr>
                <w:rFonts w:cs="Arial"/>
                <w:lang w:val="en-US"/>
              </w:rPr>
              <w:fldChar w:fldCharType="separate"/>
            </w:r>
            <w:r w:rsidR="00AB7A55">
              <w:rPr>
                <w:rFonts w:cs="Arial"/>
                <w:noProof/>
                <w:lang w:val="en-US"/>
              </w:rPr>
              <w:t>17</w:t>
            </w:r>
            <w:r>
              <w:rPr>
                <w:rFonts w:cs="Arial"/>
                <w:lang w:val="en-US"/>
              </w:rPr>
              <w:fldChar w:fldCharType="end"/>
            </w:r>
          </w:p>
        </w:tc>
        <w:tc>
          <w:tcPr>
            <w:tcW w:w="11057" w:type="dxa"/>
            <w:shd w:val="clear" w:color="auto" w:fill="auto"/>
          </w:tcPr>
          <w:p w14:paraId="028AE51B" w14:textId="77777777" w:rsidR="0007433C" w:rsidRPr="00E1113C" w:rsidRDefault="001521A2" w:rsidP="00E1113C">
            <w:pPr>
              <w:widowControl w:val="0"/>
              <w:autoSpaceDE w:val="0"/>
              <w:autoSpaceDN w:val="0"/>
              <w:jc w:val="left"/>
              <w:rPr>
                <w:rFonts w:cs="Arial"/>
                <w:lang w:val="en-US"/>
              </w:rPr>
            </w:pPr>
            <w:r>
              <w:rPr>
                <w:rFonts w:cs="Arial"/>
                <w:lang w:val="en-US"/>
              </w:rPr>
              <w:fldChar w:fldCharType="begin"/>
            </w:r>
            <w:r>
              <w:rPr>
                <w:rFonts w:cs="Arial"/>
                <w:lang w:val="en-US"/>
              </w:rPr>
              <w:instrText xml:space="preserve"> REF _Ref178066909 \h </w:instrText>
            </w:r>
            <w:r>
              <w:rPr>
                <w:rFonts w:cs="Arial"/>
                <w:lang w:val="en-US"/>
              </w:rPr>
            </w:r>
            <w:r>
              <w:rPr>
                <w:rFonts w:cs="Arial"/>
                <w:lang w:val="en-US"/>
              </w:rPr>
              <w:fldChar w:fldCharType="separate"/>
            </w:r>
            <w:r w:rsidR="00AB7A55">
              <w:t>La politique de remplacement du personnel n’est pas formalisée.</w:t>
            </w:r>
            <w:r>
              <w:rPr>
                <w:rFonts w:cs="Arial"/>
                <w:lang w:val="en-US"/>
              </w:rPr>
              <w:fldChar w:fldCharType="end"/>
            </w:r>
          </w:p>
        </w:tc>
      </w:tr>
      <w:tr w:rsidR="00803834" w:rsidRPr="00E1113C" w14:paraId="136B5C94" w14:textId="77777777" w:rsidTr="00E1113C">
        <w:tc>
          <w:tcPr>
            <w:tcW w:w="1413" w:type="dxa"/>
            <w:shd w:val="clear" w:color="auto" w:fill="auto"/>
          </w:tcPr>
          <w:p w14:paraId="53CDD95D" w14:textId="77777777" w:rsidR="0007433C" w:rsidRPr="00E1113C" w:rsidRDefault="0007433C" w:rsidP="00E1113C">
            <w:pPr>
              <w:widowControl w:val="0"/>
              <w:numPr>
                <w:ilvl w:val="0"/>
                <w:numId w:val="13"/>
              </w:numPr>
              <w:autoSpaceDE w:val="0"/>
              <w:autoSpaceDN w:val="0"/>
              <w:ind w:left="22" w:firstLine="0"/>
              <w:jc w:val="center"/>
              <w:rPr>
                <w:rFonts w:cs="Arial"/>
                <w:lang w:val="en-US"/>
              </w:rPr>
            </w:pPr>
          </w:p>
        </w:tc>
        <w:tc>
          <w:tcPr>
            <w:tcW w:w="1275" w:type="dxa"/>
            <w:shd w:val="clear" w:color="auto" w:fill="auto"/>
          </w:tcPr>
          <w:p w14:paraId="1B189D34" w14:textId="77777777" w:rsidR="0007433C" w:rsidRPr="00E1113C" w:rsidRDefault="001521A2" w:rsidP="00E1113C">
            <w:pPr>
              <w:widowControl w:val="0"/>
              <w:autoSpaceDE w:val="0"/>
              <w:autoSpaceDN w:val="0"/>
              <w:jc w:val="center"/>
              <w:rPr>
                <w:rFonts w:cs="Arial"/>
                <w:lang w:val="en-US"/>
              </w:rPr>
            </w:pPr>
            <w:r>
              <w:rPr>
                <w:rFonts w:cs="Arial"/>
                <w:lang w:val="en-US"/>
              </w:rPr>
              <w:fldChar w:fldCharType="begin"/>
            </w:r>
            <w:r>
              <w:rPr>
                <w:rFonts w:cs="Arial"/>
                <w:lang w:val="en-US"/>
              </w:rPr>
              <w:instrText xml:space="preserve"> PAGEREF _Ref178066938 \h </w:instrText>
            </w:r>
            <w:r>
              <w:rPr>
                <w:rFonts w:cs="Arial"/>
                <w:lang w:val="en-US"/>
              </w:rPr>
            </w:r>
            <w:r>
              <w:rPr>
                <w:rFonts w:cs="Arial"/>
                <w:lang w:val="en-US"/>
              </w:rPr>
              <w:fldChar w:fldCharType="separate"/>
            </w:r>
            <w:r w:rsidR="00AB7A55">
              <w:rPr>
                <w:rFonts w:cs="Arial"/>
                <w:noProof/>
                <w:lang w:val="en-US"/>
              </w:rPr>
              <w:t>18</w:t>
            </w:r>
            <w:r>
              <w:rPr>
                <w:rFonts w:cs="Arial"/>
                <w:lang w:val="en-US"/>
              </w:rPr>
              <w:fldChar w:fldCharType="end"/>
            </w:r>
          </w:p>
        </w:tc>
        <w:tc>
          <w:tcPr>
            <w:tcW w:w="11057" w:type="dxa"/>
            <w:shd w:val="clear" w:color="auto" w:fill="auto"/>
          </w:tcPr>
          <w:p w14:paraId="1A539442" w14:textId="77777777" w:rsidR="0007433C" w:rsidRPr="00E1113C" w:rsidRDefault="001521A2" w:rsidP="00E1113C">
            <w:pPr>
              <w:widowControl w:val="0"/>
              <w:autoSpaceDE w:val="0"/>
              <w:autoSpaceDN w:val="0"/>
              <w:jc w:val="left"/>
              <w:rPr>
                <w:rFonts w:cs="Arial"/>
                <w:lang w:val="en-US"/>
              </w:rPr>
            </w:pPr>
            <w:r>
              <w:rPr>
                <w:rFonts w:cs="Arial"/>
                <w:lang w:val="en-US"/>
              </w:rPr>
              <w:fldChar w:fldCharType="begin"/>
            </w:r>
            <w:r>
              <w:rPr>
                <w:rFonts w:cs="Arial"/>
                <w:lang w:val="en-US"/>
              </w:rPr>
              <w:instrText xml:space="preserve"> REF _Ref178066938 \h </w:instrText>
            </w:r>
            <w:r>
              <w:rPr>
                <w:rFonts w:cs="Arial"/>
                <w:lang w:val="en-US"/>
              </w:rPr>
            </w:r>
            <w:r>
              <w:rPr>
                <w:rFonts w:cs="Arial"/>
                <w:lang w:val="en-US"/>
              </w:rPr>
              <w:fldChar w:fldCharType="separate"/>
            </w:r>
            <w:r w:rsidR="00AB7A55">
              <w:t>L’établissement n’a pas remis les fiches de poste de l’IDEC, des IDE et des AS, ce qui ne permet pas à la mission d’attester que ces documents existent.</w:t>
            </w:r>
            <w:r>
              <w:rPr>
                <w:rFonts w:cs="Arial"/>
                <w:lang w:val="en-US"/>
              </w:rPr>
              <w:fldChar w:fldCharType="end"/>
            </w:r>
          </w:p>
        </w:tc>
      </w:tr>
      <w:tr w:rsidR="00803834" w:rsidRPr="00E1113C" w14:paraId="18B242F0" w14:textId="77777777" w:rsidTr="00E1113C">
        <w:tc>
          <w:tcPr>
            <w:tcW w:w="1413" w:type="dxa"/>
            <w:shd w:val="clear" w:color="auto" w:fill="auto"/>
          </w:tcPr>
          <w:p w14:paraId="18CB60E0" w14:textId="77777777" w:rsidR="0007433C" w:rsidRPr="00E1113C" w:rsidRDefault="0007433C" w:rsidP="00E1113C">
            <w:pPr>
              <w:widowControl w:val="0"/>
              <w:numPr>
                <w:ilvl w:val="0"/>
                <w:numId w:val="13"/>
              </w:numPr>
              <w:autoSpaceDE w:val="0"/>
              <w:autoSpaceDN w:val="0"/>
              <w:ind w:left="22" w:firstLine="0"/>
              <w:jc w:val="center"/>
              <w:rPr>
                <w:rFonts w:cs="Arial"/>
                <w:lang w:val="en-US"/>
              </w:rPr>
            </w:pPr>
          </w:p>
        </w:tc>
        <w:tc>
          <w:tcPr>
            <w:tcW w:w="1275" w:type="dxa"/>
            <w:shd w:val="clear" w:color="auto" w:fill="auto"/>
          </w:tcPr>
          <w:p w14:paraId="4D503350" w14:textId="77777777" w:rsidR="0007433C" w:rsidRPr="00E1113C" w:rsidRDefault="001521A2" w:rsidP="00E1113C">
            <w:pPr>
              <w:widowControl w:val="0"/>
              <w:autoSpaceDE w:val="0"/>
              <w:autoSpaceDN w:val="0"/>
              <w:jc w:val="center"/>
              <w:rPr>
                <w:rFonts w:cs="Arial"/>
                <w:lang w:val="en-US"/>
              </w:rPr>
            </w:pPr>
            <w:r>
              <w:rPr>
                <w:rFonts w:cs="Arial"/>
                <w:lang w:val="en-US"/>
              </w:rPr>
              <w:fldChar w:fldCharType="begin"/>
            </w:r>
            <w:r>
              <w:rPr>
                <w:rFonts w:cs="Arial"/>
                <w:lang w:val="en-US"/>
              </w:rPr>
              <w:instrText xml:space="preserve"> PAGEREF _Ref178066980 \h </w:instrText>
            </w:r>
            <w:r>
              <w:rPr>
                <w:rFonts w:cs="Arial"/>
                <w:lang w:val="en-US"/>
              </w:rPr>
            </w:r>
            <w:r>
              <w:rPr>
                <w:rFonts w:cs="Arial"/>
                <w:lang w:val="en-US"/>
              </w:rPr>
              <w:fldChar w:fldCharType="separate"/>
            </w:r>
            <w:r w:rsidR="00AB7A55">
              <w:rPr>
                <w:rFonts w:cs="Arial"/>
                <w:noProof/>
                <w:lang w:val="en-US"/>
              </w:rPr>
              <w:t>20</w:t>
            </w:r>
            <w:r>
              <w:rPr>
                <w:rFonts w:cs="Arial"/>
                <w:lang w:val="en-US"/>
              </w:rPr>
              <w:fldChar w:fldCharType="end"/>
            </w:r>
          </w:p>
        </w:tc>
        <w:tc>
          <w:tcPr>
            <w:tcW w:w="11057" w:type="dxa"/>
            <w:shd w:val="clear" w:color="auto" w:fill="auto"/>
          </w:tcPr>
          <w:p w14:paraId="18CD57E9" w14:textId="77777777" w:rsidR="0007433C" w:rsidRPr="00E1113C" w:rsidRDefault="001521A2" w:rsidP="00E1113C">
            <w:pPr>
              <w:widowControl w:val="0"/>
              <w:autoSpaceDE w:val="0"/>
              <w:autoSpaceDN w:val="0"/>
              <w:jc w:val="left"/>
              <w:rPr>
                <w:rFonts w:cs="Arial"/>
                <w:lang w:val="en-US"/>
              </w:rPr>
            </w:pPr>
            <w:r>
              <w:rPr>
                <w:rFonts w:cs="Arial"/>
                <w:lang w:val="en-US"/>
              </w:rPr>
              <w:fldChar w:fldCharType="begin"/>
            </w:r>
            <w:r>
              <w:rPr>
                <w:rFonts w:cs="Arial"/>
                <w:lang w:val="en-US"/>
              </w:rPr>
              <w:instrText xml:space="preserve"> REF _Ref178067001 \h </w:instrText>
            </w:r>
            <w:r>
              <w:rPr>
                <w:rFonts w:cs="Arial"/>
                <w:lang w:val="en-US"/>
              </w:rPr>
            </w:r>
            <w:r>
              <w:rPr>
                <w:rFonts w:cs="Arial"/>
                <w:lang w:val="en-US"/>
              </w:rPr>
              <w:fldChar w:fldCharType="separate"/>
            </w:r>
            <w:r w:rsidR="00AB7A55">
              <w:t>Malgré une part importante d’auxiliaires de vie faisant-fonction, aucun n’est engagé dans une démarche de VAE ou tout autre démarche de formation qualifiante.</w:t>
            </w:r>
            <w:r>
              <w:rPr>
                <w:rFonts w:cs="Arial"/>
                <w:lang w:val="en-US"/>
              </w:rPr>
              <w:fldChar w:fldCharType="end"/>
            </w:r>
          </w:p>
        </w:tc>
      </w:tr>
      <w:tr w:rsidR="00803834" w:rsidRPr="00E1113C" w14:paraId="7E7E9F6B" w14:textId="77777777" w:rsidTr="00E1113C">
        <w:tc>
          <w:tcPr>
            <w:tcW w:w="1413" w:type="dxa"/>
            <w:shd w:val="clear" w:color="auto" w:fill="auto"/>
          </w:tcPr>
          <w:p w14:paraId="09BEBAFF" w14:textId="77777777" w:rsidR="0007433C" w:rsidRPr="00E1113C" w:rsidRDefault="0007433C" w:rsidP="00E1113C">
            <w:pPr>
              <w:widowControl w:val="0"/>
              <w:numPr>
                <w:ilvl w:val="0"/>
                <w:numId w:val="13"/>
              </w:numPr>
              <w:autoSpaceDE w:val="0"/>
              <w:autoSpaceDN w:val="0"/>
              <w:ind w:left="22" w:firstLine="0"/>
              <w:jc w:val="center"/>
              <w:rPr>
                <w:rFonts w:cs="Arial"/>
                <w:lang w:val="en-US"/>
              </w:rPr>
            </w:pPr>
          </w:p>
        </w:tc>
        <w:tc>
          <w:tcPr>
            <w:tcW w:w="1275" w:type="dxa"/>
            <w:shd w:val="clear" w:color="auto" w:fill="auto"/>
          </w:tcPr>
          <w:p w14:paraId="751878E3" w14:textId="77777777" w:rsidR="0007433C" w:rsidRPr="00E1113C" w:rsidRDefault="001521A2" w:rsidP="00E1113C">
            <w:pPr>
              <w:widowControl w:val="0"/>
              <w:autoSpaceDE w:val="0"/>
              <w:autoSpaceDN w:val="0"/>
              <w:jc w:val="center"/>
              <w:rPr>
                <w:rFonts w:cs="Arial"/>
                <w:lang w:val="en-US"/>
              </w:rPr>
            </w:pPr>
            <w:r>
              <w:rPr>
                <w:rFonts w:cs="Arial"/>
                <w:lang w:val="en-US"/>
              </w:rPr>
              <w:fldChar w:fldCharType="begin"/>
            </w:r>
            <w:r>
              <w:rPr>
                <w:rFonts w:cs="Arial"/>
                <w:lang w:val="en-US"/>
              </w:rPr>
              <w:instrText xml:space="preserve"> PAGEREF _Ref178066980 \h </w:instrText>
            </w:r>
            <w:r>
              <w:rPr>
                <w:rFonts w:cs="Arial"/>
                <w:lang w:val="en-US"/>
              </w:rPr>
            </w:r>
            <w:r>
              <w:rPr>
                <w:rFonts w:cs="Arial"/>
                <w:lang w:val="en-US"/>
              </w:rPr>
              <w:fldChar w:fldCharType="separate"/>
            </w:r>
            <w:r w:rsidR="00AB7A55">
              <w:rPr>
                <w:rFonts w:cs="Arial"/>
                <w:noProof/>
                <w:lang w:val="en-US"/>
              </w:rPr>
              <w:t>20</w:t>
            </w:r>
            <w:r>
              <w:rPr>
                <w:rFonts w:cs="Arial"/>
                <w:lang w:val="en-US"/>
              </w:rPr>
              <w:fldChar w:fldCharType="end"/>
            </w:r>
          </w:p>
        </w:tc>
        <w:tc>
          <w:tcPr>
            <w:tcW w:w="11057" w:type="dxa"/>
            <w:shd w:val="clear" w:color="auto" w:fill="auto"/>
          </w:tcPr>
          <w:p w14:paraId="46E29BC5" w14:textId="77777777" w:rsidR="0007433C" w:rsidRPr="00E1113C" w:rsidRDefault="001521A2" w:rsidP="00E1113C">
            <w:pPr>
              <w:widowControl w:val="0"/>
              <w:autoSpaceDE w:val="0"/>
              <w:autoSpaceDN w:val="0"/>
              <w:jc w:val="left"/>
              <w:rPr>
                <w:rFonts w:cs="Arial"/>
                <w:lang w:val="en-US"/>
              </w:rPr>
            </w:pPr>
            <w:r>
              <w:rPr>
                <w:rFonts w:cs="Arial"/>
                <w:lang w:val="en-US"/>
              </w:rPr>
              <w:fldChar w:fldCharType="begin"/>
            </w:r>
            <w:r>
              <w:rPr>
                <w:rFonts w:cs="Arial"/>
                <w:lang w:val="en-US"/>
              </w:rPr>
              <w:instrText xml:space="preserve"> REF _Ref178066980 \h </w:instrText>
            </w:r>
            <w:r>
              <w:rPr>
                <w:rFonts w:cs="Arial"/>
                <w:lang w:val="en-US"/>
              </w:rPr>
            </w:r>
            <w:r>
              <w:rPr>
                <w:rFonts w:cs="Arial"/>
                <w:lang w:val="en-US"/>
              </w:rPr>
              <w:fldChar w:fldCharType="separate"/>
            </w:r>
            <w:r w:rsidR="00AB7A55">
              <w:t>En ne mettant pas en œuvre un dispositif d’analyse de la pratique  professionnelle,  la structure ne permet  ni la prise de distance,  ni la réflexion critique sur les pratiques quotidiennes.</w:t>
            </w:r>
            <w:r>
              <w:rPr>
                <w:rFonts w:cs="Arial"/>
                <w:lang w:val="en-US"/>
              </w:rPr>
              <w:fldChar w:fldCharType="end"/>
            </w:r>
          </w:p>
        </w:tc>
      </w:tr>
      <w:tr w:rsidR="001521A2" w:rsidRPr="00E1113C" w14:paraId="4DD11B96" w14:textId="77777777" w:rsidTr="00E1113C">
        <w:tc>
          <w:tcPr>
            <w:tcW w:w="1413" w:type="dxa"/>
            <w:shd w:val="clear" w:color="auto" w:fill="auto"/>
          </w:tcPr>
          <w:p w14:paraId="5AB6B751" w14:textId="77777777" w:rsidR="001521A2" w:rsidRPr="00E1113C" w:rsidRDefault="001521A2" w:rsidP="00E1113C">
            <w:pPr>
              <w:widowControl w:val="0"/>
              <w:numPr>
                <w:ilvl w:val="0"/>
                <w:numId w:val="13"/>
              </w:numPr>
              <w:autoSpaceDE w:val="0"/>
              <w:autoSpaceDN w:val="0"/>
              <w:ind w:left="22" w:firstLine="0"/>
              <w:jc w:val="center"/>
              <w:rPr>
                <w:rFonts w:cs="Arial"/>
                <w:lang w:val="en-US"/>
              </w:rPr>
            </w:pPr>
          </w:p>
        </w:tc>
        <w:tc>
          <w:tcPr>
            <w:tcW w:w="1275" w:type="dxa"/>
            <w:shd w:val="clear" w:color="auto" w:fill="auto"/>
          </w:tcPr>
          <w:p w14:paraId="2EA38A8C" w14:textId="77777777" w:rsidR="001521A2" w:rsidRPr="00E1113C" w:rsidRDefault="001521A2" w:rsidP="00E1113C">
            <w:pPr>
              <w:widowControl w:val="0"/>
              <w:autoSpaceDE w:val="0"/>
              <w:autoSpaceDN w:val="0"/>
              <w:jc w:val="center"/>
              <w:rPr>
                <w:rFonts w:cs="Arial"/>
                <w:lang w:val="en-US"/>
              </w:rPr>
            </w:pPr>
            <w:r>
              <w:rPr>
                <w:rFonts w:cs="Arial"/>
                <w:lang w:val="en-US"/>
              </w:rPr>
              <w:fldChar w:fldCharType="begin"/>
            </w:r>
            <w:r>
              <w:rPr>
                <w:rFonts w:cs="Arial"/>
                <w:lang w:val="en-US"/>
              </w:rPr>
              <w:instrText xml:space="preserve"> PAGEREF _Ref178067097 \h </w:instrText>
            </w:r>
            <w:r>
              <w:rPr>
                <w:rFonts w:cs="Arial"/>
                <w:lang w:val="en-US"/>
              </w:rPr>
            </w:r>
            <w:r>
              <w:rPr>
                <w:rFonts w:cs="Arial"/>
                <w:lang w:val="en-US"/>
              </w:rPr>
              <w:fldChar w:fldCharType="separate"/>
            </w:r>
            <w:r w:rsidR="00AB7A55">
              <w:rPr>
                <w:rFonts w:cs="Arial"/>
                <w:noProof/>
                <w:lang w:val="en-US"/>
              </w:rPr>
              <w:t>25</w:t>
            </w:r>
            <w:r>
              <w:rPr>
                <w:rFonts w:cs="Arial"/>
                <w:lang w:val="en-US"/>
              </w:rPr>
              <w:fldChar w:fldCharType="end"/>
            </w:r>
          </w:p>
        </w:tc>
        <w:tc>
          <w:tcPr>
            <w:tcW w:w="11057" w:type="dxa"/>
            <w:shd w:val="clear" w:color="auto" w:fill="auto"/>
          </w:tcPr>
          <w:p w14:paraId="5306FAD2" w14:textId="77777777" w:rsidR="001521A2" w:rsidRPr="00E1113C" w:rsidRDefault="001521A2" w:rsidP="00E1113C">
            <w:pPr>
              <w:widowControl w:val="0"/>
              <w:autoSpaceDE w:val="0"/>
              <w:autoSpaceDN w:val="0"/>
              <w:jc w:val="left"/>
              <w:rPr>
                <w:rFonts w:cs="Arial"/>
                <w:lang w:val="en-US"/>
              </w:rPr>
            </w:pPr>
            <w:r>
              <w:rPr>
                <w:rFonts w:cs="Arial"/>
                <w:lang w:val="en-US"/>
              </w:rPr>
              <w:fldChar w:fldCharType="begin"/>
            </w:r>
            <w:r>
              <w:rPr>
                <w:rFonts w:cs="Arial"/>
                <w:lang w:val="en-US"/>
              </w:rPr>
              <w:instrText xml:space="preserve"> REF _Ref178067097 \h </w:instrText>
            </w:r>
            <w:r>
              <w:rPr>
                <w:rFonts w:cs="Arial"/>
                <w:lang w:val="en-US"/>
              </w:rPr>
            </w:r>
            <w:r>
              <w:rPr>
                <w:rFonts w:cs="Arial"/>
                <w:lang w:val="en-US"/>
              </w:rPr>
              <w:fldChar w:fldCharType="separate"/>
            </w:r>
            <w:r w:rsidR="00AB7A55">
              <w:t>La réponse aux appels malades n’est pas organisée de manière efficiente, plusieurs agents pouvant être mobilisés en même temps sur une même situation.</w:t>
            </w:r>
            <w:r>
              <w:rPr>
                <w:rFonts w:cs="Arial"/>
                <w:lang w:val="en-US"/>
              </w:rPr>
              <w:fldChar w:fldCharType="end"/>
            </w:r>
          </w:p>
        </w:tc>
      </w:tr>
      <w:tr w:rsidR="001521A2" w:rsidRPr="00E1113C" w14:paraId="069C2C94" w14:textId="77777777" w:rsidTr="00E1113C">
        <w:tc>
          <w:tcPr>
            <w:tcW w:w="1413" w:type="dxa"/>
            <w:shd w:val="clear" w:color="auto" w:fill="auto"/>
          </w:tcPr>
          <w:p w14:paraId="6A1C2667" w14:textId="77777777" w:rsidR="001521A2" w:rsidRPr="00E1113C" w:rsidRDefault="001521A2" w:rsidP="00E1113C">
            <w:pPr>
              <w:widowControl w:val="0"/>
              <w:numPr>
                <w:ilvl w:val="0"/>
                <w:numId w:val="13"/>
              </w:numPr>
              <w:autoSpaceDE w:val="0"/>
              <w:autoSpaceDN w:val="0"/>
              <w:ind w:left="22" w:firstLine="0"/>
              <w:jc w:val="center"/>
              <w:rPr>
                <w:rFonts w:cs="Arial"/>
                <w:lang w:val="en-US"/>
              </w:rPr>
            </w:pPr>
          </w:p>
        </w:tc>
        <w:tc>
          <w:tcPr>
            <w:tcW w:w="1275" w:type="dxa"/>
            <w:shd w:val="clear" w:color="auto" w:fill="auto"/>
          </w:tcPr>
          <w:p w14:paraId="54FA203F" w14:textId="77777777" w:rsidR="001521A2" w:rsidRPr="00E1113C" w:rsidRDefault="001521A2" w:rsidP="00E1113C">
            <w:pPr>
              <w:widowControl w:val="0"/>
              <w:autoSpaceDE w:val="0"/>
              <w:autoSpaceDN w:val="0"/>
              <w:jc w:val="center"/>
              <w:rPr>
                <w:rFonts w:cs="Arial"/>
                <w:lang w:val="en-US"/>
              </w:rPr>
            </w:pPr>
            <w:r>
              <w:rPr>
                <w:rFonts w:cs="Arial"/>
                <w:lang w:val="en-US"/>
              </w:rPr>
              <w:fldChar w:fldCharType="begin"/>
            </w:r>
            <w:r>
              <w:rPr>
                <w:rFonts w:cs="Arial"/>
                <w:lang w:val="en-US"/>
              </w:rPr>
              <w:instrText xml:space="preserve"> PAGEREF _Ref178067133 \h </w:instrText>
            </w:r>
            <w:r>
              <w:rPr>
                <w:rFonts w:cs="Arial"/>
                <w:lang w:val="en-US"/>
              </w:rPr>
            </w:r>
            <w:r>
              <w:rPr>
                <w:rFonts w:cs="Arial"/>
                <w:lang w:val="en-US"/>
              </w:rPr>
              <w:fldChar w:fldCharType="separate"/>
            </w:r>
            <w:r w:rsidR="00AB7A55">
              <w:rPr>
                <w:rFonts w:cs="Arial"/>
                <w:noProof/>
                <w:lang w:val="en-US"/>
              </w:rPr>
              <w:t>27</w:t>
            </w:r>
            <w:r>
              <w:rPr>
                <w:rFonts w:cs="Arial"/>
                <w:lang w:val="en-US"/>
              </w:rPr>
              <w:fldChar w:fldCharType="end"/>
            </w:r>
          </w:p>
        </w:tc>
        <w:tc>
          <w:tcPr>
            <w:tcW w:w="11057" w:type="dxa"/>
            <w:shd w:val="clear" w:color="auto" w:fill="auto"/>
          </w:tcPr>
          <w:p w14:paraId="1AB40122" w14:textId="77777777" w:rsidR="001521A2" w:rsidRPr="00E1113C" w:rsidRDefault="001521A2" w:rsidP="00E1113C">
            <w:pPr>
              <w:widowControl w:val="0"/>
              <w:autoSpaceDE w:val="0"/>
              <w:autoSpaceDN w:val="0"/>
              <w:jc w:val="left"/>
              <w:rPr>
                <w:rFonts w:cs="Arial"/>
                <w:lang w:val="en-US"/>
              </w:rPr>
            </w:pPr>
            <w:r>
              <w:rPr>
                <w:rFonts w:cs="Arial"/>
                <w:lang w:val="en-US"/>
              </w:rPr>
              <w:fldChar w:fldCharType="begin"/>
            </w:r>
            <w:r>
              <w:rPr>
                <w:rFonts w:cs="Arial"/>
                <w:lang w:val="en-US"/>
              </w:rPr>
              <w:instrText xml:space="preserve"> REF _Ref178067133 \h </w:instrText>
            </w:r>
            <w:r>
              <w:rPr>
                <w:rFonts w:cs="Arial"/>
                <w:lang w:val="en-US"/>
              </w:rPr>
            </w:r>
            <w:r>
              <w:rPr>
                <w:rFonts w:cs="Arial"/>
                <w:lang w:val="en-US"/>
              </w:rPr>
              <w:fldChar w:fldCharType="separate"/>
            </w:r>
            <w:r w:rsidR="00AB7A55">
              <w:t>En l’absence de la remise du livre d’accueil, la mission d’inspection ne peut pas attester de son existence.</w:t>
            </w:r>
            <w:r>
              <w:rPr>
                <w:rFonts w:cs="Arial"/>
                <w:lang w:val="en-US"/>
              </w:rPr>
              <w:fldChar w:fldCharType="end"/>
            </w:r>
          </w:p>
        </w:tc>
      </w:tr>
      <w:tr w:rsidR="001521A2" w:rsidRPr="00E1113C" w14:paraId="0A290061" w14:textId="77777777" w:rsidTr="00E1113C">
        <w:tc>
          <w:tcPr>
            <w:tcW w:w="1413" w:type="dxa"/>
            <w:shd w:val="clear" w:color="auto" w:fill="auto"/>
          </w:tcPr>
          <w:p w14:paraId="3066D839" w14:textId="77777777" w:rsidR="001521A2" w:rsidRPr="00E1113C" w:rsidRDefault="001521A2" w:rsidP="00E1113C">
            <w:pPr>
              <w:widowControl w:val="0"/>
              <w:numPr>
                <w:ilvl w:val="0"/>
                <w:numId w:val="13"/>
              </w:numPr>
              <w:autoSpaceDE w:val="0"/>
              <w:autoSpaceDN w:val="0"/>
              <w:ind w:left="22" w:firstLine="0"/>
              <w:jc w:val="center"/>
              <w:rPr>
                <w:rFonts w:cs="Arial"/>
                <w:lang w:val="en-US"/>
              </w:rPr>
            </w:pPr>
          </w:p>
        </w:tc>
        <w:tc>
          <w:tcPr>
            <w:tcW w:w="1275" w:type="dxa"/>
            <w:shd w:val="clear" w:color="auto" w:fill="auto"/>
          </w:tcPr>
          <w:p w14:paraId="7481CDDB" w14:textId="77777777" w:rsidR="001521A2" w:rsidRPr="00E1113C" w:rsidRDefault="00605F40" w:rsidP="00E1113C">
            <w:pPr>
              <w:widowControl w:val="0"/>
              <w:autoSpaceDE w:val="0"/>
              <w:autoSpaceDN w:val="0"/>
              <w:jc w:val="center"/>
              <w:rPr>
                <w:rFonts w:cs="Arial"/>
                <w:lang w:val="en-US"/>
              </w:rPr>
            </w:pPr>
            <w:r>
              <w:rPr>
                <w:rFonts w:cs="Arial"/>
                <w:lang w:val="en-US"/>
              </w:rPr>
              <w:fldChar w:fldCharType="begin"/>
            </w:r>
            <w:r>
              <w:rPr>
                <w:rFonts w:cs="Arial"/>
                <w:lang w:val="en-US"/>
              </w:rPr>
              <w:instrText xml:space="preserve"> PAGEREF _Ref178067187 \h </w:instrText>
            </w:r>
            <w:r>
              <w:rPr>
                <w:rFonts w:cs="Arial"/>
                <w:lang w:val="en-US"/>
              </w:rPr>
            </w:r>
            <w:r>
              <w:rPr>
                <w:rFonts w:cs="Arial"/>
                <w:lang w:val="en-US"/>
              </w:rPr>
              <w:fldChar w:fldCharType="separate"/>
            </w:r>
            <w:r w:rsidR="00AB7A55">
              <w:rPr>
                <w:rFonts w:cs="Arial"/>
                <w:noProof/>
                <w:lang w:val="en-US"/>
              </w:rPr>
              <w:t>28</w:t>
            </w:r>
            <w:r>
              <w:rPr>
                <w:rFonts w:cs="Arial"/>
                <w:lang w:val="en-US"/>
              </w:rPr>
              <w:fldChar w:fldCharType="end"/>
            </w:r>
          </w:p>
        </w:tc>
        <w:tc>
          <w:tcPr>
            <w:tcW w:w="11057" w:type="dxa"/>
            <w:shd w:val="clear" w:color="auto" w:fill="auto"/>
          </w:tcPr>
          <w:p w14:paraId="32C351E1" w14:textId="77777777" w:rsidR="001521A2" w:rsidRPr="00E1113C" w:rsidRDefault="00605F40" w:rsidP="00E1113C">
            <w:pPr>
              <w:widowControl w:val="0"/>
              <w:autoSpaceDE w:val="0"/>
              <w:autoSpaceDN w:val="0"/>
              <w:jc w:val="left"/>
              <w:rPr>
                <w:rFonts w:cs="Arial"/>
                <w:lang w:val="en-US"/>
              </w:rPr>
            </w:pPr>
            <w:r>
              <w:rPr>
                <w:rFonts w:cs="Arial"/>
                <w:lang w:val="en-US"/>
              </w:rPr>
              <w:fldChar w:fldCharType="begin"/>
            </w:r>
            <w:r>
              <w:rPr>
                <w:rFonts w:cs="Arial"/>
                <w:lang w:val="en-US"/>
              </w:rPr>
              <w:instrText xml:space="preserve"> REF _Ref178067187 \h </w:instrText>
            </w:r>
            <w:r>
              <w:rPr>
                <w:rFonts w:cs="Arial"/>
                <w:lang w:val="en-US"/>
              </w:rPr>
            </w:r>
            <w:r>
              <w:rPr>
                <w:rFonts w:cs="Arial"/>
                <w:lang w:val="en-US"/>
              </w:rPr>
              <w:fldChar w:fldCharType="separate"/>
            </w:r>
            <w:r w:rsidR="00AB7A55">
              <w:t>Les éléments recueillis lors des entretiens sont contradictoires et ne permettent pas à la mission de dire s’il existe ou non un professionnel référent pour chaque résident.</w:t>
            </w:r>
            <w:r>
              <w:rPr>
                <w:rFonts w:cs="Arial"/>
                <w:lang w:val="en-US"/>
              </w:rPr>
              <w:fldChar w:fldCharType="end"/>
            </w:r>
          </w:p>
        </w:tc>
      </w:tr>
      <w:tr w:rsidR="001521A2" w:rsidRPr="00E1113C" w14:paraId="05CDE263" w14:textId="77777777" w:rsidTr="00E1113C">
        <w:tc>
          <w:tcPr>
            <w:tcW w:w="1413" w:type="dxa"/>
            <w:shd w:val="clear" w:color="auto" w:fill="auto"/>
          </w:tcPr>
          <w:p w14:paraId="62004255" w14:textId="77777777" w:rsidR="001521A2" w:rsidRPr="00E1113C" w:rsidRDefault="001521A2" w:rsidP="00E1113C">
            <w:pPr>
              <w:widowControl w:val="0"/>
              <w:numPr>
                <w:ilvl w:val="0"/>
                <w:numId w:val="13"/>
              </w:numPr>
              <w:autoSpaceDE w:val="0"/>
              <w:autoSpaceDN w:val="0"/>
              <w:ind w:left="22" w:firstLine="0"/>
              <w:jc w:val="center"/>
              <w:rPr>
                <w:rFonts w:cs="Arial"/>
                <w:lang w:val="en-US"/>
              </w:rPr>
            </w:pPr>
          </w:p>
        </w:tc>
        <w:tc>
          <w:tcPr>
            <w:tcW w:w="1275" w:type="dxa"/>
            <w:shd w:val="clear" w:color="auto" w:fill="auto"/>
          </w:tcPr>
          <w:p w14:paraId="3EFDA074" w14:textId="77777777" w:rsidR="001521A2" w:rsidRPr="00E1113C" w:rsidRDefault="00605F40" w:rsidP="00E1113C">
            <w:pPr>
              <w:widowControl w:val="0"/>
              <w:autoSpaceDE w:val="0"/>
              <w:autoSpaceDN w:val="0"/>
              <w:jc w:val="center"/>
              <w:rPr>
                <w:rFonts w:cs="Arial"/>
                <w:lang w:val="en-US"/>
              </w:rPr>
            </w:pPr>
            <w:r>
              <w:rPr>
                <w:rFonts w:cs="Arial"/>
                <w:lang w:val="en-US"/>
              </w:rPr>
              <w:fldChar w:fldCharType="begin"/>
            </w:r>
            <w:r>
              <w:rPr>
                <w:rFonts w:cs="Arial"/>
                <w:lang w:val="en-US"/>
              </w:rPr>
              <w:instrText xml:space="preserve"> PAGEREF _Ref178067218 \h </w:instrText>
            </w:r>
            <w:r>
              <w:rPr>
                <w:rFonts w:cs="Arial"/>
                <w:lang w:val="en-US"/>
              </w:rPr>
            </w:r>
            <w:r>
              <w:rPr>
                <w:rFonts w:cs="Arial"/>
                <w:lang w:val="en-US"/>
              </w:rPr>
              <w:fldChar w:fldCharType="separate"/>
            </w:r>
            <w:r w:rsidR="00AB7A55">
              <w:rPr>
                <w:rFonts w:cs="Arial"/>
                <w:noProof/>
                <w:lang w:val="en-US"/>
              </w:rPr>
              <w:t>29</w:t>
            </w:r>
            <w:r>
              <w:rPr>
                <w:rFonts w:cs="Arial"/>
                <w:lang w:val="en-US"/>
              </w:rPr>
              <w:fldChar w:fldCharType="end"/>
            </w:r>
          </w:p>
        </w:tc>
        <w:tc>
          <w:tcPr>
            <w:tcW w:w="11057" w:type="dxa"/>
            <w:shd w:val="clear" w:color="auto" w:fill="auto"/>
          </w:tcPr>
          <w:p w14:paraId="2301595C" w14:textId="77777777" w:rsidR="001521A2" w:rsidRPr="00E1113C" w:rsidRDefault="00605F40" w:rsidP="00E1113C">
            <w:pPr>
              <w:widowControl w:val="0"/>
              <w:autoSpaceDE w:val="0"/>
              <w:autoSpaceDN w:val="0"/>
              <w:jc w:val="left"/>
              <w:rPr>
                <w:rFonts w:cs="Arial"/>
                <w:lang w:val="en-US"/>
              </w:rPr>
            </w:pPr>
            <w:r>
              <w:rPr>
                <w:rFonts w:cs="Arial"/>
                <w:lang w:val="en-US"/>
              </w:rPr>
              <w:fldChar w:fldCharType="begin"/>
            </w:r>
            <w:r>
              <w:rPr>
                <w:rFonts w:cs="Arial"/>
                <w:lang w:val="en-US"/>
              </w:rPr>
              <w:instrText xml:space="preserve"> REF _Ref178067218 \h </w:instrText>
            </w:r>
            <w:r>
              <w:rPr>
                <w:rFonts w:cs="Arial"/>
                <w:lang w:val="en-US"/>
              </w:rPr>
            </w:r>
            <w:r>
              <w:rPr>
                <w:rFonts w:cs="Arial"/>
                <w:lang w:val="en-US"/>
              </w:rPr>
              <w:fldChar w:fldCharType="separate"/>
            </w:r>
            <w:r w:rsidR="00AB7A55" w:rsidRPr="007D36A6">
              <w:t>Le document présentant la planification horaire des actes à réaliser par les IDE ne permet pas la traçabilité de l’effectivité des tâches réalisées, ce qui ne favorise pas la connaissance des actes faits et leur suivi régulier afin d’assurer la continuité des soins, d’autant que ce risque est majoré par l’existence d’un turn-over des IDE</w:t>
            </w:r>
            <w:r w:rsidR="00AB7A55">
              <w:t>.</w:t>
            </w:r>
            <w:r>
              <w:rPr>
                <w:rFonts w:cs="Arial"/>
                <w:lang w:val="en-US"/>
              </w:rPr>
              <w:fldChar w:fldCharType="end"/>
            </w:r>
          </w:p>
        </w:tc>
      </w:tr>
      <w:tr w:rsidR="001521A2" w:rsidRPr="00E1113C" w14:paraId="1EC94AA7" w14:textId="77777777" w:rsidTr="00E1113C">
        <w:tc>
          <w:tcPr>
            <w:tcW w:w="1413" w:type="dxa"/>
            <w:shd w:val="clear" w:color="auto" w:fill="auto"/>
          </w:tcPr>
          <w:p w14:paraId="467299C6" w14:textId="77777777" w:rsidR="001521A2" w:rsidRPr="00E1113C" w:rsidRDefault="001521A2" w:rsidP="00E1113C">
            <w:pPr>
              <w:widowControl w:val="0"/>
              <w:numPr>
                <w:ilvl w:val="0"/>
                <w:numId w:val="13"/>
              </w:numPr>
              <w:autoSpaceDE w:val="0"/>
              <w:autoSpaceDN w:val="0"/>
              <w:ind w:left="22" w:firstLine="0"/>
              <w:jc w:val="center"/>
              <w:rPr>
                <w:rFonts w:cs="Arial"/>
                <w:lang w:val="en-US"/>
              </w:rPr>
            </w:pPr>
          </w:p>
        </w:tc>
        <w:tc>
          <w:tcPr>
            <w:tcW w:w="1275" w:type="dxa"/>
            <w:shd w:val="clear" w:color="auto" w:fill="auto"/>
          </w:tcPr>
          <w:p w14:paraId="35822868" w14:textId="77777777" w:rsidR="001521A2" w:rsidRPr="00E1113C" w:rsidRDefault="00605F40" w:rsidP="00E1113C">
            <w:pPr>
              <w:widowControl w:val="0"/>
              <w:autoSpaceDE w:val="0"/>
              <w:autoSpaceDN w:val="0"/>
              <w:jc w:val="center"/>
              <w:rPr>
                <w:rFonts w:cs="Arial"/>
                <w:lang w:val="en-US"/>
              </w:rPr>
            </w:pPr>
            <w:r>
              <w:rPr>
                <w:rFonts w:cs="Arial"/>
                <w:lang w:val="en-US"/>
              </w:rPr>
              <w:fldChar w:fldCharType="begin"/>
            </w:r>
            <w:r>
              <w:rPr>
                <w:rFonts w:cs="Arial"/>
                <w:lang w:val="en-US"/>
              </w:rPr>
              <w:instrText xml:space="preserve"> PAGEREF _Ref178067256 \h </w:instrText>
            </w:r>
            <w:r>
              <w:rPr>
                <w:rFonts w:cs="Arial"/>
                <w:lang w:val="en-US"/>
              </w:rPr>
            </w:r>
            <w:r>
              <w:rPr>
                <w:rFonts w:cs="Arial"/>
                <w:lang w:val="en-US"/>
              </w:rPr>
              <w:fldChar w:fldCharType="separate"/>
            </w:r>
            <w:r w:rsidR="00AB7A55">
              <w:rPr>
                <w:rFonts w:cs="Arial"/>
                <w:noProof/>
                <w:lang w:val="en-US"/>
              </w:rPr>
              <w:t>32</w:t>
            </w:r>
            <w:r>
              <w:rPr>
                <w:rFonts w:cs="Arial"/>
                <w:lang w:val="en-US"/>
              </w:rPr>
              <w:fldChar w:fldCharType="end"/>
            </w:r>
          </w:p>
        </w:tc>
        <w:tc>
          <w:tcPr>
            <w:tcW w:w="11057" w:type="dxa"/>
            <w:shd w:val="clear" w:color="auto" w:fill="auto"/>
          </w:tcPr>
          <w:p w14:paraId="5D54F1B3" w14:textId="77777777" w:rsidR="001521A2" w:rsidRPr="00E1113C" w:rsidRDefault="00605F40" w:rsidP="00E1113C">
            <w:pPr>
              <w:widowControl w:val="0"/>
              <w:autoSpaceDE w:val="0"/>
              <w:autoSpaceDN w:val="0"/>
              <w:jc w:val="left"/>
              <w:rPr>
                <w:rFonts w:cs="Arial"/>
                <w:lang w:val="en-US"/>
              </w:rPr>
            </w:pPr>
            <w:r>
              <w:rPr>
                <w:rFonts w:cs="Arial"/>
                <w:lang w:val="en-US"/>
              </w:rPr>
              <w:fldChar w:fldCharType="begin"/>
            </w:r>
            <w:r>
              <w:rPr>
                <w:rFonts w:cs="Arial"/>
                <w:lang w:val="en-US"/>
              </w:rPr>
              <w:instrText xml:space="preserve"> REF _Ref178067256 \h </w:instrText>
            </w:r>
            <w:r>
              <w:rPr>
                <w:rFonts w:cs="Arial"/>
                <w:lang w:val="en-US"/>
              </w:rPr>
            </w:r>
            <w:r>
              <w:rPr>
                <w:rFonts w:cs="Arial"/>
                <w:lang w:val="en-US"/>
              </w:rPr>
              <w:fldChar w:fldCharType="separate"/>
            </w:r>
            <w:r w:rsidR="00AB7A55">
              <w:t>L</w:t>
            </w:r>
            <w:r w:rsidR="00AB7A55" w:rsidRPr="007D36A6">
              <w:t>es plans de soins de nursing ASD n’explicite</w:t>
            </w:r>
            <w:r w:rsidR="00AB7A55">
              <w:t>nt</w:t>
            </w:r>
            <w:r w:rsidR="00AB7A55" w:rsidRPr="007D36A6">
              <w:t xml:space="preserve"> pas les attendus de tous les actes de nursing (protocole prévention escarre, soins de bouche…) et les spécificités individuelles des résidents ne sont pas précisées, ce qui ne permet pas d’assurer la bonne prise en charge au quotidien en tenant compte des besoins identifiés de chaque personne. La traçabilité des actes ne peut pas être notée sur ces plans.</w:t>
            </w:r>
            <w:r>
              <w:rPr>
                <w:rFonts w:cs="Arial"/>
                <w:lang w:val="en-US"/>
              </w:rPr>
              <w:fldChar w:fldCharType="end"/>
            </w:r>
          </w:p>
        </w:tc>
      </w:tr>
      <w:tr w:rsidR="001521A2" w:rsidRPr="00E1113C" w14:paraId="00615199" w14:textId="77777777" w:rsidTr="00E1113C">
        <w:tc>
          <w:tcPr>
            <w:tcW w:w="1413" w:type="dxa"/>
            <w:shd w:val="clear" w:color="auto" w:fill="auto"/>
          </w:tcPr>
          <w:p w14:paraId="2B41AE5A" w14:textId="77777777" w:rsidR="001521A2" w:rsidRPr="00E1113C" w:rsidRDefault="001521A2" w:rsidP="00E1113C">
            <w:pPr>
              <w:widowControl w:val="0"/>
              <w:numPr>
                <w:ilvl w:val="0"/>
                <w:numId w:val="13"/>
              </w:numPr>
              <w:autoSpaceDE w:val="0"/>
              <w:autoSpaceDN w:val="0"/>
              <w:ind w:left="22" w:firstLine="0"/>
              <w:jc w:val="center"/>
              <w:rPr>
                <w:rFonts w:cs="Arial"/>
                <w:lang w:val="en-US"/>
              </w:rPr>
            </w:pPr>
          </w:p>
        </w:tc>
        <w:tc>
          <w:tcPr>
            <w:tcW w:w="1275" w:type="dxa"/>
            <w:shd w:val="clear" w:color="auto" w:fill="auto"/>
          </w:tcPr>
          <w:p w14:paraId="11CA89B1" w14:textId="77777777" w:rsidR="001521A2" w:rsidRPr="00E1113C" w:rsidRDefault="00605F40" w:rsidP="00E1113C">
            <w:pPr>
              <w:widowControl w:val="0"/>
              <w:autoSpaceDE w:val="0"/>
              <w:autoSpaceDN w:val="0"/>
              <w:jc w:val="center"/>
              <w:rPr>
                <w:rFonts w:cs="Arial"/>
                <w:lang w:val="en-US"/>
              </w:rPr>
            </w:pPr>
            <w:r>
              <w:rPr>
                <w:rFonts w:cs="Arial"/>
                <w:lang w:val="en-US"/>
              </w:rPr>
              <w:fldChar w:fldCharType="begin"/>
            </w:r>
            <w:r>
              <w:rPr>
                <w:rFonts w:cs="Arial"/>
                <w:lang w:val="en-US"/>
              </w:rPr>
              <w:instrText xml:space="preserve"> PAGEREF _Ref178067289 \h </w:instrText>
            </w:r>
            <w:r>
              <w:rPr>
                <w:rFonts w:cs="Arial"/>
                <w:lang w:val="en-US"/>
              </w:rPr>
            </w:r>
            <w:r>
              <w:rPr>
                <w:rFonts w:cs="Arial"/>
                <w:lang w:val="en-US"/>
              </w:rPr>
              <w:fldChar w:fldCharType="separate"/>
            </w:r>
            <w:r w:rsidR="00AB7A55">
              <w:rPr>
                <w:rFonts w:cs="Arial"/>
                <w:noProof/>
                <w:lang w:val="en-US"/>
              </w:rPr>
              <w:t>32</w:t>
            </w:r>
            <w:r>
              <w:rPr>
                <w:rFonts w:cs="Arial"/>
                <w:lang w:val="en-US"/>
              </w:rPr>
              <w:fldChar w:fldCharType="end"/>
            </w:r>
          </w:p>
        </w:tc>
        <w:tc>
          <w:tcPr>
            <w:tcW w:w="11057" w:type="dxa"/>
            <w:shd w:val="clear" w:color="auto" w:fill="auto"/>
          </w:tcPr>
          <w:p w14:paraId="2210FA5C" w14:textId="77777777" w:rsidR="001521A2" w:rsidRPr="00E1113C" w:rsidRDefault="00605F40" w:rsidP="00E1113C">
            <w:pPr>
              <w:widowControl w:val="0"/>
              <w:autoSpaceDE w:val="0"/>
              <w:autoSpaceDN w:val="0"/>
              <w:jc w:val="left"/>
              <w:rPr>
                <w:rFonts w:cs="Arial"/>
                <w:lang w:val="en-US"/>
              </w:rPr>
            </w:pPr>
            <w:r>
              <w:rPr>
                <w:rFonts w:cs="Arial"/>
                <w:lang w:val="en-US"/>
              </w:rPr>
              <w:fldChar w:fldCharType="begin"/>
            </w:r>
            <w:r>
              <w:rPr>
                <w:rFonts w:cs="Arial"/>
                <w:lang w:val="en-US"/>
              </w:rPr>
              <w:instrText xml:space="preserve"> REF _Ref178067289 \h </w:instrText>
            </w:r>
            <w:r>
              <w:rPr>
                <w:rFonts w:cs="Arial"/>
                <w:lang w:val="en-US"/>
              </w:rPr>
            </w:r>
            <w:r>
              <w:rPr>
                <w:rFonts w:cs="Arial"/>
                <w:lang w:val="en-US"/>
              </w:rPr>
              <w:fldChar w:fldCharType="separate"/>
            </w:r>
            <w:r w:rsidR="00AB7A55" w:rsidRPr="007D36A6">
              <w:t>En faisant coexister différents outils listant les</w:t>
            </w:r>
            <w:r w:rsidR="00AB7A55">
              <w:t xml:space="preserve"> </w:t>
            </w:r>
            <w:r w:rsidR="00AB7A55" w:rsidRPr="007D36A6">
              <w:t>actes de nursing programmés pour chaque résident</w:t>
            </w:r>
            <w:r w:rsidR="00AB7A55">
              <w:t>,</w:t>
            </w:r>
            <w:r w:rsidR="00AB7A55" w:rsidRPr="007D36A6">
              <w:t xml:space="preserve"> cela concourt à des risques de dispersion des professionnels mais surtout à des mises à jour difficile</w:t>
            </w:r>
            <w:r w:rsidR="00AB7A55">
              <w:t>s</w:t>
            </w:r>
            <w:r w:rsidR="00AB7A55" w:rsidRPr="007D36A6">
              <w:t xml:space="preserve"> à mettre en place et à suivre, notamment sans mention de date d’actualisation, ne garantissant pas l’exactitude des données et donc des besoins des résidents en accompagnement quotidien.</w:t>
            </w:r>
            <w:r>
              <w:rPr>
                <w:rFonts w:cs="Arial"/>
                <w:lang w:val="en-US"/>
              </w:rPr>
              <w:fldChar w:fldCharType="end"/>
            </w:r>
          </w:p>
        </w:tc>
      </w:tr>
      <w:tr w:rsidR="001521A2" w:rsidRPr="00E1113C" w14:paraId="670A72EC" w14:textId="77777777" w:rsidTr="00E1113C">
        <w:tc>
          <w:tcPr>
            <w:tcW w:w="1413" w:type="dxa"/>
            <w:shd w:val="clear" w:color="auto" w:fill="auto"/>
          </w:tcPr>
          <w:p w14:paraId="30841A92" w14:textId="77777777" w:rsidR="001521A2" w:rsidRPr="00E1113C" w:rsidRDefault="001521A2" w:rsidP="00E1113C">
            <w:pPr>
              <w:widowControl w:val="0"/>
              <w:numPr>
                <w:ilvl w:val="0"/>
                <w:numId w:val="13"/>
              </w:numPr>
              <w:autoSpaceDE w:val="0"/>
              <w:autoSpaceDN w:val="0"/>
              <w:ind w:left="22" w:firstLine="0"/>
              <w:jc w:val="center"/>
              <w:rPr>
                <w:rFonts w:cs="Arial"/>
                <w:lang w:val="en-US"/>
              </w:rPr>
            </w:pPr>
          </w:p>
        </w:tc>
        <w:tc>
          <w:tcPr>
            <w:tcW w:w="1275" w:type="dxa"/>
            <w:shd w:val="clear" w:color="auto" w:fill="auto"/>
          </w:tcPr>
          <w:p w14:paraId="56FC3186" w14:textId="77777777" w:rsidR="001521A2" w:rsidRPr="00E1113C" w:rsidRDefault="00605F40" w:rsidP="00E1113C">
            <w:pPr>
              <w:widowControl w:val="0"/>
              <w:autoSpaceDE w:val="0"/>
              <w:autoSpaceDN w:val="0"/>
              <w:jc w:val="center"/>
              <w:rPr>
                <w:rFonts w:cs="Arial"/>
                <w:lang w:val="en-US"/>
              </w:rPr>
            </w:pPr>
            <w:r>
              <w:rPr>
                <w:rFonts w:cs="Arial"/>
                <w:lang w:val="en-US"/>
              </w:rPr>
              <w:fldChar w:fldCharType="begin"/>
            </w:r>
            <w:r>
              <w:rPr>
                <w:rFonts w:cs="Arial"/>
                <w:lang w:val="en-US"/>
              </w:rPr>
              <w:instrText xml:space="preserve"> PAGEREF _Ref178067341 \h </w:instrText>
            </w:r>
            <w:r>
              <w:rPr>
                <w:rFonts w:cs="Arial"/>
                <w:lang w:val="en-US"/>
              </w:rPr>
            </w:r>
            <w:r>
              <w:rPr>
                <w:rFonts w:cs="Arial"/>
                <w:lang w:val="en-US"/>
              </w:rPr>
              <w:fldChar w:fldCharType="separate"/>
            </w:r>
            <w:r w:rsidR="00AB7A55">
              <w:rPr>
                <w:rFonts w:cs="Arial"/>
                <w:noProof/>
                <w:lang w:val="en-US"/>
              </w:rPr>
              <w:t>32</w:t>
            </w:r>
            <w:r>
              <w:rPr>
                <w:rFonts w:cs="Arial"/>
                <w:lang w:val="en-US"/>
              </w:rPr>
              <w:fldChar w:fldCharType="end"/>
            </w:r>
          </w:p>
        </w:tc>
        <w:tc>
          <w:tcPr>
            <w:tcW w:w="11057" w:type="dxa"/>
            <w:shd w:val="clear" w:color="auto" w:fill="auto"/>
          </w:tcPr>
          <w:p w14:paraId="2404CBC8" w14:textId="77777777" w:rsidR="001521A2" w:rsidRPr="00E1113C" w:rsidRDefault="00605F40" w:rsidP="00E1113C">
            <w:pPr>
              <w:widowControl w:val="0"/>
              <w:autoSpaceDE w:val="0"/>
              <w:autoSpaceDN w:val="0"/>
              <w:jc w:val="left"/>
              <w:rPr>
                <w:rFonts w:cs="Arial"/>
                <w:lang w:val="en-US"/>
              </w:rPr>
            </w:pPr>
            <w:r>
              <w:rPr>
                <w:rFonts w:cs="Arial"/>
                <w:lang w:val="en-US"/>
              </w:rPr>
              <w:fldChar w:fldCharType="begin"/>
            </w:r>
            <w:r>
              <w:rPr>
                <w:rFonts w:cs="Arial"/>
                <w:lang w:val="en-US"/>
              </w:rPr>
              <w:instrText xml:space="preserve"> REF _Ref178067341 \h </w:instrText>
            </w:r>
            <w:r>
              <w:rPr>
                <w:rFonts w:cs="Arial"/>
                <w:lang w:val="en-US"/>
              </w:rPr>
            </w:r>
            <w:r>
              <w:rPr>
                <w:rFonts w:cs="Arial"/>
                <w:lang w:val="en-US"/>
              </w:rPr>
              <w:fldChar w:fldCharType="separate"/>
            </w:r>
            <w:r w:rsidR="00AB7A55">
              <w:t>L</w:t>
            </w:r>
            <w:r w:rsidR="00AB7A55" w:rsidRPr="007D36A6">
              <w:t>’absence de logiciel de soins ne facilite pas la planification des plans de soins de nursing et techniques/IDE, ce qui nécessite de construire et de remplir d’autres outils chacun séparément et manuellement, dont ceux pour la traçabilité des actes faits (diagramme de soins selon le poste occupé), complexifiant le travail et impliquant un suivi organisé de la mise à jour.</w:t>
            </w:r>
            <w:r>
              <w:rPr>
                <w:rFonts w:cs="Arial"/>
                <w:lang w:val="en-US"/>
              </w:rPr>
              <w:fldChar w:fldCharType="end"/>
            </w:r>
          </w:p>
        </w:tc>
      </w:tr>
      <w:tr w:rsidR="001521A2" w:rsidRPr="00E1113C" w14:paraId="4787F1D5" w14:textId="77777777" w:rsidTr="00E1113C">
        <w:tc>
          <w:tcPr>
            <w:tcW w:w="1413" w:type="dxa"/>
            <w:shd w:val="clear" w:color="auto" w:fill="auto"/>
          </w:tcPr>
          <w:p w14:paraId="16E7BB94" w14:textId="77777777" w:rsidR="001521A2" w:rsidRPr="00E1113C" w:rsidRDefault="001521A2" w:rsidP="00E1113C">
            <w:pPr>
              <w:widowControl w:val="0"/>
              <w:numPr>
                <w:ilvl w:val="0"/>
                <w:numId w:val="13"/>
              </w:numPr>
              <w:autoSpaceDE w:val="0"/>
              <w:autoSpaceDN w:val="0"/>
              <w:ind w:left="22" w:firstLine="0"/>
              <w:jc w:val="center"/>
              <w:rPr>
                <w:rFonts w:cs="Arial"/>
                <w:lang w:val="en-US"/>
              </w:rPr>
            </w:pPr>
          </w:p>
        </w:tc>
        <w:tc>
          <w:tcPr>
            <w:tcW w:w="1275" w:type="dxa"/>
            <w:shd w:val="clear" w:color="auto" w:fill="auto"/>
          </w:tcPr>
          <w:p w14:paraId="5313C933" w14:textId="77777777" w:rsidR="001521A2" w:rsidRPr="00E1113C" w:rsidRDefault="00605F40" w:rsidP="00E1113C">
            <w:pPr>
              <w:widowControl w:val="0"/>
              <w:autoSpaceDE w:val="0"/>
              <w:autoSpaceDN w:val="0"/>
              <w:jc w:val="center"/>
              <w:rPr>
                <w:rFonts w:cs="Arial"/>
                <w:lang w:val="en-US"/>
              </w:rPr>
            </w:pPr>
            <w:r>
              <w:rPr>
                <w:rFonts w:cs="Arial"/>
                <w:lang w:val="en-US"/>
              </w:rPr>
              <w:fldChar w:fldCharType="begin"/>
            </w:r>
            <w:r>
              <w:rPr>
                <w:rFonts w:cs="Arial"/>
                <w:lang w:val="en-US"/>
              </w:rPr>
              <w:instrText xml:space="preserve"> PAGEREF _Ref178067376 \h </w:instrText>
            </w:r>
            <w:r>
              <w:rPr>
                <w:rFonts w:cs="Arial"/>
                <w:lang w:val="en-US"/>
              </w:rPr>
            </w:r>
            <w:r>
              <w:rPr>
                <w:rFonts w:cs="Arial"/>
                <w:lang w:val="en-US"/>
              </w:rPr>
              <w:fldChar w:fldCharType="separate"/>
            </w:r>
            <w:r w:rsidR="00AB7A55">
              <w:rPr>
                <w:rFonts w:cs="Arial"/>
                <w:noProof/>
                <w:lang w:val="en-US"/>
              </w:rPr>
              <w:t>34</w:t>
            </w:r>
            <w:r>
              <w:rPr>
                <w:rFonts w:cs="Arial"/>
                <w:lang w:val="en-US"/>
              </w:rPr>
              <w:fldChar w:fldCharType="end"/>
            </w:r>
          </w:p>
        </w:tc>
        <w:tc>
          <w:tcPr>
            <w:tcW w:w="11057" w:type="dxa"/>
            <w:shd w:val="clear" w:color="auto" w:fill="auto"/>
          </w:tcPr>
          <w:p w14:paraId="391A785A" w14:textId="77777777" w:rsidR="001521A2" w:rsidRPr="00E1113C" w:rsidRDefault="00605F40" w:rsidP="00E1113C">
            <w:pPr>
              <w:widowControl w:val="0"/>
              <w:autoSpaceDE w:val="0"/>
              <w:autoSpaceDN w:val="0"/>
              <w:jc w:val="left"/>
              <w:rPr>
                <w:rFonts w:cs="Arial"/>
                <w:lang w:val="en-US"/>
              </w:rPr>
            </w:pPr>
            <w:r>
              <w:rPr>
                <w:rFonts w:cs="Arial"/>
                <w:lang w:val="en-US"/>
              </w:rPr>
              <w:fldChar w:fldCharType="begin"/>
            </w:r>
            <w:r>
              <w:rPr>
                <w:rFonts w:cs="Arial"/>
                <w:lang w:val="en-US"/>
              </w:rPr>
              <w:instrText xml:space="preserve"> REF _Ref178067376 \h </w:instrText>
            </w:r>
            <w:r>
              <w:rPr>
                <w:rFonts w:cs="Arial"/>
                <w:lang w:val="en-US"/>
              </w:rPr>
            </w:r>
            <w:r>
              <w:rPr>
                <w:rFonts w:cs="Arial"/>
                <w:lang w:val="en-US"/>
              </w:rPr>
              <w:fldChar w:fldCharType="separate"/>
            </w:r>
            <w:r w:rsidR="00AB7A55">
              <w:t>L</w:t>
            </w:r>
            <w:r w:rsidR="00AB7A55" w:rsidRPr="0061189A">
              <w:t>e plan de changes de l’ensemble des résidents ne mentionne pas le contrôle de la saturation des protections à réaliser notamment pour les horaires de nuit</w:t>
            </w:r>
            <w:r w:rsidR="00AB7A55">
              <w:t>,</w:t>
            </w:r>
            <w:r w:rsidR="00AB7A55" w:rsidRPr="0061189A">
              <w:t xml:space="preserve"> ce qui ne permet pas d’assurer que cette démarche soit en place afin de faire un change qui s’avère nécessaire et apporter du confort et bien-être au résident.</w:t>
            </w:r>
            <w:r>
              <w:rPr>
                <w:rFonts w:cs="Arial"/>
                <w:lang w:val="en-US"/>
              </w:rPr>
              <w:fldChar w:fldCharType="end"/>
            </w:r>
          </w:p>
        </w:tc>
      </w:tr>
      <w:tr w:rsidR="001521A2" w:rsidRPr="00E1113C" w14:paraId="488C2FC8" w14:textId="77777777" w:rsidTr="00E1113C">
        <w:tc>
          <w:tcPr>
            <w:tcW w:w="1413" w:type="dxa"/>
            <w:shd w:val="clear" w:color="auto" w:fill="auto"/>
          </w:tcPr>
          <w:p w14:paraId="455549C0" w14:textId="77777777" w:rsidR="001521A2" w:rsidRPr="00E1113C" w:rsidRDefault="001521A2" w:rsidP="00E1113C">
            <w:pPr>
              <w:widowControl w:val="0"/>
              <w:numPr>
                <w:ilvl w:val="0"/>
                <w:numId w:val="13"/>
              </w:numPr>
              <w:autoSpaceDE w:val="0"/>
              <w:autoSpaceDN w:val="0"/>
              <w:ind w:left="22" w:firstLine="0"/>
              <w:jc w:val="center"/>
              <w:rPr>
                <w:rFonts w:cs="Arial"/>
                <w:lang w:val="en-US"/>
              </w:rPr>
            </w:pPr>
          </w:p>
        </w:tc>
        <w:tc>
          <w:tcPr>
            <w:tcW w:w="1275" w:type="dxa"/>
            <w:shd w:val="clear" w:color="auto" w:fill="auto"/>
          </w:tcPr>
          <w:p w14:paraId="73FB2EA0" w14:textId="77777777" w:rsidR="001521A2" w:rsidRPr="00E1113C" w:rsidRDefault="00605F40" w:rsidP="00E1113C">
            <w:pPr>
              <w:widowControl w:val="0"/>
              <w:autoSpaceDE w:val="0"/>
              <w:autoSpaceDN w:val="0"/>
              <w:jc w:val="center"/>
              <w:rPr>
                <w:rFonts w:cs="Arial"/>
                <w:lang w:val="en-US"/>
              </w:rPr>
            </w:pPr>
            <w:r>
              <w:rPr>
                <w:rFonts w:cs="Arial"/>
                <w:lang w:val="en-US"/>
              </w:rPr>
              <w:fldChar w:fldCharType="begin"/>
            </w:r>
            <w:r>
              <w:rPr>
                <w:rFonts w:cs="Arial"/>
                <w:lang w:val="en-US"/>
              </w:rPr>
              <w:instrText xml:space="preserve"> PAGEREF _Ref178067407 \h </w:instrText>
            </w:r>
            <w:r>
              <w:rPr>
                <w:rFonts w:cs="Arial"/>
                <w:lang w:val="en-US"/>
              </w:rPr>
            </w:r>
            <w:r>
              <w:rPr>
                <w:rFonts w:cs="Arial"/>
                <w:lang w:val="en-US"/>
              </w:rPr>
              <w:fldChar w:fldCharType="separate"/>
            </w:r>
            <w:r w:rsidR="00AB7A55">
              <w:rPr>
                <w:rFonts w:cs="Arial"/>
                <w:noProof/>
                <w:lang w:val="en-US"/>
              </w:rPr>
              <w:t>38</w:t>
            </w:r>
            <w:r>
              <w:rPr>
                <w:rFonts w:cs="Arial"/>
                <w:lang w:val="en-US"/>
              </w:rPr>
              <w:fldChar w:fldCharType="end"/>
            </w:r>
          </w:p>
        </w:tc>
        <w:tc>
          <w:tcPr>
            <w:tcW w:w="11057" w:type="dxa"/>
            <w:shd w:val="clear" w:color="auto" w:fill="auto"/>
          </w:tcPr>
          <w:p w14:paraId="0638B534" w14:textId="77777777" w:rsidR="001521A2" w:rsidRPr="00E1113C" w:rsidRDefault="00605F40" w:rsidP="00E1113C">
            <w:pPr>
              <w:widowControl w:val="0"/>
              <w:autoSpaceDE w:val="0"/>
              <w:autoSpaceDN w:val="0"/>
              <w:jc w:val="left"/>
              <w:rPr>
                <w:rFonts w:cs="Arial"/>
                <w:lang w:val="en-US"/>
              </w:rPr>
            </w:pPr>
            <w:r>
              <w:rPr>
                <w:rFonts w:cs="Arial"/>
                <w:lang w:val="en-US"/>
              </w:rPr>
              <w:fldChar w:fldCharType="begin"/>
            </w:r>
            <w:r>
              <w:rPr>
                <w:rFonts w:cs="Arial"/>
                <w:lang w:val="en-US"/>
              </w:rPr>
              <w:instrText xml:space="preserve"> REF _Ref178067407 \h </w:instrText>
            </w:r>
            <w:r>
              <w:rPr>
                <w:rFonts w:cs="Arial"/>
                <w:lang w:val="en-US"/>
              </w:rPr>
            </w:r>
            <w:r>
              <w:rPr>
                <w:rFonts w:cs="Arial"/>
                <w:lang w:val="en-US"/>
              </w:rPr>
              <w:fldChar w:fldCharType="separate"/>
            </w:r>
            <w:r w:rsidR="00AB7A55" w:rsidRPr="009019A2">
              <w:t xml:space="preserve">En l’absence de pièces annexées aux 2 DLU concernant les traitements en cours, les derniers comptes rendus médicaux, les résultats biologiques et les transmissions </w:t>
            </w:r>
            <w:r w:rsidR="00AB7A55">
              <w:t xml:space="preserve">quotidiennes, </w:t>
            </w:r>
            <w:r w:rsidR="00AB7A55" w:rsidRPr="009019A2">
              <w:t>il ne peut être garantit que ces éléments soient bien transmis lors d’un transfert vers une structure sanitaire afin de renseigner correctement le service d’accueil sur la situation de chaque personne.</w:t>
            </w:r>
            <w:r>
              <w:rPr>
                <w:rFonts w:cs="Arial"/>
                <w:lang w:val="en-US"/>
              </w:rPr>
              <w:fldChar w:fldCharType="end"/>
            </w:r>
          </w:p>
        </w:tc>
      </w:tr>
      <w:tr w:rsidR="001521A2" w:rsidRPr="00E1113C" w14:paraId="5063DFB0" w14:textId="77777777" w:rsidTr="00E1113C">
        <w:tc>
          <w:tcPr>
            <w:tcW w:w="1413" w:type="dxa"/>
            <w:shd w:val="clear" w:color="auto" w:fill="auto"/>
          </w:tcPr>
          <w:p w14:paraId="4511E5B8" w14:textId="77777777" w:rsidR="001521A2" w:rsidRPr="00E1113C" w:rsidRDefault="001521A2" w:rsidP="00E1113C">
            <w:pPr>
              <w:widowControl w:val="0"/>
              <w:numPr>
                <w:ilvl w:val="0"/>
                <w:numId w:val="13"/>
              </w:numPr>
              <w:autoSpaceDE w:val="0"/>
              <w:autoSpaceDN w:val="0"/>
              <w:ind w:left="22" w:firstLine="0"/>
              <w:jc w:val="center"/>
              <w:rPr>
                <w:rFonts w:cs="Arial"/>
                <w:lang w:val="en-US"/>
              </w:rPr>
            </w:pPr>
          </w:p>
        </w:tc>
        <w:tc>
          <w:tcPr>
            <w:tcW w:w="1275" w:type="dxa"/>
            <w:shd w:val="clear" w:color="auto" w:fill="auto"/>
          </w:tcPr>
          <w:p w14:paraId="5AA6AA6B" w14:textId="77777777" w:rsidR="001521A2" w:rsidRPr="00E1113C" w:rsidRDefault="00605F40" w:rsidP="00E1113C">
            <w:pPr>
              <w:widowControl w:val="0"/>
              <w:autoSpaceDE w:val="0"/>
              <w:autoSpaceDN w:val="0"/>
              <w:jc w:val="center"/>
              <w:rPr>
                <w:rFonts w:cs="Arial"/>
                <w:lang w:val="en-US"/>
              </w:rPr>
            </w:pPr>
            <w:r>
              <w:rPr>
                <w:rFonts w:cs="Arial"/>
                <w:lang w:val="en-US"/>
              </w:rPr>
              <w:fldChar w:fldCharType="begin"/>
            </w:r>
            <w:r>
              <w:rPr>
                <w:rFonts w:cs="Arial"/>
                <w:lang w:val="en-US"/>
              </w:rPr>
              <w:instrText xml:space="preserve"> PAGEREF _Ref178067445 \h </w:instrText>
            </w:r>
            <w:r>
              <w:rPr>
                <w:rFonts w:cs="Arial"/>
                <w:lang w:val="en-US"/>
              </w:rPr>
            </w:r>
            <w:r>
              <w:rPr>
                <w:rFonts w:cs="Arial"/>
                <w:lang w:val="en-US"/>
              </w:rPr>
              <w:fldChar w:fldCharType="separate"/>
            </w:r>
            <w:r w:rsidR="00AB7A55">
              <w:rPr>
                <w:rFonts w:cs="Arial"/>
                <w:noProof/>
                <w:lang w:val="en-US"/>
              </w:rPr>
              <w:t>39</w:t>
            </w:r>
            <w:r>
              <w:rPr>
                <w:rFonts w:cs="Arial"/>
                <w:lang w:val="en-US"/>
              </w:rPr>
              <w:fldChar w:fldCharType="end"/>
            </w:r>
          </w:p>
        </w:tc>
        <w:tc>
          <w:tcPr>
            <w:tcW w:w="11057" w:type="dxa"/>
            <w:shd w:val="clear" w:color="auto" w:fill="auto"/>
          </w:tcPr>
          <w:p w14:paraId="46E4BE43" w14:textId="77777777" w:rsidR="001521A2" w:rsidRPr="00E1113C" w:rsidRDefault="00605F40" w:rsidP="00E1113C">
            <w:pPr>
              <w:widowControl w:val="0"/>
              <w:autoSpaceDE w:val="0"/>
              <w:autoSpaceDN w:val="0"/>
              <w:jc w:val="left"/>
              <w:rPr>
                <w:rFonts w:cs="Arial"/>
                <w:lang w:val="en-US"/>
              </w:rPr>
            </w:pPr>
            <w:r>
              <w:rPr>
                <w:rFonts w:cs="Arial"/>
                <w:lang w:val="en-US"/>
              </w:rPr>
              <w:fldChar w:fldCharType="begin"/>
            </w:r>
            <w:r>
              <w:rPr>
                <w:rFonts w:cs="Arial"/>
                <w:lang w:val="en-US"/>
              </w:rPr>
              <w:instrText xml:space="preserve"> REF _Ref178067445 \h </w:instrText>
            </w:r>
            <w:r>
              <w:rPr>
                <w:rFonts w:cs="Arial"/>
                <w:lang w:val="en-US"/>
              </w:rPr>
            </w:r>
            <w:r>
              <w:rPr>
                <w:rFonts w:cs="Arial"/>
                <w:lang w:val="en-US"/>
              </w:rPr>
              <w:fldChar w:fldCharType="separate"/>
            </w:r>
            <w:r w:rsidR="00AB7A55" w:rsidRPr="00255E22">
              <w:t>En l’absence d’élaboration de protocoles concernant les conduites à tenir pour faire face aux situations d’urgences gériatriques, l’établissement ne peut pas assurer de mettre en œuvre rapidement la prise en charge effective de ces urgences</w:t>
            </w:r>
            <w:r w:rsidR="00AB7A55">
              <w:t>.</w:t>
            </w:r>
            <w:r>
              <w:rPr>
                <w:rFonts w:cs="Arial"/>
                <w:lang w:val="en-US"/>
              </w:rPr>
              <w:fldChar w:fldCharType="end"/>
            </w:r>
          </w:p>
        </w:tc>
      </w:tr>
      <w:tr w:rsidR="001521A2" w:rsidRPr="00E1113C" w14:paraId="01E93899" w14:textId="77777777" w:rsidTr="00E1113C">
        <w:tc>
          <w:tcPr>
            <w:tcW w:w="1413" w:type="dxa"/>
            <w:shd w:val="clear" w:color="auto" w:fill="auto"/>
          </w:tcPr>
          <w:p w14:paraId="22894A7E" w14:textId="77777777" w:rsidR="001521A2" w:rsidRPr="00E1113C" w:rsidRDefault="001521A2" w:rsidP="00E1113C">
            <w:pPr>
              <w:widowControl w:val="0"/>
              <w:numPr>
                <w:ilvl w:val="0"/>
                <w:numId w:val="13"/>
              </w:numPr>
              <w:autoSpaceDE w:val="0"/>
              <w:autoSpaceDN w:val="0"/>
              <w:ind w:left="22" w:firstLine="0"/>
              <w:jc w:val="center"/>
              <w:rPr>
                <w:rFonts w:cs="Arial"/>
                <w:lang w:val="en-US"/>
              </w:rPr>
            </w:pPr>
          </w:p>
        </w:tc>
        <w:tc>
          <w:tcPr>
            <w:tcW w:w="1275" w:type="dxa"/>
            <w:shd w:val="clear" w:color="auto" w:fill="auto"/>
          </w:tcPr>
          <w:p w14:paraId="07FB784D" w14:textId="77777777" w:rsidR="001521A2" w:rsidRPr="00E1113C" w:rsidRDefault="00605F40" w:rsidP="00E1113C">
            <w:pPr>
              <w:widowControl w:val="0"/>
              <w:autoSpaceDE w:val="0"/>
              <w:autoSpaceDN w:val="0"/>
              <w:jc w:val="center"/>
              <w:rPr>
                <w:rFonts w:cs="Arial"/>
                <w:lang w:val="en-US"/>
              </w:rPr>
            </w:pPr>
            <w:r>
              <w:rPr>
                <w:rFonts w:cs="Arial"/>
                <w:lang w:val="en-US"/>
              </w:rPr>
              <w:fldChar w:fldCharType="begin"/>
            </w:r>
            <w:r>
              <w:rPr>
                <w:rFonts w:cs="Arial"/>
                <w:lang w:val="en-US"/>
              </w:rPr>
              <w:instrText xml:space="preserve"> PAGEREF _Ref178067474 \h </w:instrText>
            </w:r>
            <w:r>
              <w:rPr>
                <w:rFonts w:cs="Arial"/>
                <w:lang w:val="en-US"/>
              </w:rPr>
            </w:r>
            <w:r>
              <w:rPr>
                <w:rFonts w:cs="Arial"/>
                <w:lang w:val="en-US"/>
              </w:rPr>
              <w:fldChar w:fldCharType="separate"/>
            </w:r>
            <w:r w:rsidR="00AB7A55">
              <w:rPr>
                <w:rFonts w:cs="Arial"/>
                <w:noProof/>
                <w:lang w:val="en-US"/>
              </w:rPr>
              <w:t>40</w:t>
            </w:r>
            <w:r>
              <w:rPr>
                <w:rFonts w:cs="Arial"/>
                <w:lang w:val="en-US"/>
              </w:rPr>
              <w:fldChar w:fldCharType="end"/>
            </w:r>
          </w:p>
        </w:tc>
        <w:tc>
          <w:tcPr>
            <w:tcW w:w="11057" w:type="dxa"/>
            <w:shd w:val="clear" w:color="auto" w:fill="auto"/>
          </w:tcPr>
          <w:p w14:paraId="5542E21C" w14:textId="77777777" w:rsidR="001521A2" w:rsidRPr="00E1113C" w:rsidRDefault="00605F40" w:rsidP="00E1113C">
            <w:pPr>
              <w:widowControl w:val="0"/>
              <w:autoSpaceDE w:val="0"/>
              <w:autoSpaceDN w:val="0"/>
              <w:jc w:val="left"/>
              <w:rPr>
                <w:rFonts w:cs="Arial"/>
                <w:lang w:val="en-US"/>
              </w:rPr>
            </w:pPr>
            <w:r>
              <w:rPr>
                <w:rFonts w:cs="Arial"/>
                <w:lang w:val="en-US"/>
              </w:rPr>
              <w:fldChar w:fldCharType="begin"/>
            </w:r>
            <w:r>
              <w:rPr>
                <w:rFonts w:cs="Arial"/>
                <w:lang w:val="en-US"/>
              </w:rPr>
              <w:instrText xml:space="preserve"> REF _Ref178067474 \h </w:instrText>
            </w:r>
            <w:r>
              <w:rPr>
                <w:rFonts w:cs="Arial"/>
                <w:lang w:val="en-US"/>
              </w:rPr>
            </w:r>
            <w:r>
              <w:rPr>
                <w:rFonts w:cs="Arial"/>
                <w:lang w:val="en-US"/>
              </w:rPr>
              <w:fldChar w:fldCharType="separate"/>
            </w:r>
            <w:r w:rsidR="00AB7A55">
              <w:t>L</w:t>
            </w:r>
            <w:r w:rsidR="00AB7A55" w:rsidRPr="00255E22">
              <w:t>e protocole de prévention des chutes ne fait pas référence aux RBPP et n’évoque pas l’intérêt de la réalisation d’un test d’évaluation du risque de chute (test TINETTI) à l’entrée des résidents et autant que de besoin</w:t>
            </w:r>
            <w:r w:rsidR="00AB7A55">
              <w:t>.</w:t>
            </w:r>
            <w:r w:rsidR="00AB7A55" w:rsidRPr="00255E22">
              <w:t xml:space="preserve"> </w:t>
            </w:r>
            <w:r w:rsidR="00AB7A55">
              <w:t>C</w:t>
            </w:r>
            <w:r w:rsidR="00AB7A55" w:rsidRPr="00255E22">
              <w:t>e repérage permettrait de mettre en place des mesures préventives personnalisées et un accompagnement adapté</w:t>
            </w:r>
            <w:r w:rsidR="00AB7A55">
              <w:t>.</w:t>
            </w:r>
            <w:r>
              <w:rPr>
                <w:rFonts w:cs="Arial"/>
                <w:lang w:val="en-US"/>
              </w:rPr>
              <w:fldChar w:fldCharType="end"/>
            </w:r>
          </w:p>
        </w:tc>
      </w:tr>
      <w:tr w:rsidR="001521A2" w:rsidRPr="00E1113C" w14:paraId="771AA7F4" w14:textId="77777777" w:rsidTr="00E1113C">
        <w:tc>
          <w:tcPr>
            <w:tcW w:w="1413" w:type="dxa"/>
            <w:shd w:val="clear" w:color="auto" w:fill="auto"/>
          </w:tcPr>
          <w:p w14:paraId="6B2CF2B0" w14:textId="77777777" w:rsidR="001521A2" w:rsidRPr="00E1113C" w:rsidRDefault="001521A2" w:rsidP="00E1113C">
            <w:pPr>
              <w:widowControl w:val="0"/>
              <w:numPr>
                <w:ilvl w:val="0"/>
                <w:numId w:val="13"/>
              </w:numPr>
              <w:autoSpaceDE w:val="0"/>
              <w:autoSpaceDN w:val="0"/>
              <w:ind w:left="22" w:firstLine="0"/>
              <w:jc w:val="center"/>
              <w:rPr>
                <w:rFonts w:cs="Arial"/>
                <w:lang w:val="en-US"/>
              </w:rPr>
            </w:pPr>
          </w:p>
        </w:tc>
        <w:tc>
          <w:tcPr>
            <w:tcW w:w="1275" w:type="dxa"/>
            <w:shd w:val="clear" w:color="auto" w:fill="auto"/>
          </w:tcPr>
          <w:p w14:paraId="3667311E" w14:textId="77777777" w:rsidR="001521A2" w:rsidRPr="00E1113C" w:rsidRDefault="00605F40" w:rsidP="00E1113C">
            <w:pPr>
              <w:widowControl w:val="0"/>
              <w:autoSpaceDE w:val="0"/>
              <w:autoSpaceDN w:val="0"/>
              <w:jc w:val="center"/>
              <w:rPr>
                <w:rFonts w:cs="Arial"/>
                <w:lang w:val="en-US"/>
              </w:rPr>
            </w:pPr>
            <w:r>
              <w:rPr>
                <w:rFonts w:cs="Arial"/>
                <w:lang w:val="en-US"/>
              </w:rPr>
              <w:fldChar w:fldCharType="begin"/>
            </w:r>
            <w:r>
              <w:rPr>
                <w:rFonts w:cs="Arial"/>
                <w:lang w:val="en-US"/>
              </w:rPr>
              <w:instrText xml:space="preserve"> PAGEREF _Ref178067506 \h </w:instrText>
            </w:r>
            <w:r>
              <w:rPr>
                <w:rFonts w:cs="Arial"/>
                <w:lang w:val="en-US"/>
              </w:rPr>
            </w:r>
            <w:r>
              <w:rPr>
                <w:rFonts w:cs="Arial"/>
                <w:lang w:val="en-US"/>
              </w:rPr>
              <w:fldChar w:fldCharType="separate"/>
            </w:r>
            <w:r w:rsidR="00AB7A55">
              <w:rPr>
                <w:rFonts w:cs="Arial"/>
                <w:noProof/>
                <w:lang w:val="en-US"/>
              </w:rPr>
              <w:t>40</w:t>
            </w:r>
            <w:r>
              <w:rPr>
                <w:rFonts w:cs="Arial"/>
                <w:lang w:val="en-US"/>
              </w:rPr>
              <w:fldChar w:fldCharType="end"/>
            </w:r>
          </w:p>
        </w:tc>
        <w:tc>
          <w:tcPr>
            <w:tcW w:w="11057" w:type="dxa"/>
            <w:shd w:val="clear" w:color="auto" w:fill="auto"/>
          </w:tcPr>
          <w:p w14:paraId="2FD41AF3" w14:textId="77777777" w:rsidR="001521A2" w:rsidRPr="00E1113C" w:rsidRDefault="00605F40" w:rsidP="00E1113C">
            <w:pPr>
              <w:widowControl w:val="0"/>
              <w:autoSpaceDE w:val="0"/>
              <w:autoSpaceDN w:val="0"/>
              <w:jc w:val="left"/>
              <w:rPr>
                <w:rFonts w:cs="Arial"/>
                <w:lang w:val="en-US"/>
              </w:rPr>
            </w:pPr>
            <w:r>
              <w:rPr>
                <w:rFonts w:cs="Arial"/>
                <w:lang w:val="en-US"/>
              </w:rPr>
              <w:fldChar w:fldCharType="begin"/>
            </w:r>
            <w:r>
              <w:rPr>
                <w:rFonts w:cs="Arial"/>
                <w:lang w:val="en-US"/>
              </w:rPr>
              <w:instrText xml:space="preserve"> REF _Ref178067506 \h </w:instrText>
            </w:r>
            <w:r>
              <w:rPr>
                <w:rFonts w:cs="Arial"/>
                <w:lang w:val="en-US"/>
              </w:rPr>
            </w:r>
            <w:r>
              <w:rPr>
                <w:rFonts w:cs="Arial"/>
                <w:lang w:val="en-US"/>
              </w:rPr>
              <w:fldChar w:fldCharType="separate"/>
            </w:r>
            <w:r w:rsidR="00AB7A55" w:rsidRPr="00255E22">
              <w:t xml:space="preserve">: </w:t>
            </w:r>
            <w:r w:rsidR="00AB7A55">
              <w:t>L</w:t>
            </w:r>
            <w:r w:rsidR="00AB7A55" w:rsidRPr="00255E22">
              <w:t>a conduite à tenir pour faire face à une chute en présence ou non d’IDE n’est pas formalisée</w:t>
            </w:r>
            <w:r w:rsidR="00AB7A55">
              <w:t>,</w:t>
            </w:r>
            <w:r w:rsidR="00AB7A55" w:rsidRPr="00255E22">
              <w:t xml:space="preserve"> ce qui ne garantit pas la connaissance des gestes à mettre en œuvre et leur pratique.</w:t>
            </w:r>
            <w:r>
              <w:rPr>
                <w:rFonts w:cs="Arial"/>
                <w:lang w:val="en-US"/>
              </w:rPr>
              <w:fldChar w:fldCharType="end"/>
            </w:r>
          </w:p>
        </w:tc>
      </w:tr>
      <w:tr w:rsidR="001521A2" w:rsidRPr="00E1113C" w14:paraId="48B07857" w14:textId="77777777" w:rsidTr="00E1113C">
        <w:tc>
          <w:tcPr>
            <w:tcW w:w="1413" w:type="dxa"/>
            <w:shd w:val="clear" w:color="auto" w:fill="auto"/>
          </w:tcPr>
          <w:p w14:paraId="54AA2703" w14:textId="77777777" w:rsidR="001521A2" w:rsidRPr="00E1113C" w:rsidRDefault="001521A2" w:rsidP="00E1113C">
            <w:pPr>
              <w:widowControl w:val="0"/>
              <w:numPr>
                <w:ilvl w:val="0"/>
                <w:numId w:val="13"/>
              </w:numPr>
              <w:autoSpaceDE w:val="0"/>
              <w:autoSpaceDN w:val="0"/>
              <w:ind w:left="22" w:firstLine="0"/>
              <w:jc w:val="center"/>
              <w:rPr>
                <w:rFonts w:cs="Arial"/>
                <w:lang w:val="en-US"/>
              </w:rPr>
            </w:pPr>
          </w:p>
        </w:tc>
        <w:tc>
          <w:tcPr>
            <w:tcW w:w="1275" w:type="dxa"/>
            <w:shd w:val="clear" w:color="auto" w:fill="auto"/>
          </w:tcPr>
          <w:p w14:paraId="1EA7832C" w14:textId="77777777" w:rsidR="001521A2" w:rsidRPr="00E1113C" w:rsidRDefault="00605F40" w:rsidP="00E1113C">
            <w:pPr>
              <w:widowControl w:val="0"/>
              <w:autoSpaceDE w:val="0"/>
              <w:autoSpaceDN w:val="0"/>
              <w:jc w:val="center"/>
              <w:rPr>
                <w:rFonts w:cs="Arial"/>
                <w:lang w:val="en-US"/>
              </w:rPr>
            </w:pPr>
            <w:r>
              <w:rPr>
                <w:rFonts w:cs="Arial"/>
                <w:lang w:val="en-US"/>
              </w:rPr>
              <w:fldChar w:fldCharType="begin"/>
            </w:r>
            <w:r>
              <w:rPr>
                <w:rFonts w:cs="Arial"/>
                <w:lang w:val="en-US"/>
              </w:rPr>
              <w:instrText xml:space="preserve"> PAGEREF _Ref178067538 \h </w:instrText>
            </w:r>
            <w:r>
              <w:rPr>
                <w:rFonts w:cs="Arial"/>
                <w:lang w:val="en-US"/>
              </w:rPr>
            </w:r>
            <w:r>
              <w:rPr>
                <w:rFonts w:cs="Arial"/>
                <w:lang w:val="en-US"/>
              </w:rPr>
              <w:fldChar w:fldCharType="separate"/>
            </w:r>
            <w:r w:rsidR="00AB7A55">
              <w:rPr>
                <w:rFonts w:cs="Arial"/>
                <w:noProof/>
                <w:lang w:val="en-US"/>
              </w:rPr>
              <w:t>40</w:t>
            </w:r>
            <w:r>
              <w:rPr>
                <w:rFonts w:cs="Arial"/>
                <w:lang w:val="en-US"/>
              </w:rPr>
              <w:fldChar w:fldCharType="end"/>
            </w:r>
          </w:p>
        </w:tc>
        <w:tc>
          <w:tcPr>
            <w:tcW w:w="11057" w:type="dxa"/>
            <w:shd w:val="clear" w:color="auto" w:fill="auto"/>
          </w:tcPr>
          <w:p w14:paraId="1B5FE3BD" w14:textId="77777777" w:rsidR="001521A2" w:rsidRPr="00E1113C" w:rsidRDefault="00605F40" w:rsidP="00E1113C">
            <w:pPr>
              <w:widowControl w:val="0"/>
              <w:autoSpaceDE w:val="0"/>
              <w:autoSpaceDN w:val="0"/>
              <w:jc w:val="left"/>
              <w:rPr>
                <w:rFonts w:cs="Arial"/>
                <w:lang w:val="en-US"/>
              </w:rPr>
            </w:pPr>
            <w:r>
              <w:rPr>
                <w:rFonts w:cs="Arial"/>
                <w:lang w:val="en-US"/>
              </w:rPr>
              <w:fldChar w:fldCharType="begin"/>
            </w:r>
            <w:r>
              <w:rPr>
                <w:rFonts w:cs="Arial"/>
                <w:lang w:val="en-US"/>
              </w:rPr>
              <w:instrText xml:space="preserve"> REF _Ref178067538 \h </w:instrText>
            </w:r>
            <w:r>
              <w:rPr>
                <w:rFonts w:cs="Arial"/>
                <w:lang w:val="en-US"/>
              </w:rPr>
            </w:r>
            <w:r>
              <w:rPr>
                <w:rFonts w:cs="Arial"/>
                <w:lang w:val="en-US"/>
              </w:rPr>
              <w:fldChar w:fldCharType="separate"/>
            </w:r>
            <w:r w:rsidR="00AB7A55">
              <w:t>L</w:t>
            </w:r>
            <w:r w:rsidR="00AB7A55" w:rsidRPr="00255E22">
              <w:t>’incitation des professionnels à faire une déclaration de chutes n’est pas formalisée, ni leur traçabilité en décrivant l’évènement, les circonstances, les actions mises en œuvre, l’information de la famille</w:t>
            </w:r>
            <w:r w:rsidR="00AB7A55">
              <w:t>.</w:t>
            </w:r>
            <w:r w:rsidR="00AB7A55" w:rsidRPr="00255E22">
              <w:t xml:space="preserve">  </w:t>
            </w:r>
            <w:r w:rsidR="00AB7A55">
              <w:t xml:space="preserve">Ceci ne permet pas de </w:t>
            </w:r>
            <w:r w:rsidR="00AB7A55" w:rsidRPr="00255E22">
              <w:t>constituer des données à analyser en pluridisciplinarité en vue de définir les mesures correctives à mettre en place.</w:t>
            </w:r>
            <w:r>
              <w:rPr>
                <w:rFonts w:cs="Arial"/>
                <w:lang w:val="en-US"/>
              </w:rPr>
              <w:fldChar w:fldCharType="end"/>
            </w:r>
          </w:p>
        </w:tc>
      </w:tr>
      <w:tr w:rsidR="001521A2" w:rsidRPr="00E1113C" w14:paraId="506DB5A8" w14:textId="77777777" w:rsidTr="00E1113C">
        <w:tc>
          <w:tcPr>
            <w:tcW w:w="1413" w:type="dxa"/>
            <w:shd w:val="clear" w:color="auto" w:fill="auto"/>
          </w:tcPr>
          <w:p w14:paraId="350581AA" w14:textId="77777777" w:rsidR="001521A2" w:rsidRPr="00E1113C" w:rsidRDefault="001521A2" w:rsidP="00E1113C">
            <w:pPr>
              <w:widowControl w:val="0"/>
              <w:numPr>
                <w:ilvl w:val="0"/>
                <w:numId w:val="13"/>
              </w:numPr>
              <w:autoSpaceDE w:val="0"/>
              <w:autoSpaceDN w:val="0"/>
              <w:ind w:left="22" w:firstLine="0"/>
              <w:jc w:val="center"/>
              <w:rPr>
                <w:rFonts w:cs="Arial"/>
                <w:lang w:val="en-US"/>
              </w:rPr>
            </w:pPr>
          </w:p>
        </w:tc>
        <w:tc>
          <w:tcPr>
            <w:tcW w:w="1275" w:type="dxa"/>
            <w:shd w:val="clear" w:color="auto" w:fill="auto"/>
          </w:tcPr>
          <w:p w14:paraId="2F4C2B5A" w14:textId="77777777" w:rsidR="001521A2" w:rsidRPr="00E1113C" w:rsidRDefault="00605F40" w:rsidP="00E1113C">
            <w:pPr>
              <w:widowControl w:val="0"/>
              <w:autoSpaceDE w:val="0"/>
              <w:autoSpaceDN w:val="0"/>
              <w:jc w:val="center"/>
              <w:rPr>
                <w:rFonts w:cs="Arial"/>
                <w:lang w:val="en-US"/>
              </w:rPr>
            </w:pPr>
            <w:r>
              <w:rPr>
                <w:rFonts w:cs="Arial"/>
                <w:lang w:val="en-US"/>
              </w:rPr>
              <w:fldChar w:fldCharType="begin"/>
            </w:r>
            <w:r>
              <w:rPr>
                <w:rFonts w:cs="Arial"/>
                <w:lang w:val="en-US"/>
              </w:rPr>
              <w:instrText xml:space="preserve"> PAGEREF _Ref178067576 \h </w:instrText>
            </w:r>
            <w:r>
              <w:rPr>
                <w:rFonts w:cs="Arial"/>
                <w:lang w:val="en-US"/>
              </w:rPr>
            </w:r>
            <w:r>
              <w:rPr>
                <w:rFonts w:cs="Arial"/>
                <w:lang w:val="en-US"/>
              </w:rPr>
              <w:fldChar w:fldCharType="separate"/>
            </w:r>
            <w:r w:rsidR="00AB7A55">
              <w:rPr>
                <w:rFonts w:cs="Arial"/>
                <w:noProof/>
                <w:lang w:val="en-US"/>
              </w:rPr>
              <w:t>41</w:t>
            </w:r>
            <w:r>
              <w:rPr>
                <w:rFonts w:cs="Arial"/>
                <w:lang w:val="en-US"/>
              </w:rPr>
              <w:fldChar w:fldCharType="end"/>
            </w:r>
          </w:p>
        </w:tc>
        <w:tc>
          <w:tcPr>
            <w:tcW w:w="11057" w:type="dxa"/>
            <w:shd w:val="clear" w:color="auto" w:fill="auto"/>
          </w:tcPr>
          <w:p w14:paraId="1827F84F" w14:textId="77777777" w:rsidR="001521A2" w:rsidRPr="00E1113C" w:rsidRDefault="00605F40" w:rsidP="00E1113C">
            <w:pPr>
              <w:widowControl w:val="0"/>
              <w:autoSpaceDE w:val="0"/>
              <w:autoSpaceDN w:val="0"/>
              <w:jc w:val="left"/>
              <w:rPr>
                <w:rFonts w:cs="Arial"/>
                <w:lang w:val="en-US"/>
              </w:rPr>
            </w:pPr>
            <w:r>
              <w:rPr>
                <w:rFonts w:cs="Arial"/>
                <w:lang w:val="en-US"/>
              </w:rPr>
              <w:fldChar w:fldCharType="begin"/>
            </w:r>
            <w:r>
              <w:rPr>
                <w:rFonts w:cs="Arial"/>
                <w:lang w:val="en-US"/>
              </w:rPr>
              <w:instrText xml:space="preserve"> REF _Ref178067576 \h </w:instrText>
            </w:r>
            <w:r>
              <w:rPr>
                <w:rFonts w:cs="Arial"/>
                <w:lang w:val="en-US"/>
              </w:rPr>
            </w:r>
            <w:r>
              <w:rPr>
                <w:rFonts w:cs="Arial"/>
                <w:lang w:val="en-US"/>
              </w:rPr>
              <w:fldChar w:fldCharType="separate"/>
            </w:r>
            <w:r w:rsidR="00AB7A55">
              <w:t>L</w:t>
            </w:r>
            <w:r w:rsidR="00AB7A55" w:rsidRPr="00255E22">
              <w:t xml:space="preserve">’absence de protocole relatif à la dénutrition présentant les dernières </w:t>
            </w:r>
            <w:r w:rsidR="00AB7A55">
              <w:t xml:space="preserve">recommandations de la </w:t>
            </w:r>
            <w:r w:rsidR="00AB7A55" w:rsidRPr="00255E22">
              <w:t xml:space="preserve">HAS de novembre 2021 </w:t>
            </w:r>
            <w:r w:rsidR="00AB7A55">
              <w:t>(</w:t>
            </w:r>
            <w:r w:rsidR="00AB7A55" w:rsidRPr="00255E22">
              <w:t xml:space="preserve">notamment sur les critères de diagnostic de la dénutrition et les modalités de l’organisation de la prévention et de la prise en charge de la dénutrition des résidents accueillis </w:t>
            </w:r>
            <w:r w:rsidR="00AB7A55">
              <w:t xml:space="preserve">en </w:t>
            </w:r>
            <w:r w:rsidR="00AB7A55" w:rsidRPr="00255E22">
              <w:t>EHPAD</w:t>
            </w:r>
            <w:r w:rsidR="00AB7A55">
              <w:t>)</w:t>
            </w:r>
            <w:r w:rsidR="00AB7A55" w:rsidRPr="00255E22">
              <w:t xml:space="preserve"> ne garantit pas que l’établissement veille à cette démarche et ce suivi rigoureux.</w:t>
            </w:r>
            <w:r>
              <w:rPr>
                <w:rFonts w:cs="Arial"/>
                <w:lang w:val="en-US"/>
              </w:rPr>
              <w:fldChar w:fldCharType="end"/>
            </w:r>
          </w:p>
        </w:tc>
      </w:tr>
      <w:tr w:rsidR="001521A2" w:rsidRPr="00E1113C" w14:paraId="35908C60" w14:textId="77777777" w:rsidTr="00E1113C">
        <w:tc>
          <w:tcPr>
            <w:tcW w:w="1413" w:type="dxa"/>
            <w:shd w:val="clear" w:color="auto" w:fill="auto"/>
          </w:tcPr>
          <w:p w14:paraId="1BDEC866" w14:textId="77777777" w:rsidR="001521A2" w:rsidRPr="00E1113C" w:rsidRDefault="001521A2" w:rsidP="00E1113C">
            <w:pPr>
              <w:widowControl w:val="0"/>
              <w:numPr>
                <w:ilvl w:val="0"/>
                <w:numId w:val="13"/>
              </w:numPr>
              <w:autoSpaceDE w:val="0"/>
              <w:autoSpaceDN w:val="0"/>
              <w:ind w:left="22" w:firstLine="0"/>
              <w:jc w:val="center"/>
              <w:rPr>
                <w:rFonts w:cs="Arial"/>
                <w:lang w:val="en-US"/>
              </w:rPr>
            </w:pPr>
          </w:p>
        </w:tc>
        <w:tc>
          <w:tcPr>
            <w:tcW w:w="1275" w:type="dxa"/>
            <w:shd w:val="clear" w:color="auto" w:fill="auto"/>
          </w:tcPr>
          <w:p w14:paraId="4CBAA6C7" w14:textId="77777777" w:rsidR="001521A2" w:rsidRPr="00E1113C" w:rsidRDefault="00605F40" w:rsidP="00E1113C">
            <w:pPr>
              <w:widowControl w:val="0"/>
              <w:autoSpaceDE w:val="0"/>
              <w:autoSpaceDN w:val="0"/>
              <w:jc w:val="center"/>
              <w:rPr>
                <w:rFonts w:cs="Arial"/>
                <w:lang w:val="en-US"/>
              </w:rPr>
            </w:pPr>
            <w:r>
              <w:rPr>
                <w:rFonts w:cs="Arial"/>
                <w:lang w:val="en-US"/>
              </w:rPr>
              <w:fldChar w:fldCharType="begin"/>
            </w:r>
            <w:r>
              <w:rPr>
                <w:rFonts w:cs="Arial"/>
                <w:lang w:val="en-US"/>
              </w:rPr>
              <w:instrText xml:space="preserve"> PAGEREF _Ref178067602 \h </w:instrText>
            </w:r>
            <w:r>
              <w:rPr>
                <w:rFonts w:cs="Arial"/>
                <w:lang w:val="en-US"/>
              </w:rPr>
            </w:r>
            <w:r>
              <w:rPr>
                <w:rFonts w:cs="Arial"/>
                <w:lang w:val="en-US"/>
              </w:rPr>
              <w:fldChar w:fldCharType="separate"/>
            </w:r>
            <w:r w:rsidR="00AB7A55">
              <w:rPr>
                <w:rFonts w:cs="Arial"/>
                <w:noProof/>
                <w:lang w:val="en-US"/>
              </w:rPr>
              <w:t>41</w:t>
            </w:r>
            <w:r>
              <w:rPr>
                <w:rFonts w:cs="Arial"/>
                <w:lang w:val="en-US"/>
              </w:rPr>
              <w:fldChar w:fldCharType="end"/>
            </w:r>
          </w:p>
        </w:tc>
        <w:tc>
          <w:tcPr>
            <w:tcW w:w="11057" w:type="dxa"/>
            <w:shd w:val="clear" w:color="auto" w:fill="auto"/>
          </w:tcPr>
          <w:p w14:paraId="2F9D0333" w14:textId="77777777" w:rsidR="001521A2" w:rsidRPr="00E1113C" w:rsidRDefault="00605F40" w:rsidP="00E1113C">
            <w:pPr>
              <w:widowControl w:val="0"/>
              <w:autoSpaceDE w:val="0"/>
              <w:autoSpaceDN w:val="0"/>
              <w:jc w:val="left"/>
              <w:rPr>
                <w:rFonts w:cs="Arial"/>
                <w:lang w:val="en-US"/>
              </w:rPr>
            </w:pPr>
            <w:r>
              <w:rPr>
                <w:rFonts w:cs="Arial"/>
                <w:lang w:val="en-US"/>
              </w:rPr>
              <w:fldChar w:fldCharType="begin"/>
            </w:r>
            <w:r>
              <w:rPr>
                <w:rFonts w:cs="Arial"/>
                <w:lang w:val="en-US"/>
              </w:rPr>
              <w:instrText xml:space="preserve"> REF _Ref178067602 \h </w:instrText>
            </w:r>
            <w:r>
              <w:rPr>
                <w:rFonts w:cs="Arial"/>
                <w:lang w:val="en-US"/>
              </w:rPr>
            </w:r>
            <w:r>
              <w:rPr>
                <w:rFonts w:cs="Arial"/>
                <w:lang w:val="en-US"/>
              </w:rPr>
              <w:fldChar w:fldCharType="separate"/>
            </w:r>
            <w:r w:rsidR="00AB7A55">
              <w:t>L</w:t>
            </w:r>
            <w:r w:rsidR="00AB7A55" w:rsidRPr="00255E22">
              <w:t>a mesure du poids mensuel n’est pas effective pour chaque résident, ce qui ne garantit pas la mesure de l’IMC et le diagnostic de dénutrition afin d’alerter le médecin traitant pour mettre en place les mesures correctives.</w:t>
            </w:r>
            <w:r>
              <w:rPr>
                <w:rFonts w:cs="Arial"/>
                <w:lang w:val="en-US"/>
              </w:rPr>
              <w:fldChar w:fldCharType="end"/>
            </w:r>
          </w:p>
        </w:tc>
      </w:tr>
      <w:tr w:rsidR="001521A2" w:rsidRPr="00E1113C" w14:paraId="16D21E2A" w14:textId="77777777" w:rsidTr="00E1113C">
        <w:tc>
          <w:tcPr>
            <w:tcW w:w="1413" w:type="dxa"/>
            <w:shd w:val="clear" w:color="auto" w:fill="auto"/>
          </w:tcPr>
          <w:p w14:paraId="05661858" w14:textId="77777777" w:rsidR="001521A2" w:rsidRPr="00E1113C" w:rsidRDefault="001521A2" w:rsidP="00E1113C">
            <w:pPr>
              <w:widowControl w:val="0"/>
              <w:numPr>
                <w:ilvl w:val="0"/>
                <w:numId w:val="13"/>
              </w:numPr>
              <w:autoSpaceDE w:val="0"/>
              <w:autoSpaceDN w:val="0"/>
              <w:ind w:left="22" w:firstLine="0"/>
              <w:jc w:val="center"/>
              <w:rPr>
                <w:rFonts w:cs="Arial"/>
                <w:lang w:val="en-US"/>
              </w:rPr>
            </w:pPr>
          </w:p>
        </w:tc>
        <w:tc>
          <w:tcPr>
            <w:tcW w:w="1275" w:type="dxa"/>
            <w:shd w:val="clear" w:color="auto" w:fill="auto"/>
          </w:tcPr>
          <w:p w14:paraId="38C096CD" w14:textId="77777777" w:rsidR="001521A2" w:rsidRPr="00E1113C" w:rsidRDefault="00605F40" w:rsidP="00E1113C">
            <w:pPr>
              <w:widowControl w:val="0"/>
              <w:autoSpaceDE w:val="0"/>
              <w:autoSpaceDN w:val="0"/>
              <w:jc w:val="center"/>
              <w:rPr>
                <w:rFonts w:cs="Arial"/>
                <w:lang w:val="en-US"/>
              </w:rPr>
            </w:pPr>
            <w:r>
              <w:rPr>
                <w:rFonts w:cs="Arial"/>
                <w:lang w:val="en-US"/>
              </w:rPr>
              <w:fldChar w:fldCharType="begin"/>
            </w:r>
            <w:r>
              <w:rPr>
                <w:rFonts w:cs="Arial"/>
                <w:lang w:val="en-US"/>
              </w:rPr>
              <w:instrText xml:space="preserve"> PAGEREF _Ref178067639 \h </w:instrText>
            </w:r>
            <w:r>
              <w:rPr>
                <w:rFonts w:cs="Arial"/>
                <w:lang w:val="en-US"/>
              </w:rPr>
            </w:r>
            <w:r>
              <w:rPr>
                <w:rFonts w:cs="Arial"/>
                <w:lang w:val="en-US"/>
              </w:rPr>
              <w:fldChar w:fldCharType="separate"/>
            </w:r>
            <w:r w:rsidR="00AB7A55">
              <w:rPr>
                <w:rFonts w:cs="Arial"/>
                <w:noProof/>
                <w:lang w:val="en-US"/>
              </w:rPr>
              <w:t>42</w:t>
            </w:r>
            <w:r>
              <w:rPr>
                <w:rFonts w:cs="Arial"/>
                <w:lang w:val="en-US"/>
              </w:rPr>
              <w:fldChar w:fldCharType="end"/>
            </w:r>
          </w:p>
        </w:tc>
        <w:tc>
          <w:tcPr>
            <w:tcW w:w="11057" w:type="dxa"/>
            <w:shd w:val="clear" w:color="auto" w:fill="auto"/>
          </w:tcPr>
          <w:p w14:paraId="4F65FE1A" w14:textId="77777777" w:rsidR="001521A2" w:rsidRPr="00E1113C" w:rsidRDefault="00605F40" w:rsidP="00E1113C">
            <w:pPr>
              <w:widowControl w:val="0"/>
              <w:autoSpaceDE w:val="0"/>
              <w:autoSpaceDN w:val="0"/>
              <w:jc w:val="left"/>
              <w:rPr>
                <w:rFonts w:cs="Arial"/>
                <w:lang w:val="en-US"/>
              </w:rPr>
            </w:pPr>
            <w:r>
              <w:rPr>
                <w:rFonts w:cs="Arial"/>
                <w:lang w:val="en-US"/>
              </w:rPr>
              <w:fldChar w:fldCharType="begin"/>
            </w:r>
            <w:r>
              <w:rPr>
                <w:rFonts w:cs="Arial"/>
                <w:lang w:val="en-US"/>
              </w:rPr>
              <w:instrText xml:space="preserve"> REF _Ref178067639 \h </w:instrText>
            </w:r>
            <w:r>
              <w:rPr>
                <w:rFonts w:cs="Arial"/>
                <w:lang w:val="en-US"/>
              </w:rPr>
            </w:r>
            <w:r>
              <w:rPr>
                <w:rFonts w:cs="Arial"/>
                <w:lang w:val="en-US"/>
              </w:rPr>
              <w:fldChar w:fldCharType="separate"/>
            </w:r>
            <w:r w:rsidR="00AB7A55">
              <w:t>L</w:t>
            </w:r>
            <w:r w:rsidR="00AB7A55" w:rsidRPr="00255E22">
              <w:t>e protocole relatif à la contention ne précise pas certaines modalités de mise en œuvre de la contention physique passive dont l’information du résident/entourage, la recherche d’alternatives à la contention, l’évaluation du bénéfice /risque, qui permettraient de cadrer la démarche réalisée en pluridisciplinarité.</w:t>
            </w:r>
            <w:r>
              <w:rPr>
                <w:rFonts w:cs="Arial"/>
                <w:lang w:val="en-US"/>
              </w:rPr>
              <w:fldChar w:fldCharType="end"/>
            </w:r>
          </w:p>
        </w:tc>
      </w:tr>
      <w:tr w:rsidR="001521A2" w:rsidRPr="00E1113C" w14:paraId="00224CCE" w14:textId="77777777" w:rsidTr="00E1113C">
        <w:tc>
          <w:tcPr>
            <w:tcW w:w="1413" w:type="dxa"/>
            <w:shd w:val="clear" w:color="auto" w:fill="auto"/>
          </w:tcPr>
          <w:p w14:paraId="15DBE842" w14:textId="77777777" w:rsidR="001521A2" w:rsidRPr="00E1113C" w:rsidRDefault="001521A2" w:rsidP="00E1113C">
            <w:pPr>
              <w:widowControl w:val="0"/>
              <w:numPr>
                <w:ilvl w:val="0"/>
                <w:numId w:val="13"/>
              </w:numPr>
              <w:autoSpaceDE w:val="0"/>
              <w:autoSpaceDN w:val="0"/>
              <w:ind w:left="22" w:firstLine="0"/>
              <w:jc w:val="center"/>
              <w:rPr>
                <w:rFonts w:cs="Arial"/>
                <w:lang w:val="en-US"/>
              </w:rPr>
            </w:pPr>
          </w:p>
        </w:tc>
        <w:tc>
          <w:tcPr>
            <w:tcW w:w="1275" w:type="dxa"/>
            <w:shd w:val="clear" w:color="auto" w:fill="auto"/>
          </w:tcPr>
          <w:p w14:paraId="3069EBE4" w14:textId="77777777" w:rsidR="001521A2" w:rsidRPr="00E1113C" w:rsidRDefault="00605F40" w:rsidP="00E1113C">
            <w:pPr>
              <w:widowControl w:val="0"/>
              <w:autoSpaceDE w:val="0"/>
              <w:autoSpaceDN w:val="0"/>
              <w:jc w:val="center"/>
              <w:rPr>
                <w:rFonts w:cs="Arial"/>
                <w:lang w:val="en-US"/>
              </w:rPr>
            </w:pPr>
            <w:r>
              <w:rPr>
                <w:rFonts w:cs="Arial"/>
                <w:lang w:val="en-US"/>
              </w:rPr>
              <w:fldChar w:fldCharType="begin"/>
            </w:r>
            <w:r>
              <w:rPr>
                <w:rFonts w:cs="Arial"/>
                <w:lang w:val="en-US"/>
              </w:rPr>
              <w:instrText xml:space="preserve"> PAGEREF _Ref178067673 \h </w:instrText>
            </w:r>
            <w:r>
              <w:rPr>
                <w:rFonts w:cs="Arial"/>
                <w:lang w:val="en-US"/>
              </w:rPr>
            </w:r>
            <w:r>
              <w:rPr>
                <w:rFonts w:cs="Arial"/>
                <w:lang w:val="en-US"/>
              </w:rPr>
              <w:fldChar w:fldCharType="separate"/>
            </w:r>
            <w:r w:rsidR="00AB7A55">
              <w:rPr>
                <w:rFonts w:cs="Arial"/>
                <w:noProof/>
                <w:lang w:val="en-US"/>
              </w:rPr>
              <w:t>44</w:t>
            </w:r>
            <w:r>
              <w:rPr>
                <w:rFonts w:cs="Arial"/>
                <w:lang w:val="en-US"/>
              </w:rPr>
              <w:fldChar w:fldCharType="end"/>
            </w:r>
          </w:p>
        </w:tc>
        <w:tc>
          <w:tcPr>
            <w:tcW w:w="11057" w:type="dxa"/>
            <w:shd w:val="clear" w:color="auto" w:fill="auto"/>
          </w:tcPr>
          <w:p w14:paraId="6A8B6158" w14:textId="77777777" w:rsidR="001521A2" w:rsidRPr="00E1113C" w:rsidRDefault="00605F40" w:rsidP="00E1113C">
            <w:pPr>
              <w:widowControl w:val="0"/>
              <w:autoSpaceDE w:val="0"/>
              <w:autoSpaceDN w:val="0"/>
              <w:jc w:val="left"/>
              <w:rPr>
                <w:rFonts w:cs="Arial"/>
                <w:lang w:val="en-US"/>
              </w:rPr>
            </w:pPr>
            <w:r>
              <w:rPr>
                <w:rFonts w:cs="Arial"/>
                <w:lang w:val="en-US"/>
              </w:rPr>
              <w:fldChar w:fldCharType="begin"/>
            </w:r>
            <w:r>
              <w:rPr>
                <w:rFonts w:cs="Arial"/>
                <w:lang w:val="en-US"/>
              </w:rPr>
              <w:instrText xml:space="preserve"> REF _Ref178067673 \h </w:instrText>
            </w:r>
            <w:r>
              <w:rPr>
                <w:rFonts w:cs="Arial"/>
                <w:lang w:val="en-US"/>
              </w:rPr>
            </w:r>
            <w:r>
              <w:rPr>
                <w:rFonts w:cs="Arial"/>
                <w:lang w:val="en-US"/>
              </w:rPr>
              <w:fldChar w:fldCharType="separate"/>
            </w:r>
            <w:r w:rsidR="00AB7A55">
              <w:t>L</w:t>
            </w:r>
            <w:r w:rsidR="00AB7A55" w:rsidRPr="00255E22">
              <w:t>e protocole prévention des escarres est très incomplet</w:t>
            </w:r>
            <w:r w:rsidR="00AB7A55">
              <w:t>.</w:t>
            </w:r>
            <w:r w:rsidR="00AB7A55" w:rsidRPr="00255E22">
              <w:t xml:space="preserve"> </w:t>
            </w:r>
            <w:r w:rsidR="00AB7A55">
              <w:t>I</w:t>
            </w:r>
            <w:r w:rsidR="00AB7A55" w:rsidRPr="00255E22">
              <w:t>l ne présente pas l’identification des facteurs de risques, l’évaluation du risque selon des échelles de BRADEN et NORTON ni les modalités pour mettre en œuvre l’ensemble des mesures de prévention, comme par exemple la méthode de l’effleurage cutané, ce qui ne permet pas d’assurer de la bonne gestion de ce risque.</w:t>
            </w:r>
            <w:r>
              <w:rPr>
                <w:rFonts w:cs="Arial"/>
                <w:lang w:val="en-US"/>
              </w:rPr>
              <w:fldChar w:fldCharType="end"/>
            </w:r>
          </w:p>
        </w:tc>
      </w:tr>
      <w:tr w:rsidR="001521A2" w:rsidRPr="00E1113C" w14:paraId="44989B62" w14:textId="77777777" w:rsidTr="00E1113C">
        <w:tc>
          <w:tcPr>
            <w:tcW w:w="1413" w:type="dxa"/>
            <w:shd w:val="clear" w:color="auto" w:fill="auto"/>
          </w:tcPr>
          <w:p w14:paraId="3EE93A86" w14:textId="77777777" w:rsidR="001521A2" w:rsidRPr="00E1113C" w:rsidRDefault="001521A2" w:rsidP="00E1113C">
            <w:pPr>
              <w:widowControl w:val="0"/>
              <w:numPr>
                <w:ilvl w:val="0"/>
                <w:numId w:val="13"/>
              </w:numPr>
              <w:autoSpaceDE w:val="0"/>
              <w:autoSpaceDN w:val="0"/>
              <w:ind w:left="22" w:firstLine="0"/>
              <w:jc w:val="center"/>
              <w:rPr>
                <w:rFonts w:cs="Arial"/>
                <w:lang w:val="en-US"/>
              </w:rPr>
            </w:pPr>
          </w:p>
        </w:tc>
        <w:tc>
          <w:tcPr>
            <w:tcW w:w="1275" w:type="dxa"/>
            <w:shd w:val="clear" w:color="auto" w:fill="auto"/>
          </w:tcPr>
          <w:p w14:paraId="14770FA9" w14:textId="77777777" w:rsidR="001521A2" w:rsidRPr="00E1113C" w:rsidRDefault="00605F40" w:rsidP="00E1113C">
            <w:pPr>
              <w:widowControl w:val="0"/>
              <w:autoSpaceDE w:val="0"/>
              <w:autoSpaceDN w:val="0"/>
              <w:jc w:val="center"/>
              <w:rPr>
                <w:rFonts w:cs="Arial"/>
                <w:lang w:val="en-US"/>
              </w:rPr>
            </w:pPr>
            <w:r>
              <w:rPr>
                <w:rFonts w:cs="Arial"/>
                <w:lang w:val="en-US"/>
              </w:rPr>
              <w:fldChar w:fldCharType="begin"/>
            </w:r>
            <w:r>
              <w:rPr>
                <w:rFonts w:cs="Arial"/>
                <w:lang w:val="en-US"/>
              </w:rPr>
              <w:instrText xml:space="preserve"> PAGEREF _Ref178067704 \h </w:instrText>
            </w:r>
            <w:r>
              <w:rPr>
                <w:rFonts w:cs="Arial"/>
                <w:lang w:val="en-US"/>
              </w:rPr>
            </w:r>
            <w:r>
              <w:rPr>
                <w:rFonts w:cs="Arial"/>
                <w:lang w:val="en-US"/>
              </w:rPr>
              <w:fldChar w:fldCharType="separate"/>
            </w:r>
            <w:r w:rsidR="00AB7A55">
              <w:rPr>
                <w:rFonts w:cs="Arial"/>
                <w:noProof/>
                <w:lang w:val="en-US"/>
              </w:rPr>
              <w:t>44</w:t>
            </w:r>
            <w:r>
              <w:rPr>
                <w:rFonts w:cs="Arial"/>
                <w:lang w:val="en-US"/>
              </w:rPr>
              <w:fldChar w:fldCharType="end"/>
            </w:r>
          </w:p>
        </w:tc>
        <w:tc>
          <w:tcPr>
            <w:tcW w:w="11057" w:type="dxa"/>
            <w:shd w:val="clear" w:color="auto" w:fill="auto"/>
          </w:tcPr>
          <w:p w14:paraId="36A07440" w14:textId="77777777" w:rsidR="001521A2" w:rsidRPr="00E1113C" w:rsidRDefault="00605F40" w:rsidP="00E1113C">
            <w:pPr>
              <w:widowControl w:val="0"/>
              <w:autoSpaceDE w:val="0"/>
              <w:autoSpaceDN w:val="0"/>
              <w:jc w:val="left"/>
              <w:rPr>
                <w:rFonts w:cs="Arial"/>
                <w:lang w:val="en-US"/>
              </w:rPr>
            </w:pPr>
            <w:r>
              <w:rPr>
                <w:rFonts w:cs="Arial"/>
                <w:lang w:val="en-US"/>
              </w:rPr>
              <w:fldChar w:fldCharType="begin"/>
            </w:r>
            <w:r>
              <w:rPr>
                <w:rFonts w:cs="Arial"/>
                <w:lang w:val="en-US"/>
              </w:rPr>
              <w:instrText xml:space="preserve"> REF _Ref178067704 \h </w:instrText>
            </w:r>
            <w:r>
              <w:rPr>
                <w:rFonts w:cs="Arial"/>
                <w:lang w:val="en-US"/>
              </w:rPr>
            </w:r>
            <w:r>
              <w:rPr>
                <w:rFonts w:cs="Arial"/>
                <w:lang w:val="en-US"/>
              </w:rPr>
              <w:fldChar w:fldCharType="separate"/>
            </w:r>
            <w:r w:rsidR="00AB7A55" w:rsidRPr="00255E22">
              <w:t>En l’absence de protocole sur le traitement des escarres</w:t>
            </w:r>
            <w:r w:rsidR="00AB7A55">
              <w:t>,</w:t>
            </w:r>
            <w:r w:rsidR="00AB7A55" w:rsidRPr="00255E22">
              <w:t xml:space="preserve"> l’établissement ne dispose pas d’une conduite à tenir permettant notamment de définir les types de pansements pour traiter les 4 stades lésionnels ainsi que leurs modalités d’utilisation, afin de partager une pratique avec l’ensemble des professionnels concernés.</w:t>
            </w:r>
            <w:r>
              <w:rPr>
                <w:rFonts w:cs="Arial"/>
                <w:lang w:val="en-US"/>
              </w:rPr>
              <w:fldChar w:fldCharType="end"/>
            </w:r>
          </w:p>
        </w:tc>
      </w:tr>
      <w:tr w:rsidR="001521A2" w:rsidRPr="00E1113C" w14:paraId="0808F279" w14:textId="77777777" w:rsidTr="00E1113C">
        <w:tc>
          <w:tcPr>
            <w:tcW w:w="1413" w:type="dxa"/>
            <w:shd w:val="clear" w:color="auto" w:fill="auto"/>
          </w:tcPr>
          <w:p w14:paraId="2D8DDA2A" w14:textId="77777777" w:rsidR="001521A2" w:rsidRPr="00E1113C" w:rsidRDefault="001521A2" w:rsidP="00E1113C">
            <w:pPr>
              <w:widowControl w:val="0"/>
              <w:numPr>
                <w:ilvl w:val="0"/>
                <w:numId w:val="13"/>
              </w:numPr>
              <w:autoSpaceDE w:val="0"/>
              <w:autoSpaceDN w:val="0"/>
              <w:ind w:left="22" w:firstLine="0"/>
              <w:jc w:val="center"/>
              <w:rPr>
                <w:rFonts w:cs="Arial"/>
                <w:lang w:val="en-US"/>
              </w:rPr>
            </w:pPr>
          </w:p>
        </w:tc>
        <w:tc>
          <w:tcPr>
            <w:tcW w:w="1275" w:type="dxa"/>
            <w:shd w:val="clear" w:color="auto" w:fill="auto"/>
          </w:tcPr>
          <w:p w14:paraId="35F755C0" w14:textId="77777777" w:rsidR="001521A2" w:rsidRPr="00E1113C" w:rsidRDefault="00605F40" w:rsidP="00E1113C">
            <w:pPr>
              <w:widowControl w:val="0"/>
              <w:autoSpaceDE w:val="0"/>
              <w:autoSpaceDN w:val="0"/>
              <w:jc w:val="center"/>
              <w:rPr>
                <w:rFonts w:cs="Arial"/>
                <w:lang w:val="en-US"/>
              </w:rPr>
            </w:pPr>
            <w:r>
              <w:rPr>
                <w:rFonts w:cs="Arial"/>
                <w:lang w:val="en-US"/>
              </w:rPr>
              <w:fldChar w:fldCharType="begin"/>
            </w:r>
            <w:r>
              <w:rPr>
                <w:rFonts w:cs="Arial"/>
                <w:lang w:val="en-US"/>
              </w:rPr>
              <w:instrText xml:space="preserve"> PAGEREF _Ref178067739 \h </w:instrText>
            </w:r>
            <w:r>
              <w:rPr>
                <w:rFonts w:cs="Arial"/>
                <w:lang w:val="en-US"/>
              </w:rPr>
            </w:r>
            <w:r>
              <w:rPr>
                <w:rFonts w:cs="Arial"/>
                <w:lang w:val="en-US"/>
              </w:rPr>
              <w:fldChar w:fldCharType="separate"/>
            </w:r>
            <w:r w:rsidR="00AB7A55">
              <w:rPr>
                <w:rFonts w:cs="Arial"/>
                <w:noProof/>
                <w:lang w:val="en-US"/>
              </w:rPr>
              <w:t>45</w:t>
            </w:r>
            <w:r>
              <w:rPr>
                <w:rFonts w:cs="Arial"/>
                <w:lang w:val="en-US"/>
              </w:rPr>
              <w:fldChar w:fldCharType="end"/>
            </w:r>
          </w:p>
        </w:tc>
        <w:tc>
          <w:tcPr>
            <w:tcW w:w="11057" w:type="dxa"/>
            <w:shd w:val="clear" w:color="auto" w:fill="auto"/>
          </w:tcPr>
          <w:p w14:paraId="6CA16E14" w14:textId="77777777" w:rsidR="001521A2" w:rsidRPr="00E1113C" w:rsidRDefault="00605F40" w:rsidP="00E1113C">
            <w:pPr>
              <w:widowControl w:val="0"/>
              <w:autoSpaceDE w:val="0"/>
              <w:autoSpaceDN w:val="0"/>
              <w:jc w:val="left"/>
              <w:rPr>
                <w:rFonts w:cs="Arial"/>
                <w:lang w:val="en-US"/>
              </w:rPr>
            </w:pPr>
            <w:r>
              <w:rPr>
                <w:rFonts w:cs="Arial"/>
                <w:lang w:val="en-US"/>
              </w:rPr>
              <w:fldChar w:fldCharType="begin"/>
            </w:r>
            <w:r>
              <w:rPr>
                <w:rFonts w:cs="Arial"/>
                <w:lang w:val="en-US"/>
              </w:rPr>
              <w:instrText xml:space="preserve"> REF _Ref178067739 \h </w:instrText>
            </w:r>
            <w:r>
              <w:rPr>
                <w:rFonts w:cs="Arial"/>
                <w:lang w:val="en-US"/>
              </w:rPr>
            </w:r>
            <w:r>
              <w:rPr>
                <w:rFonts w:cs="Arial"/>
                <w:lang w:val="en-US"/>
              </w:rPr>
              <w:fldChar w:fldCharType="separate"/>
            </w:r>
            <w:r w:rsidR="00AB7A55">
              <w:t>L</w:t>
            </w:r>
            <w:r w:rsidR="00AB7A55" w:rsidRPr="00255E22">
              <w:t>e protocole sur la douleur ne présente pas les échelles d’évaluation de la douleur utilisées sur la structure, ni l’importance de tracer son résultat et en fonction du score obtenu la conduite à tenir. La démarche d’incitation du dépistage de la douleur et de son évaluation avec les échelles (EVS et DOLOPUS) n’est pas formalisée</w:t>
            </w:r>
            <w:r w:rsidR="00AB7A55">
              <w:t>,</w:t>
            </w:r>
            <w:r w:rsidR="00AB7A55" w:rsidRPr="00255E22">
              <w:t xml:space="preserve"> ce qui ne garantit pas la pratique régulière et la bonne prise en compte des troubles douloureux présentés par les résidents</w:t>
            </w:r>
            <w:r w:rsidR="00AB7A55">
              <w:t>.</w:t>
            </w:r>
            <w:r>
              <w:rPr>
                <w:rFonts w:cs="Arial"/>
                <w:lang w:val="en-US"/>
              </w:rPr>
              <w:fldChar w:fldCharType="end"/>
            </w:r>
          </w:p>
        </w:tc>
      </w:tr>
      <w:tr w:rsidR="001521A2" w:rsidRPr="00E1113C" w14:paraId="6F92A71B" w14:textId="77777777" w:rsidTr="00E1113C">
        <w:tc>
          <w:tcPr>
            <w:tcW w:w="1413" w:type="dxa"/>
            <w:shd w:val="clear" w:color="auto" w:fill="auto"/>
          </w:tcPr>
          <w:p w14:paraId="5A4AD383" w14:textId="77777777" w:rsidR="001521A2" w:rsidRPr="00E1113C" w:rsidRDefault="001521A2" w:rsidP="00E1113C">
            <w:pPr>
              <w:widowControl w:val="0"/>
              <w:numPr>
                <w:ilvl w:val="0"/>
                <w:numId w:val="13"/>
              </w:numPr>
              <w:autoSpaceDE w:val="0"/>
              <w:autoSpaceDN w:val="0"/>
              <w:ind w:left="22" w:firstLine="0"/>
              <w:jc w:val="center"/>
              <w:rPr>
                <w:rFonts w:cs="Arial"/>
                <w:lang w:val="en-US"/>
              </w:rPr>
            </w:pPr>
          </w:p>
        </w:tc>
        <w:tc>
          <w:tcPr>
            <w:tcW w:w="1275" w:type="dxa"/>
            <w:shd w:val="clear" w:color="auto" w:fill="auto"/>
          </w:tcPr>
          <w:p w14:paraId="03A13457" w14:textId="77777777" w:rsidR="001521A2" w:rsidRPr="00E1113C" w:rsidRDefault="00605F40" w:rsidP="00E1113C">
            <w:pPr>
              <w:widowControl w:val="0"/>
              <w:autoSpaceDE w:val="0"/>
              <w:autoSpaceDN w:val="0"/>
              <w:jc w:val="center"/>
              <w:rPr>
                <w:rFonts w:cs="Arial"/>
                <w:lang w:val="en-US"/>
              </w:rPr>
            </w:pPr>
            <w:r>
              <w:rPr>
                <w:rFonts w:cs="Arial"/>
                <w:lang w:val="en-US"/>
              </w:rPr>
              <w:fldChar w:fldCharType="begin"/>
            </w:r>
            <w:r>
              <w:rPr>
                <w:rFonts w:cs="Arial"/>
                <w:lang w:val="en-US"/>
              </w:rPr>
              <w:instrText xml:space="preserve"> PAGEREF _Ref178067796 \h </w:instrText>
            </w:r>
            <w:r>
              <w:rPr>
                <w:rFonts w:cs="Arial"/>
                <w:lang w:val="en-US"/>
              </w:rPr>
            </w:r>
            <w:r>
              <w:rPr>
                <w:rFonts w:cs="Arial"/>
                <w:lang w:val="en-US"/>
              </w:rPr>
              <w:fldChar w:fldCharType="separate"/>
            </w:r>
            <w:r w:rsidR="00AB7A55">
              <w:rPr>
                <w:rFonts w:cs="Arial"/>
                <w:noProof/>
                <w:lang w:val="en-US"/>
              </w:rPr>
              <w:t>46</w:t>
            </w:r>
            <w:r>
              <w:rPr>
                <w:rFonts w:cs="Arial"/>
                <w:lang w:val="en-US"/>
              </w:rPr>
              <w:fldChar w:fldCharType="end"/>
            </w:r>
          </w:p>
        </w:tc>
        <w:tc>
          <w:tcPr>
            <w:tcW w:w="11057" w:type="dxa"/>
            <w:shd w:val="clear" w:color="auto" w:fill="auto"/>
          </w:tcPr>
          <w:p w14:paraId="5A61A8B9" w14:textId="77777777" w:rsidR="001521A2" w:rsidRPr="00E1113C" w:rsidRDefault="00605F40" w:rsidP="00E1113C">
            <w:pPr>
              <w:widowControl w:val="0"/>
              <w:autoSpaceDE w:val="0"/>
              <w:autoSpaceDN w:val="0"/>
              <w:jc w:val="left"/>
              <w:rPr>
                <w:rFonts w:cs="Arial"/>
                <w:lang w:val="en-US"/>
              </w:rPr>
            </w:pPr>
            <w:r>
              <w:rPr>
                <w:rFonts w:cs="Arial"/>
                <w:lang w:val="en-US"/>
              </w:rPr>
              <w:fldChar w:fldCharType="begin"/>
            </w:r>
            <w:r>
              <w:rPr>
                <w:rFonts w:cs="Arial"/>
                <w:lang w:val="en-US"/>
              </w:rPr>
              <w:instrText xml:space="preserve"> REF _Ref178067796 \h </w:instrText>
            </w:r>
            <w:r>
              <w:rPr>
                <w:rFonts w:cs="Arial"/>
                <w:lang w:val="en-US"/>
              </w:rPr>
            </w:r>
            <w:r>
              <w:rPr>
                <w:rFonts w:cs="Arial"/>
                <w:lang w:val="en-US"/>
              </w:rPr>
              <w:fldChar w:fldCharType="separate"/>
            </w:r>
            <w:r w:rsidR="00AB7A55">
              <w:t>L</w:t>
            </w:r>
            <w:r w:rsidR="00AB7A55" w:rsidRPr="00B1637D">
              <w:t>a dotation du chariot d’urgence ne fait pas figurer les matériels à disposition (extracteur O2, Oxygène, défibrillateur, aspirateur à mucosité</w:t>
            </w:r>
            <w:r w:rsidR="00AB7A55">
              <w:t>s</w:t>
            </w:r>
            <w:r w:rsidR="00AB7A55" w:rsidRPr="00B1637D">
              <w:t>), ni leur lieu de stockage, ce qui ne permet pas de contrôler les dates de péremption (bouteille d’oxygène, électrodes du défibrillateur)</w:t>
            </w:r>
            <w:r w:rsidR="00AB7A55">
              <w:t>,</w:t>
            </w:r>
            <w:r w:rsidR="00AB7A55" w:rsidRPr="00B1637D">
              <w:t xml:space="preserve"> ni le fonctionnement du matériel afin de vérifier que la dotation est opérationnelle en cas d’urgence vitale</w:t>
            </w:r>
            <w:r w:rsidR="00AB7A55">
              <w:t>.</w:t>
            </w:r>
            <w:r>
              <w:rPr>
                <w:rFonts w:cs="Arial"/>
                <w:lang w:val="en-US"/>
              </w:rPr>
              <w:fldChar w:fldCharType="end"/>
            </w:r>
          </w:p>
        </w:tc>
      </w:tr>
    </w:tbl>
    <w:p w14:paraId="6821B835" w14:textId="77777777" w:rsidR="00B4242B" w:rsidRDefault="00B4242B" w:rsidP="00B4242B"/>
    <w:p w14:paraId="70A4BDC4" w14:textId="77777777" w:rsidR="00B4242B" w:rsidRPr="00B4242B" w:rsidRDefault="00B4242B" w:rsidP="00B4242B"/>
    <w:p w14:paraId="7B10F359" w14:textId="77777777" w:rsidR="00B4242B" w:rsidRDefault="00B4242B" w:rsidP="0079098C"/>
    <w:p w14:paraId="545493F1" w14:textId="77777777" w:rsidR="00B4242B" w:rsidRDefault="00B4242B" w:rsidP="0079098C"/>
    <w:p w14:paraId="4BBC7312" w14:textId="77777777" w:rsidR="0007433C" w:rsidRDefault="0007433C" w:rsidP="0079098C"/>
    <w:p w14:paraId="1797504F" w14:textId="77777777" w:rsidR="0007433C" w:rsidRDefault="0007433C" w:rsidP="0079098C"/>
    <w:p w14:paraId="22F0A737" w14:textId="77777777" w:rsidR="0007433C" w:rsidRDefault="0007433C" w:rsidP="0079098C"/>
    <w:p w14:paraId="054BAB85" w14:textId="77777777" w:rsidR="0007433C" w:rsidRDefault="0007433C" w:rsidP="0079098C"/>
    <w:p w14:paraId="42FFCC2E" w14:textId="77777777" w:rsidR="001955EB" w:rsidRDefault="001955EB" w:rsidP="0079098C"/>
    <w:p w14:paraId="6A48E9C2" w14:textId="77777777" w:rsidR="00645AB7" w:rsidRDefault="00645AB7" w:rsidP="0079098C"/>
    <w:p w14:paraId="0A3CAAA5" w14:textId="77777777" w:rsidR="00645AB7" w:rsidRDefault="00645AB7" w:rsidP="0079098C"/>
    <w:p w14:paraId="546B3662" w14:textId="77777777" w:rsidR="00173088" w:rsidRDefault="00173088" w:rsidP="0079098C"/>
    <w:p w14:paraId="30124184" w14:textId="77777777" w:rsidR="00173088" w:rsidRDefault="00173088" w:rsidP="0079098C"/>
    <w:p w14:paraId="47683EB8" w14:textId="77777777" w:rsidR="00645AB7" w:rsidRDefault="00645AB7" w:rsidP="0079098C">
      <w:pPr>
        <w:sectPr w:rsidR="00645AB7" w:rsidSect="00645AB7">
          <w:pgSz w:w="16838" w:h="11906" w:orient="landscape"/>
          <w:pgMar w:top="964" w:right="964" w:bottom="964" w:left="1276" w:header="709" w:footer="358" w:gutter="0"/>
          <w:cols w:space="708"/>
          <w:docGrid w:linePitch="360"/>
        </w:sectPr>
      </w:pPr>
    </w:p>
    <w:p w14:paraId="053AE38D" w14:textId="77777777" w:rsidR="00645AB7" w:rsidRDefault="00645AB7" w:rsidP="0079098C"/>
    <w:p w14:paraId="3F384F5F" w14:textId="77777777" w:rsidR="0079098C" w:rsidRDefault="0079098C" w:rsidP="0079098C"/>
    <w:p w14:paraId="6E49BD5C" w14:textId="77777777" w:rsidR="0079098C" w:rsidRDefault="0079098C" w:rsidP="000B215C">
      <w:pPr>
        <w:pStyle w:val="Titre1sansnumro"/>
      </w:pPr>
      <w:bookmarkStart w:id="77" w:name="_Toc102039125"/>
      <w:bookmarkStart w:id="78" w:name="_Toc102141411"/>
      <w:bookmarkStart w:id="79" w:name="_Toc103008106"/>
      <w:bookmarkStart w:id="80" w:name="_Toc103008725"/>
      <w:bookmarkStart w:id="81" w:name="_Toc103009644"/>
      <w:bookmarkStart w:id="82" w:name="_Toc103010915"/>
      <w:bookmarkStart w:id="83" w:name="_Toc143869695"/>
      <w:r>
        <w:t>Annexes</w:t>
      </w:r>
      <w:bookmarkEnd w:id="77"/>
      <w:bookmarkEnd w:id="78"/>
      <w:bookmarkEnd w:id="79"/>
      <w:bookmarkEnd w:id="80"/>
      <w:bookmarkEnd w:id="81"/>
      <w:bookmarkEnd w:id="82"/>
      <w:bookmarkEnd w:id="83"/>
    </w:p>
    <w:p w14:paraId="1DF26810" w14:textId="77777777" w:rsidR="00325F11" w:rsidRPr="00325F11" w:rsidRDefault="00325F11" w:rsidP="00325F11"/>
    <w:p w14:paraId="778EE82E" w14:textId="77777777" w:rsidR="0079098C" w:rsidRDefault="00325F11" w:rsidP="000B215C">
      <w:pPr>
        <w:pStyle w:val="Titre1sansnumro"/>
      </w:pPr>
      <w:bookmarkStart w:id="84" w:name="_Toc102039126"/>
      <w:bookmarkStart w:id="85" w:name="_Toc102141412"/>
      <w:bookmarkStart w:id="86" w:name="_Toc103008107"/>
      <w:bookmarkStart w:id="87" w:name="_Toc103008726"/>
      <w:bookmarkStart w:id="88" w:name="_Toc103009645"/>
      <w:bookmarkStart w:id="89" w:name="_Toc103010916"/>
      <w:bookmarkStart w:id="90" w:name="_Toc143869696"/>
      <w:r>
        <w:t>Annexe 1</w:t>
      </w:r>
      <w:r w:rsidR="009D2C71">
        <w:t> : L</w:t>
      </w:r>
      <w:r>
        <w:t>ettre de mission</w:t>
      </w:r>
      <w:bookmarkEnd w:id="84"/>
      <w:bookmarkEnd w:id="85"/>
      <w:bookmarkEnd w:id="86"/>
      <w:bookmarkEnd w:id="87"/>
      <w:bookmarkEnd w:id="88"/>
      <w:bookmarkEnd w:id="89"/>
      <w:bookmarkEnd w:id="90"/>
    </w:p>
    <w:p w14:paraId="406E19A8" w14:textId="77777777" w:rsidR="00163BDE" w:rsidRPr="00163BDE" w:rsidRDefault="00163BDE" w:rsidP="00163BDE"/>
    <w:p w14:paraId="5ADB2011" w14:textId="77777777" w:rsidR="00AD3543" w:rsidRDefault="00AD3543" w:rsidP="00325F11">
      <w:bookmarkStart w:id="91" w:name="_Toc102039127"/>
      <w:bookmarkStart w:id="92" w:name="_Toc102141413"/>
    </w:p>
    <w:p w14:paraId="236A0472" w14:textId="77777777" w:rsidR="00325F11" w:rsidRDefault="00325F11" w:rsidP="000B215C">
      <w:pPr>
        <w:pStyle w:val="Titre1sansnumro"/>
      </w:pPr>
      <w:bookmarkStart w:id="93" w:name="_Toc103008108"/>
      <w:bookmarkStart w:id="94" w:name="_Toc103008727"/>
      <w:bookmarkStart w:id="95" w:name="_Toc103009646"/>
      <w:bookmarkStart w:id="96" w:name="_Toc103010917"/>
      <w:bookmarkStart w:id="97" w:name="_Toc143869697"/>
      <w:r>
        <w:t>Annexe 2</w:t>
      </w:r>
      <w:r w:rsidR="009D2C71">
        <w:t xml:space="preserve"> : </w:t>
      </w:r>
      <w:r>
        <w:t xml:space="preserve"> </w:t>
      </w:r>
      <w:r w:rsidR="009D2C71">
        <w:t>L</w:t>
      </w:r>
      <w:r>
        <w:t>iste des personnes rencontrées</w:t>
      </w:r>
      <w:bookmarkEnd w:id="91"/>
      <w:bookmarkEnd w:id="92"/>
      <w:bookmarkEnd w:id="93"/>
      <w:bookmarkEnd w:id="94"/>
      <w:bookmarkEnd w:id="95"/>
      <w:bookmarkEnd w:id="96"/>
      <w:bookmarkEnd w:id="97"/>
      <w:r>
        <w:t xml:space="preserve"> </w:t>
      </w:r>
    </w:p>
    <w:p w14:paraId="35393BD7" w14:textId="77777777" w:rsidR="00325F11" w:rsidRDefault="00325F11" w:rsidP="0079098C">
      <w:r w:rsidRPr="00325F11">
        <w:t>[Liste anonymisée des personnes rencontrées désignées par leur fonction]</w:t>
      </w:r>
    </w:p>
    <w:p w14:paraId="6FB98A4F" w14:textId="77777777" w:rsidR="00D02599" w:rsidRDefault="00D02599" w:rsidP="0079098C"/>
    <w:p w14:paraId="3BFBE56C" w14:textId="77777777" w:rsidR="00D02599" w:rsidRDefault="00D02599" w:rsidP="0079098C"/>
    <w:p w14:paraId="499D294A" w14:textId="77777777" w:rsidR="00D02599" w:rsidRPr="0079098C" w:rsidRDefault="00D02599" w:rsidP="0079098C">
      <w:r>
        <w:t xml:space="preserve">Ainsi que des professionnels rencontrés lors de la visite de l’établissement </w:t>
      </w:r>
    </w:p>
    <w:p w14:paraId="2D45D98B" w14:textId="77777777" w:rsidR="00AD3543" w:rsidRDefault="00AD3543" w:rsidP="00325F11">
      <w:bookmarkStart w:id="98" w:name="_Toc102039128"/>
      <w:bookmarkStart w:id="99" w:name="_Toc102141414"/>
    </w:p>
    <w:p w14:paraId="6BB78548" w14:textId="77777777" w:rsidR="00DF3057" w:rsidRDefault="00DF3057" w:rsidP="00325F11"/>
    <w:p w14:paraId="7A81088C" w14:textId="77777777" w:rsidR="0079098C" w:rsidRDefault="00325F11" w:rsidP="000B215C">
      <w:pPr>
        <w:pStyle w:val="Titre1sansnumro"/>
      </w:pPr>
      <w:bookmarkStart w:id="100" w:name="_Toc103008109"/>
      <w:bookmarkStart w:id="101" w:name="_Toc103008728"/>
      <w:bookmarkStart w:id="102" w:name="_Toc103009647"/>
      <w:bookmarkStart w:id="103" w:name="_Toc103010918"/>
      <w:bookmarkStart w:id="104" w:name="_Toc143869698"/>
      <w:r>
        <w:t>Annexe 3</w:t>
      </w:r>
      <w:r w:rsidR="009D2C71">
        <w:t> : L</w:t>
      </w:r>
      <w:r>
        <w:t>iste des documents consultés</w:t>
      </w:r>
      <w:bookmarkEnd w:id="98"/>
      <w:bookmarkEnd w:id="99"/>
      <w:bookmarkEnd w:id="100"/>
      <w:bookmarkEnd w:id="101"/>
      <w:bookmarkEnd w:id="102"/>
      <w:bookmarkEnd w:id="103"/>
      <w:bookmarkEnd w:id="104"/>
    </w:p>
    <w:p w14:paraId="4331EA8E" w14:textId="77777777" w:rsidR="00FF7B8D" w:rsidRPr="00765DB0" w:rsidRDefault="00FF7B8D" w:rsidP="00765DB0"/>
    <w:p w14:paraId="6D0021A0" w14:textId="77777777" w:rsidR="00163BDE" w:rsidRPr="00163BDE" w:rsidRDefault="00163BDE" w:rsidP="00163BDE"/>
    <w:p w14:paraId="3916E160" w14:textId="77777777" w:rsidR="00AD0EE5" w:rsidRDefault="00AD0EE5" w:rsidP="00DD078E"/>
    <w:p w14:paraId="3DD0E93B" w14:textId="77777777" w:rsidR="003614BD" w:rsidRDefault="003614BD" w:rsidP="00DF3057"/>
    <w:p w14:paraId="12904F9B" w14:textId="77777777" w:rsidR="003614BD" w:rsidRDefault="003614BD" w:rsidP="00DF3057">
      <w:r>
        <w:br w:type="page"/>
      </w:r>
      <w:r>
        <w:lastRenderedPageBreak/>
        <w:t xml:space="preserve">Annexe 1 : Lettre de mission </w:t>
      </w:r>
    </w:p>
    <w:p w14:paraId="454AB89D" w14:textId="77777777" w:rsidR="003614BD" w:rsidRDefault="003614BD" w:rsidP="00DF3057"/>
    <w:p w14:paraId="5E992790" w14:textId="77777777" w:rsidR="003614BD" w:rsidRDefault="003614BD" w:rsidP="00DF3057"/>
    <w:p w14:paraId="348FB8EC" w14:textId="27D396B8" w:rsidR="003614BD" w:rsidRDefault="008B1AEB" w:rsidP="00DF3057">
      <w:r>
        <w:rPr>
          <w:noProof/>
        </w:rPr>
        <w:drawing>
          <wp:inline distT="0" distB="0" distL="0" distR="0" wp14:anchorId="20BF4F51" wp14:editId="1018F09E">
            <wp:extent cx="6724650" cy="8048625"/>
            <wp:effectExtent l="0" t="0" r="0"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24650" cy="8048625"/>
                    </a:xfrm>
                    <a:prstGeom prst="rect">
                      <a:avLst/>
                    </a:prstGeom>
                    <a:noFill/>
                    <a:ln>
                      <a:noFill/>
                    </a:ln>
                  </pic:spPr>
                </pic:pic>
              </a:graphicData>
            </a:graphic>
          </wp:inline>
        </w:drawing>
      </w:r>
    </w:p>
    <w:p w14:paraId="08B60802" w14:textId="77777777" w:rsidR="003614BD" w:rsidRDefault="003614BD" w:rsidP="00DF3057"/>
    <w:p w14:paraId="4A5DF923" w14:textId="63A13BFE" w:rsidR="003614BD" w:rsidRDefault="008B1AEB" w:rsidP="00DF3057">
      <w:r>
        <w:rPr>
          <w:noProof/>
        </w:rPr>
        <w:lastRenderedPageBreak/>
        <w:drawing>
          <wp:inline distT="0" distB="0" distL="0" distR="0" wp14:anchorId="6652A613" wp14:editId="15366A85">
            <wp:extent cx="6581775" cy="4105275"/>
            <wp:effectExtent l="0" t="0" r="0" b="0"/>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81775" cy="4105275"/>
                    </a:xfrm>
                    <a:prstGeom prst="rect">
                      <a:avLst/>
                    </a:prstGeom>
                    <a:noFill/>
                    <a:ln>
                      <a:noFill/>
                    </a:ln>
                  </pic:spPr>
                </pic:pic>
              </a:graphicData>
            </a:graphic>
          </wp:inline>
        </w:drawing>
      </w:r>
    </w:p>
    <w:p w14:paraId="122B8757" w14:textId="77777777" w:rsidR="003614BD" w:rsidRDefault="003614BD" w:rsidP="00DF3057"/>
    <w:p w14:paraId="2AF3BCFE" w14:textId="77777777" w:rsidR="003614BD" w:rsidRDefault="003614BD" w:rsidP="00DF3057"/>
    <w:p w14:paraId="63A63270" w14:textId="77777777" w:rsidR="003614BD" w:rsidRDefault="003614BD" w:rsidP="00DF3057"/>
    <w:p w14:paraId="79E9EE8A" w14:textId="77777777" w:rsidR="003614BD" w:rsidRDefault="003614BD" w:rsidP="00DF3057"/>
    <w:p w14:paraId="1E712E01" w14:textId="77777777" w:rsidR="003614BD" w:rsidRDefault="003614BD" w:rsidP="00DF3057"/>
    <w:p w14:paraId="76FE983A" w14:textId="77777777" w:rsidR="003614BD" w:rsidRDefault="003614BD" w:rsidP="00DF3057"/>
    <w:p w14:paraId="2022EE4C" w14:textId="77777777" w:rsidR="003614BD" w:rsidRDefault="003614BD" w:rsidP="00DF3057"/>
    <w:p w14:paraId="771C8B95" w14:textId="77777777" w:rsidR="003614BD" w:rsidRDefault="003614BD" w:rsidP="00DF3057"/>
    <w:p w14:paraId="1D23D941" w14:textId="77777777" w:rsidR="003614BD" w:rsidRDefault="003614BD" w:rsidP="00DF3057"/>
    <w:p w14:paraId="03524B7D" w14:textId="77777777" w:rsidR="003614BD" w:rsidRDefault="003614BD" w:rsidP="00DF3057"/>
    <w:p w14:paraId="0726A8B8" w14:textId="77777777" w:rsidR="003614BD" w:rsidRDefault="003614BD" w:rsidP="00DF3057"/>
    <w:p w14:paraId="7123580F" w14:textId="77777777" w:rsidR="003614BD" w:rsidRDefault="003614BD" w:rsidP="00DF3057"/>
    <w:p w14:paraId="73F637A4" w14:textId="77777777" w:rsidR="003614BD" w:rsidRDefault="003614BD" w:rsidP="00DF3057"/>
    <w:p w14:paraId="47C17767" w14:textId="77777777" w:rsidR="003614BD" w:rsidRDefault="003614BD" w:rsidP="00DF3057"/>
    <w:p w14:paraId="640E88C0" w14:textId="77777777" w:rsidR="003614BD" w:rsidRDefault="003614BD" w:rsidP="00DF3057"/>
    <w:p w14:paraId="1CA121E4" w14:textId="77777777" w:rsidR="003614BD" w:rsidRDefault="003614BD" w:rsidP="00DF3057"/>
    <w:p w14:paraId="6C9DF022" w14:textId="77777777" w:rsidR="003614BD" w:rsidRDefault="003614BD" w:rsidP="00DF3057"/>
    <w:p w14:paraId="02122D0F" w14:textId="77777777" w:rsidR="003614BD" w:rsidRDefault="003614BD" w:rsidP="00DF3057"/>
    <w:p w14:paraId="0E5750B9" w14:textId="77777777" w:rsidR="003614BD" w:rsidRDefault="003614BD" w:rsidP="00DF3057"/>
    <w:p w14:paraId="46C08C7F" w14:textId="77777777" w:rsidR="003614BD" w:rsidRDefault="003614BD" w:rsidP="00DF3057"/>
    <w:p w14:paraId="63DAB2F6" w14:textId="77777777" w:rsidR="003614BD" w:rsidRDefault="003614BD" w:rsidP="00DF3057"/>
    <w:p w14:paraId="58106480" w14:textId="77777777" w:rsidR="003614BD" w:rsidRDefault="003614BD" w:rsidP="00DF3057"/>
    <w:p w14:paraId="07EC7A3D" w14:textId="77777777" w:rsidR="003614BD" w:rsidRDefault="003614BD" w:rsidP="00DF3057"/>
    <w:p w14:paraId="161A33AE" w14:textId="77777777" w:rsidR="00E9200D" w:rsidRPr="00344484" w:rsidRDefault="00E9200D" w:rsidP="00E9200D">
      <w:pPr>
        <w:pStyle w:val="Titre1sansnumro"/>
      </w:pPr>
      <w:bookmarkStart w:id="105" w:name="_Toc155355751"/>
      <w:r w:rsidRPr="00344484">
        <w:t>Annexe 2 :  Liste des personnes rencontrées</w:t>
      </w:r>
      <w:bookmarkEnd w:id="105"/>
      <w:r w:rsidRPr="00344484">
        <w:t xml:space="preserve"> </w:t>
      </w:r>
    </w:p>
    <w:p w14:paraId="063D5290" w14:textId="77777777" w:rsidR="00E9200D" w:rsidRDefault="00E9200D" w:rsidP="00E9200D">
      <w:pPr>
        <w:pStyle w:val="Paragraphedeliste"/>
        <w:numPr>
          <w:ilvl w:val="0"/>
          <w:numId w:val="14"/>
        </w:numPr>
      </w:pPr>
      <w:r>
        <w:t xml:space="preserve">Directeur </w:t>
      </w:r>
    </w:p>
    <w:p w14:paraId="79950233" w14:textId="77777777" w:rsidR="00E9200D" w:rsidRDefault="00E9200D" w:rsidP="00E9200D">
      <w:pPr>
        <w:pStyle w:val="Paragraphedeliste"/>
        <w:numPr>
          <w:ilvl w:val="0"/>
          <w:numId w:val="14"/>
        </w:numPr>
      </w:pPr>
      <w:r>
        <w:t>Infirmière</w:t>
      </w:r>
    </w:p>
    <w:p w14:paraId="64825EF4" w14:textId="77777777" w:rsidR="00E9200D" w:rsidRDefault="00E9200D" w:rsidP="00E9200D">
      <w:pPr>
        <w:pStyle w:val="Paragraphedeliste"/>
        <w:numPr>
          <w:ilvl w:val="0"/>
          <w:numId w:val="14"/>
        </w:numPr>
      </w:pPr>
      <w:r>
        <w:t xml:space="preserve">Aide-médico-psychologique </w:t>
      </w:r>
    </w:p>
    <w:p w14:paraId="78819D5D" w14:textId="77777777" w:rsidR="000C01A6" w:rsidRDefault="00E9200D" w:rsidP="00E9200D">
      <w:pPr>
        <w:pStyle w:val="Paragraphedeliste"/>
        <w:numPr>
          <w:ilvl w:val="0"/>
          <w:numId w:val="14"/>
        </w:numPr>
      </w:pPr>
      <w:r>
        <w:t>Accompagnante éducati</w:t>
      </w:r>
      <w:r w:rsidR="000C01A6">
        <w:t>ve</w:t>
      </w:r>
      <w:r>
        <w:t xml:space="preserve"> et sociale</w:t>
      </w:r>
    </w:p>
    <w:p w14:paraId="1F7EFA1D" w14:textId="77777777" w:rsidR="000C01A6" w:rsidRDefault="000C01A6" w:rsidP="000C01A6">
      <w:pPr>
        <w:pStyle w:val="Paragraphedeliste"/>
      </w:pPr>
    </w:p>
    <w:p w14:paraId="654DF1CA" w14:textId="77777777" w:rsidR="00E9200D" w:rsidRPr="00344484" w:rsidRDefault="000C01A6" w:rsidP="005B2201">
      <w:pPr>
        <w:pStyle w:val="Paragraphedeliste"/>
      </w:pPr>
      <w:r>
        <w:br w:type="page"/>
      </w:r>
      <w:r w:rsidR="00E9200D">
        <w:lastRenderedPageBreak/>
        <w:t xml:space="preserve"> </w:t>
      </w:r>
    </w:p>
    <w:p w14:paraId="7A41C89E" w14:textId="77777777" w:rsidR="000C01A6" w:rsidRDefault="000C01A6" w:rsidP="000C01A6">
      <w:pPr>
        <w:pStyle w:val="Titre1sansnumro"/>
      </w:pPr>
      <w:bookmarkStart w:id="106" w:name="_Toc155355752"/>
      <w:r w:rsidRPr="00344484">
        <w:t>Annexe 3 : Liste des documents consultés</w:t>
      </w:r>
      <w:bookmarkEnd w:id="106"/>
    </w:p>
    <w:p w14:paraId="48BA475D" w14:textId="77777777" w:rsidR="000C01A6" w:rsidRDefault="000C01A6" w:rsidP="000C01A6"/>
    <w:p w14:paraId="2D509F44" w14:textId="5D88BE8F" w:rsidR="000C01A6" w:rsidRPr="000C01A6" w:rsidRDefault="008B1AEB" w:rsidP="005B2201">
      <w:r>
        <w:rPr>
          <w:noProof/>
        </w:rPr>
        <w:drawing>
          <wp:inline distT="0" distB="0" distL="0" distR="0" wp14:anchorId="0BBA03F8" wp14:editId="2A822316">
            <wp:extent cx="5638800" cy="80486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8800" cy="8048625"/>
                    </a:xfrm>
                    <a:prstGeom prst="rect">
                      <a:avLst/>
                    </a:prstGeom>
                    <a:noFill/>
                    <a:ln>
                      <a:noFill/>
                    </a:ln>
                  </pic:spPr>
                </pic:pic>
              </a:graphicData>
            </a:graphic>
          </wp:inline>
        </w:drawing>
      </w:r>
    </w:p>
    <w:p w14:paraId="08FABD70" w14:textId="77777777" w:rsidR="00E9200D" w:rsidRDefault="00E9200D" w:rsidP="00E9200D"/>
    <w:p w14:paraId="16421AFA" w14:textId="77777777" w:rsidR="003614BD" w:rsidRDefault="003614BD" w:rsidP="00DF3057"/>
    <w:p w14:paraId="01119F86" w14:textId="77777777" w:rsidR="003614BD" w:rsidRDefault="003614BD" w:rsidP="00DF3057"/>
    <w:p w14:paraId="1C217BB9" w14:textId="77777777" w:rsidR="003614BD" w:rsidRDefault="003614BD" w:rsidP="00DF3057"/>
    <w:p w14:paraId="4B9429D8" w14:textId="68CF8142" w:rsidR="003614BD" w:rsidRDefault="008B1AEB" w:rsidP="00DF3057">
      <w:r>
        <w:rPr>
          <w:noProof/>
        </w:rPr>
        <w:drawing>
          <wp:inline distT="0" distB="0" distL="0" distR="0" wp14:anchorId="7A36E522" wp14:editId="396B6A08">
            <wp:extent cx="5667375" cy="8029575"/>
            <wp:effectExtent l="0" t="0" r="0" b="0"/>
            <wp:docPr id="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67375" cy="8029575"/>
                    </a:xfrm>
                    <a:prstGeom prst="rect">
                      <a:avLst/>
                    </a:prstGeom>
                    <a:noFill/>
                    <a:ln>
                      <a:noFill/>
                    </a:ln>
                  </pic:spPr>
                </pic:pic>
              </a:graphicData>
            </a:graphic>
          </wp:inline>
        </w:drawing>
      </w:r>
    </w:p>
    <w:p w14:paraId="0E162D4F" w14:textId="77777777" w:rsidR="003614BD" w:rsidRPr="00DF3057" w:rsidRDefault="003614BD" w:rsidP="000C01A6"/>
    <w:sectPr w:rsidR="003614BD" w:rsidRPr="00DF3057" w:rsidSect="00A477E8">
      <w:pgSz w:w="11906" w:h="16838"/>
      <w:pgMar w:top="964" w:right="964" w:bottom="1276" w:left="964" w:header="709" w:footer="35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2F486" w14:textId="77777777" w:rsidR="00AE0BF6" w:rsidRDefault="00AE0BF6" w:rsidP="005169EB">
      <w:pPr>
        <w:spacing w:after="0" w:line="240" w:lineRule="auto"/>
      </w:pPr>
      <w:r>
        <w:separator/>
      </w:r>
    </w:p>
  </w:endnote>
  <w:endnote w:type="continuationSeparator" w:id="0">
    <w:p w14:paraId="6F83950D" w14:textId="77777777" w:rsidR="00AE0BF6" w:rsidRDefault="00AE0BF6" w:rsidP="00516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rianne">
    <w:panose1 w:val="02000000000000000000"/>
    <w:charset w:val="00"/>
    <w:family w:val="auto"/>
    <w:pitch w:val="variable"/>
    <w:sig w:usb0="0000000F"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rigold">
    <w:panose1 w:val="00000000000000000000"/>
    <w:charset w:val="00"/>
    <w:family w:val="script"/>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Medium">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Helvetica">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B2953" w14:textId="77777777" w:rsidR="008B1AEB" w:rsidRDefault="008B1AE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E9240" w14:textId="1C02568E" w:rsidR="00100363" w:rsidRDefault="008B1AEB" w:rsidP="00B7354A">
    <w:pPr>
      <w:pStyle w:val="PieddePage2"/>
      <w:rPr>
        <w:rFonts w:ascii="Marianne" w:hAnsi="Marianne"/>
        <w:color w:val="auto"/>
      </w:rPr>
    </w:pPr>
    <w:r>
      <w:rPr>
        <w:noProof/>
      </w:rPr>
      <mc:AlternateContent>
        <mc:Choice Requires="wps">
          <w:drawing>
            <wp:anchor distT="0" distB="0" distL="114300" distR="114300" simplePos="0" relativeHeight="251656704" behindDoc="0" locked="0" layoutInCell="1" allowOverlap="1" wp14:anchorId="60479B25" wp14:editId="3A13932F">
              <wp:simplePos x="0" y="0"/>
              <wp:positionH relativeFrom="margin">
                <wp:posOffset>2045335</wp:posOffset>
              </wp:positionH>
              <wp:positionV relativeFrom="page">
                <wp:posOffset>10010775</wp:posOffset>
              </wp:positionV>
              <wp:extent cx="4410075" cy="51181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5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60F576CB" w14:textId="77777777" w:rsidR="00100363" w:rsidRPr="0074471C" w:rsidRDefault="00100363" w:rsidP="00B7354A">
                          <w:pPr>
                            <w:spacing w:line="130" w:lineRule="exact"/>
                            <w:ind w:right="-23"/>
                            <w:rPr>
                              <w:rFonts w:ascii="Calibri" w:hAnsi="Calibri" w:cs="Calibri"/>
                              <w:sz w:val="14"/>
                              <w:szCs w:val="14"/>
                              <w:lang w:eastAsia="fr-FR"/>
                            </w:rPr>
                          </w:pPr>
                          <w:r w:rsidRPr="00EE6124">
                            <w:rPr>
                              <w:rFonts w:ascii="Calibri" w:hAnsi="Calibri" w:cs="Calibri"/>
                              <w:sz w:val="14"/>
                              <w:szCs w:val="14"/>
                              <w:lang w:eastAsia="fr-FR"/>
                            </w:rPr>
                            <w:t xml:space="preserve">Conformément au règlement (UE) 2016/679 du Parlement européen et à la loi n° 78-17 du 6 janvier 1978 modifiée relative à l'informatique, aux fichiers et aux libertés, vous pouvez accéder aux données vous concernant ou demander leur effacement. Vous disposez également d'un droit d’opposition, d’un droit de rectification et d’un droit à la limitation du traitement de vos données. Pour exercer ces droits, vous pouvez contacter le Délégué à la </w:t>
                          </w:r>
                          <w:r>
                            <w:rPr>
                              <w:rFonts w:ascii="Calibri" w:hAnsi="Calibri" w:cs="Calibri"/>
                              <w:sz w:val="14"/>
                              <w:szCs w:val="14"/>
                              <w:lang w:eastAsia="fr-FR"/>
                            </w:rPr>
                            <w:t>p</w:t>
                          </w:r>
                          <w:r w:rsidRPr="00EE6124">
                            <w:rPr>
                              <w:rFonts w:ascii="Calibri" w:hAnsi="Calibri" w:cs="Calibri"/>
                              <w:sz w:val="14"/>
                              <w:szCs w:val="14"/>
                              <w:lang w:eastAsia="fr-FR"/>
                            </w:rPr>
                            <w:t xml:space="preserve">rotection des </w:t>
                          </w:r>
                          <w:r>
                            <w:rPr>
                              <w:rFonts w:ascii="Calibri" w:hAnsi="Calibri" w:cs="Calibri"/>
                              <w:sz w:val="14"/>
                              <w:szCs w:val="14"/>
                              <w:lang w:eastAsia="fr-FR"/>
                            </w:rPr>
                            <w:t>d</w:t>
                          </w:r>
                          <w:r w:rsidRPr="00EE6124">
                            <w:rPr>
                              <w:rFonts w:ascii="Calibri" w:hAnsi="Calibri" w:cs="Calibri"/>
                              <w:sz w:val="14"/>
                              <w:szCs w:val="14"/>
                              <w:lang w:eastAsia="fr-FR"/>
                            </w:rPr>
                            <w:t>onnées de l’ARS (ars-ara-dpd@ars.sante.fr).</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60479B25" id="_x0000_t202" coordsize="21600,21600" o:spt="202" path="m,l,21600r21600,l21600,xe">
              <v:stroke joinstyle="miter"/>
              <v:path gradientshapeok="t" o:connecttype="rect"/>
            </v:shapetype>
            <v:shape id="Zone de texte 4" o:spid="_x0000_s1027" type="#_x0000_t202" style="position:absolute;left:0;text-align:left;margin-left:161.05pt;margin-top:788.25pt;width:347.25pt;height:40.3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" filled="f" stroked="f" strokecolor="gray">
              <v:stroke joinstyle="round"/>
              <v:textbox>
                <w:txbxContent>
                  <w:p w14:paraId="60F576CB" w14:textId="77777777" w:rsidR="00100363" w:rsidRPr="0074471C" w:rsidRDefault="00100363" w:rsidP="00B7354A">
                    <w:pPr>
                      <w:spacing w:line="130" w:lineRule="exact"/>
                      <w:ind w:right="-23"/>
                      <w:rPr>
                        <w:rFonts w:ascii="Calibri" w:hAnsi="Calibri" w:cs="Calibri"/>
                        <w:sz w:val="14"/>
                        <w:szCs w:val="14"/>
                        <w:lang w:eastAsia="fr-FR"/>
                      </w:rPr>
                    </w:pPr>
                    <w:r w:rsidRPr="00EE6124">
                      <w:rPr>
                        <w:rFonts w:ascii="Calibri" w:hAnsi="Calibri" w:cs="Calibri"/>
                        <w:sz w:val="14"/>
                        <w:szCs w:val="14"/>
                        <w:lang w:eastAsia="fr-FR"/>
                      </w:rPr>
                      <w:t xml:space="preserve">Conformément au règlement (UE) 2016/679 du Parlement européen et à la loi n° 78-17 du 6 janvier 1978 modifiée relative à l'informatique, aux fichiers et aux libertés, vous pouvez accéder aux données vous concernant ou demander leur effacement. Vous disposez également d'un droit d’opposition, d’un droit de rectification et d’un droit à la limitation du traitement de vos données. Pour exercer ces droits, vous pouvez contacter le Délégué à la </w:t>
                    </w:r>
                    <w:r>
                      <w:rPr>
                        <w:rFonts w:ascii="Calibri" w:hAnsi="Calibri" w:cs="Calibri"/>
                        <w:sz w:val="14"/>
                        <w:szCs w:val="14"/>
                        <w:lang w:eastAsia="fr-FR"/>
                      </w:rPr>
                      <w:t>p</w:t>
                    </w:r>
                    <w:r w:rsidRPr="00EE6124">
                      <w:rPr>
                        <w:rFonts w:ascii="Calibri" w:hAnsi="Calibri" w:cs="Calibri"/>
                        <w:sz w:val="14"/>
                        <w:szCs w:val="14"/>
                        <w:lang w:eastAsia="fr-FR"/>
                      </w:rPr>
                      <w:t xml:space="preserve">rotection des </w:t>
                    </w:r>
                    <w:r>
                      <w:rPr>
                        <w:rFonts w:ascii="Calibri" w:hAnsi="Calibri" w:cs="Calibri"/>
                        <w:sz w:val="14"/>
                        <w:szCs w:val="14"/>
                        <w:lang w:eastAsia="fr-FR"/>
                      </w:rPr>
                      <w:t>d</w:t>
                    </w:r>
                    <w:r w:rsidRPr="00EE6124">
                      <w:rPr>
                        <w:rFonts w:ascii="Calibri" w:hAnsi="Calibri" w:cs="Calibri"/>
                        <w:sz w:val="14"/>
                        <w:szCs w:val="14"/>
                        <w:lang w:eastAsia="fr-FR"/>
                      </w:rPr>
                      <w:t>onnées de l’ARS (ars-ara-dpd@ars.sante.fr).</w:t>
                    </w:r>
                  </w:p>
                </w:txbxContent>
              </v:textbox>
              <w10:wrap anchorx="margin" anchory="page"/>
            </v:shape>
          </w:pict>
        </mc:Fallback>
      </mc:AlternateContent>
    </w:r>
    <w:r>
      <w:rPr>
        <w:noProof/>
      </w:rPr>
      <mc:AlternateContent>
        <mc:Choice Requires="wps">
          <w:drawing>
            <wp:anchor distT="0" distB="0" distL="114299" distR="114299" simplePos="0" relativeHeight="251657728" behindDoc="0" locked="0" layoutInCell="1" allowOverlap="1" wp14:anchorId="3617D3AD" wp14:editId="276E773C">
              <wp:simplePos x="0" y="0"/>
              <wp:positionH relativeFrom="column">
                <wp:posOffset>1950084</wp:posOffset>
              </wp:positionH>
              <wp:positionV relativeFrom="paragraph">
                <wp:posOffset>-9525</wp:posOffset>
              </wp:positionV>
              <wp:extent cx="0" cy="431800"/>
              <wp:effectExtent l="0" t="0" r="19050" b="6350"/>
              <wp:wrapNone/>
              <wp:docPr id="2"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4318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6B6A35C" id="Connecteur droit 2" o:spid="_x0000_s1026" style="position:absolute;flip:x;z-index:2516577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53.55pt,-.75pt" to="153.55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" strokecolor="windowText" strokeweight=".5pt">
              <v:stroke joinstyle="miter"/>
              <o:lock v:ext="edit" shapetype="f"/>
            </v:line>
          </w:pict>
        </mc:Fallback>
      </mc:AlternateContent>
    </w:r>
    <w:r w:rsidR="00100363">
      <w:rPr>
        <w:rFonts w:ascii="Marianne" w:hAnsi="Marianne"/>
        <w:color w:val="auto"/>
      </w:rPr>
      <w:t>Courrier</w:t>
    </w:r>
    <w:r w:rsidR="00100363">
      <w:rPr>
        <w:rFonts w:ascii="Calibri" w:hAnsi="Calibri" w:cs="Calibri"/>
        <w:color w:val="auto"/>
      </w:rPr>
      <w:t> </w:t>
    </w:r>
    <w:r w:rsidR="00100363">
      <w:rPr>
        <w:rFonts w:ascii="Marianne" w:hAnsi="Marianne"/>
        <w:color w:val="auto"/>
      </w:rPr>
      <w:t>: CS 93383 - 69418 Lyon cedex 03</w:t>
    </w:r>
  </w:p>
  <w:p w14:paraId="5CAD85A7" w14:textId="77777777" w:rsidR="00100363" w:rsidRDefault="00100363" w:rsidP="00B7354A">
    <w:pPr>
      <w:pStyle w:val="PieddePage2"/>
      <w:rPr>
        <w:rFonts w:ascii="Marianne" w:hAnsi="Marianne"/>
        <w:color w:val="auto"/>
      </w:rPr>
    </w:pPr>
    <w:r>
      <w:rPr>
        <w:rFonts w:ascii="Marianne" w:hAnsi="Marianne"/>
        <w:color w:val="auto"/>
      </w:rPr>
      <w:t xml:space="preserve">04 72 34 74 00 </w:t>
    </w:r>
  </w:p>
  <w:p w14:paraId="07ED40CC" w14:textId="77777777" w:rsidR="00100363" w:rsidRDefault="00100363" w:rsidP="00C66381">
    <w:pPr>
      <w:pStyle w:val="PieddePage2"/>
      <w:rPr>
        <w:rFonts w:ascii="Marianne" w:hAnsi="Marianne"/>
        <w:color w:val="auto"/>
      </w:rPr>
    </w:pPr>
    <w:hyperlink r:id="rId1" w:history="1">
      <w:r>
        <w:rPr>
          <w:rStyle w:val="Lienhypertexte"/>
          <w:rFonts w:ascii="Marianne" w:hAnsi="Marianne"/>
        </w:rPr>
        <w:t>www.auvergne-rhone-alpes.ars.sante.fr</w:t>
      </w:r>
    </w:hyperlink>
  </w:p>
  <w:p w14:paraId="33DB7F84" w14:textId="77777777" w:rsidR="00100363" w:rsidRPr="00E1113C" w:rsidRDefault="00100363" w:rsidP="00C66381">
    <w:pPr>
      <w:pStyle w:val="PieddePage2"/>
      <w:rPr>
        <w:rFonts w:ascii="Marianne" w:hAnsi="Marianne"/>
        <w:color w:val="2424FF"/>
        <w:u w:val="singl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617AC" w14:textId="77777777" w:rsidR="008B1AEB" w:rsidRDefault="008B1AEB">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8BD6A" w14:textId="77777777" w:rsidR="008B1AEB" w:rsidRDefault="008B1AEB">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99D9A" w14:textId="77777777" w:rsidR="00100363" w:rsidRDefault="00100363">
    <w:pPr>
      <w:pStyle w:val="Pieddepage"/>
      <w:jc w:val="right"/>
    </w:pPr>
    <w:r>
      <w:fldChar w:fldCharType="begin"/>
    </w:r>
    <w:r>
      <w:instrText>PAGE   \* MERGEFORMAT</w:instrText>
    </w:r>
    <w:r>
      <w:fldChar w:fldCharType="separate"/>
    </w:r>
    <w:r w:rsidR="00605F40">
      <w:rPr>
        <w:noProof/>
      </w:rPr>
      <w:t>55</w:t>
    </w:r>
    <w:r>
      <w:fldChar w:fldCharType="end"/>
    </w:r>
  </w:p>
  <w:p w14:paraId="162FE721" w14:textId="77777777" w:rsidR="00100363" w:rsidRPr="00E1113C" w:rsidRDefault="00100363" w:rsidP="00C66381">
    <w:pPr>
      <w:pStyle w:val="PieddePage2"/>
      <w:rPr>
        <w:rFonts w:ascii="Marianne" w:hAnsi="Marianne"/>
        <w:color w:val="2424FF"/>
        <w:u w:val="single"/>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C27FB" w14:textId="77777777" w:rsidR="008B1AEB" w:rsidRDefault="008B1AE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38AEB" w14:textId="77777777" w:rsidR="00AE0BF6" w:rsidRDefault="00AE0BF6" w:rsidP="005169EB">
      <w:pPr>
        <w:spacing w:after="0" w:line="240" w:lineRule="auto"/>
      </w:pPr>
      <w:r>
        <w:separator/>
      </w:r>
    </w:p>
  </w:footnote>
  <w:footnote w:type="continuationSeparator" w:id="0">
    <w:p w14:paraId="127FA941" w14:textId="77777777" w:rsidR="00AE0BF6" w:rsidRDefault="00AE0BF6" w:rsidP="005169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2AC81" w14:textId="7406A370" w:rsidR="00100363" w:rsidRPr="00CD7AAD" w:rsidRDefault="008B1AEB" w:rsidP="00CD7AAD">
    <w:pPr>
      <w:pStyle w:val="Pieddepage"/>
      <w:jc w:val="center"/>
      <w:rPr>
        <w:sz w:val="18"/>
        <w:szCs w:val="18"/>
      </w:rPr>
    </w:pPr>
    <w:r>
      <w:rPr>
        <w:noProof/>
      </w:rPr>
      <mc:AlternateContent>
        <mc:Choice Requires="wps">
          <w:drawing>
            <wp:anchor distT="0" distB="0" distL="114300" distR="114300" simplePos="0" relativeHeight="251658752" behindDoc="0" locked="0" layoutInCell="1" allowOverlap="1" wp14:anchorId="4B2069A4" wp14:editId="226411AB">
              <wp:simplePos x="0" y="0"/>
              <wp:positionH relativeFrom="page">
                <wp:align>center</wp:align>
              </wp:positionH>
              <wp:positionV relativeFrom="paragraph">
                <wp:posOffset>186055</wp:posOffset>
              </wp:positionV>
              <wp:extent cx="10313670" cy="22225"/>
              <wp:effectExtent l="0" t="0" r="11430" b="15875"/>
              <wp:wrapNone/>
              <wp:docPr id="7" name="Connecteur droit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313670" cy="222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6A1C6DC" id="Connecteur droit 7" o:spid="_x0000_s1026" style="position:absolute;flip:y;z-index:2516587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14.65pt" to="812.1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" strokecolor="windowText" strokeweight=".5pt">
              <v:stroke joinstyle="miter"/>
              <o:lock v:ext="edit" shapetype="f"/>
              <w10:wrap anchorx="page"/>
            </v:line>
          </w:pict>
        </mc:Fallback>
      </mc:AlternateContent>
    </w:r>
    <w:r w:rsidR="00100363" w:rsidRPr="00CD7AAD">
      <w:rPr>
        <w:sz w:val="18"/>
        <w:szCs w:val="18"/>
      </w:rPr>
      <w:t xml:space="preserve">RAPPORT D’INSPECTION DE </w:t>
    </w:r>
    <w:r w:rsidR="000310FF">
      <w:rPr>
        <w:sz w:val="18"/>
        <w:szCs w:val="18"/>
      </w:rPr>
      <w:t>L’EHPAD La Sainte Famille – CLERMONT-FERRAND/PUY DE DOME – LE 25 JUIN 2024</w:t>
    </w:r>
  </w:p>
  <w:p w14:paraId="7150A71A" w14:textId="77777777" w:rsidR="00100363" w:rsidRDefault="00100363" w:rsidP="00365BE9">
    <w:pPr>
      <w:pStyle w:val="En-tte"/>
      <w:tabs>
        <w:tab w:val="left" w:pos="784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30E8"/>
    <w:multiLevelType w:val="hybridMultilevel"/>
    <w:tmpl w:val="5024C844"/>
    <w:lvl w:ilvl="0" w:tplc="6C3C96AC">
      <w:start w:val="1"/>
      <w:numFmt w:val="decimal"/>
      <w:pStyle w:val="RMQ"/>
      <w:lvlText w:val="Remarque n°%1 :"/>
      <w:lvlJc w:val="left"/>
      <w:pPr>
        <w:ind w:left="360" w:hanging="360"/>
      </w:pPr>
      <w:rPr>
        <w:rFonts w:ascii="Marianne" w:hAnsi="Marianne" w:hint="default"/>
        <w:b/>
        <w:bCs w:val="0"/>
        <w:i w:val="0"/>
        <w:iCs w:val="0"/>
        <w:caps w:val="0"/>
        <w:smallCaps w:val="0"/>
        <w:strike w:val="0"/>
        <w:dstrike w:val="0"/>
        <w:noProof w:val="0"/>
        <w:vanish w:val="0"/>
        <w:spacing w:val="0"/>
        <w:kern w:val="0"/>
        <w:position w:val="0"/>
        <w:sz w:val="21"/>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4C108C"/>
    <w:multiLevelType w:val="hybridMultilevel"/>
    <w:tmpl w:val="7D94F548"/>
    <w:lvl w:ilvl="0" w:tplc="2BA249BE">
      <w:start w:val="1"/>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F37122"/>
    <w:multiLevelType w:val="hybridMultilevel"/>
    <w:tmpl w:val="E5C8B0FC"/>
    <w:lvl w:ilvl="0" w:tplc="13B212CA">
      <w:start w:val="1"/>
      <w:numFmt w:val="bullet"/>
      <w:lvlText w:val=""/>
      <w:lvlJc w:val="left"/>
      <w:pPr>
        <w:tabs>
          <w:tab w:val="num" w:pos="569"/>
        </w:tabs>
        <w:ind w:left="495" w:hanging="360"/>
      </w:pPr>
      <w:rPr>
        <w:rFonts w:ascii="Symbol" w:hAnsi="Symbol" w:hint="default"/>
        <w:b/>
        <w:i w:val="0"/>
        <w:color w:val="auto"/>
        <w:sz w:val="20"/>
      </w:rPr>
    </w:lvl>
    <w:lvl w:ilvl="1" w:tplc="040C0003" w:tentative="1">
      <w:start w:val="1"/>
      <w:numFmt w:val="bullet"/>
      <w:lvlText w:val="o"/>
      <w:lvlJc w:val="left"/>
      <w:pPr>
        <w:tabs>
          <w:tab w:val="num" w:pos="1575"/>
        </w:tabs>
        <w:ind w:left="1575" w:hanging="360"/>
      </w:pPr>
      <w:rPr>
        <w:rFonts w:ascii="Courier New" w:hAnsi="Courier New" w:cs="Courier New" w:hint="default"/>
      </w:rPr>
    </w:lvl>
    <w:lvl w:ilvl="2" w:tplc="040C0005" w:tentative="1">
      <w:start w:val="1"/>
      <w:numFmt w:val="bullet"/>
      <w:lvlText w:val=""/>
      <w:lvlJc w:val="left"/>
      <w:pPr>
        <w:tabs>
          <w:tab w:val="num" w:pos="2295"/>
        </w:tabs>
        <w:ind w:left="2295" w:hanging="360"/>
      </w:pPr>
      <w:rPr>
        <w:rFonts w:ascii="Wingdings" w:hAnsi="Wingdings" w:hint="default"/>
      </w:rPr>
    </w:lvl>
    <w:lvl w:ilvl="3" w:tplc="040C0001" w:tentative="1">
      <w:start w:val="1"/>
      <w:numFmt w:val="bullet"/>
      <w:lvlText w:val=""/>
      <w:lvlJc w:val="left"/>
      <w:pPr>
        <w:tabs>
          <w:tab w:val="num" w:pos="3015"/>
        </w:tabs>
        <w:ind w:left="3015" w:hanging="360"/>
      </w:pPr>
      <w:rPr>
        <w:rFonts w:ascii="Symbol" w:hAnsi="Symbol" w:hint="default"/>
      </w:rPr>
    </w:lvl>
    <w:lvl w:ilvl="4" w:tplc="040C0003" w:tentative="1">
      <w:start w:val="1"/>
      <w:numFmt w:val="bullet"/>
      <w:lvlText w:val="o"/>
      <w:lvlJc w:val="left"/>
      <w:pPr>
        <w:tabs>
          <w:tab w:val="num" w:pos="3735"/>
        </w:tabs>
        <w:ind w:left="3735" w:hanging="360"/>
      </w:pPr>
      <w:rPr>
        <w:rFonts w:ascii="Courier New" w:hAnsi="Courier New" w:cs="Courier New" w:hint="default"/>
      </w:rPr>
    </w:lvl>
    <w:lvl w:ilvl="5" w:tplc="040C0005" w:tentative="1">
      <w:start w:val="1"/>
      <w:numFmt w:val="bullet"/>
      <w:lvlText w:val=""/>
      <w:lvlJc w:val="left"/>
      <w:pPr>
        <w:tabs>
          <w:tab w:val="num" w:pos="4455"/>
        </w:tabs>
        <w:ind w:left="4455" w:hanging="360"/>
      </w:pPr>
      <w:rPr>
        <w:rFonts w:ascii="Wingdings" w:hAnsi="Wingdings" w:hint="default"/>
      </w:rPr>
    </w:lvl>
    <w:lvl w:ilvl="6" w:tplc="040C0001" w:tentative="1">
      <w:start w:val="1"/>
      <w:numFmt w:val="bullet"/>
      <w:lvlText w:val=""/>
      <w:lvlJc w:val="left"/>
      <w:pPr>
        <w:tabs>
          <w:tab w:val="num" w:pos="5175"/>
        </w:tabs>
        <w:ind w:left="5175" w:hanging="360"/>
      </w:pPr>
      <w:rPr>
        <w:rFonts w:ascii="Symbol" w:hAnsi="Symbol" w:hint="default"/>
      </w:rPr>
    </w:lvl>
    <w:lvl w:ilvl="7" w:tplc="040C0003" w:tentative="1">
      <w:start w:val="1"/>
      <w:numFmt w:val="bullet"/>
      <w:lvlText w:val="o"/>
      <w:lvlJc w:val="left"/>
      <w:pPr>
        <w:tabs>
          <w:tab w:val="num" w:pos="5895"/>
        </w:tabs>
        <w:ind w:left="5895" w:hanging="360"/>
      </w:pPr>
      <w:rPr>
        <w:rFonts w:ascii="Courier New" w:hAnsi="Courier New" w:cs="Courier New" w:hint="default"/>
      </w:rPr>
    </w:lvl>
    <w:lvl w:ilvl="8" w:tplc="040C0005" w:tentative="1">
      <w:start w:val="1"/>
      <w:numFmt w:val="bullet"/>
      <w:lvlText w:val=""/>
      <w:lvlJc w:val="left"/>
      <w:pPr>
        <w:tabs>
          <w:tab w:val="num" w:pos="6615"/>
        </w:tabs>
        <w:ind w:left="6615" w:hanging="360"/>
      </w:pPr>
      <w:rPr>
        <w:rFonts w:ascii="Wingdings" w:hAnsi="Wingdings" w:hint="default"/>
      </w:rPr>
    </w:lvl>
  </w:abstractNum>
  <w:abstractNum w:abstractNumId="3" w15:restartNumberingAfterBreak="0">
    <w:nsid w:val="0B0F000E"/>
    <w:multiLevelType w:val="hybridMultilevel"/>
    <w:tmpl w:val="8240607A"/>
    <w:lvl w:ilvl="0" w:tplc="F00A6D28">
      <w:numFmt w:val="bullet"/>
      <w:lvlText w:val="-"/>
      <w:lvlJc w:val="left"/>
      <w:pPr>
        <w:ind w:left="720" w:hanging="360"/>
      </w:pPr>
      <w:rPr>
        <w:rFonts w:ascii="Marianne" w:eastAsia="Calibri" w:hAnsi="Marianne"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B12470"/>
    <w:multiLevelType w:val="hybridMultilevel"/>
    <w:tmpl w:val="27F2DC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20205F"/>
    <w:multiLevelType w:val="hybridMultilevel"/>
    <w:tmpl w:val="CE96CD70"/>
    <w:lvl w:ilvl="0" w:tplc="AD6C787A">
      <w:start w:val="6"/>
      <w:numFmt w:val="bullet"/>
      <w:lvlText w:val="-"/>
      <w:lvlJc w:val="left"/>
      <w:pPr>
        <w:tabs>
          <w:tab w:val="num" w:pos="720"/>
        </w:tabs>
        <w:ind w:left="720" w:hanging="360"/>
      </w:pPr>
      <w:rPr>
        <w:rFonts w:ascii="Arial" w:eastAsia="Times New Roman" w:hAnsi="Arial" w:cs="Arial" w:hint="default"/>
      </w:rPr>
    </w:lvl>
    <w:lvl w:ilvl="1" w:tplc="8278D25E">
      <w:start w:val="1"/>
      <w:numFmt w:val="bullet"/>
      <w:lvlText w:val=""/>
      <w:lvlJc w:val="left"/>
      <w:pPr>
        <w:tabs>
          <w:tab w:val="num" w:pos="1193"/>
        </w:tabs>
        <w:ind w:left="1136" w:hanging="56"/>
      </w:pPr>
      <w:rPr>
        <w:rFonts w:ascii="Symbol" w:hAnsi="Symbol" w:hint="default"/>
        <w:color w:val="auto"/>
      </w:rPr>
    </w:lvl>
    <w:lvl w:ilvl="2" w:tplc="040C0001">
      <w:start w:val="1"/>
      <w:numFmt w:val="bullet"/>
      <w:lvlText w:val=""/>
      <w:lvlJc w:val="left"/>
      <w:pPr>
        <w:tabs>
          <w:tab w:val="num" w:pos="2160"/>
        </w:tabs>
        <w:ind w:left="2160" w:hanging="360"/>
      </w:pPr>
      <w:rPr>
        <w:rFonts w:ascii="Symbol" w:hAnsi="Symbol" w:hint="default"/>
      </w:rPr>
    </w:lvl>
    <w:lvl w:ilvl="3" w:tplc="040C0003">
      <w:start w:val="1"/>
      <w:numFmt w:val="bullet"/>
      <w:lvlText w:val="o"/>
      <w:lvlJc w:val="left"/>
      <w:pPr>
        <w:tabs>
          <w:tab w:val="num" w:pos="2880"/>
        </w:tabs>
        <w:ind w:left="2880" w:hanging="360"/>
      </w:pPr>
      <w:rPr>
        <w:rFonts w:ascii="Courier New" w:hAnsi="Courier New" w:cs="Courier New" w:hint="default"/>
      </w:rPr>
    </w:lvl>
    <w:lvl w:ilvl="4" w:tplc="C988241C">
      <w:start w:val="16"/>
      <w:numFmt w:val="bullet"/>
      <w:lvlText w:val="-"/>
      <w:lvlJc w:val="left"/>
      <w:pPr>
        <w:tabs>
          <w:tab w:val="num" w:pos="3600"/>
        </w:tabs>
        <w:ind w:left="3600" w:hanging="360"/>
      </w:pPr>
      <w:rPr>
        <w:rFonts w:ascii="Marigold" w:eastAsia="Marigold" w:hAnsi="Marigold" w:cs="Marigold"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312531"/>
    <w:multiLevelType w:val="hybridMultilevel"/>
    <w:tmpl w:val="6DC208EC"/>
    <w:lvl w:ilvl="0" w:tplc="BE765E2A">
      <w:start w:val="1"/>
      <w:numFmt w:val="decimal"/>
      <w:pStyle w:val="Source"/>
      <w:lvlText w:val="Source %1 :"/>
      <w:lvlJc w:val="left"/>
      <w:pPr>
        <w:ind w:left="720" w:hanging="360"/>
      </w:pPr>
      <w:rPr>
        <w:rFonts w:ascii="Marianne" w:hAnsi="Marianne" w:hint="default"/>
        <w:b w:val="0"/>
        <w:i/>
        <w:color w:val="00206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187249E"/>
    <w:multiLevelType w:val="hybridMultilevel"/>
    <w:tmpl w:val="CF241C7E"/>
    <w:lvl w:ilvl="0" w:tplc="522A859A">
      <w:start w:val="1"/>
      <w:numFmt w:val="decimal"/>
      <w:lvlText w:val="%1."/>
      <w:lvlJc w:val="left"/>
      <w:pPr>
        <w:ind w:left="1080" w:hanging="360"/>
      </w:pPr>
      <w:rPr>
        <w:rFonts w:ascii="Marianne" w:hAnsi="Marianne" w:hint="default"/>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2155EA5"/>
    <w:multiLevelType w:val="hybridMultilevel"/>
    <w:tmpl w:val="110EB30C"/>
    <w:lvl w:ilvl="0" w:tplc="8720441A">
      <w:start w:val="1"/>
      <w:numFmt w:val="bullet"/>
      <w:pStyle w:val="Puce1"/>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7363312"/>
    <w:multiLevelType w:val="hybridMultilevel"/>
    <w:tmpl w:val="55DE8D8A"/>
    <w:lvl w:ilvl="0" w:tplc="56B6EE20">
      <w:start w:val="1"/>
      <w:numFmt w:val="decimal"/>
      <w:pStyle w:val="ECART"/>
      <w:lvlText w:val="Ecart n°%1 :"/>
      <w:lvlJc w:val="left"/>
      <w:pPr>
        <w:ind w:left="360" w:hanging="360"/>
      </w:pPr>
      <w:rPr>
        <w:rFonts w:ascii="Marianne" w:hAnsi="Marianne" w:hint="default"/>
        <w:b/>
        <w:i w:val="0"/>
        <w:color w:val="002060"/>
        <w:sz w:val="2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1544F74"/>
    <w:multiLevelType w:val="hybridMultilevel"/>
    <w:tmpl w:val="CF241C7E"/>
    <w:lvl w:ilvl="0" w:tplc="522A859A">
      <w:start w:val="1"/>
      <w:numFmt w:val="decimal"/>
      <w:lvlText w:val="%1."/>
      <w:lvlJc w:val="left"/>
      <w:pPr>
        <w:ind w:left="1080" w:hanging="360"/>
      </w:pPr>
      <w:rPr>
        <w:rFonts w:ascii="Marianne" w:hAnsi="Marianne" w:hint="default"/>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15912B1"/>
    <w:multiLevelType w:val="hybridMultilevel"/>
    <w:tmpl w:val="DE30796A"/>
    <w:lvl w:ilvl="0" w:tplc="13B212CA">
      <w:start w:val="1"/>
      <w:numFmt w:val="bullet"/>
      <w:lvlText w:val=""/>
      <w:lvlJc w:val="left"/>
      <w:pPr>
        <w:tabs>
          <w:tab w:val="num" w:pos="519"/>
        </w:tabs>
        <w:ind w:left="445" w:hanging="360"/>
      </w:pPr>
      <w:rPr>
        <w:rFonts w:ascii="Symbol" w:hAnsi="Symbol" w:hint="default"/>
        <w:b/>
        <w:i w:val="0"/>
        <w:color w:val="auto"/>
        <w:sz w:val="20"/>
      </w:rPr>
    </w:lvl>
    <w:lvl w:ilvl="1" w:tplc="040C0003" w:tentative="1">
      <w:start w:val="1"/>
      <w:numFmt w:val="bullet"/>
      <w:lvlText w:val="o"/>
      <w:lvlJc w:val="left"/>
      <w:pPr>
        <w:tabs>
          <w:tab w:val="num" w:pos="1525"/>
        </w:tabs>
        <w:ind w:left="1525" w:hanging="360"/>
      </w:pPr>
      <w:rPr>
        <w:rFonts w:ascii="Courier New" w:hAnsi="Courier New" w:cs="Courier New" w:hint="default"/>
      </w:rPr>
    </w:lvl>
    <w:lvl w:ilvl="2" w:tplc="040C0005" w:tentative="1">
      <w:start w:val="1"/>
      <w:numFmt w:val="bullet"/>
      <w:lvlText w:val=""/>
      <w:lvlJc w:val="left"/>
      <w:pPr>
        <w:tabs>
          <w:tab w:val="num" w:pos="2245"/>
        </w:tabs>
        <w:ind w:left="2245" w:hanging="360"/>
      </w:pPr>
      <w:rPr>
        <w:rFonts w:ascii="Wingdings" w:hAnsi="Wingdings" w:hint="default"/>
      </w:rPr>
    </w:lvl>
    <w:lvl w:ilvl="3" w:tplc="040C0001" w:tentative="1">
      <w:start w:val="1"/>
      <w:numFmt w:val="bullet"/>
      <w:lvlText w:val=""/>
      <w:lvlJc w:val="left"/>
      <w:pPr>
        <w:tabs>
          <w:tab w:val="num" w:pos="2965"/>
        </w:tabs>
        <w:ind w:left="2965" w:hanging="360"/>
      </w:pPr>
      <w:rPr>
        <w:rFonts w:ascii="Symbol" w:hAnsi="Symbol" w:hint="default"/>
      </w:rPr>
    </w:lvl>
    <w:lvl w:ilvl="4" w:tplc="040C0003" w:tentative="1">
      <w:start w:val="1"/>
      <w:numFmt w:val="bullet"/>
      <w:lvlText w:val="o"/>
      <w:lvlJc w:val="left"/>
      <w:pPr>
        <w:tabs>
          <w:tab w:val="num" w:pos="3685"/>
        </w:tabs>
        <w:ind w:left="3685" w:hanging="360"/>
      </w:pPr>
      <w:rPr>
        <w:rFonts w:ascii="Courier New" w:hAnsi="Courier New" w:cs="Courier New" w:hint="default"/>
      </w:rPr>
    </w:lvl>
    <w:lvl w:ilvl="5" w:tplc="040C0005" w:tentative="1">
      <w:start w:val="1"/>
      <w:numFmt w:val="bullet"/>
      <w:lvlText w:val=""/>
      <w:lvlJc w:val="left"/>
      <w:pPr>
        <w:tabs>
          <w:tab w:val="num" w:pos="4405"/>
        </w:tabs>
        <w:ind w:left="4405" w:hanging="360"/>
      </w:pPr>
      <w:rPr>
        <w:rFonts w:ascii="Wingdings" w:hAnsi="Wingdings" w:hint="default"/>
      </w:rPr>
    </w:lvl>
    <w:lvl w:ilvl="6" w:tplc="040C0001" w:tentative="1">
      <w:start w:val="1"/>
      <w:numFmt w:val="bullet"/>
      <w:lvlText w:val=""/>
      <w:lvlJc w:val="left"/>
      <w:pPr>
        <w:tabs>
          <w:tab w:val="num" w:pos="5125"/>
        </w:tabs>
        <w:ind w:left="5125" w:hanging="360"/>
      </w:pPr>
      <w:rPr>
        <w:rFonts w:ascii="Symbol" w:hAnsi="Symbol" w:hint="default"/>
      </w:rPr>
    </w:lvl>
    <w:lvl w:ilvl="7" w:tplc="040C0003" w:tentative="1">
      <w:start w:val="1"/>
      <w:numFmt w:val="bullet"/>
      <w:lvlText w:val="o"/>
      <w:lvlJc w:val="left"/>
      <w:pPr>
        <w:tabs>
          <w:tab w:val="num" w:pos="5845"/>
        </w:tabs>
        <w:ind w:left="5845" w:hanging="360"/>
      </w:pPr>
      <w:rPr>
        <w:rFonts w:ascii="Courier New" w:hAnsi="Courier New" w:cs="Courier New" w:hint="default"/>
      </w:rPr>
    </w:lvl>
    <w:lvl w:ilvl="8" w:tplc="040C0005" w:tentative="1">
      <w:start w:val="1"/>
      <w:numFmt w:val="bullet"/>
      <w:lvlText w:val=""/>
      <w:lvlJc w:val="left"/>
      <w:pPr>
        <w:tabs>
          <w:tab w:val="num" w:pos="6565"/>
        </w:tabs>
        <w:ind w:left="6565" w:hanging="360"/>
      </w:pPr>
      <w:rPr>
        <w:rFonts w:ascii="Wingdings" w:hAnsi="Wingdings" w:hint="default"/>
      </w:rPr>
    </w:lvl>
  </w:abstractNum>
  <w:abstractNum w:abstractNumId="12" w15:restartNumberingAfterBreak="0">
    <w:nsid w:val="254B7504"/>
    <w:multiLevelType w:val="hybridMultilevel"/>
    <w:tmpl w:val="CF241C7E"/>
    <w:lvl w:ilvl="0" w:tplc="522A859A">
      <w:start w:val="1"/>
      <w:numFmt w:val="decimal"/>
      <w:lvlText w:val="%1."/>
      <w:lvlJc w:val="left"/>
      <w:pPr>
        <w:ind w:left="1080" w:hanging="360"/>
      </w:pPr>
      <w:rPr>
        <w:rFonts w:ascii="Marianne" w:hAnsi="Marianne" w:hint="default"/>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67F0295"/>
    <w:multiLevelType w:val="hybridMultilevel"/>
    <w:tmpl w:val="CF241C7E"/>
    <w:lvl w:ilvl="0" w:tplc="522A859A">
      <w:start w:val="1"/>
      <w:numFmt w:val="decimal"/>
      <w:lvlText w:val="%1."/>
      <w:lvlJc w:val="left"/>
      <w:pPr>
        <w:ind w:left="1080" w:hanging="360"/>
      </w:pPr>
      <w:rPr>
        <w:rFonts w:ascii="Marianne" w:hAnsi="Marianne" w:hint="default"/>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E4AA5"/>
    <w:multiLevelType w:val="hybridMultilevel"/>
    <w:tmpl w:val="2BA4B144"/>
    <w:lvl w:ilvl="0" w:tplc="ABF8E8BA">
      <w:start w:val="1"/>
      <w:numFmt w:val="bullet"/>
      <w:lvlText w:val=""/>
      <w:lvlJc w:val="left"/>
      <w:pPr>
        <w:tabs>
          <w:tab w:val="num" w:pos="434"/>
        </w:tabs>
        <w:ind w:left="360" w:hanging="360"/>
      </w:pPr>
      <w:rPr>
        <w:rFonts w:ascii="Symbol" w:hAnsi="Symbol" w:hint="default"/>
        <w:b/>
        <w:i w:val="0"/>
        <w:color w:val="auto"/>
        <w:sz w:val="20"/>
      </w:rPr>
    </w:lvl>
    <w:lvl w:ilvl="1" w:tplc="13B212CA">
      <w:start w:val="1"/>
      <w:numFmt w:val="bullet"/>
      <w:lvlText w:val=""/>
      <w:lvlJc w:val="left"/>
      <w:pPr>
        <w:tabs>
          <w:tab w:val="num" w:pos="1514"/>
        </w:tabs>
        <w:ind w:left="1440" w:hanging="360"/>
      </w:pPr>
      <w:rPr>
        <w:rFonts w:ascii="Symbol" w:hAnsi="Symbol" w:hint="default"/>
        <w:b/>
        <w:i w:val="0"/>
        <w:color w:val="auto"/>
        <w:sz w:val="20"/>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CE0694"/>
    <w:multiLevelType w:val="hybridMultilevel"/>
    <w:tmpl w:val="6AF2345A"/>
    <w:lvl w:ilvl="0" w:tplc="AEC2FECE">
      <w:start w:val="1"/>
      <w:numFmt w:val="decimal"/>
      <w:pStyle w:val="Tableau"/>
      <w:lvlText w:val="Tableau n° %1 :"/>
      <w:lvlJc w:val="left"/>
      <w:pPr>
        <w:ind w:left="1080" w:hanging="360"/>
      </w:pPr>
      <w:rPr>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33B270EB"/>
    <w:multiLevelType w:val="hybridMultilevel"/>
    <w:tmpl w:val="62DE3F8A"/>
    <w:lvl w:ilvl="0" w:tplc="50B223E4">
      <w:start w:val="1"/>
      <w:numFmt w:val="bullet"/>
      <w:pStyle w:val="Puce2"/>
      <w:lvlText w:val=""/>
      <w:lvlJc w:val="left"/>
      <w:pPr>
        <w:ind w:left="1077" w:hanging="360"/>
      </w:pPr>
      <w:rPr>
        <w:rFonts w:ascii="Wingdings" w:hAnsi="Wingdings"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17" w15:restartNumberingAfterBreak="0">
    <w:nsid w:val="37ED322A"/>
    <w:multiLevelType w:val="multilevel"/>
    <w:tmpl w:val="ABBCC520"/>
    <w:lvl w:ilvl="0">
      <w:start w:val="1"/>
      <w:numFmt w:val="decimal"/>
      <w:lvlText w:val="%1"/>
      <w:lvlJc w:val="left"/>
      <w:pPr>
        <w:ind w:left="432" w:hanging="432"/>
      </w:pPr>
      <w:rPr>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8" w15:restartNumberingAfterBreak="0">
    <w:nsid w:val="381001BE"/>
    <w:multiLevelType w:val="hybridMultilevel"/>
    <w:tmpl w:val="FF22419A"/>
    <w:lvl w:ilvl="0" w:tplc="4D646A24">
      <w:start w:val="1"/>
      <w:numFmt w:val="bullet"/>
      <w:lvlText w:val="-"/>
      <w:lvlJc w:val="left"/>
      <w:pPr>
        <w:tabs>
          <w:tab w:val="num" w:pos="1440"/>
        </w:tabs>
        <w:ind w:left="1440" w:hanging="360"/>
      </w:pPr>
      <w:rPr>
        <w:rFonts w:ascii="Arial" w:eastAsia="Times New Roman" w:hAnsi="Arial" w:cs="Arial"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44565178"/>
    <w:multiLevelType w:val="multilevel"/>
    <w:tmpl w:val="A63E3640"/>
    <w:name w:val="micol"/>
    <w:lvl w:ilvl="0">
      <w:start w:val="1"/>
      <w:numFmt w:val="decimal"/>
      <w:pStyle w:val="Titre1"/>
      <w:lvlText w:val="%1"/>
      <w:lvlJc w:val="left"/>
      <w:pPr>
        <w:ind w:left="432" w:hanging="432"/>
      </w:pPr>
      <w:rPr>
        <w:rFonts w:hint="default"/>
        <w:b/>
        <w:i w:val="0"/>
        <w:caps/>
        <w:sz w:val="28"/>
      </w:rPr>
    </w:lvl>
    <w:lvl w:ilvl="1">
      <w:start w:val="1"/>
      <w:numFmt w:val="decimal"/>
      <w:pStyle w:val="Titre2"/>
      <w:lvlText w:val="%1.%2"/>
      <w:lvlJc w:val="left"/>
      <w:pPr>
        <w:ind w:left="576" w:hanging="576"/>
      </w:pPr>
      <w:rPr>
        <w:rFonts w:hint="default"/>
        <w:b/>
        <w:i w:val="0"/>
        <w:caps w:val="0"/>
        <w:sz w:val="24"/>
      </w:rPr>
    </w:lvl>
    <w:lvl w:ilvl="2">
      <w:start w:val="1"/>
      <w:numFmt w:val="decimal"/>
      <w:pStyle w:val="Titre3"/>
      <w:lvlText w:val="%1.%2.%3"/>
      <w:lvlJc w:val="left"/>
      <w:pPr>
        <w:ind w:left="720" w:hanging="720"/>
      </w:pPr>
      <w:rPr>
        <w:rFonts w:hint="default"/>
        <w:b/>
        <w:i w:val="0"/>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523A43D9"/>
    <w:multiLevelType w:val="hybridMultilevel"/>
    <w:tmpl w:val="56D4829C"/>
    <w:lvl w:ilvl="0" w:tplc="F00A6D28">
      <w:numFmt w:val="bullet"/>
      <w:lvlText w:val="-"/>
      <w:lvlJc w:val="left"/>
      <w:pPr>
        <w:ind w:left="1440" w:hanging="360"/>
      </w:pPr>
      <w:rPr>
        <w:rFonts w:ascii="Marianne" w:eastAsia="Calibri" w:hAnsi="Marianne"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54E0578A"/>
    <w:multiLevelType w:val="hybridMultilevel"/>
    <w:tmpl w:val="14C62FD8"/>
    <w:lvl w:ilvl="0" w:tplc="13B212CA">
      <w:start w:val="1"/>
      <w:numFmt w:val="bullet"/>
      <w:lvlText w:val=""/>
      <w:lvlJc w:val="left"/>
      <w:pPr>
        <w:tabs>
          <w:tab w:val="num" w:pos="614"/>
        </w:tabs>
        <w:ind w:left="540" w:hanging="360"/>
      </w:pPr>
      <w:rPr>
        <w:rFonts w:ascii="Symbol" w:hAnsi="Symbol" w:hint="default"/>
        <w:b/>
        <w:i w:val="0"/>
        <w:color w:val="auto"/>
        <w:sz w:val="20"/>
      </w:rPr>
    </w:lvl>
    <w:lvl w:ilvl="1" w:tplc="040C0003" w:tentative="1">
      <w:start w:val="1"/>
      <w:numFmt w:val="bullet"/>
      <w:lvlText w:val="o"/>
      <w:lvlJc w:val="left"/>
      <w:pPr>
        <w:tabs>
          <w:tab w:val="num" w:pos="1620"/>
        </w:tabs>
        <w:ind w:left="1620" w:hanging="360"/>
      </w:pPr>
      <w:rPr>
        <w:rFonts w:ascii="Courier New" w:hAnsi="Courier New" w:cs="Courier New" w:hint="default"/>
      </w:rPr>
    </w:lvl>
    <w:lvl w:ilvl="2" w:tplc="040C0005" w:tentative="1">
      <w:start w:val="1"/>
      <w:numFmt w:val="bullet"/>
      <w:lvlText w:val=""/>
      <w:lvlJc w:val="left"/>
      <w:pPr>
        <w:tabs>
          <w:tab w:val="num" w:pos="2340"/>
        </w:tabs>
        <w:ind w:left="2340" w:hanging="360"/>
      </w:pPr>
      <w:rPr>
        <w:rFonts w:ascii="Wingdings" w:hAnsi="Wingdings" w:hint="default"/>
      </w:rPr>
    </w:lvl>
    <w:lvl w:ilvl="3" w:tplc="040C0001" w:tentative="1">
      <w:start w:val="1"/>
      <w:numFmt w:val="bullet"/>
      <w:lvlText w:val=""/>
      <w:lvlJc w:val="left"/>
      <w:pPr>
        <w:tabs>
          <w:tab w:val="num" w:pos="3060"/>
        </w:tabs>
        <w:ind w:left="3060" w:hanging="360"/>
      </w:pPr>
      <w:rPr>
        <w:rFonts w:ascii="Symbol" w:hAnsi="Symbol" w:hint="default"/>
      </w:rPr>
    </w:lvl>
    <w:lvl w:ilvl="4" w:tplc="040C0003" w:tentative="1">
      <w:start w:val="1"/>
      <w:numFmt w:val="bullet"/>
      <w:lvlText w:val="o"/>
      <w:lvlJc w:val="left"/>
      <w:pPr>
        <w:tabs>
          <w:tab w:val="num" w:pos="3780"/>
        </w:tabs>
        <w:ind w:left="3780" w:hanging="360"/>
      </w:pPr>
      <w:rPr>
        <w:rFonts w:ascii="Courier New" w:hAnsi="Courier New" w:cs="Courier New" w:hint="default"/>
      </w:rPr>
    </w:lvl>
    <w:lvl w:ilvl="5" w:tplc="040C0005" w:tentative="1">
      <w:start w:val="1"/>
      <w:numFmt w:val="bullet"/>
      <w:lvlText w:val=""/>
      <w:lvlJc w:val="left"/>
      <w:pPr>
        <w:tabs>
          <w:tab w:val="num" w:pos="4500"/>
        </w:tabs>
        <w:ind w:left="4500" w:hanging="360"/>
      </w:pPr>
      <w:rPr>
        <w:rFonts w:ascii="Wingdings" w:hAnsi="Wingdings" w:hint="default"/>
      </w:rPr>
    </w:lvl>
    <w:lvl w:ilvl="6" w:tplc="040C0001" w:tentative="1">
      <w:start w:val="1"/>
      <w:numFmt w:val="bullet"/>
      <w:lvlText w:val=""/>
      <w:lvlJc w:val="left"/>
      <w:pPr>
        <w:tabs>
          <w:tab w:val="num" w:pos="5220"/>
        </w:tabs>
        <w:ind w:left="5220" w:hanging="360"/>
      </w:pPr>
      <w:rPr>
        <w:rFonts w:ascii="Symbol" w:hAnsi="Symbol" w:hint="default"/>
      </w:rPr>
    </w:lvl>
    <w:lvl w:ilvl="7" w:tplc="040C0003" w:tentative="1">
      <w:start w:val="1"/>
      <w:numFmt w:val="bullet"/>
      <w:lvlText w:val="o"/>
      <w:lvlJc w:val="left"/>
      <w:pPr>
        <w:tabs>
          <w:tab w:val="num" w:pos="5940"/>
        </w:tabs>
        <w:ind w:left="5940" w:hanging="360"/>
      </w:pPr>
      <w:rPr>
        <w:rFonts w:ascii="Courier New" w:hAnsi="Courier New" w:cs="Courier New" w:hint="default"/>
      </w:rPr>
    </w:lvl>
    <w:lvl w:ilvl="8" w:tplc="040C0005" w:tentative="1">
      <w:start w:val="1"/>
      <w:numFmt w:val="bullet"/>
      <w:lvlText w:val=""/>
      <w:lvlJc w:val="left"/>
      <w:pPr>
        <w:tabs>
          <w:tab w:val="num" w:pos="6660"/>
        </w:tabs>
        <w:ind w:left="6660" w:hanging="360"/>
      </w:pPr>
      <w:rPr>
        <w:rFonts w:ascii="Wingdings" w:hAnsi="Wingdings" w:hint="default"/>
      </w:rPr>
    </w:lvl>
  </w:abstractNum>
  <w:abstractNum w:abstractNumId="22" w15:restartNumberingAfterBreak="0">
    <w:nsid w:val="55A1445F"/>
    <w:multiLevelType w:val="hybridMultilevel"/>
    <w:tmpl w:val="F168E354"/>
    <w:lvl w:ilvl="0" w:tplc="B8A66A7C">
      <w:start w:val="1"/>
      <w:numFmt w:val="decimal"/>
      <w:pStyle w:val="RMQMAJ"/>
      <w:lvlText w:val="Remarque Majeure n°%1 :"/>
      <w:lvlJc w:val="left"/>
      <w:pPr>
        <w:ind w:left="360" w:hanging="360"/>
      </w:pPr>
      <w:rPr>
        <w:rFonts w:ascii="Marianne" w:hAnsi="Marianne" w:hint="default"/>
        <w:b/>
        <w:i w:val="0"/>
        <w:color w:val="002060"/>
        <w:sz w:val="2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CBC443E"/>
    <w:multiLevelType w:val="multilevel"/>
    <w:tmpl w:val="DC7642D6"/>
    <w:name w:val="AM"/>
    <w:lvl w:ilvl="0">
      <w:start w:val="1"/>
      <w:numFmt w:val="decimal"/>
      <w:lvlText w:val="%1"/>
      <w:lvlJc w:val="left"/>
      <w:pPr>
        <w:ind w:left="432" w:hanging="432"/>
      </w:pPr>
      <w:rPr>
        <w:rFonts w:hint="default"/>
        <w:b/>
        <w:bCs w:val="0"/>
        <w:i w:val="0"/>
        <w:iCs w:val="0"/>
        <w:caps w:val="0"/>
        <w:smallCaps w:val="0"/>
        <w:strike w:val="0"/>
        <w:dstrike w:val="0"/>
        <w:vanish w:val="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TITRE2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73334C23"/>
    <w:multiLevelType w:val="hybridMultilevel"/>
    <w:tmpl w:val="EF8A18D2"/>
    <w:lvl w:ilvl="0" w:tplc="769808AC">
      <w:start w:val="1"/>
      <w:numFmt w:val="decimal"/>
      <w:pStyle w:val="ECARTMAJ"/>
      <w:lvlText w:val="Ecart Majeur n°%1 :"/>
      <w:lvlJc w:val="left"/>
      <w:pPr>
        <w:ind w:left="360" w:hanging="360"/>
      </w:pPr>
      <w:rPr>
        <w:rFonts w:ascii="Marianne" w:hAnsi="Marianne" w:hint="default"/>
        <w:b/>
        <w:i w:val="0"/>
        <w:color w:val="002060"/>
        <w:sz w:val="2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DDE72CE"/>
    <w:multiLevelType w:val="hybridMultilevel"/>
    <w:tmpl w:val="143A7352"/>
    <w:lvl w:ilvl="0" w:tplc="13B212CA">
      <w:start w:val="1"/>
      <w:numFmt w:val="bullet"/>
      <w:lvlText w:val=""/>
      <w:lvlJc w:val="left"/>
      <w:pPr>
        <w:tabs>
          <w:tab w:val="num" w:pos="520"/>
        </w:tabs>
        <w:ind w:left="446" w:hanging="360"/>
      </w:pPr>
      <w:rPr>
        <w:rFonts w:ascii="Symbol" w:hAnsi="Symbol" w:hint="default"/>
        <w:b/>
        <w:i w:val="0"/>
        <w:color w:val="auto"/>
        <w:sz w:val="20"/>
      </w:rPr>
    </w:lvl>
    <w:lvl w:ilvl="1" w:tplc="040C0003" w:tentative="1">
      <w:start w:val="1"/>
      <w:numFmt w:val="bullet"/>
      <w:lvlText w:val="o"/>
      <w:lvlJc w:val="left"/>
      <w:pPr>
        <w:tabs>
          <w:tab w:val="num" w:pos="1526"/>
        </w:tabs>
        <w:ind w:left="1526" w:hanging="360"/>
      </w:pPr>
      <w:rPr>
        <w:rFonts w:ascii="Courier New" w:hAnsi="Courier New" w:cs="Courier New" w:hint="default"/>
      </w:rPr>
    </w:lvl>
    <w:lvl w:ilvl="2" w:tplc="040C0005" w:tentative="1">
      <w:start w:val="1"/>
      <w:numFmt w:val="bullet"/>
      <w:lvlText w:val=""/>
      <w:lvlJc w:val="left"/>
      <w:pPr>
        <w:tabs>
          <w:tab w:val="num" w:pos="2246"/>
        </w:tabs>
        <w:ind w:left="2246" w:hanging="360"/>
      </w:pPr>
      <w:rPr>
        <w:rFonts w:ascii="Wingdings" w:hAnsi="Wingdings" w:hint="default"/>
      </w:rPr>
    </w:lvl>
    <w:lvl w:ilvl="3" w:tplc="040C0001" w:tentative="1">
      <w:start w:val="1"/>
      <w:numFmt w:val="bullet"/>
      <w:lvlText w:val=""/>
      <w:lvlJc w:val="left"/>
      <w:pPr>
        <w:tabs>
          <w:tab w:val="num" w:pos="2966"/>
        </w:tabs>
        <w:ind w:left="2966" w:hanging="360"/>
      </w:pPr>
      <w:rPr>
        <w:rFonts w:ascii="Symbol" w:hAnsi="Symbol" w:hint="default"/>
      </w:rPr>
    </w:lvl>
    <w:lvl w:ilvl="4" w:tplc="040C0003" w:tentative="1">
      <w:start w:val="1"/>
      <w:numFmt w:val="bullet"/>
      <w:lvlText w:val="o"/>
      <w:lvlJc w:val="left"/>
      <w:pPr>
        <w:tabs>
          <w:tab w:val="num" w:pos="3686"/>
        </w:tabs>
        <w:ind w:left="3686" w:hanging="360"/>
      </w:pPr>
      <w:rPr>
        <w:rFonts w:ascii="Courier New" w:hAnsi="Courier New" w:cs="Courier New" w:hint="default"/>
      </w:rPr>
    </w:lvl>
    <w:lvl w:ilvl="5" w:tplc="040C0005" w:tentative="1">
      <w:start w:val="1"/>
      <w:numFmt w:val="bullet"/>
      <w:lvlText w:val=""/>
      <w:lvlJc w:val="left"/>
      <w:pPr>
        <w:tabs>
          <w:tab w:val="num" w:pos="4406"/>
        </w:tabs>
        <w:ind w:left="4406" w:hanging="360"/>
      </w:pPr>
      <w:rPr>
        <w:rFonts w:ascii="Wingdings" w:hAnsi="Wingdings" w:hint="default"/>
      </w:rPr>
    </w:lvl>
    <w:lvl w:ilvl="6" w:tplc="040C0001" w:tentative="1">
      <w:start w:val="1"/>
      <w:numFmt w:val="bullet"/>
      <w:lvlText w:val=""/>
      <w:lvlJc w:val="left"/>
      <w:pPr>
        <w:tabs>
          <w:tab w:val="num" w:pos="5126"/>
        </w:tabs>
        <w:ind w:left="5126" w:hanging="360"/>
      </w:pPr>
      <w:rPr>
        <w:rFonts w:ascii="Symbol" w:hAnsi="Symbol" w:hint="default"/>
      </w:rPr>
    </w:lvl>
    <w:lvl w:ilvl="7" w:tplc="040C0003" w:tentative="1">
      <w:start w:val="1"/>
      <w:numFmt w:val="bullet"/>
      <w:lvlText w:val="o"/>
      <w:lvlJc w:val="left"/>
      <w:pPr>
        <w:tabs>
          <w:tab w:val="num" w:pos="5846"/>
        </w:tabs>
        <w:ind w:left="5846" w:hanging="360"/>
      </w:pPr>
      <w:rPr>
        <w:rFonts w:ascii="Courier New" w:hAnsi="Courier New" w:cs="Courier New" w:hint="default"/>
      </w:rPr>
    </w:lvl>
    <w:lvl w:ilvl="8" w:tplc="040C0005" w:tentative="1">
      <w:start w:val="1"/>
      <w:numFmt w:val="bullet"/>
      <w:lvlText w:val=""/>
      <w:lvlJc w:val="left"/>
      <w:pPr>
        <w:tabs>
          <w:tab w:val="num" w:pos="6566"/>
        </w:tabs>
        <w:ind w:left="6566" w:hanging="360"/>
      </w:pPr>
      <w:rPr>
        <w:rFonts w:ascii="Wingdings" w:hAnsi="Wingdings" w:hint="default"/>
      </w:rPr>
    </w:lvl>
  </w:abstractNum>
  <w:num w:numId="1" w16cid:durableId="1406613272">
    <w:abstractNumId w:val="17"/>
  </w:num>
  <w:num w:numId="2" w16cid:durableId="1087577132">
    <w:abstractNumId w:val="0"/>
  </w:num>
  <w:num w:numId="3" w16cid:durableId="1762797187">
    <w:abstractNumId w:val="22"/>
  </w:num>
  <w:num w:numId="4" w16cid:durableId="625696935">
    <w:abstractNumId w:val="9"/>
  </w:num>
  <w:num w:numId="5" w16cid:durableId="895042360">
    <w:abstractNumId w:val="24"/>
  </w:num>
  <w:num w:numId="6" w16cid:durableId="186991904">
    <w:abstractNumId w:val="8"/>
  </w:num>
  <w:num w:numId="7" w16cid:durableId="567499865">
    <w:abstractNumId w:val="16"/>
  </w:num>
  <w:num w:numId="8" w16cid:durableId="17512840">
    <w:abstractNumId w:val="6"/>
  </w:num>
  <w:num w:numId="9" w16cid:durableId="1482893226">
    <w:abstractNumId w:val="15"/>
  </w:num>
  <w:num w:numId="10" w16cid:durableId="1437099802">
    <w:abstractNumId w:val="13"/>
  </w:num>
  <w:num w:numId="11" w16cid:durableId="592784042">
    <w:abstractNumId w:val="10"/>
  </w:num>
  <w:num w:numId="12" w16cid:durableId="2011715085">
    <w:abstractNumId w:val="12"/>
  </w:num>
  <w:num w:numId="13" w16cid:durableId="2038771659">
    <w:abstractNumId w:val="7"/>
  </w:num>
  <w:num w:numId="14" w16cid:durableId="759715054">
    <w:abstractNumId w:val="3"/>
  </w:num>
  <w:num w:numId="15" w16cid:durableId="2086493498">
    <w:abstractNumId w:val="23"/>
  </w:num>
  <w:num w:numId="16" w16cid:durableId="1119379829">
    <w:abstractNumId w:val="19"/>
  </w:num>
  <w:num w:numId="17" w16cid:durableId="102924115">
    <w:abstractNumId w:val="19"/>
  </w:num>
  <w:num w:numId="18" w16cid:durableId="1702894629">
    <w:abstractNumId w:val="5"/>
  </w:num>
  <w:num w:numId="19" w16cid:durableId="1970889617">
    <w:abstractNumId w:val="18"/>
  </w:num>
  <w:num w:numId="20" w16cid:durableId="272398197">
    <w:abstractNumId w:val="1"/>
  </w:num>
  <w:num w:numId="21" w16cid:durableId="117459538">
    <w:abstractNumId w:val="14"/>
  </w:num>
  <w:num w:numId="22" w16cid:durableId="22942346">
    <w:abstractNumId w:val="11"/>
  </w:num>
  <w:num w:numId="23" w16cid:durableId="1688211310">
    <w:abstractNumId w:val="2"/>
  </w:num>
  <w:num w:numId="24" w16cid:durableId="645858121">
    <w:abstractNumId w:val="21"/>
  </w:num>
  <w:num w:numId="25" w16cid:durableId="879708315">
    <w:abstractNumId w:val="25"/>
  </w:num>
  <w:num w:numId="26" w16cid:durableId="757676734">
    <w:abstractNumId w:val="4"/>
  </w:num>
  <w:num w:numId="27" w16cid:durableId="1177771211">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13C"/>
    <w:rsid w:val="00000D4C"/>
    <w:rsid w:val="00002F34"/>
    <w:rsid w:val="0000409E"/>
    <w:rsid w:val="0000544D"/>
    <w:rsid w:val="00005D31"/>
    <w:rsid w:val="00020512"/>
    <w:rsid w:val="000207A6"/>
    <w:rsid w:val="00024671"/>
    <w:rsid w:val="00024CCD"/>
    <w:rsid w:val="00025CFF"/>
    <w:rsid w:val="000261A1"/>
    <w:rsid w:val="000310FF"/>
    <w:rsid w:val="000342F2"/>
    <w:rsid w:val="00034C76"/>
    <w:rsid w:val="000362F4"/>
    <w:rsid w:val="0004123A"/>
    <w:rsid w:val="00043DFC"/>
    <w:rsid w:val="0004488A"/>
    <w:rsid w:val="00045D7E"/>
    <w:rsid w:val="00053213"/>
    <w:rsid w:val="00055309"/>
    <w:rsid w:val="00056237"/>
    <w:rsid w:val="00057A4F"/>
    <w:rsid w:val="00061F63"/>
    <w:rsid w:val="00061FBB"/>
    <w:rsid w:val="00065629"/>
    <w:rsid w:val="00071A3C"/>
    <w:rsid w:val="0007433C"/>
    <w:rsid w:val="00075024"/>
    <w:rsid w:val="00084E9D"/>
    <w:rsid w:val="0009154E"/>
    <w:rsid w:val="00093F38"/>
    <w:rsid w:val="00094209"/>
    <w:rsid w:val="00096A69"/>
    <w:rsid w:val="000A0B77"/>
    <w:rsid w:val="000A0C8A"/>
    <w:rsid w:val="000B215C"/>
    <w:rsid w:val="000B2C3B"/>
    <w:rsid w:val="000B34EA"/>
    <w:rsid w:val="000C01A6"/>
    <w:rsid w:val="000C1A1C"/>
    <w:rsid w:val="000C4029"/>
    <w:rsid w:val="000C4C49"/>
    <w:rsid w:val="000D24DD"/>
    <w:rsid w:val="000E1285"/>
    <w:rsid w:val="000E2D79"/>
    <w:rsid w:val="000E4929"/>
    <w:rsid w:val="000E503B"/>
    <w:rsid w:val="000E50EF"/>
    <w:rsid w:val="000E7112"/>
    <w:rsid w:val="000F56A3"/>
    <w:rsid w:val="000F5E5D"/>
    <w:rsid w:val="00100363"/>
    <w:rsid w:val="001029F6"/>
    <w:rsid w:val="00103E85"/>
    <w:rsid w:val="00105E2C"/>
    <w:rsid w:val="0010703F"/>
    <w:rsid w:val="00111D7C"/>
    <w:rsid w:val="0011270C"/>
    <w:rsid w:val="0011412F"/>
    <w:rsid w:val="00120F02"/>
    <w:rsid w:val="00125CE5"/>
    <w:rsid w:val="001277BD"/>
    <w:rsid w:val="0013113E"/>
    <w:rsid w:val="001326DF"/>
    <w:rsid w:val="00132823"/>
    <w:rsid w:val="001403F5"/>
    <w:rsid w:val="00141C06"/>
    <w:rsid w:val="00142F9A"/>
    <w:rsid w:val="001514FE"/>
    <w:rsid w:val="001521A2"/>
    <w:rsid w:val="001574D9"/>
    <w:rsid w:val="00160082"/>
    <w:rsid w:val="001603D7"/>
    <w:rsid w:val="001637FF"/>
    <w:rsid w:val="00163BDE"/>
    <w:rsid w:val="001641B6"/>
    <w:rsid w:val="00164F09"/>
    <w:rsid w:val="0016565D"/>
    <w:rsid w:val="00165A2F"/>
    <w:rsid w:val="0017190C"/>
    <w:rsid w:val="00173088"/>
    <w:rsid w:val="001735AF"/>
    <w:rsid w:val="00180DAD"/>
    <w:rsid w:val="00181549"/>
    <w:rsid w:val="0018157F"/>
    <w:rsid w:val="001955EB"/>
    <w:rsid w:val="001974D7"/>
    <w:rsid w:val="001A4223"/>
    <w:rsid w:val="001A5268"/>
    <w:rsid w:val="001B3656"/>
    <w:rsid w:val="001B7E49"/>
    <w:rsid w:val="001C29D6"/>
    <w:rsid w:val="001D2401"/>
    <w:rsid w:val="001D2DFE"/>
    <w:rsid w:val="001D326C"/>
    <w:rsid w:val="001D6BDC"/>
    <w:rsid w:val="001D6D38"/>
    <w:rsid w:val="001E52D3"/>
    <w:rsid w:val="001F0F70"/>
    <w:rsid w:val="00202F97"/>
    <w:rsid w:val="00223D08"/>
    <w:rsid w:val="00231A93"/>
    <w:rsid w:val="00237BE2"/>
    <w:rsid w:val="00240242"/>
    <w:rsid w:val="00241C7F"/>
    <w:rsid w:val="00246B2B"/>
    <w:rsid w:val="00246D2C"/>
    <w:rsid w:val="0025460C"/>
    <w:rsid w:val="00254CE7"/>
    <w:rsid w:val="00255E22"/>
    <w:rsid w:val="00257086"/>
    <w:rsid w:val="0026054D"/>
    <w:rsid w:val="00264BF5"/>
    <w:rsid w:val="0026708C"/>
    <w:rsid w:val="0027143C"/>
    <w:rsid w:val="0027240A"/>
    <w:rsid w:val="00274081"/>
    <w:rsid w:val="00274CFA"/>
    <w:rsid w:val="00277552"/>
    <w:rsid w:val="002845C8"/>
    <w:rsid w:val="0028480A"/>
    <w:rsid w:val="00286284"/>
    <w:rsid w:val="00286B45"/>
    <w:rsid w:val="00287906"/>
    <w:rsid w:val="002907EF"/>
    <w:rsid w:val="00292B8C"/>
    <w:rsid w:val="002930A0"/>
    <w:rsid w:val="00295751"/>
    <w:rsid w:val="00297877"/>
    <w:rsid w:val="002A0536"/>
    <w:rsid w:val="002A06DB"/>
    <w:rsid w:val="002A344E"/>
    <w:rsid w:val="002A5C87"/>
    <w:rsid w:val="002A6030"/>
    <w:rsid w:val="002C36C5"/>
    <w:rsid w:val="002C6EC7"/>
    <w:rsid w:val="002C7DE6"/>
    <w:rsid w:val="002D3FCB"/>
    <w:rsid w:val="002E0716"/>
    <w:rsid w:val="002E092C"/>
    <w:rsid w:val="002E50D1"/>
    <w:rsid w:val="00300146"/>
    <w:rsid w:val="0030708A"/>
    <w:rsid w:val="00314DE4"/>
    <w:rsid w:val="00321893"/>
    <w:rsid w:val="00322828"/>
    <w:rsid w:val="003228CA"/>
    <w:rsid w:val="00325A70"/>
    <w:rsid w:val="00325BD3"/>
    <w:rsid w:val="00325F11"/>
    <w:rsid w:val="00331D2F"/>
    <w:rsid w:val="003359C9"/>
    <w:rsid w:val="00337C0C"/>
    <w:rsid w:val="003428DE"/>
    <w:rsid w:val="003530AC"/>
    <w:rsid w:val="00354A5A"/>
    <w:rsid w:val="00357DEB"/>
    <w:rsid w:val="003607E3"/>
    <w:rsid w:val="003614BD"/>
    <w:rsid w:val="00363C11"/>
    <w:rsid w:val="00365BE9"/>
    <w:rsid w:val="00371359"/>
    <w:rsid w:val="0037218C"/>
    <w:rsid w:val="003742D9"/>
    <w:rsid w:val="003824B9"/>
    <w:rsid w:val="00385754"/>
    <w:rsid w:val="0039154D"/>
    <w:rsid w:val="003A5D62"/>
    <w:rsid w:val="003A780D"/>
    <w:rsid w:val="003B0663"/>
    <w:rsid w:val="003B728E"/>
    <w:rsid w:val="003B7EF3"/>
    <w:rsid w:val="003E2B41"/>
    <w:rsid w:val="003E65DA"/>
    <w:rsid w:val="003E7ACD"/>
    <w:rsid w:val="003F0207"/>
    <w:rsid w:val="003F333C"/>
    <w:rsid w:val="003F4EFE"/>
    <w:rsid w:val="003F6106"/>
    <w:rsid w:val="00400F56"/>
    <w:rsid w:val="0040770B"/>
    <w:rsid w:val="00415FFD"/>
    <w:rsid w:val="00417F3C"/>
    <w:rsid w:val="00426A65"/>
    <w:rsid w:val="00430139"/>
    <w:rsid w:val="004313F7"/>
    <w:rsid w:val="004335B3"/>
    <w:rsid w:val="00436641"/>
    <w:rsid w:val="00440D85"/>
    <w:rsid w:val="00440E39"/>
    <w:rsid w:val="00442C54"/>
    <w:rsid w:val="00442CC0"/>
    <w:rsid w:val="004433D4"/>
    <w:rsid w:val="00443B0A"/>
    <w:rsid w:val="004452B4"/>
    <w:rsid w:val="00445B97"/>
    <w:rsid w:val="004575ED"/>
    <w:rsid w:val="0046040A"/>
    <w:rsid w:val="00461345"/>
    <w:rsid w:val="00461A50"/>
    <w:rsid w:val="00462E57"/>
    <w:rsid w:val="00464AE5"/>
    <w:rsid w:val="00465461"/>
    <w:rsid w:val="00466524"/>
    <w:rsid w:val="00474707"/>
    <w:rsid w:val="0047716E"/>
    <w:rsid w:val="0048210F"/>
    <w:rsid w:val="00490603"/>
    <w:rsid w:val="00490DB5"/>
    <w:rsid w:val="004936A7"/>
    <w:rsid w:val="00495463"/>
    <w:rsid w:val="0049619D"/>
    <w:rsid w:val="004A18A8"/>
    <w:rsid w:val="004A3604"/>
    <w:rsid w:val="004A3EFC"/>
    <w:rsid w:val="004B3DD0"/>
    <w:rsid w:val="004B4934"/>
    <w:rsid w:val="004B5653"/>
    <w:rsid w:val="004B5996"/>
    <w:rsid w:val="004C0557"/>
    <w:rsid w:val="004C4028"/>
    <w:rsid w:val="004C4749"/>
    <w:rsid w:val="004C637B"/>
    <w:rsid w:val="004D1C59"/>
    <w:rsid w:val="004D2E21"/>
    <w:rsid w:val="004D2F7D"/>
    <w:rsid w:val="004D3032"/>
    <w:rsid w:val="004D4C6E"/>
    <w:rsid w:val="004E0011"/>
    <w:rsid w:val="004E309E"/>
    <w:rsid w:val="004E4B28"/>
    <w:rsid w:val="004E5321"/>
    <w:rsid w:val="004F2766"/>
    <w:rsid w:val="004F41A6"/>
    <w:rsid w:val="004F4B88"/>
    <w:rsid w:val="004F62EC"/>
    <w:rsid w:val="00502BA2"/>
    <w:rsid w:val="00505929"/>
    <w:rsid w:val="00506B17"/>
    <w:rsid w:val="005106C2"/>
    <w:rsid w:val="005169EB"/>
    <w:rsid w:val="0052517F"/>
    <w:rsid w:val="00525B55"/>
    <w:rsid w:val="00525F32"/>
    <w:rsid w:val="00526652"/>
    <w:rsid w:val="00527426"/>
    <w:rsid w:val="00530CF5"/>
    <w:rsid w:val="005325B6"/>
    <w:rsid w:val="00535AEB"/>
    <w:rsid w:val="00542496"/>
    <w:rsid w:val="00545470"/>
    <w:rsid w:val="00545B31"/>
    <w:rsid w:val="0055510E"/>
    <w:rsid w:val="00555F6E"/>
    <w:rsid w:val="00556D09"/>
    <w:rsid w:val="00560D92"/>
    <w:rsid w:val="00564565"/>
    <w:rsid w:val="00567D0E"/>
    <w:rsid w:val="00574373"/>
    <w:rsid w:val="00575E9C"/>
    <w:rsid w:val="00582AA8"/>
    <w:rsid w:val="00582F7E"/>
    <w:rsid w:val="0058607D"/>
    <w:rsid w:val="0059132A"/>
    <w:rsid w:val="00595780"/>
    <w:rsid w:val="00597D0A"/>
    <w:rsid w:val="005A1A9A"/>
    <w:rsid w:val="005A6486"/>
    <w:rsid w:val="005A77A8"/>
    <w:rsid w:val="005A7F93"/>
    <w:rsid w:val="005B05FF"/>
    <w:rsid w:val="005B2201"/>
    <w:rsid w:val="005B34C1"/>
    <w:rsid w:val="005B41E4"/>
    <w:rsid w:val="005B4BF5"/>
    <w:rsid w:val="005C4CAA"/>
    <w:rsid w:val="005D4AC8"/>
    <w:rsid w:val="005D50A5"/>
    <w:rsid w:val="005E10D7"/>
    <w:rsid w:val="005E5F51"/>
    <w:rsid w:val="006006B5"/>
    <w:rsid w:val="00600C47"/>
    <w:rsid w:val="0060242D"/>
    <w:rsid w:val="00605F40"/>
    <w:rsid w:val="0060703B"/>
    <w:rsid w:val="0061032F"/>
    <w:rsid w:val="0061189A"/>
    <w:rsid w:val="006173CA"/>
    <w:rsid w:val="00626199"/>
    <w:rsid w:val="00627282"/>
    <w:rsid w:val="00627BFB"/>
    <w:rsid w:val="00632BB7"/>
    <w:rsid w:val="00640964"/>
    <w:rsid w:val="00641C34"/>
    <w:rsid w:val="00645AB7"/>
    <w:rsid w:val="006470A8"/>
    <w:rsid w:val="00647DF6"/>
    <w:rsid w:val="0065091A"/>
    <w:rsid w:val="00655688"/>
    <w:rsid w:val="00655C6C"/>
    <w:rsid w:val="006614B2"/>
    <w:rsid w:val="00664A66"/>
    <w:rsid w:val="006670CB"/>
    <w:rsid w:val="006709C5"/>
    <w:rsid w:val="00673522"/>
    <w:rsid w:val="00673D5D"/>
    <w:rsid w:val="006744D9"/>
    <w:rsid w:val="00675106"/>
    <w:rsid w:val="006801B0"/>
    <w:rsid w:val="006803A9"/>
    <w:rsid w:val="00684A45"/>
    <w:rsid w:val="0069029D"/>
    <w:rsid w:val="006913CE"/>
    <w:rsid w:val="006A72D3"/>
    <w:rsid w:val="006A77B9"/>
    <w:rsid w:val="006B1081"/>
    <w:rsid w:val="006B1695"/>
    <w:rsid w:val="006C5909"/>
    <w:rsid w:val="006D20B0"/>
    <w:rsid w:val="006D4632"/>
    <w:rsid w:val="006D5804"/>
    <w:rsid w:val="006D748C"/>
    <w:rsid w:val="006E0BEC"/>
    <w:rsid w:val="006E1DAD"/>
    <w:rsid w:val="006E450A"/>
    <w:rsid w:val="006E6087"/>
    <w:rsid w:val="006E718B"/>
    <w:rsid w:val="006F29A0"/>
    <w:rsid w:val="006F2D29"/>
    <w:rsid w:val="006F34BA"/>
    <w:rsid w:val="00700285"/>
    <w:rsid w:val="00700B26"/>
    <w:rsid w:val="00701803"/>
    <w:rsid w:val="007021D8"/>
    <w:rsid w:val="00707878"/>
    <w:rsid w:val="007148AD"/>
    <w:rsid w:val="00720C65"/>
    <w:rsid w:val="00722A39"/>
    <w:rsid w:val="00725CF3"/>
    <w:rsid w:val="00733478"/>
    <w:rsid w:val="00734B82"/>
    <w:rsid w:val="00736A62"/>
    <w:rsid w:val="00740BD4"/>
    <w:rsid w:val="00741C2C"/>
    <w:rsid w:val="00744EC9"/>
    <w:rsid w:val="00746216"/>
    <w:rsid w:val="007507DD"/>
    <w:rsid w:val="00755451"/>
    <w:rsid w:val="00762E60"/>
    <w:rsid w:val="00765672"/>
    <w:rsid w:val="00765DB0"/>
    <w:rsid w:val="007708E9"/>
    <w:rsid w:val="007725A7"/>
    <w:rsid w:val="007763E0"/>
    <w:rsid w:val="00782ABD"/>
    <w:rsid w:val="0078441A"/>
    <w:rsid w:val="00785F19"/>
    <w:rsid w:val="00786A4B"/>
    <w:rsid w:val="00790885"/>
    <w:rsid w:val="0079098C"/>
    <w:rsid w:val="00791A2B"/>
    <w:rsid w:val="00793AEA"/>
    <w:rsid w:val="00794061"/>
    <w:rsid w:val="00794756"/>
    <w:rsid w:val="00797AA2"/>
    <w:rsid w:val="00797FD8"/>
    <w:rsid w:val="007A0084"/>
    <w:rsid w:val="007B0BF0"/>
    <w:rsid w:val="007B2A4C"/>
    <w:rsid w:val="007B7A42"/>
    <w:rsid w:val="007B7C68"/>
    <w:rsid w:val="007C4999"/>
    <w:rsid w:val="007C563F"/>
    <w:rsid w:val="007D36A6"/>
    <w:rsid w:val="007E2E7F"/>
    <w:rsid w:val="007E4A22"/>
    <w:rsid w:val="007E5AED"/>
    <w:rsid w:val="007E6FFB"/>
    <w:rsid w:val="007F024A"/>
    <w:rsid w:val="007F1796"/>
    <w:rsid w:val="00803834"/>
    <w:rsid w:val="00810FA9"/>
    <w:rsid w:val="00811F6C"/>
    <w:rsid w:val="00815511"/>
    <w:rsid w:val="00817712"/>
    <w:rsid w:val="0082583A"/>
    <w:rsid w:val="0083017A"/>
    <w:rsid w:val="00833AB4"/>
    <w:rsid w:val="00834FCA"/>
    <w:rsid w:val="00842E77"/>
    <w:rsid w:val="00842FA8"/>
    <w:rsid w:val="008536BA"/>
    <w:rsid w:val="008561A7"/>
    <w:rsid w:val="008576E1"/>
    <w:rsid w:val="00862A82"/>
    <w:rsid w:val="00865BE9"/>
    <w:rsid w:val="00866FBE"/>
    <w:rsid w:val="0087076E"/>
    <w:rsid w:val="00874E55"/>
    <w:rsid w:val="008767F9"/>
    <w:rsid w:val="0088602B"/>
    <w:rsid w:val="008913A7"/>
    <w:rsid w:val="008A0E78"/>
    <w:rsid w:val="008B0EA7"/>
    <w:rsid w:val="008B1AEB"/>
    <w:rsid w:val="008B6964"/>
    <w:rsid w:val="008B7B83"/>
    <w:rsid w:val="008C21CE"/>
    <w:rsid w:val="008C4F1A"/>
    <w:rsid w:val="008C6F03"/>
    <w:rsid w:val="008D6A1A"/>
    <w:rsid w:val="008D6C3A"/>
    <w:rsid w:val="008D7400"/>
    <w:rsid w:val="008E3B42"/>
    <w:rsid w:val="008E7233"/>
    <w:rsid w:val="008F7B4F"/>
    <w:rsid w:val="009019A2"/>
    <w:rsid w:val="00902643"/>
    <w:rsid w:val="009068E4"/>
    <w:rsid w:val="00915337"/>
    <w:rsid w:val="00920607"/>
    <w:rsid w:val="00925775"/>
    <w:rsid w:val="0093144C"/>
    <w:rsid w:val="00950897"/>
    <w:rsid w:val="00952D72"/>
    <w:rsid w:val="009577F5"/>
    <w:rsid w:val="009604D6"/>
    <w:rsid w:val="009607C0"/>
    <w:rsid w:val="00964D15"/>
    <w:rsid w:val="00970158"/>
    <w:rsid w:val="00972B8D"/>
    <w:rsid w:val="009744D0"/>
    <w:rsid w:val="009749EA"/>
    <w:rsid w:val="00975E7F"/>
    <w:rsid w:val="00976C54"/>
    <w:rsid w:val="00981E9A"/>
    <w:rsid w:val="00984130"/>
    <w:rsid w:val="009852A0"/>
    <w:rsid w:val="00987A89"/>
    <w:rsid w:val="009A05CB"/>
    <w:rsid w:val="009A789A"/>
    <w:rsid w:val="009B0C0F"/>
    <w:rsid w:val="009B35CF"/>
    <w:rsid w:val="009B75F6"/>
    <w:rsid w:val="009C3ABE"/>
    <w:rsid w:val="009C3E24"/>
    <w:rsid w:val="009D2A7C"/>
    <w:rsid w:val="009D2C71"/>
    <w:rsid w:val="009D3D0C"/>
    <w:rsid w:val="009E4660"/>
    <w:rsid w:val="009E683D"/>
    <w:rsid w:val="009E7CA7"/>
    <w:rsid w:val="009F154E"/>
    <w:rsid w:val="009F450D"/>
    <w:rsid w:val="00A01D0F"/>
    <w:rsid w:val="00A031DF"/>
    <w:rsid w:val="00A217F9"/>
    <w:rsid w:val="00A21CD5"/>
    <w:rsid w:val="00A23BDF"/>
    <w:rsid w:val="00A25DAC"/>
    <w:rsid w:val="00A25E8B"/>
    <w:rsid w:val="00A330DB"/>
    <w:rsid w:val="00A33575"/>
    <w:rsid w:val="00A3656B"/>
    <w:rsid w:val="00A36E6A"/>
    <w:rsid w:val="00A42CD2"/>
    <w:rsid w:val="00A43556"/>
    <w:rsid w:val="00A477E8"/>
    <w:rsid w:val="00A5282C"/>
    <w:rsid w:val="00A53841"/>
    <w:rsid w:val="00A55615"/>
    <w:rsid w:val="00A6018B"/>
    <w:rsid w:val="00A81682"/>
    <w:rsid w:val="00A8231D"/>
    <w:rsid w:val="00A827A9"/>
    <w:rsid w:val="00A82E79"/>
    <w:rsid w:val="00A83CBF"/>
    <w:rsid w:val="00A84F6C"/>
    <w:rsid w:val="00AA075E"/>
    <w:rsid w:val="00AA108B"/>
    <w:rsid w:val="00AA540E"/>
    <w:rsid w:val="00AA72D7"/>
    <w:rsid w:val="00AB22A7"/>
    <w:rsid w:val="00AB52A8"/>
    <w:rsid w:val="00AB5410"/>
    <w:rsid w:val="00AB7A55"/>
    <w:rsid w:val="00AC1FB1"/>
    <w:rsid w:val="00AC3C4A"/>
    <w:rsid w:val="00AC6AF2"/>
    <w:rsid w:val="00AD0EE5"/>
    <w:rsid w:val="00AD3543"/>
    <w:rsid w:val="00AD7116"/>
    <w:rsid w:val="00AD741D"/>
    <w:rsid w:val="00AE0BF6"/>
    <w:rsid w:val="00AE1C79"/>
    <w:rsid w:val="00AE27A3"/>
    <w:rsid w:val="00AE3EB0"/>
    <w:rsid w:val="00AE4043"/>
    <w:rsid w:val="00AF06BC"/>
    <w:rsid w:val="00AF2CAF"/>
    <w:rsid w:val="00AF322F"/>
    <w:rsid w:val="00AF5047"/>
    <w:rsid w:val="00B00725"/>
    <w:rsid w:val="00B0340F"/>
    <w:rsid w:val="00B074BC"/>
    <w:rsid w:val="00B10B70"/>
    <w:rsid w:val="00B1344A"/>
    <w:rsid w:val="00B13A4B"/>
    <w:rsid w:val="00B1637D"/>
    <w:rsid w:val="00B22631"/>
    <w:rsid w:val="00B2459F"/>
    <w:rsid w:val="00B30005"/>
    <w:rsid w:val="00B346EA"/>
    <w:rsid w:val="00B4242B"/>
    <w:rsid w:val="00B46A65"/>
    <w:rsid w:val="00B476AB"/>
    <w:rsid w:val="00B5540B"/>
    <w:rsid w:val="00B60EE9"/>
    <w:rsid w:val="00B62057"/>
    <w:rsid w:val="00B63FB1"/>
    <w:rsid w:val="00B64B37"/>
    <w:rsid w:val="00B6506A"/>
    <w:rsid w:val="00B6585A"/>
    <w:rsid w:val="00B664E9"/>
    <w:rsid w:val="00B7053D"/>
    <w:rsid w:val="00B70A31"/>
    <w:rsid w:val="00B7354A"/>
    <w:rsid w:val="00B82E66"/>
    <w:rsid w:val="00B8529E"/>
    <w:rsid w:val="00B95833"/>
    <w:rsid w:val="00BA493E"/>
    <w:rsid w:val="00BA5056"/>
    <w:rsid w:val="00BB0A6D"/>
    <w:rsid w:val="00BB11F3"/>
    <w:rsid w:val="00BB3449"/>
    <w:rsid w:val="00BB44F6"/>
    <w:rsid w:val="00BB4AF9"/>
    <w:rsid w:val="00BB5A86"/>
    <w:rsid w:val="00BB5C6C"/>
    <w:rsid w:val="00BB5F19"/>
    <w:rsid w:val="00BC19DD"/>
    <w:rsid w:val="00BD2E5C"/>
    <w:rsid w:val="00BD38B2"/>
    <w:rsid w:val="00BD46B3"/>
    <w:rsid w:val="00BD7EF8"/>
    <w:rsid w:val="00BE2786"/>
    <w:rsid w:val="00BF1087"/>
    <w:rsid w:val="00BF1F82"/>
    <w:rsid w:val="00BF7623"/>
    <w:rsid w:val="00C00126"/>
    <w:rsid w:val="00C0083B"/>
    <w:rsid w:val="00C01CF2"/>
    <w:rsid w:val="00C01D4F"/>
    <w:rsid w:val="00C0298D"/>
    <w:rsid w:val="00C27015"/>
    <w:rsid w:val="00C27976"/>
    <w:rsid w:val="00C3359F"/>
    <w:rsid w:val="00C340E5"/>
    <w:rsid w:val="00C35599"/>
    <w:rsid w:val="00C3684D"/>
    <w:rsid w:val="00C45C8D"/>
    <w:rsid w:val="00C4616A"/>
    <w:rsid w:val="00C53340"/>
    <w:rsid w:val="00C64142"/>
    <w:rsid w:val="00C645CB"/>
    <w:rsid w:val="00C660AB"/>
    <w:rsid w:val="00C66381"/>
    <w:rsid w:val="00C73AD7"/>
    <w:rsid w:val="00C74610"/>
    <w:rsid w:val="00C754E9"/>
    <w:rsid w:val="00C7578F"/>
    <w:rsid w:val="00C90ECF"/>
    <w:rsid w:val="00C91169"/>
    <w:rsid w:val="00C929B7"/>
    <w:rsid w:val="00C92DD9"/>
    <w:rsid w:val="00C93BB6"/>
    <w:rsid w:val="00C947A2"/>
    <w:rsid w:val="00C9688B"/>
    <w:rsid w:val="00C9761E"/>
    <w:rsid w:val="00CA079E"/>
    <w:rsid w:val="00CA2301"/>
    <w:rsid w:val="00CA4544"/>
    <w:rsid w:val="00CA6063"/>
    <w:rsid w:val="00CB6B15"/>
    <w:rsid w:val="00CB7E37"/>
    <w:rsid w:val="00CC3507"/>
    <w:rsid w:val="00CC79F3"/>
    <w:rsid w:val="00CD1269"/>
    <w:rsid w:val="00CD14AC"/>
    <w:rsid w:val="00CD23BB"/>
    <w:rsid w:val="00CD2936"/>
    <w:rsid w:val="00CD5A47"/>
    <w:rsid w:val="00CD7AAD"/>
    <w:rsid w:val="00CE1475"/>
    <w:rsid w:val="00CE2421"/>
    <w:rsid w:val="00CE3FF6"/>
    <w:rsid w:val="00CE42AD"/>
    <w:rsid w:val="00CF3B16"/>
    <w:rsid w:val="00CF69F1"/>
    <w:rsid w:val="00D02599"/>
    <w:rsid w:val="00D12D07"/>
    <w:rsid w:val="00D13A42"/>
    <w:rsid w:val="00D14D62"/>
    <w:rsid w:val="00D209A0"/>
    <w:rsid w:val="00D25033"/>
    <w:rsid w:val="00D27CB3"/>
    <w:rsid w:val="00D30D09"/>
    <w:rsid w:val="00D32A43"/>
    <w:rsid w:val="00D36B6C"/>
    <w:rsid w:val="00D36E01"/>
    <w:rsid w:val="00D3745E"/>
    <w:rsid w:val="00D40E1E"/>
    <w:rsid w:val="00D44765"/>
    <w:rsid w:val="00D46777"/>
    <w:rsid w:val="00D46809"/>
    <w:rsid w:val="00D504A1"/>
    <w:rsid w:val="00D50C84"/>
    <w:rsid w:val="00D5367B"/>
    <w:rsid w:val="00D547FC"/>
    <w:rsid w:val="00D554FB"/>
    <w:rsid w:val="00D57A6B"/>
    <w:rsid w:val="00D61217"/>
    <w:rsid w:val="00D637DF"/>
    <w:rsid w:val="00D64D34"/>
    <w:rsid w:val="00D663D1"/>
    <w:rsid w:val="00D720B7"/>
    <w:rsid w:val="00D87C11"/>
    <w:rsid w:val="00D90356"/>
    <w:rsid w:val="00D92994"/>
    <w:rsid w:val="00D952BC"/>
    <w:rsid w:val="00D95FA8"/>
    <w:rsid w:val="00DA0E5F"/>
    <w:rsid w:val="00DA1A3C"/>
    <w:rsid w:val="00DA7857"/>
    <w:rsid w:val="00DB2BB6"/>
    <w:rsid w:val="00DB46CA"/>
    <w:rsid w:val="00DB62BA"/>
    <w:rsid w:val="00DB6ADA"/>
    <w:rsid w:val="00DC1BA6"/>
    <w:rsid w:val="00DC4E37"/>
    <w:rsid w:val="00DD078E"/>
    <w:rsid w:val="00DD0B59"/>
    <w:rsid w:val="00DD1E04"/>
    <w:rsid w:val="00DD34BC"/>
    <w:rsid w:val="00DE6832"/>
    <w:rsid w:val="00DE7E98"/>
    <w:rsid w:val="00DF205D"/>
    <w:rsid w:val="00DF3057"/>
    <w:rsid w:val="00E020B5"/>
    <w:rsid w:val="00E039DF"/>
    <w:rsid w:val="00E05F34"/>
    <w:rsid w:val="00E1113C"/>
    <w:rsid w:val="00E13D7C"/>
    <w:rsid w:val="00E15A0F"/>
    <w:rsid w:val="00E16BF3"/>
    <w:rsid w:val="00E17A60"/>
    <w:rsid w:val="00E203ED"/>
    <w:rsid w:val="00E2428A"/>
    <w:rsid w:val="00E246E9"/>
    <w:rsid w:val="00E25C4B"/>
    <w:rsid w:val="00E30EB4"/>
    <w:rsid w:val="00E31F36"/>
    <w:rsid w:val="00E32529"/>
    <w:rsid w:val="00E3488C"/>
    <w:rsid w:val="00E37E37"/>
    <w:rsid w:val="00E474D8"/>
    <w:rsid w:val="00E50EBA"/>
    <w:rsid w:val="00E52145"/>
    <w:rsid w:val="00E52413"/>
    <w:rsid w:val="00E54DD0"/>
    <w:rsid w:val="00E55165"/>
    <w:rsid w:val="00E56AB6"/>
    <w:rsid w:val="00E61E98"/>
    <w:rsid w:val="00E75C3D"/>
    <w:rsid w:val="00E77E09"/>
    <w:rsid w:val="00E86765"/>
    <w:rsid w:val="00E9200D"/>
    <w:rsid w:val="00E92C98"/>
    <w:rsid w:val="00E95398"/>
    <w:rsid w:val="00E95A30"/>
    <w:rsid w:val="00EB1BB7"/>
    <w:rsid w:val="00EC0D23"/>
    <w:rsid w:val="00EC2892"/>
    <w:rsid w:val="00EC484C"/>
    <w:rsid w:val="00EC6F6B"/>
    <w:rsid w:val="00ED0FE7"/>
    <w:rsid w:val="00ED104E"/>
    <w:rsid w:val="00ED4C4E"/>
    <w:rsid w:val="00ED4DAF"/>
    <w:rsid w:val="00ED5754"/>
    <w:rsid w:val="00EE06D6"/>
    <w:rsid w:val="00EE11C6"/>
    <w:rsid w:val="00EE44BB"/>
    <w:rsid w:val="00EE5126"/>
    <w:rsid w:val="00EE6124"/>
    <w:rsid w:val="00EF3BA7"/>
    <w:rsid w:val="00F06996"/>
    <w:rsid w:val="00F06AB2"/>
    <w:rsid w:val="00F07176"/>
    <w:rsid w:val="00F14407"/>
    <w:rsid w:val="00F201EC"/>
    <w:rsid w:val="00F24C09"/>
    <w:rsid w:val="00F321E1"/>
    <w:rsid w:val="00F3430B"/>
    <w:rsid w:val="00F34F0E"/>
    <w:rsid w:val="00F35F3A"/>
    <w:rsid w:val="00F51DAF"/>
    <w:rsid w:val="00F51E2B"/>
    <w:rsid w:val="00F53B2F"/>
    <w:rsid w:val="00F543D0"/>
    <w:rsid w:val="00F5471C"/>
    <w:rsid w:val="00F60D12"/>
    <w:rsid w:val="00F636E2"/>
    <w:rsid w:val="00F65767"/>
    <w:rsid w:val="00F66FD7"/>
    <w:rsid w:val="00F70C6E"/>
    <w:rsid w:val="00F860ED"/>
    <w:rsid w:val="00F919D4"/>
    <w:rsid w:val="00F923E9"/>
    <w:rsid w:val="00FA0853"/>
    <w:rsid w:val="00FA135D"/>
    <w:rsid w:val="00FA1D33"/>
    <w:rsid w:val="00FA1E8A"/>
    <w:rsid w:val="00FA29E4"/>
    <w:rsid w:val="00FA2B7A"/>
    <w:rsid w:val="00FA37D1"/>
    <w:rsid w:val="00FA4F6C"/>
    <w:rsid w:val="00FB31AA"/>
    <w:rsid w:val="00FB4D35"/>
    <w:rsid w:val="00FB70A5"/>
    <w:rsid w:val="00FC1A47"/>
    <w:rsid w:val="00FC2432"/>
    <w:rsid w:val="00FC514F"/>
    <w:rsid w:val="00FC7739"/>
    <w:rsid w:val="00FD0C5E"/>
    <w:rsid w:val="00FD4700"/>
    <w:rsid w:val="00FD59E3"/>
    <w:rsid w:val="00FD7DB7"/>
    <w:rsid w:val="00FE2891"/>
    <w:rsid w:val="00FE73FD"/>
    <w:rsid w:val="00FF2BC8"/>
    <w:rsid w:val="00FF2E54"/>
    <w:rsid w:val="00FF7B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cs:smarttags" w:name="NumConv6p0"/>
  <w:shapeDefaults>
    <o:shapedefaults v:ext="edit" spidmax="2050"/>
    <o:shapelayout v:ext="edit">
      <o:idmap v:ext="edit" data="2"/>
    </o:shapelayout>
  </w:shapeDefaults>
  <w:decimalSymbol w:val=","/>
  <w:listSeparator w:val=";"/>
  <w14:docId w14:val="11F9E9C6"/>
  <w15:chartTrackingRefBased/>
  <w15:docId w15:val="{F2BDF92D-3EF8-4EB3-8949-789ED1CA7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030"/>
    <w:pPr>
      <w:spacing w:after="60" w:line="252" w:lineRule="auto"/>
      <w:jc w:val="both"/>
    </w:pPr>
    <w:rPr>
      <w:rFonts w:ascii="Marianne" w:hAnsi="Marianne"/>
      <w:szCs w:val="22"/>
      <w:lang w:eastAsia="en-US"/>
    </w:rPr>
  </w:style>
  <w:style w:type="paragraph" w:styleId="Titre1">
    <w:name w:val="heading 1"/>
    <w:basedOn w:val="Normal"/>
    <w:next w:val="Corpsdetexte"/>
    <w:link w:val="Titre1Car"/>
    <w:autoRedefine/>
    <w:uiPriority w:val="9"/>
    <w:qFormat/>
    <w:rsid w:val="000B215C"/>
    <w:pPr>
      <w:keepNext/>
      <w:keepLines/>
      <w:widowControl w:val="0"/>
      <w:numPr>
        <w:numId w:val="16"/>
      </w:numPr>
      <w:autoSpaceDE w:val="0"/>
      <w:autoSpaceDN w:val="0"/>
      <w:spacing w:before="240"/>
      <w:ind w:left="431" w:hanging="431"/>
      <w:outlineLvl w:val="0"/>
    </w:pPr>
    <w:rPr>
      <w:rFonts w:eastAsia="Times New Roman"/>
      <w:b/>
      <w:caps/>
      <w:color w:val="0070C0"/>
      <w:sz w:val="28"/>
      <w:szCs w:val="32"/>
    </w:rPr>
  </w:style>
  <w:style w:type="paragraph" w:styleId="Titre2">
    <w:name w:val="heading 2"/>
    <w:basedOn w:val="Normal"/>
    <w:next w:val="Normal"/>
    <w:link w:val="Titre2Car"/>
    <w:autoRedefine/>
    <w:uiPriority w:val="9"/>
    <w:unhideWhenUsed/>
    <w:qFormat/>
    <w:rsid w:val="004F4B88"/>
    <w:pPr>
      <w:keepNext/>
      <w:keepLines/>
      <w:numPr>
        <w:ilvl w:val="1"/>
        <w:numId w:val="16"/>
      </w:numPr>
      <w:spacing w:before="120"/>
      <w:ind w:left="578" w:hanging="578"/>
      <w:outlineLvl w:val="1"/>
    </w:pPr>
    <w:rPr>
      <w:rFonts w:eastAsia="Times New Roman"/>
      <w:b/>
      <w:smallCaps/>
      <w:color w:val="002060"/>
      <w:sz w:val="24"/>
      <w:szCs w:val="26"/>
    </w:rPr>
  </w:style>
  <w:style w:type="paragraph" w:styleId="Titre3">
    <w:name w:val="heading 3"/>
    <w:basedOn w:val="Normal"/>
    <w:next w:val="Normal"/>
    <w:link w:val="Titre3Car"/>
    <w:autoRedefine/>
    <w:uiPriority w:val="9"/>
    <w:unhideWhenUsed/>
    <w:qFormat/>
    <w:rsid w:val="00794756"/>
    <w:pPr>
      <w:keepNext/>
      <w:keepLines/>
      <w:widowControl w:val="0"/>
      <w:numPr>
        <w:ilvl w:val="2"/>
        <w:numId w:val="16"/>
      </w:numPr>
      <w:autoSpaceDE w:val="0"/>
      <w:autoSpaceDN w:val="0"/>
      <w:spacing w:before="60"/>
      <w:outlineLvl w:val="2"/>
    </w:pPr>
    <w:rPr>
      <w:rFonts w:eastAsia="Times New Roman"/>
      <w:b/>
      <w:color w:val="002060"/>
      <w:sz w:val="22"/>
      <w:szCs w:val="24"/>
      <w:lang w:val="en-US"/>
    </w:rPr>
  </w:style>
  <w:style w:type="paragraph" w:styleId="Titre4">
    <w:name w:val="heading 4"/>
    <w:basedOn w:val="Normal"/>
    <w:next w:val="Normal"/>
    <w:link w:val="Titre4Car"/>
    <w:uiPriority w:val="9"/>
    <w:semiHidden/>
    <w:unhideWhenUsed/>
    <w:rsid w:val="00E3488C"/>
    <w:pPr>
      <w:keepNext/>
      <w:keepLines/>
      <w:numPr>
        <w:ilvl w:val="3"/>
        <w:numId w:val="1"/>
      </w:numPr>
      <w:spacing w:before="40" w:after="0"/>
      <w:outlineLvl w:val="3"/>
    </w:pPr>
    <w:rPr>
      <w:rFonts w:ascii="Calibri Light" w:eastAsia="Times New Roman" w:hAnsi="Calibri Light"/>
      <w:i/>
      <w:iCs/>
      <w:color w:val="777D00"/>
    </w:rPr>
  </w:style>
  <w:style w:type="paragraph" w:styleId="Titre5">
    <w:name w:val="heading 5"/>
    <w:basedOn w:val="Normal"/>
    <w:next w:val="Normal"/>
    <w:link w:val="Titre5Car"/>
    <w:uiPriority w:val="9"/>
    <w:semiHidden/>
    <w:unhideWhenUsed/>
    <w:rsid w:val="00E3488C"/>
    <w:pPr>
      <w:keepNext/>
      <w:keepLines/>
      <w:numPr>
        <w:ilvl w:val="4"/>
        <w:numId w:val="1"/>
      </w:numPr>
      <w:spacing w:before="40" w:after="0"/>
      <w:outlineLvl w:val="4"/>
    </w:pPr>
    <w:rPr>
      <w:rFonts w:ascii="Calibri Light" w:eastAsia="Times New Roman" w:hAnsi="Calibri Light"/>
      <w:color w:val="777D00"/>
    </w:rPr>
  </w:style>
  <w:style w:type="paragraph" w:styleId="Titre6">
    <w:name w:val="heading 6"/>
    <w:basedOn w:val="Normal"/>
    <w:next w:val="Normal"/>
    <w:link w:val="Titre6Car"/>
    <w:uiPriority w:val="9"/>
    <w:semiHidden/>
    <w:unhideWhenUsed/>
    <w:rsid w:val="00E3488C"/>
    <w:pPr>
      <w:keepNext/>
      <w:keepLines/>
      <w:numPr>
        <w:ilvl w:val="5"/>
        <w:numId w:val="1"/>
      </w:numPr>
      <w:spacing w:before="40" w:after="0"/>
      <w:outlineLvl w:val="5"/>
    </w:pPr>
    <w:rPr>
      <w:rFonts w:ascii="Calibri Light" w:eastAsia="Times New Roman" w:hAnsi="Calibri Light"/>
      <w:color w:val="4F5300"/>
    </w:rPr>
  </w:style>
  <w:style w:type="paragraph" w:styleId="Titre7">
    <w:name w:val="heading 7"/>
    <w:basedOn w:val="Normal"/>
    <w:next w:val="Normal"/>
    <w:link w:val="Titre7Car"/>
    <w:uiPriority w:val="9"/>
    <w:semiHidden/>
    <w:unhideWhenUsed/>
    <w:rsid w:val="00E3488C"/>
    <w:pPr>
      <w:keepNext/>
      <w:keepLines/>
      <w:numPr>
        <w:ilvl w:val="6"/>
        <w:numId w:val="1"/>
      </w:numPr>
      <w:spacing w:before="40" w:after="0"/>
      <w:outlineLvl w:val="6"/>
    </w:pPr>
    <w:rPr>
      <w:rFonts w:ascii="Calibri Light" w:eastAsia="Times New Roman" w:hAnsi="Calibri Light"/>
      <w:i/>
      <w:iCs/>
      <w:color w:val="4F5300"/>
    </w:rPr>
  </w:style>
  <w:style w:type="paragraph" w:styleId="Titre8">
    <w:name w:val="heading 8"/>
    <w:basedOn w:val="Normal"/>
    <w:next w:val="Normal"/>
    <w:link w:val="Titre8Car"/>
    <w:uiPriority w:val="9"/>
    <w:semiHidden/>
    <w:unhideWhenUsed/>
    <w:rsid w:val="00E3488C"/>
    <w:pPr>
      <w:keepNext/>
      <w:keepLines/>
      <w:numPr>
        <w:ilvl w:val="7"/>
        <w:numId w:val="1"/>
      </w:numPr>
      <w:spacing w:before="40" w:after="0"/>
      <w:outlineLvl w:val="7"/>
    </w:pPr>
    <w:rPr>
      <w:rFonts w:ascii="Calibri Light" w:eastAsia="Times New Roman" w:hAnsi="Calibri Light"/>
      <w:color w:val="272727"/>
      <w:sz w:val="21"/>
      <w:szCs w:val="21"/>
    </w:rPr>
  </w:style>
  <w:style w:type="paragraph" w:styleId="Titre9">
    <w:name w:val="heading 9"/>
    <w:basedOn w:val="Normal"/>
    <w:next w:val="Normal"/>
    <w:link w:val="Titre9Car"/>
    <w:uiPriority w:val="9"/>
    <w:semiHidden/>
    <w:unhideWhenUsed/>
    <w:rsid w:val="00E3488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unhideWhenUsed/>
    <w:rsid w:val="00BD38B2"/>
    <w:rPr>
      <w:color w:val="2424FF"/>
      <w:u w:val="single"/>
    </w:rPr>
  </w:style>
  <w:style w:type="paragraph" w:styleId="Corpsdetexte">
    <w:name w:val="Body Text"/>
    <w:basedOn w:val="Normal"/>
    <w:link w:val="CorpsdetexteCar"/>
    <w:autoRedefine/>
    <w:uiPriority w:val="1"/>
    <w:qFormat/>
    <w:rsid w:val="00C91169"/>
    <w:pPr>
      <w:widowControl w:val="0"/>
      <w:autoSpaceDE w:val="0"/>
      <w:autoSpaceDN w:val="0"/>
      <w:contextualSpacing/>
    </w:pPr>
    <w:rPr>
      <w:rFonts w:cs="Arial"/>
      <w:szCs w:val="20"/>
    </w:rPr>
  </w:style>
  <w:style w:type="character" w:customStyle="1" w:styleId="CorpsdetexteCar">
    <w:name w:val="Corps de texte Car"/>
    <w:link w:val="Corpsdetexte"/>
    <w:uiPriority w:val="1"/>
    <w:rsid w:val="00C91169"/>
    <w:rPr>
      <w:rFonts w:ascii="Marianne" w:hAnsi="Marianne" w:cs="Arial"/>
      <w:sz w:val="20"/>
      <w:szCs w:val="20"/>
    </w:rPr>
  </w:style>
  <w:style w:type="table" w:styleId="Grilledutableau">
    <w:name w:val="Table Grid"/>
    <w:basedOn w:val="TableauNormal"/>
    <w:uiPriority w:val="99"/>
    <w:rsid w:val="004B5996"/>
    <w:pPr>
      <w:widowControl w:val="0"/>
      <w:autoSpaceDE w:val="0"/>
      <w:autoSpaceDN w:val="0"/>
    </w:pPr>
    <w:rPr>
      <w:rFonts w:ascii="Arial" w:hAnsi="Arial"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bjet">
    <w:name w:val="Objet"/>
    <w:basedOn w:val="Corpsdetexte"/>
    <w:next w:val="Corpsdetexte"/>
    <w:link w:val="ObjetCar"/>
    <w:rsid w:val="00D64D34"/>
    <w:pPr>
      <w:spacing w:before="103" w:line="242" w:lineRule="exact"/>
    </w:pPr>
    <w:rPr>
      <w:b/>
      <w:color w:val="231F20"/>
    </w:rPr>
  </w:style>
  <w:style w:type="character" w:customStyle="1" w:styleId="ObjetCar">
    <w:name w:val="Objet Car"/>
    <w:link w:val="Objet"/>
    <w:rsid w:val="00D64D34"/>
    <w:rPr>
      <w:rFonts w:ascii="Arial" w:hAnsi="Arial" w:cs="Arial"/>
      <w:b/>
      <w:color w:val="231F20"/>
      <w:sz w:val="20"/>
      <w:szCs w:val="20"/>
    </w:rPr>
  </w:style>
  <w:style w:type="paragraph" w:customStyle="1" w:styleId="Titre1sansnumro">
    <w:name w:val="Titre 1 sans numéro"/>
    <w:basedOn w:val="Titre1"/>
    <w:next w:val="Normal"/>
    <w:autoRedefine/>
    <w:qFormat/>
    <w:rsid w:val="00173088"/>
    <w:pPr>
      <w:numPr>
        <w:numId w:val="0"/>
      </w:numPr>
    </w:pPr>
  </w:style>
  <w:style w:type="character" w:customStyle="1" w:styleId="Titre2Car">
    <w:name w:val="Titre 2 Car"/>
    <w:link w:val="Titre2"/>
    <w:uiPriority w:val="9"/>
    <w:rsid w:val="004F4B88"/>
    <w:rPr>
      <w:rFonts w:ascii="Marianne" w:eastAsia="Times New Roman" w:hAnsi="Marianne" w:cs="Times New Roman"/>
      <w:b/>
      <w:smallCaps/>
      <w:color w:val="002060"/>
      <w:sz w:val="24"/>
      <w:szCs w:val="26"/>
    </w:rPr>
  </w:style>
  <w:style w:type="paragraph" w:styleId="En-tte">
    <w:name w:val="header"/>
    <w:basedOn w:val="Normal"/>
    <w:link w:val="En-tteCar"/>
    <w:uiPriority w:val="99"/>
    <w:unhideWhenUsed/>
    <w:rsid w:val="005169EB"/>
    <w:pPr>
      <w:tabs>
        <w:tab w:val="center" w:pos="4536"/>
        <w:tab w:val="right" w:pos="9072"/>
      </w:tabs>
      <w:spacing w:after="0" w:line="240" w:lineRule="auto"/>
    </w:pPr>
  </w:style>
  <w:style w:type="character" w:customStyle="1" w:styleId="En-tteCar">
    <w:name w:val="En-tête Car"/>
    <w:basedOn w:val="Policepardfaut"/>
    <w:link w:val="En-tte"/>
    <w:uiPriority w:val="99"/>
    <w:rsid w:val="005169EB"/>
  </w:style>
  <w:style w:type="paragraph" w:styleId="Pieddepage">
    <w:name w:val="footer"/>
    <w:basedOn w:val="Normal"/>
    <w:link w:val="PieddepageCar"/>
    <w:uiPriority w:val="99"/>
    <w:unhideWhenUsed/>
    <w:rsid w:val="005169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69EB"/>
  </w:style>
  <w:style w:type="paragraph" w:customStyle="1" w:styleId="PieddePage2">
    <w:name w:val="Pied de Page 2"/>
    <w:basedOn w:val="Normal"/>
    <w:next w:val="Corpsdetexte"/>
    <w:link w:val="PieddePage2Car"/>
    <w:qFormat/>
    <w:rsid w:val="00D720B7"/>
    <w:pPr>
      <w:widowControl w:val="0"/>
      <w:autoSpaceDE w:val="0"/>
      <w:autoSpaceDN w:val="0"/>
      <w:spacing w:after="0" w:line="161" w:lineRule="exact"/>
    </w:pPr>
    <w:rPr>
      <w:rFonts w:ascii="Arial" w:hAnsi="Arial" w:cs="Arial"/>
      <w:color w:val="939598"/>
      <w:sz w:val="14"/>
    </w:rPr>
  </w:style>
  <w:style w:type="character" w:customStyle="1" w:styleId="PieddePage2Car">
    <w:name w:val="Pied de Page 2 Car"/>
    <w:link w:val="PieddePage2"/>
    <w:rsid w:val="00D720B7"/>
    <w:rPr>
      <w:rFonts w:ascii="Arial" w:hAnsi="Arial" w:cs="Arial"/>
      <w:color w:val="939598"/>
      <w:sz w:val="14"/>
    </w:rPr>
  </w:style>
  <w:style w:type="paragraph" w:customStyle="1" w:styleId="Signat">
    <w:name w:val="Signat"/>
    <w:basedOn w:val="Titre1"/>
    <w:next w:val="Corpsdetexte"/>
    <w:link w:val="SignatCar"/>
    <w:rsid w:val="00EC484C"/>
    <w:pPr>
      <w:keepNext w:val="0"/>
      <w:keepLines w:val="0"/>
      <w:spacing w:before="0" w:line="240" w:lineRule="auto"/>
      <w:jc w:val="right"/>
    </w:pPr>
    <w:rPr>
      <w:rFonts w:ascii="Arial" w:hAnsi="Arial" w:cs="Arial"/>
      <w:b w:val="0"/>
      <w:color w:val="231F20"/>
      <w:sz w:val="16"/>
      <w:szCs w:val="16"/>
    </w:rPr>
  </w:style>
  <w:style w:type="character" w:customStyle="1" w:styleId="SignatCar">
    <w:name w:val="Signat Car"/>
    <w:link w:val="Signat"/>
    <w:rsid w:val="00EC484C"/>
    <w:rPr>
      <w:rFonts w:ascii="Arial" w:eastAsia="Times New Roman" w:hAnsi="Arial" w:cs="Arial"/>
      <w:b w:val="0"/>
      <w:caps/>
      <w:color w:val="231F20"/>
      <w:sz w:val="16"/>
      <w:szCs w:val="16"/>
    </w:rPr>
  </w:style>
  <w:style w:type="character" w:customStyle="1" w:styleId="Titre1Car">
    <w:name w:val="Titre 1 Car"/>
    <w:link w:val="Titre1"/>
    <w:uiPriority w:val="9"/>
    <w:rsid w:val="000B215C"/>
    <w:rPr>
      <w:rFonts w:ascii="Marianne" w:eastAsia="Times New Roman" w:hAnsi="Marianne" w:cs="Times New Roman"/>
      <w:b/>
      <w:caps/>
      <w:color w:val="0070C0"/>
      <w:sz w:val="28"/>
      <w:szCs w:val="32"/>
    </w:rPr>
  </w:style>
  <w:style w:type="paragraph" w:styleId="Paragraphedeliste">
    <w:name w:val="List Paragraph"/>
    <w:basedOn w:val="Normal"/>
    <w:uiPriority w:val="34"/>
    <w:qFormat/>
    <w:rsid w:val="00FA2B7A"/>
    <w:pPr>
      <w:ind w:left="720"/>
      <w:contextualSpacing/>
    </w:pPr>
  </w:style>
  <w:style w:type="paragraph" w:customStyle="1" w:styleId="Style1">
    <w:name w:val="Style1"/>
    <w:basedOn w:val="Corpsdetexte"/>
    <w:rsid w:val="001326DF"/>
    <w:rPr>
      <w:b/>
      <w:color w:val="0070C0"/>
      <w:sz w:val="24"/>
    </w:rPr>
  </w:style>
  <w:style w:type="paragraph" w:customStyle="1" w:styleId="TITRE20">
    <w:name w:val="TITRE 2"/>
    <w:basedOn w:val="Style1"/>
    <w:next w:val="Normal"/>
    <w:autoRedefine/>
    <w:rsid w:val="00337C0C"/>
    <w:pPr>
      <w:numPr>
        <w:ilvl w:val="1"/>
        <w:numId w:val="15"/>
      </w:numPr>
    </w:pPr>
    <w:rPr>
      <w:smallCaps/>
      <w:color w:val="002060"/>
    </w:rPr>
  </w:style>
  <w:style w:type="character" w:customStyle="1" w:styleId="Titre3Car">
    <w:name w:val="Titre 3 Car"/>
    <w:link w:val="Titre3"/>
    <w:uiPriority w:val="9"/>
    <w:rsid w:val="00794756"/>
    <w:rPr>
      <w:rFonts w:ascii="Marianne" w:eastAsia="Times New Roman" w:hAnsi="Marianne" w:cs="Times New Roman"/>
      <w:b/>
      <w:color w:val="002060"/>
      <w:szCs w:val="24"/>
      <w:lang w:val="en-US"/>
    </w:rPr>
  </w:style>
  <w:style w:type="character" w:customStyle="1" w:styleId="Titre4Car">
    <w:name w:val="Titre 4 Car"/>
    <w:link w:val="Titre4"/>
    <w:uiPriority w:val="9"/>
    <w:semiHidden/>
    <w:rsid w:val="00E3488C"/>
    <w:rPr>
      <w:rFonts w:ascii="Calibri Light" w:eastAsia="Times New Roman" w:hAnsi="Calibri Light" w:cs="Times New Roman"/>
      <w:i/>
      <w:iCs/>
      <w:color w:val="777D00"/>
      <w:sz w:val="20"/>
    </w:rPr>
  </w:style>
  <w:style w:type="character" w:customStyle="1" w:styleId="Titre5Car">
    <w:name w:val="Titre 5 Car"/>
    <w:link w:val="Titre5"/>
    <w:uiPriority w:val="9"/>
    <w:semiHidden/>
    <w:rsid w:val="00E3488C"/>
    <w:rPr>
      <w:rFonts w:ascii="Calibri Light" w:eastAsia="Times New Roman" w:hAnsi="Calibri Light" w:cs="Times New Roman"/>
      <w:color w:val="777D00"/>
      <w:sz w:val="20"/>
    </w:rPr>
  </w:style>
  <w:style w:type="character" w:customStyle="1" w:styleId="Titre6Car">
    <w:name w:val="Titre 6 Car"/>
    <w:link w:val="Titre6"/>
    <w:uiPriority w:val="9"/>
    <w:semiHidden/>
    <w:rsid w:val="00E3488C"/>
    <w:rPr>
      <w:rFonts w:ascii="Calibri Light" w:eastAsia="Times New Roman" w:hAnsi="Calibri Light" w:cs="Times New Roman"/>
      <w:color w:val="4F5300"/>
      <w:sz w:val="20"/>
    </w:rPr>
  </w:style>
  <w:style w:type="character" w:customStyle="1" w:styleId="Titre7Car">
    <w:name w:val="Titre 7 Car"/>
    <w:link w:val="Titre7"/>
    <w:uiPriority w:val="9"/>
    <w:semiHidden/>
    <w:rsid w:val="00E3488C"/>
    <w:rPr>
      <w:rFonts w:ascii="Calibri Light" w:eastAsia="Times New Roman" w:hAnsi="Calibri Light" w:cs="Times New Roman"/>
      <w:i/>
      <w:iCs/>
      <w:color w:val="4F5300"/>
      <w:sz w:val="20"/>
    </w:rPr>
  </w:style>
  <w:style w:type="character" w:customStyle="1" w:styleId="Titre8Car">
    <w:name w:val="Titre 8 Car"/>
    <w:link w:val="Titre8"/>
    <w:uiPriority w:val="9"/>
    <w:semiHidden/>
    <w:rsid w:val="00E3488C"/>
    <w:rPr>
      <w:rFonts w:ascii="Calibri Light" w:eastAsia="Times New Roman" w:hAnsi="Calibri Light" w:cs="Times New Roman"/>
      <w:color w:val="272727"/>
      <w:sz w:val="21"/>
      <w:szCs w:val="21"/>
    </w:rPr>
  </w:style>
  <w:style w:type="character" w:customStyle="1" w:styleId="Titre9Car">
    <w:name w:val="Titre 9 Car"/>
    <w:link w:val="Titre9"/>
    <w:uiPriority w:val="9"/>
    <w:semiHidden/>
    <w:rsid w:val="00E3488C"/>
    <w:rPr>
      <w:rFonts w:ascii="Calibri Light" w:eastAsia="Times New Roman" w:hAnsi="Calibri Light" w:cs="Times New Roman"/>
      <w:i/>
      <w:iCs/>
      <w:color w:val="272727"/>
      <w:sz w:val="21"/>
      <w:szCs w:val="21"/>
    </w:rPr>
  </w:style>
  <w:style w:type="paragraph" w:customStyle="1" w:styleId="RMQ">
    <w:name w:val="RMQ"/>
    <w:next w:val="Normal"/>
    <w:autoRedefine/>
    <w:qFormat/>
    <w:rsid w:val="00020512"/>
    <w:pPr>
      <w:numPr>
        <w:numId w:val="2"/>
      </w:numPr>
      <w:spacing w:before="60" w:after="60" w:line="259" w:lineRule="auto"/>
      <w:ind w:left="1701" w:hanging="1701"/>
      <w:jc w:val="both"/>
    </w:pPr>
    <w:rPr>
      <w:rFonts w:ascii="Marianne" w:hAnsi="Marianne" w:cs="Arial"/>
      <w:b/>
      <w:color w:val="002060"/>
      <w:sz w:val="21"/>
      <w:lang w:eastAsia="en-US"/>
    </w:rPr>
  </w:style>
  <w:style w:type="paragraph" w:customStyle="1" w:styleId="RMQMAJ">
    <w:name w:val="RMQ MAJ"/>
    <w:basedOn w:val="RMQ"/>
    <w:next w:val="Normal"/>
    <w:autoRedefine/>
    <w:qFormat/>
    <w:rsid w:val="00A21CD5"/>
    <w:pPr>
      <w:numPr>
        <w:numId w:val="3"/>
      </w:numPr>
      <w:ind w:left="2552" w:hanging="2552"/>
    </w:pPr>
  </w:style>
  <w:style w:type="paragraph" w:customStyle="1" w:styleId="ECART">
    <w:name w:val="ECART"/>
    <w:next w:val="Normal"/>
    <w:autoRedefine/>
    <w:qFormat/>
    <w:rsid w:val="00BB4AF9"/>
    <w:pPr>
      <w:numPr>
        <w:numId w:val="4"/>
      </w:numPr>
      <w:spacing w:before="60" w:after="60" w:line="259" w:lineRule="auto"/>
      <w:ind w:left="1134" w:hanging="1134"/>
      <w:jc w:val="both"/>
    </w:pPr>
    <w:rPr>
      <w:rFonts w:ascii="Marianne" w:hAnsi="Marianne" w:cs="Arial"/>
      <w:b/>
      <w:color w:val="002060"/>
      <w:sz w:val="21"/>
      <w:lang w:eastAsia="en-US"/>
    </w:rPr>
  </w:style>
  <w:style w:type="paragraph" w:customStyle="1" w:styleId="ECARTMAJ">
    <w:name w:val="ECART MAJ"/>
    <w:basedOn w:val="ECART"/>
    <w:next w:val="Normal"/>
    <w:autoRedefine/>
    <w:qFormat/>
    <w:rsid w:val="005D4AC8"/>
    <w:pPr>
      <w:numPr>
        <w:numId w:val="5"/>
      </w:numPr>
      <w:ind w:left="1985" w:hanging="1985"/>
    </w:pPr>
  </w:style>
  <w:style w:type="paragraph" w:styleId="NormalWeb">
    <w:name w:val="Normal (Web)"/>
    <w:basedOn w:val="Normal"/>
    <w:uiPriority w:val="99"/>
    <w:semiHidden/>
    <w:unhideWhenUsed/>
    <w:rsid w:val="00A477E8"/>
    <w:rPr>
      <w:rFonts w:ascii="Times New Roman" w:hAnsi="Times New Roman"/>
      <w:sz w:val="24"/>
      <w:szCs w:val="24"/>
    </w:rPr>
  </w:style>
  <w:style w:type="paragraph" w:customStyle="1" w:styleId="Puce1">
    <w:name w:val="Puce 1"/>
    <w:basedOn w:val="Normal"/>
    <w:next w:val="Normal"/>
    <w:autoRedefine/>
    <w:qFormat/>
    <w:rsid w:val="00E95A30"/>
    <w:pPr>
      <w:numPr>
        <w:numId w:val="6"/>
      </w:numPr>
      <w:ind w:left="714" w:hanging="357"/>
    </w:pPr>
    <w:rPr>
      <w:b/>
    </w:rPr>
  </w:style>
  <w:style w:type="paragraph" w:customStyle="1" w:styleId="Puce2">
    <w:name w:val="Puce 2"/>
    <w:basedOn w:val="Puce1"/>
    <w:next w:val="Normal"/>
    <w:autoRedefine/>
    <w:qFormat/>
    <w:rsid w:val="00141C06"/>
    <w:pPr>
      <w:widowControl w:val="0"/>
      <w:numPr>
        <w:numId w:val="7"/>
      </w:numPr>
      <w:autoSpaceDE w:val="0"/>
      <w:autoSpaceDN w:val="0"/>
      <w:ind w:left="1071" w:hanging="357"/>
      <w:contextualSpacing/>
    </w:pPr>
    <w:rPr>
      <w:rFonts w:cs="Arial"/>
      <w:szCs w:val="20"/>
    </w:rPr>
  </w:style>
  <w:style w:type="paragraph" w:customStyle="1" w:styleId="Source">
    <w:name w:val="Source"/>
    <w:basedOn w:val="Corpsdetexte"/>
    <w:next w:val="Corpsdetexte"/>
    <w:autoRedefine/>
    <w:qFormat/>
    <w:rsid w:val="00526652"/>
    <w:pPr>
      <w:numPr>
        <w:numId w:val="8"/>
      </w:numPr>
      <w:ind w:left="426" w:hanging="426"/>
    </w:pPr>
    <w:rPr>
      <w:i/>
      <w:sz w:val="18"/>
    </w:rPr>
  </w:style>
  <w:style w:type="paragraph" w:customStyle="1" w:styleId="Tableau">
    <w:name w:val="Tableau"/>
    <w:basedOn w:val="Source"/>
    <w:next w:val="Corpsdetexte"/>
    <w:autoRedefine/>
    <w:qFormat/>
    <w:rsid w:val="00526652"/>
    <w:pPr>
      <w:numPr>
        <w:numId w:val="9"/>
      </w:numPr>
      <w:ind w:left="426" w:hanging="426"/>
    </w:pPr>
    <w:rPr>
      <w:i w:val="0"/>
    </w:rPr>
  </w:style>
  <w:style w:type="paragraph" w:styleId="Citation">
    <w:name w:val="Quote"/>
    <w:basedOn w:val="Normal"/>
    <w:next w:val="Normal"/>
    <w:link w:val="CitationCar"/>
    <w:autoRedefine/>
    <w:uiPriority w:val="29"/>
    <w:qFormat/>
    <w:rsid w:val="00490DB5"/>
    <w:pPr>
      <w:spacing w:before="60"/>
      <w:jc w:val="center"/>
    </w:pPr>
    <w:rPr>
      <w:i/>
      <w:iCs/>
    </w:rPr>
  </w:style>
  <w:style w:type="character" w:customStyle="1" w:styleId="CitationCar">
    <w:name w:val="Citation Car"/>
    <w:link w:val="Citation"/>
    <w:uiPriority w:val="29"/>
    <w:rsid w:val="00490DB5"/>
    <w:rPr>
      <w:rFonts w:ascii="Marianne" w:hAnsi="Marianne"/>
      <w:i/>
      <w:iCs/>
      <w:sz w:val="20"/>
    </w:rPr>
  </w:style>
  <w:style w:type="paragraph" w:styleId="En-ttedetabledesmatires">
    <w:name w:val="TOC Heading"/>
    <w:basedOn w:val="Titre1"/>
    <w:next w:val="Normal"/>
    <w:uiPriority w:val="39"/>
    <w:unhideWhenUsed/>
    <w:rsid w:val="00E16BF3"/>
    <w:pPr>
      <w:numPr>
        <w:numId w:val="0"/>
      </w:numPr>
      <w:spacing w:line="259" w:lineRule="auto"/>
      <w:jc w:val="left"/>
      <w:outlineLvl w:val="9"/>
    </w:pPr>
    <w:rPr>
      <w:rFonts w:ascii="Calibri Light" w:hAnsi="Calibri Light"/>
      <w:b w:val="0"/>
      <w:caps w:val="0"/>
      <w:color w:val="777D00"/>
      <w:sz w:val="32"/>
      <w:lang w:eastAsia="fr-FR"/>
    </w:rPr>
  </w:style>
  <w:style w:type="paragraph" w:styleId="TM1">
    <w:name w:val="toc 1"/>
    <w:basedOn w:val="Normal"/>
    <w:next w:val="Normal"/>
    <w:autoRedefine/>
    <w:uiPriority w:val="39"/>
    <w:unhideWhenUsed/>
    <w:rsid w:val="00582AA8"/>
    <w:pPr>
      <w:tabs>
        <w:tab w:val="right" w:leader="dot" w:pos="9968"/>
      </w:tabs>
      <w:spacing w:after="100"/>
    </w:pPr>
    <w:rPr>
      <w:b/>
      <w:sz w:val="24"/>
      <w:szCs w:val="24"/>
    </w:rPr>
  </w:style>
  <w:style w:type="paragraph" w:styleId="TM2">
    <w:name w:val="toc 2"/>
    <w:basedOn w:val="Normal"/>
    <w:next w:val="Normal"/>
    <w:autoRedefine/>
    <w:uiPriority w:val="39"/>
    <w:unhideWhenUsed/>
    <w:rsid w:val="00582AA8"/>
    <w:pPr>
      <w:spacing w:after="100"/>
      <w:ind w:left="200"/>
    </w:pPr>
  </w:style>
  <w:style w:type="paragraph" w:styleId="TM3">
    <w:name w:val="toc 3"/>
    <w:basedOn w:val="Normal"/>
    <w:next w:val="Normal"/>
    <w:autoRedefine/>
    <w:uiPriority w:val="39"/>
    <w:unhideWhenUsed/>
    <w:rsid w:val="00EF3BA7"/>
    <w:pPr>
      <w:spacing w:after="100"/>
      <w:ind w:left="400"/>
    </w:pPr>
  </w:style>
  <w:style w:type="paragraph" w:styleId="Titre">
    <w:name w:val="Title"/>
    <w:basedOn w:val="Normal"/>
    <w:next w:val="Normal"/>
    <w:link w:val="TitreCar"/>
    <w:uiPriority w:val="10"/>
    <w:rsid w:val="00EF3BA7"/>
    <w:pPr>
      <w:spacing w:after="0" w:line="240" w:lineRule="auto"/>
      <w:contextualSpacing/>
    </w:pPr>
    <w:rPr>
      <w:rFonts w:ascii="Calibri Light" w:eastAsia="Times New Roman" w:hAnsi="Calibri Light"/>
      <w:spacing w:val="-10"/>
      <w:kern w:val="28"/>
      <w:sz w:val="56"/>
      <w:szCs w:val="56"/>
    </w:rPr>
  </w:style>
  <w:style w:type="character" w:customStyle="1" w:styleId="TitreCar">
    <w:name w:val="Titre Car"/>
    <w:link w:val="Titre"/>
    <w:uiPriority w:val="10"/>
    <w:rsid w:val="00EF3BA7"/>
    <w:rPr>
      <w:rFonts w:ascii="Calibri Light" w:eastAsia="Times New Roman" w:hAnsi="Calibri Light" w:cs="Times New Roman"/>
      <w:spacing w:val="-10"/>
      <w:kern w:val="28"/>
      <w:sz w:val="56"/>
      <w:szCs w:val="56"/>
    </w:rPr>
  </w:style>
  <w:style w:type="character" w:styleId="Rfrenceple">
    <w:name w:val="Référence pâle"/>
    <w:uiPriority w:val="31"/>
    <w:rsid w:val="00490DB5"/>
    <w:rPr>
      <w:smallCaps/>
      <w:color w:val="5A5A5A"/>
    </w:rPr>
  </w:style>
  <w:style w:type="paragraph" w:styleId="Notedebasdepage">
    <w:name w:val="footnote text"/>
    <w:basedOn w:val="Normal"/>
    <w:link w:val="NotedebasdepageCar"/>
    <w:uiPriority w:val="99"/>
    <w:semiHidden/>
    <w:unhideWhenUsed/>
    <w:rsid w:val="00490DB5"/>
    <w:pPr>
      <w:spacing w:after="0" w:line="240" w:lineRule="auto"/>
    </w:pPr>
    <w:rPr>
      <w:szCs w:val="20"/>
    </w:rPr>
  </w:style>
  <w:style w:type="character" w:customStyle="1" w:styleId="NotedebasdepageCar">
    <w:name w:val="Note de bas de page Car"/>
    <w:link w:val="Notedebasdepage"/>
    <w:uiPriority w:val="99"/>
    <w:semiHidden/>
    <w:rsid w:val="00490DB5"/>
    <w:rPr>
      <w:rFonts w:ascii="Marianne" w:hAnsi="Marianne"/>
      <w:sz w:val="20"/>
      <w:szCs w:val="20"/>
    </w:rPr>
  </w:style>
  <w:style w:type="character" w:styleId="Appelnotedebasdep">
    <w:name w:val="footnote reference"/>
    <w:uiPriority w:val="99"/>
    <w:semiHidden/>
    <w:unhideWhenUsed/>
    <w:rsid w:val="00490DB5"/>
    <w:rPr>
      <w:vertAlign w:val="superscript"/>
    </w:rPr>
  </w:style>
  <w:style w:type="paragraph" w:styleId="Textedebulles">
    <w:name w:val="Balloon Text"/>
    <w:basedOn w:val="Normal"/>
    <w:link w:val="TextedebullesCar"/>
    <w:uiPriority w:val="99"/>
    <w:semiHidden/>
    <w:unhideWhenUsed/>
    <w:rsid w:val="00B6585A"/>
    <w:pPr>
      <w:spacing w:after="0" w:line="240" w:lineRule="auto"/>
    </w:pPr>
    <w:rPr>
      <w:rFonts w:ascii="Segoe UI" w:hAnsi="Segoe UI" w:cs="Segoe UI"/>
      <w:sz w:val="18"/>
      <w:szCs w:val="18"/>
    </w:rPr>
  </w:style>
  <w:style w:type="character" w:customStyle="1" w:styleId="TextedebullesCar">
    <w:name w:val="Texte de bulles Car"/>
    <w:link w:val="Textedebulles"/>
    <w:uiPriority w:val="99"/>
    <w:semiHidden/>
    <w:rsid w:val="00B6585A"/>
    <w:rPr>
      <w:rFonts w:ascii="Segoe UI" w:hAnsi="Segoe UI" w:cs="Segoe UI"/>
      <w:sz w:val="18"/>
      <w:szCs w:val="18"/>
    </w:rPr>
  </w:style>
  <w:style w:type="character" w:styleId="Marquedecommentaire">
    <w:name w:val="annotation reference"/>
    <w:uiPriority w:val="99"/>
    <w:semiHidden/>
    <w:unhideWhenUsed/>
    <w:rsid w:val="00984130"/>
    <w:rPr>
      <w:sz w:val="16"/>
      <w:szCs w:val="16"/>
    </w:rPr>
  </w:style>
  <w:style w:type="paragraph" w:styleId="Commentaire">
    <w:name w:val="annotation text"/>
    <w:basedOn w:val="Normal"/>
    <w:link w:val="CommentaireCar"/>
    <w:uiPriority w:val="99"/>
    <w:semiHidden/>
    <w:unhideWhenUsed/>
    <w:rsid w:val="00984130"/>
    <w:pPr>
      <w:spacing w:line="240" w:lineRule="auto"/>
    </w:pPr>
    <w:rPr>
      <w:szCs w:val="20"/>
    </w:rPr>
  </w:style>
  <w:style w:type="character" w:customStyle="1" w:styleId="CommentaireCar">
    <w:name w:val="Commentaire Car"/>
    <w:link w:val="Commentaire"/>
    <w:uiPriority w:val="99"/>
    <w:semiHidden/>
    <w:rsid w:val="00984130"/>
    <w:rPr>
      <w:rFonts w:ascii="Marianne" w:hAnsi="Marianne"/>
      <w:sz w:val="20"/>
      <w:szCs w:val="20"/>
    </w:rPr>
  </w:style>
  <w:style w:type="paragraph" w:styleId="Objetducommentaire">
    <w:name w:val="annotation subject"/>
    <w:basedOn w:val="Commentaire"/>
    <w:next w:val="Commentaire"/>
    <w:link w:val="ObjetducommentaireCar"/>
    <w:uiPriority w:val="99"/>
    <w:semiHidden/>
    <w:unhideWhenUsed/>
    <w:rsid w:val="00984130"/>
    <w:rPr>
      <w:b/>
      <w:bCs/>
    </w:rPr>
  </w:style>
  <w:style w:type="character" w:customStyle="1" w:styleId="ObjetducommentaireCar">
    <w:name w:val="Objet du commentaire Car"/>
    <w:link w:val="Objetducommentaire"/>
    <w:uiPriority w:val="99"/>
    <w:semiHidden/>
    <w:rsid w:val="00984130"/>
    <w:rPr>
      <w:rFonts w:ascii="Marianne" w:hAnsi="Marianne"/>
      <w:b/>
      <w:bCs/>
      <w:sz w:val="20"/>
      <w:szCs w:val="20"/>
    </w:rPr>
  </w:style>
  <w:style w:type="paragraph" w:styleId="Rvision">
    <w:name w:val="Revision"/>
    <w:hidden/>
    <w:uiPriority w:val="99"/>
    <w:semiHidden/>
    <w:rsid w:val="00BB0A6D"/>
    <w:rPr>
      <w:rFonts w:ascii="Marianne" w:hAnsi="Marianne"/>
      <w:szCs w:val="22"/>
      <w:lang w:eastAsia="en-US"/>
    </w:rPr>
  </w:style>
  <w:style w:type="paragraph" w:customStyle="1" w:styleId="Default">
    <w:name w:val="Default"/>
    <w:rsid w:val="00E56AB6"/>
    <w:pPr>
      <w:autoSpaceDE w:val="0"/>
      <w:autoSpaceDN w:val="0"/>
      <w:adjustRightInd w:val="0"/>
    </w:pPr>
    <w:rPr>
      <w:rFonts w:ascii="Montserrat Medium" w:hAnsi="Montserrat Medium" w:cs="Montserrat Medium"/>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98989">
      <w:bodyDiv w:val="1"/>
      <w:marLeft w:val="0"/>
      <w:marRight w:val="0"/>
      <w:marTop w:val="0"/>
      <w:marBottom w:val="0"/>
      <w:divBdr>
        <w:top w:val="none" w:sz="0" w:space="0" w:color="auto"/>
        <w:left w:val="none" w:sz="0" w:space="0" w:color="auto"/>
        <w:bottom w:val="none" w:sz="0" w:space="0" w:color="auto"/>
        <w:right w:val="none" w:sz="0" w:space="0" w:color="auto"/>
      </w:divBdr>
    </w:div>
    <w:div w:id="105867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image" Target="media/image4.jpe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hyperlink" Target="http://www.auvergne-rhone-alpes.sante.gouv.f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R:\INSPECTION\2B_PLAN_EHPAD2224\INSP_FLASH\00_OUTILS_METHODO\1_KIT_INSP_2022_2024\6_Maquette_Rapport_Flash_EHPAD_fev24.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915BD59DCC1444B7664C99D8CCEBEF" ma:contentTypeVersion="4" ma:contentTypeDescription="Crée un document." ma:contentTypeScope="" ma:versionID="9e9c5fdcf50ffa72a41e5d2c7e4e03ae">
  <xsd:schema xmlns:xsd="http://www.w3.org/2001/XMLSchema" xmlns:xs="http://www.w3.org/2001/XMLSchema" xmlns:p="http://schemas.microsoft.com/office/2006/metadata/properties" xmlns:ns2="21e7e951-2763-4f8a-a6ee-87821388a75f" targetNamespace="http://schemas.microsoft.com/office/2006/metadata/properties" ma:root="true" ma:fieldsID="1a93ec0cdc11d825e7711162228e8d26" ns2:_="">
    <xsd:import namespace="21e7e951-2763-4f8a-a6ee-87821388a75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e7e951-2763-4f8a-a6ee-87821388a7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BD1835-32BB-4784-880D-045F4E888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e7e951-2763-4f8a-a6ee-87821388a7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B1245C-874C-4408-90F7-7E1524E63AF4}">
  <ds:schemaRefs>
    <ds:schemaRef ds:uri="http://schemas.openxmlformats.org/officeDocument/2006/bibliography"/>
  </ds:schemaRefs>
</ds:datastoreItem>
</file>

<file path=customXml/itemProps3.xml><?xml version="1.0" encoding="utf-8"?>
<ds:datastoreItem xmlns:ds="http://schemas.openxmlformats.org/officeDocument/2006/customXml" ds:itemID="{3B007E8D-D148-4225-BDE4-28BA6FD2C3DE}">
  <ds:schemaRefs>
    <ds:schemaRef ds:uri="http://schemas.microsoft.com/sharepoint/v3/contenttype/forms"/>
  </ds:schemaRefs>
</ds:datastoreItem>
</file>

<file path=customXml/itemProps4.xml><?xml version="1.0" encoding="utf-8"?>
<ds:datastoreItem xmlns:ds="http://schemas.openxmlformats.org/officeDocument/2006/customXml" ds:itemID="{D9E741B5-9674-4677-9536-D270B946711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6_Maquette_Rapport_Flash_EHPAD_fev24.dotx</Template>
  <TotalTime>1</TotalTime>
  <Pages>61</Pages>
  <Words>14186</Words>
  <Characters>78024</Characters>
  <Application>Microsoft Office Word</Application>
  <DocSecurity>0</DocSecurity>
  <Lines>650</Lines>
  <Paragraphs>184</Paragraphs>
  <ScaleCrop>false</ScaleCrop>
  <HeadingPairs>
    <vt:vector size="4" baseType="variant">
      <vt:variant>
        <vt:lpstr>Titre</vt:lpstr>
      </vt:variant>
      <vt:variant>
        <vt:i4>1</vt:i4>
      </vt:variant>
      <vt:variant>
        <vt:lpstr>Titres</vt:lpstr>
      </vt:variant>
      <vt:variant>
        <vt:i4>17</vt:i4>
      </vt:variant>
    </vt:vector>
  </HeadingPairs>
  <TitlesOfParts>
    <vt:vector size="18" baseType="lpstr">
      <vt:lpstr/>
      <vt:lpstr>Introduction</vt:lpstr>
      <vt:lpstr>La population accueillie et l’organisation générale </vt:lpstr>
      <vt:lpstr>    Population accueillie </vt:lpstr>
      <vt:lpstr>    Gestion des risques </vt:lpstr>
      <vt:lpstr>    Les conditions de direction et fonctionnement </vt:lpstr>
      <vt:lpstr>    Les Partenariats</vt:lpstr>
      <vt:lpstr>Les conditions d’installation</vt:lpstr>
      <vt:lpstr>L’accompagnement et la prise en charge au quotidien des résidents</vt:lpstr>
      <vt:lpstr>Les soins </vt:lpstr>
      <vt:lpstr>Conclusion </vt:lpstr>
      <vt:lpstr>Synthèse des constats d’écarts et de remarques </vt:lpstr>
      <vt:lpstr>Annexes</vt:lpstr>
      <vt:lpstr>Annexe 1 : Lettre de mission</vt:lpstr>
      <vt:lpstr>Annexe 2 :  Liste des personnes rencontrées </vt:lpstr>
      <vt:lpstr>Annexe 3 : Liste des documents consultés</vt:lpstr>
      <vt:lpstr>Annexe 2 :  Liste des personnes rencontrées </vt:lpstr>
      <vt:lpstr>Annexe 3 : Liste des documents consultés</vt:lpstr>
    </vt:vector>
  </TitlesOfParts>
  <Company>MINISTERE</Company>
  <LinksUpToDate>false</LinksUpToDate>
  <CharactersWithSpaces>92026</CharactersWithSpaces>
  <SharedDoc>false</SharedDoc>
  <HLinks>
    <vt:vector size="96" baseType="variant">
      <vt:variant>
        <vt:i4>1769522</vt:i4>
      </vt:variant>
      <vt:variant>
        <vt:i4>86</vt:i4>
      </vt:variant>
      <vt:variant>
        <vt:i4>0</vt:i4>
      </vt:variant>
      <vt:variant>
        <vt:i4>5</vt:i4>
      </vt:variant>
      <vt:variant>
        <vt:lpwstr/>
      </vt:variant>
      <vt:variant>
        <vt:lpwstr>_Toc143869698</vt:lpwstr>
      </vt:variant>
      <vt:variant>
        <vt:i4>1769522</vt:i4>
      </vt:variant>
      <vt:variant>
        <vt:i4>80</vt:i4>
      </vt:variant>
      <vt:variant>
        <vt:i4>0</vt:i4>
      </vt:variant>
      <vt:variant>
        <vt:i4>5</vt:i4>
      </vt:variant>
      <vt:variant>
        <vt:lpwstr/>
      </vt:variant>
      <vt:variant>
        <vt:lpwstr>_Toc143869697</vt:lpwstr>
      </vt:variant>
      <vt:variant>
        <vt:i4>1769522</vt:i4>
      </vt:variant>
      <vt:variant>
        <vt:i4>74</vt:i4>
      </vt:variant>
      <vt:variant>
        <vt:i4>0</vt:i4>
      </vt:variant>
      <vt:variant>
        <vt:i4>5</vt:i4>
      </vt:variant>
      <vt:variant>
        <vt:lpwstr/>
      </vt:variant>
      <vt:variant>
        <vt:lpwstr>_Toc143869696</vt:lpwstr>
      </vt:variant>
      <vt:variant>
        <vt:i4>1769522</vt:i4>
      </vt:variant>
      <vt:variant>
        <vt:i4>68</vt:i4>
      </vt:variant>
      <vt:variant>
        <vt:i4>0</vt:i4>
      </vt:variant>
      <vt:variant>
        <vt:i4>5</vt:i4>
      </vt:variant>
      <vt:variant>
        <vt:lpwstr/>
      </vt:variant>
      <vt:variant>
        <vt:lpwstr>_Toc143869695</vt:lpwstr>
      </vt:variant>
      <vt:variant>
        <vt:i4>1769522</vt:i4>
      </vt:variant>
      <vt:variant>
        <vt:i4>62</vt:i4>
      </vt:variant>
      <vt:variant>
        <vt:i4>0</vt:i4>
      </vt:variant>
      <vt:variant>
        <vt:i4>5</vt:i4>
      </vt:variant>
      <vt:variant>
        <vt:lpwstr/>
      </vt:variant>
      <vt:variant>
        <vt:lpwstr>_Toc143869694</vt:lpwstr>
      </vt:variant>
      <vt:variant>
        <vt:i4>1769522</vt:i4>
      </vt:variant>
      <vt:variant>
        <vt:i4>56</vt:i4>
      </vt:variant>
      <vt:variant>
        <vt:i4>0</vt:i4>
      </vt:variant>
      <vt:variant>
        <vt:i4>5</vt:i4>
      </vt:variant>
      <vt:variant>
        <vt:lpwstr/>
      </vt:variant>
      <vt:variant>
        <vt:lpwstr>_Toc143869693</vt:lpwstr>
      </vt:variant>
      <vt:variant>
        <vt:i4>1769522</vt:i4>
      </vt:variant>
      <vt:variant>
        <vt:i4>50</vt:i4>
      </vt:variant>
      <vt:variant>
        <vt:i4>0</vt:i4>
      </vt:variant>
      <vt:variant>
        <vt:i4>5</vt:i4>
      </vt:variant>
      <vt:variant>
        <vt:lpwstr/>
      </vt:variant>
      <vt:variant>
        <vt:lpwstr>_Toc143869692</vt:lpwstr>
      </vt:variant>
      <vt:variant>
        <vt:i4>1769522</vt:i4>
      </vt:variant>
      <vt:variant>
        <vt:i4>44</vt:i4>
      </vt:variant>
      <vt:variant>
        <vt:i4>0</vt:i4>
      </vt:variant>
      <vt:variant>
        <vt:i4>5</vt:i4>
      </vt:variant>
      <vt:variant>
        <vt:lpwstr/>
      </vt:variant>
      <vt:variant>
        <vt:lpwstr>_Toc143869691</vt:lpwstr>
      </vt:variant>
      <vt:variant>
        <vt:i4>1769522</vt:i4>
      </vt:variant>
      <vt:variant>
        <vt:i4>38</vt:i4>
      </vt:variant>
      <vt:variant>
        <vt:i4>0</vt:i4>
      </vt:variant>
      <vt:variant>
        <vt:i4>5</vt:i4>
      </vt:variant>
      <vt:variant>
        <vt:lpwstr/>
      </vt:variant>
      <vt:variant>
        <vt:lpwstr>_Toc143869690</vt:lpwstr>
      </vt:variant>
      <vt:variant>
        <vt:i4>1703986</vt:i4>
      </vt:variant>
      <vt:variant>
        <vt:i4>32</vt:i4>
      </vt:variant>
      <vt:variant>
        <vt:i4>0</vt:i4>
      </vt:variant>
      <vt:variant>
        <vt:i4>5</vt:i4>
      </vt:variant>
      <vt:variant>
        <vt:lpwstr/>
      </vt:variant>
      <vt:variant>
        <vt:lpwstr>_Toc143869689</vt:lpwstr>
      </vt:variant>
      <vt:variant>
        <vt:i4>1703986</vt:i4>
      </vt:variant>
      <vt:variant>
        <vt:i4>26</vt:i4>
      </vt:variant>
      <vt:variant>
        <vt:i4>0</vt:i4>
      </vt:variant>
      <vt:variant>
        <vt:i4>5</vt:i4>
      </vt:variant>
      <vt:variant>
        <vt:lpwstr/>
      </vt:variant>
      <vt:variant>
        <vt:lpwstr>_Toc143869688</vt:lpwstr>
      </vt:variant>
      <vt:variant>
        <vt:i4>1703986</vt:i4>
      </vt:variant>
      <vt:variant>
        <vt:i4>20</vt:i4>
      </vt:variant>
      <vt:variant>
        <vt:i4>0</vt:i4>
      </vt:variant>
      <vt:variant>
        <vt:i4>5</vt:i4>
      </vt:variant>
      <vt:variant>
        <vt:lpwstr/>
      </vt:variant>
      <vt:variant>
        <vt:lpwstr>_Toc143869687</vt:lpwstr>
      </vt:variant>
      <vt:variant>
        <vt:i4>1703986</vt:i4>
      </vt:variant>
      <vt:variant>
        <vt:i4>14</vt:i4>
      </vt:variant>
      <vt:variant>
        <vt:i4>0</vt:i4>
      </vt:variant>
      <vt:variant>
        <vt:i4>5</vt:i4>
      </vt:variant>
      <vt:variant>
        <vt:lpwstr/>
      </vt:variant>
      <vt:variant>
        <vt:lpwstr>_Toc143869686</vt:lpwstr>
      </vt:variant>
      <vt:variant>
        <vt:i4>1703986</vt:i4>
      </vt:variant>
      <vt:variant>
        <vt:i4>8</vt:i4>
      </vt:variant>
      <vt:variant>
        <vt:i4>0</vt:i4>
      </vt:variant>
      <vt:variant>
        <vt:i4>5</vt:i4>
      </vt:variant>
      <vt:variant>
        <vt:lpwstr/>
      </vt:variant>
      <vt:variant>
        <vt:lpwstr>_Toc143869685</vt:lpwstr>
      </vt:variant>
      <vt:variant>
        <vt:i4>1703986</vt:i4>
      </vt:variant>
      <vt:variant>
        <vt:i4>2</vt:i4>
      </vt:variant>
      <vt:variant>
        <vt:i4>0</vt:i4>
      </vt:variant>
      <vt:variant>
        <vt:i4>5</vt:i4>
      </vt:variant>
      <vt:variant>
        <vt:lpwstr/>
      </vt:variant>
      <vt:variant>
        <vt:lpwstr>_Toc143869684</vt:lpwstr>
      </vt:variant>
      <vt:variant>
        <vt:i4>6946926</vt:i4>
      </vt:variant>
      <vt:variant>
        <vt:i4>0</vt:i4>
      </vt:variant>
      <vt:variant>
        <vt:i4>0</vt:i4>
      </vt:variant>
      <vt:variant>
        <vt:i4>5</vt:i4>
      </vt:variant>
      <vt:variant>
        <vt:lpwstr>http://www.auvergne-rhone-alpes.sante.gouv.fr/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BONNET, Gwenola (ARS-ARA)</dc:creator>
  <cp:keywords/>
  <dc:description/>
  <cp:lastModifiedBy>DANIEL, Beatrice (DNUM/MiTN)</cp:lastModifiedBy>
  <cp:revision>2</cp:revision>
  <cp:lastPrinted>2024-10-07T15:41:00Z</cp:lastPrinted>
  <dcterms:created xsi:type="dcterms:W3CDTF">2025-01-24T16:35:00Z</dcterms:created>
  <dcterms:modified xsi:type="dcterms:W3CDTF">2025-01-24T16:35:00Z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db7355-aeca-4109-a800-15480e35f6d9_Enabled">
    <vt:lpwstr>true</vt:lpwstr>
  </property>
  <property fmtid="{D5CDD505-2E9C-101B-9397-08002B2CF9AE}" pid="3" name="MSIP_Label_91db7355-aeca-4109-a800-15480e35f6d9_SetDate">
    <vt:lpwstr>2025-01-24T16:35:15Z</vt:lpwstr>
  </property>
  <property fmtid="{D5CDD505-2E9C-101B-9397-08002B2CF9AE}" pid="4" name="MSIP_Label_91db7355-aeca-4109-a800-15480e35f6d9_Method">
    <vt:lpwstr>Privileged</vt:lpwstr>
  </property>
  <property fmtid="{D5CDD505-2E9C-101B-9397-08002B2CF9AE}" pid="5" name="MSIP_Label_91db7355-aeca-4109-a800-15480e35f6d9_Name">
    <vt:lpwstr>[Prod v4] C1 - Public</vt:lpwstr>
  </property>
  <property fmtid="{D5CDD505-2E9C-101B-9397-08002B2CF9AE}" pid="6" name="MSIP_Label_91db7355-aeca-4109-a800-15480e35f6d9_SiteId">
    <vt:lpwstr>035e5292-5a25-4509-bb08-a555f7d31a8b</vt:lpwstr>
  </property>
  <property fmtid="{D5CDD505-2E9C-101B-9397-08002B2CF9AE}" pid="7" name="MSIP_Label_91db7355-aeca-4109-a800-15480e35f6d9_ActionId">
    <vt:lpwstr>6dab9cf4-936a-42a3-a573-2370aac49c4f</vt:lpwstr>
  </property>
  <property fmtid="{D5CDD505-2E9C-101B-9397-08002B2CF9AE}" pid="8" name="MSIP_Label_91db7355-aeca-4109-a800-15480e35f6d9_ContentBits">
    <vt:lpwstr>2</vt:lpwstr>
  </property>
</Properties>
</file>