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MUTUAL NON-DISCLOSURE AGREEMENT</w:t>
      </w:r>
    </w:p>
    <w:p>
      <w:pPr>
        <w:spacing w:after="400"/>
        <w:jc w:val="center"/>
      </w:pPr>
      <w:r>
        <w:rPr>
          <w:rFonts w:ascii="Arial" w:cs="Arial" w:eastAsia="Arial" w:hAnsi="Arial"/>
          <w:i/>
          <w:iCs/>
          <w:sz w:val="22"/>
          <w:szCs w:val="22"/>
        </w:rPr>
        <w:t xml:space="preserve">(with IP Protection Provisions)</w:t>
      </w:r>
    </w:p>
    <w:p>
      <w:pPr>
        <w:spacing w:after="200"/>
      </w:pPr>
      <w:r>
        <w:rPr>
          <w:b/>
          <w:bCs/>
        </w:rPr>
        <w:t xml:space="preserve">Effective Date: </w:t>
      </w:r>
      <w:r>
        <w:t xml:space="preserve">__________________, 2026</w:t>
      </w:r>
    </w:p>
    <w:p>
      <w:pPr>
        <w:spacing w:after="200"/>
      </w:pPr>
      <w:r>
        <w:t xml:space="preserve">This Mutual Non-Disclosure Agreement ("Agreement") is entered into by and between:</w:t>
      </w:r>
    </w:p>
    <w:p>
      <w:pPr>
        <w:spacing w:after="100"/>
        <w:ind w:left="720"/>
      </w:pPr>
      <w:r>
        <w:rPr>
          <w:b/>
          <w:bCs/>
        </w:rPr>
        <w:t xml:space="preserve">Proprioceptive AI</w:t>
      </w:r>
      <w:r>
        <w:t xml:space="preserve">, owned and operated by Logan Matthew Napolitano, an individual with a principal place of business in Arkansas, United States ("Disclosing Party" or "Proprioceptive AI"); and</w:t>
      </w:r>
    </w:p>
    <w:p>
      <w:pPr>
        <w:spacing w:after="200"/>
        <w:ind w:left="720"/>
      </w:pPr>
      <w:r>
        <w:rPr>
          <w:b/>
          <w:bCs/>
        </w:rPr>
        <w:t xml:space="preserve">GuardSpine / Codebat Technologies Inc.</w:t>
      </w:r>
      <w:r>
        <w:t xml:space="preserve">, represented by David Youssef and Igor Malovitsa, ("Receiving Party" or "GuardSpine");</w:t>
      </w:r>
    </w:p>
    <w:p>
      <w:pPr>
        <w:spacing w:after="300"/>
      </w:pPr>
      <w:r>
        <w:t xml:space="preserve">collectively referred to as the "Parties" and individually as a "Party."</w:t>
      </w:r>
    </w:p>
    <w:p>
      <w:pPr>
        <w:pStyle w:val="Heading1"/>
      </w:pPr>
      <w:r>
        <w:t xml:space="preserve">RECITALS</w:t>
      </w:r>
    </w:p>
    <w:p>
      <w:pPr>
        <w:spacing w:after="200"/>
      </w:pPr>
      <w:r>
        <w:t xml:space="preserve">WHEREAS, Proprioceptive AI has developed proprietary technology relating to behavioral detection probes for large language models, protected by a portfolio of fifty-five (55) provisional patent applications filed with the United States Patent and Trademark Office; and</w:t>
      </w:r>
    </w:p>
    <w:p>
      <w:pPr>
        <w:spacing w:after="200"/>
      </w:pPr>
      <w:r>
        <w:t xml:space="preserve">WHEREAS, GuardSpine has developed technology relating to cryptographic evidence structures and audit trail compression for AI governance; and</w:t>
      </w:r>
    </w:p>
    <w:p>
      <w:pPr>
        <w:spacing w:after="200"/>
      </w:pPr>
      <w:r>
        <w:t xml:space="preserve">WHEREAS, the Parties wish to explore a potential business relationship, including but not limited to joint demonstrations to regulatory bodies, and in connection therewith may disclose Confidential Information to each other;</w:t>
      </w:r>
    </w:p>
    <w:p>
      <w:pPr>
        <w:spacing w:after="300"/>
      </w:pPr>
      <w:r>
        <w:t xml:space="preserve">NOW, THEREFORE, in consideration of the mutual covenants contained herein, the Parties agree as follows:</w:t>
      </w:r>
    </w:p>
    <w:p>
      <w:pPr>
        <w:pStyle w:val="Heading2"/>
      </w:pPr>
      <w:r>
        <w:t xml:space="preserve">1. Definition of Confidential Information</w:t>
      </w:r>
    </w:p>
    <w:p>
      <w:pPr>
        <w:spacing w:after="200"/>
      </w:pPr>
      <w:r>
        <w:t xml:space="preserve">"Confidential Information" means any and all non-public, proprietary, or trade secret information disclosed by either Party, whether orally, in writing, electronically, or by any other means, including but not limited to:</w:t>
      </w:r>
    </w:p>
    <w:p>
      <w:pPr>
        <w:spacing w:after="100"/>
        <w:ind w:left="720"/>
      </w:pPr>
      <w:r>
        <w:rPr>
          <w:b/>
          <w:bCs/>
        </w:rPr>
        <w:t xml:space="preserve">(a) For Proprioceptive AI: </w:t>
      </w:r>
      <w:r>
        <w:t xml:space="preserve">All patent applications (provisional and non-provisional), patent claims, probe architectures, model weights, training methodologies, benchmark data, IFEval results, cross-architecture validation data, hidden-state extraction techniques, inference overhead measurements, separation metrics, attribution test methodologies, HuggingFace model repositories, Zenodo publications, business plans, customer lists, pricing structures, revenue projections, cap table information, equity structures, and any materials shared under the companion Limited Use License Agreement.</w:t>
      </w:r>
    </w:p>
    <w:p>
      <w:pPr>
        <w:spacing w:after="100"/>
        <w:ind w:left="720"/>
      </w:pPr>
      <w:r>
        <w:rPr>
          <w:b/>
          <w:bCs/>
        </w:rPr>
        <w:t xml:space="preserve">(b) For GuardSpine: </w:t>
      </w:r>
      <w:r>
        <w:t xml:space="preserve">Proprietary source code, hash-chain evidence structures, compression algorithms, drift window implementations, bead packing algorithms, client lists, business plans, and any materials shared under this Agreement.</w:t>
      </w:r>
    </w:p>
    <w:p>
      <w:pPr>
        <w:spacing w:after="200"/>
        <w:ind w:left="720"/>
      </w:pPr>
      <w:r>
        <w:rPr>
          <w:b/>
          <w:bCs/>
        </w:rPr>
        <w:t xml:space="preserve">(c) </w:t>
      </w:r>
      <w:r>
        <w:t xml:space="preserve">Confidential Information does not include information that: (i) is or becomes publicly available through no fault of the Receiving Party; (ii) was known to the Receiving Party prior to disclosure, as evidenced by written records; (iii) is independently developed by the Receiving Party without use of or reference to the Disclosing Party's Confidential Information; or (iv) is rightfully received from a third party without restriction on disclosure.</w:t>
      </w:r>
    </w:p>
    <w:p>
      <w:pPr>
        <w:pStyle w:val="Heading2"/>
      </w:pPr>
      <w:r>
        <w:t xml:space="preserve">2. Obligations of the Receiving Party</w:t>
      </w:r>
    </w:p>
    <w:p>
      <w:pPr>
        <w:spacing w:after="200"/>
      </w:pPr>
      <w:r>
        <w:t xml:space="preserve">The Receiving Party shall: (a) hold all Confidential Information in strict confidence; (b) not disclose Confidential Information to any third party without the prior written consent of the Disclosing Party, except as expressly permitted under a separate Limited Use License Agreement; (c) use Confidential Information solely for the purpose of evaluating and pursuing the potential business relationship between the Parties (the "Purpose"); (d) limit access to Confidential Information to those employees, contractors, or advisors who have a need to know and who are bound by confidentiality obligations no less restrictive than those contained herein; and (e) protect Confidential Information using the same degree of care it uses to protect its own confidential information, but in no event less than reasonable care.</w:t>
      </w:r>
    </w:p>
    <w:p>
      <w:pPr>
        <w:pStyle w:val="Heading2"/>
      </w:pPr>
      <w:r>
        <w:t xml:space="preserve">3. Prohibition on Reverse Engineering</w:t>
      </w:r>
    </w:p>
    <w:p>
      <w:pPr>
        <w:spacing w:after="200"/>
      </w:pPr>
      <w:r>
        <w:t xml:space="preserve">The Receiving Party shall not reverse engineer, decompile, disassemble, or otherwise attempt to derive the source code, algorithms, data structures, or architectural design of any software, model weights, probe architectures, or other technology disclosed as Confidential Information. This prohibition applies regardless of whether such Confidential Information is provided in compiled, executable, or human-readable form.</w:t>
      </w:r>
    </w:p>
    <w:p>
      <w:pPr>
        <w:pStyle w:val="Heading2"/>
      </w:pPr>
      <w:r>
        <w:t xml:space="preserve">4. Intellectual Property Rights</w:t>
      </w:r>
    </w:p>
    <w:p>
      <w:pPr>
        <w:spacing w:after="200"/>
      </w:pPr>
      <w:r>
        <w:rPr>
          <w:b/>
          <w:bCs/>
        </w:rPr>
        <w:t xml:space="preserve">4.1 </w:t>
      </w:r>
      <w:r>
        <w:t xml:space="preserve">No disclosure of Confidential Information under this Agreement shall be construed as granting any license, title, interest, or intellectual property right to the Receiving Party, whether by implication, estoppel, or otherwise.</w:t>
      </w:r>
    </w:p>
    <w:p>
      <w:pPr>
        <w:spacing w:after="200"/>
      </w:pPr>
      <w:r>
        <w:rPr>
          <w:b/>
          <w:bCs/>
        </w:rPr>
        <w:t xml:space="preserve">4.2 </w:t>
      </w:r>
      <w:r>
        <w:t xml:space="preserve">Proprioceptive AI retains all rights, title, and interest in and to its patent portfolio, including all fifty-five (55) provisional patent applications, any continuation, divisional, or utility patent applications arising therefrom, and all intellectual property embodied in its behavioral detection probes, training data, and associated technologies.</w:t>
      </w:r>
    </w:p>
    <w:p>
      <w:pPr>
        <w:spacing w:after="200"/>
      </w:pPr>
      <w:r>
        <w:rPr>
          <w:b/>
          <w:bCs/>
        </w:rPr>
        <w:t xml:space="preserve">4.3 </w:t>
      </w:r>
      <w:r>
        <w:t xml:space="preserve">Nothing in this Agreement or in any demonstration, presentation, or collaboration arising from this Agreement shall create any joint ownership of intellectual property. Each Party retains sole ownership of its pre-existing intellectual property and any intellectual property it independently develops.</w:t>
      </w:r>
    </w:p>
    <w:p>
      <w:pPr>
        <w:pStyle w:val="Heading2"/>
      </w:pPr>
      <w:r>
        <w:t xml:space="preserve">5. Non-Circumvention</w:t>
      </w:r>
    </w:p>
    <w:p>
      <w:pPr>
        <w:spacing w:after="200"/>
      </w:pPr>
      <w:r>
        <w:t xml:space="preserve">Neither Party shall, directly or indirectly, circumvent, avoid, bypass, or attempt to circumvent the other Party in order to gain any benefit from the Confidential Information disclosed hereunder. Without limiting the foregoing, the Receiving Party shall not: (a) contact, solicit, or enter into any business relationship with any contact, customer, partner, investor, or regulatory body introduced by the Disclosing Party, for the purpose of conducting business that competes with or substitutes for the Disclosing Party's technology or services; or (b) use Confidential Information to develop, patent, or commercialize competing technology that infringes upon or is substantially derived from the Disclosing Party's intellectual property.</w:t>
      </w:r>
    </w:p>
    <w:p>
      <w:pPr>
        <w:pStyle w:val="Heading2"/>
      </w:pPr>
      <w:r>
        <w:t xml:space="preserve">6. Term and Termination</w:t>
      </w:r>
    </w:p>
    <w:p>
      <w:pPr>
        <w:spacing w:after="200"/>
      </w:pPr>
      <w:r>
        <w:rPr>
          <w:b/>
          <w:bCs/>
        </w:rPr>
        <w:t xml:space="preserve">6.1 </w:t>
      </w:r>
      <w:r>
        <w:t xml:space="preserve">This Agreement shall remain in effect for a period of two (2) years from the Effective Date, unless terminated earlier by either Party upon thirty (30) days' written notice.</w:t>
      </w:r>
    </w:p>
    <w:p>
      <w:pPr>
        <w:spacing w:after="200"/>
      </w:pPr>
      <w:r>
        <w:rPr>
          <w:b/>
          <w:bCs/>
        </w:rPr>
        <w:t xml:space="preserve">6.2 </w:t>
      </w:r>
      <w:r>
        <w:t xml:space="preserve">The obligations of confidentiality, non-circumvention, and intellectual property protection set forth in Sections 2, 3, 4, and 5 shall survive termination or expiration of this Agreement for a period of five (5) years following such termination or expiration.</w:t>
      </w:r>
    </w:p>
    <w:p>
      <w:pPr>
        <w:spacing w:after="200"/>
      </w:pPr>
      <w:r>
        <w:rPr>
          <w:b/>
          <w:bCs/>
        </w:rPr>
        <w:t xml:space="preserve">6.3 </w:t>
      </w:r>
      <w:r>
        <w:t xml:space="preserve">Upon termination, the Receiving Party shall promptly return or destroy all Confidential Information and any copies thereof, and shall certify such return or destruction in writing within ten (10) business days.</w:t>
      </w:r>
    </w:p>
    <w:p>
      <w:pPr>
        <w:pStyle w:val="Heading2"/>
      </w:pPr>
      <w:r>
        <w:t xml:space="preserve">7. Remedies</w:t>
      </w:r>
    </w:p>
    <w:p>
      <w:pPr>
        <w:spacing w:after="200"/>
      </w:pPr>
      <w:r>
        <w:t xml:space="preserve">The Parties acknowledge that any breach of this Agreement may cause irreparable harm for which monetary damages would be inadequate. Accordingly, the Disclosing Party shall be entitled to seek injunctive or other equitable relief in addition to any other remedies available at law or in equity, without the necessity of proving actual damages or posting a bond.</w:t>
      </w:r>
    </w:p>
    <w:p>
      <w:pPr>
        <w:pStyle w:val="Heading2"/>
      </w:pPr>
      <w:r>
        <w:t xml:space="preserve">8. No Obligation</w:t>
      </w:r>
    </w:p>
    <w:p>
      <w:pPr>
        <w:spacing w:after="200"/>
      </w:pPr>
      <w:r>
        <w:t xml:space="preserve">Nothing in this Agreement obligates either Party to enter into any further agreement, partnership, or business relationship. The exchange of Confidential Information does not constitute a commitment to any transaction.</w:t>
      </w:r>
    </w:p>
    <w:p>
      <w:pPr>
        <w:pStyle w:val="Heading2"/>
      </w:pPr>
      <w:r>
        <w:t xml:space="preserve">9. Governing Law and Jurisdiction</w:t>
      </w:r>
    </w:p>
    <w:p>
      <w:pPr>
        <w:spacing w:after="200"/>
      </w:pPr>
      <w:r>
        <w:t xml:space="preserve">This Agreement shall be governed by and construed in accordance with the laws of the State of Arkansas, United States, without regard to its conflict of laws principles. Any dispute arising under or in connection with this Agreement shall be subject to the exclusive jurisdiction of the state and federal courts located in the State of Arkansas.</w:t>
      </w:r>
    </w:p>
    <w:p>
      <w:pPr>
        <w:pStyle w:val="Heading2"/>
      </w:pPr>
      <w:r>
        <w:t xml:space="preserve">10. Entire Agreement</w:t>
      </w:r>
    </w:p>
    <w:p>
      <w:pPr>
        <w:spacing w:after="200"/>
      </w:pPr>
      <w:r>
        <w:t xml:space="preserve">This Agreement, together with any Limited Use License Agreement executed concurrently or subsequently, constitutes the entire agreement between the Parties with respect to the subject matter hereof and supersedes all prior or contemporaneous oral or written agreements, understandings, or representations.</w:t>
      </w:r>
    </w:p>
    <w:p>
      <w:pPr>
        <w:pStyle w:val="Heading2"/>
      </w:pPr>
      <w:r>
        <w:t xml:space="preserve">11. Amendment</w:t>
      </w:r>
    </w:p>
    <w:p>
      <w:pPr>
        <w:spacing w:after="400"/>
      </w:pPr>
      <w:r>
        <w:t xml:space="preserve">This Agreement may not be amended except by a written instrument signed by both Parties.</w:t>
      </w:r>
    </w:p>
    <w:p>
      <w:pPr>
        <w:spacing w:after="100"/>
      </w:pPr>
      <w:r>
        <w:rPr>
          <w:b/>
          <w:bCs/>
        </w:rPr>
        <w:t xml:space="preserve">IN WITNESS WHEREOF, the Parties have executed this Agreement as of the Effective Date.</w:t>
      </w:r>
    </w:p>
    <w:p>
      <w:pPr>
        <w:spacing w:after="400"/>
      </w:pPr>
    </w:p>
    <w:p>
      <w:pPr>
        <w:spacing w:after="60"/>
      </w:pPr>
      <w:r>
        <w:rPr>
          <w:b/>
          <w:bCs/>
          <w:sz w:val="24"/>
          <w:szCs w:val="24"/>
        </w:rPr>
        <w:t xml:space="preserve">PROPRIOCEPTIVE AI</w:t>
      </w:r>
    </w:p>
    <w:p>
      <w:pPr>
        <w:spacing w:after="60"/>
      </w:pPr>
      <w:r>
        <w:t xml:space="preserve">Signature: ________________________________________</w:t>
      </w:r>
    </w:p>
    <w:p>
      <w:pPr>
        <w:spacing w:after="60"/>
      </w:pPr>
      <w:r>
        <w:t xml:space="preserve">Name: Logan Matthew Napolitano</w:t>
      </w:r>
    </w:p>
    <w:p>
      <w:pPr>
        <w:spacing w:after="60"/>
      </w:pPr>
      <w:r>
        <w:t xml:space="preserve">Title: Founder &amp; Sole Owner</w:t>
      </w:r>
    </w:p>
    <w:p>
      <w:pPr>
        <w:spacing w:after="300"/>
      </w:pPr>
      <w:r>
        <w:t xml:space="preserve">Date: __________________</w:t>
      </w:r>
    </w:p>
    <w:p>
      <w:pPr>
        <w:spacing w:after="60"/>
      </w:pPr>
      <w:r>
        <w:rPr>
          <w:b/>
          <w:bCs/>
          <w:sz w:val="24"/>
          <w:szCs w:val="24"/>
        </w:rPr>
        <w:t xml:space="preserve">GUARDSPINE / CODEBAT TECHNOLOGIES INC.</w:t>
      </w:r>
    </w:p>
    <w:p>
      <w:pPr>
        <w:spacing w:after="60"/>
      </w:pPr>
      <w:r>
        <w:t xml:space="preserve">Signature: ________________________________________</w:t>
      </w:r>
    </w:p>
    <w:p>
      <w:pPr>
        <w:spacing w:after="60"/>
      </w:pPr>
      <w:r>
        <w:t xml:space="preserve">Name: David Youssef</w:t>
      </w:r>
    </w:p>
    <w:p>
      <w:pPr>
        <w:spacing w:after="60"/>
      </w:pPr>
      <w:r>
        <w:t xml:space="preserve">Title: __________________</w:t>
      </w:r>
    </w:p>
    <w:p>
      <w:pPr>
        <w:spacing w:after="300"/>
      </w:pPr>
      <w:r>
        <w:t xml:space="preserve">Date: __________________</w:t>
      </w:r>
    </w:p>
    <w:p>
      <w:pPr>
        <w:spacing w:after="60"/>
      </w:pPr>
      <w:r>
        <w:t xml:space="preserve">Signature: ________________________________________</w:t>
      </w:r>
    </w:p>
    <w:p>
      <w:pPr>
        <w:spacing w:after="60"/>
      </w:pPr>
      <w:r>
        <w:t xml:space="preserve">Name: Igor Malovitsa</w:t>
      </w:r>
    </w:p>
    <w:p>
      <w:pPr>
        <w:spacing w:after="60"/>
      </w:pPr>
      <w:r>
        <w:t xml:space="preserve">Title: __________________</w:t>
      </w:r>
    </w:p>
    <w:p>
      <w:pPr>
        <w:spacing w:after="0"/>
      </w:pPr>
      <w:r>
        <w:t xml:space="preserve">Date: 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2026-02-10T15:54:18.271Z</dcterms:created>
  <dcterms:modified xsi:type="dcterms:W3CDTF">2026-02-10T15:54:18.271Z</dcterms:modified>
</cp:coreProperties>
</file>

<file path=docProps/custom.xml><?xml version="1.0" encoding="utf-8"?>
<Properties xmlns="http://schemas.openxmlformats.org/officeDocument/2006/custom-properties" xmlns:vt="http://schemas.openxmlformats.org/officeDocument/2006/docPropsVTypes"/>
</file>