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2EBA5" w14:textId="4BA1A1E0" w:rsidR="00463A2A" w:rsidRDefault="00EF3917" w:rsidP="00EF3917">
      <w:pPr>
        <w:pStyle w:val="2"/>
        <w:jc w:val="center"/>
      </w:pPr>
      <w:r>
        <w:rPr>
          <w:rFonts w:hint="eastAsia"/>
        </w:rPr>
        <w:t>英特网设计哲学</w:t>
      </w:r>
    </w:p>
    <w:p w14:paraId="12CBFD6D" w14:textId="442548AA" w:rsidR="00EF3917" w:rsidRDefault="00EF3917" w:rsidP="00EF3917">
      <w:pPr>
        <w:ind w:firstLine="420"/>
        <w:rPr>
          <w:rFonts w:ascii="宋体" w:eastAsia="宋体" w:hAnsi="宋体"/>
        </w:rPr>
      </w:pPr>
      <w:r w:rsidRPr="00EF3917">
        <w:rPr>
          <w:rFonts w:ascii="宋体" w:eastAsia="宋体" w:hAnsi="宋体" w:hint="eastAsia"/>
        </w:rPr>
        <w:t>本篇论文是一篇关于英特网发展的综述性文章，介绍了它的设计目标，</w:t>
      </w:r>
      <w:r>
        <w:rPr>
          <w:rFonts w:ascii="宋体" w:eastAsia="宋体" w:hAnsi="宋体" w:hint="eastAsia"/>
        </w:rPr>
        <w:t>以及</w:t>
      </w:r>
      <w:r w:rsidRPr="00EF3917">
        <w:rPr>
          <w:rFonts w:ascii="宋体" w:eastAsia="宋体" w:hAnsi="宋体" w:hint="eastAsia"/>
        </w:rPr>
        <w:t>为何这么设计，</w:t>
      </w:r>
      <w:r>
        <w:rPr>
          <w:rFonts w:ascii="宋体" w:eastAsia="宋体" w:hAnsi="宋体" w:hint="eastAsia"/>
        </w:rPr>
        <w:t>另外，因特网不是一成不变的，发展至今，因特网仍在改变，即使是像TCP/IP这样如此基础的底层模块，也是从前一级一级的发展出来的。理解因特网的设计过程比认识因特网更加重要，因为有时它能够指导人们在应对什么样的场景下设计什么样的协议，以更好的服务于需求。</w:t>
      </w:r>
    </w:p>
    <w:p w14:paraId="77067918" w14:textId="2E663FCE" w:rsidR="00EF3917" w:rsidRDefault="00EF3917" w:rsidP="00EF3917">
      <w:pPr>
        <w:rPr>
          <w:rFonts w:ascii="宋体" w:eastAsia="宋体" w:hAnsi="宋体"/>
        </w:rPr>
      </w:pPr>
      <w:r>
        <w:rPr>
          <w:rFonts w:ascii="宋体" w:eastAsia="宋体" w:hAnsi="宋体"/>
        </w:rPr>
        <w:tab/>
      </w:r>
      <w:r>
        <w:rPr>
          <w:rFonts w:ascii="宋体" w:eastAsia="宋体" w:hAnsi="宋体" w:hint="eastAsia"/>
        </w:rPr>
        <w:t>早期的因特网是DARPA复用现有的ARPA分组交换网络来实现的，其基于分组交换技术作为因特网的底层支撑，并利用一种称为“网关”的设备将数据在网络中进行转发。有了这样一个网络架构，论文后半部分就在讨论如何制定一组目标，以设计出一个有效的网络。这些目标包括：</w:t>
      </w:r>
    </w:p>
    <w:p w14:paraId="68BD927F" w14:textId="396A11F4" w:rsidR="00EF3917" w:rsidRPr="00EF3917" w:rsidRDefault="00EF3917" w:rsidP="00EF3917">
      <w:pPr>
        <w:rPr>
          <w:rFonts w:ascii="宋体" w:eastAsia="宋体" w:hAnsi="宋体" w:hint="eastAsia"/>
        </w:rPr>
      </w:pPr>
      <w:r>
        <w:rPr>
          <w:rFonts w:ascii="宋体" w:eastAsia="宋体" w:hAnsi="宋体"/>
        </w:rPr>
        <w:tab/>
      </w:r>
      <w:r w:rsidRPr="00EF3917">
        <w:rPr>
          <w:rFonts w:ascii="宋体" w:eastAsia="宋体" w:hAnsi="宋体"/>
        </w:rPr>
        <w:t>1.</w:t>
      </w:r>
      <w:r>
        <w:rPr>
          <w:rFonts w:ascii="宋体" w:eastAsia="宋体" w:hAnsi="宋体"/>
        </w:rPr>
        <w:t xml:space="preserve"> </w:t>
      </w:r>
      <w:r w:rsidRPr="00EF3917">
        <w:rPr>
          <w:rFonts w:ascii="宋体" w:eastAsia="宋体" w:hAnsi="宋体"/>
        </w:rPr>
        <w:t>保证网络的</w:t>
      </w:r>
      <w:r>
        <w:rPr>
          <w:rFonts w:ascii="宋体" w:eastAsia="宋体" w:hAnsi="宋体" w:hint="eastAsia"/>
        </w:rPr>
        <w:t>连通性即使网络/网关出现故障</w:t>
      </w:r>
    </w:p>
    <w:p w14:paraId="4BA9FFC2" w14:textId="77777777" w:rsidR="00EF3917" w:rsidRPr="00EF3917" w:rsidRDefault="00EF3917" w:rsidP="00EF3917">
      <w:pPr>
        <w:ind w:leftChars="200" w:left="420"/>
        <w:rPr>
          <w:rFonts w:ascii="宋体" w:eastAsia="宋体" w:hAnsi="宋体"/>
        </w:rPr>
      </w:pPr>
      <w:r w:rsidRPr="00EF3917">
        <w:rPr>
          <w:rFonts w:ascii="宋体" w:eastAsia="宋体" w:hAnsi="宋体"/>
        </w:rPr>
        <w:t>2. 支持多种类型的通信服务</w:t>
      </w:r>
    </w:p>
    <w:p w14:paraId="53C58559" w14:textId="549F61B8" w:rsidR="00EF3917" w:rsidRPr="00EF3917" w:rsidRDefault="00EF3917" w:rsidP="00EF3917">
      <w:pPr>
        <w:ind w:leftChars="200" w:left="420"/>
        <w:rPr>
          <w:rFonts w:ascii="宋体" w:eastAsia="宋体" w:hAnsi="宋体"/>
        </w:rPr>
      </w:pPr>
      <w:r w:rsidRPr="00EF3917">
        <w:rPr>
          <w:rFonts w:ascii="宋体" w:eastAsia="宋体" w:hAnsi="宋体"/>
        </w:rPr>
        <w:t>3. 容纳各种</w:t>
      </w:r>
      <w:r>
        <w:rPr>
          <w:rFonts w:ascii="宋体" w:eastAsia="宋体" w:hAnsi="宋体" w:hint="eastAsia"/>
        </w:rPr>
        <w:t>类型</w:t>
      </w:r>
      <w:r w:rsidRPr="00EF3917">
        <w:rPr>
          <w:rFonts w:ascii="宋体" w:eastAsia="宋体" w:hAnsi="宋体"/>
        </w:rPr>
        <w:t>网络</w:t>
      </w:r>
    </w:p>
    <w:p w14:paraId="5B99994C" w14:textId="77777777" w:rsidR="00EF3917" w:rsidRPr="00EF3917" w:rsidRDefault="00EF3917" w:rsidP="00EF3917">
      <w:pPr>
        <w:ind w:leftChars="200" w:left="420"/>
        <w:rPr>
          <w:rFonts w:ascii="宋体" w:eastAsia="宋体" w:hAnsi="宋体"/>
        </w:rPr>
      </w:pPr>
      <w:r w:rsidRPr="00EF3917">
        <w:rPr>
          <w:rFonts w:ascii="宋体" w:eastAsia="宋体" w:hAnsi="宋体"/>
        </w:rPr>
        <w:t>4. 区域划分与管理</w:t>
      </w:r>
    </w:p>
    <w:p w14:paraId="2E9ADD04" w14:textId="5E056C6E" w:rsidR="00EF3917" w:rsidRPr="00EF3917" w:rsidRDefault="00EF3917" w:rsidP="00EF3917">
      <w:pPr>
        <w:ind w:leftChars="200" w:left="420"/>
        <w:rPr>
          <w:rFonts w:ascii="宋体" w:eastAsia="宋体" w:hAnsi="宋体"/>
        </w:rPr>
      </w:pPr>
      <w:r w:rsidRPr="00EF3917">
        <w:rPr>
          <w:rFonts w:ascii="宋体" w:eastAsia="宋体" w:hAnsi="宋体"/>
        </w:rPr>
        <w:t>5. 必须具有</w:t>
      </w:r>
      <w:r>
        <w:rPr>
          <w:rFonts w:ascii="宋体" w:eastAsia="宋体" w:hAnsi="宋体" w:hint="eastAsia"/>
        </w:rPr>
        <w:t>乐观的</w:t>
      </w:r>
      <w:r w:rsidRPr="00EF3917">
        <w:rPr>
          <w:rFonts w:ascii="宋体" w:eastAsia="宋体" w:hAnsi="宋体"/>
        </w:rPr>
        <w:t>成本效益</w:t>
      </w:r>
    </w:p>
    <w:p w14:paraId="061DA538" w14:textId="3DD0F55C" w:rsidR="00EF3917" w:rsidRPr="00EF3917" w:rsidRDefault="00EF3917" w:rsidP="00EF3917">
      <w:pPr>
        <w:ind w:leftChars="200" w:left="420"/>
        <w:rPr>
          <w:rFonts w:ascii="宋体" w:eastAsia="宋体" w:hAnsi="宋体"/>
        </w:rPr>
      </w:pPr>
      <w:r w:rsidRPr="00EF3917">
        <w:rPr>
          <w:rFonts w:ascii="宋体" w:eastAsia="宋体" w:hAnsi="宋体"/>
        </w:rPr>
        <w:t xml:space="preserve">6. </w:t>
      </w:r>
      <w:r>
        <w:rPr>
          <w:rFonts w:ascii="宋体" w:eastAsia="宋体" w:hAnsi="宋体" w:hint="eastAsia"/>
        </w:rPr>
        <w:t>以较低的代价实现主机互联</w:t>
      </w:r>
    </w:p>
    <w:p w14:paraId="67D61BEE" w14:textId="3A5802C0" w:rsidR="00EF3917" w:rsidRPr="00EF3917" w:rsidRDefault="00EF3917" w:rsidP="00EF3917">
      <w:pPr>
        <w:ind w:leftChars="200" w:left="420"/>
        <w:rPr>
          <w:rFonts w:ascii="宋体" w:eastAsia="宋体" w:hAnsi="宋体" w:hint="eastAsia"/>
        </w:rPr>
      </w:pPr>
      <w:r w:rsidRPr="00EF3917">
        <w:rPr>
          <w:rFonts w:ascii="宋体" w:eastAsia="宋体" w:hAnsi="宋体"/>
        </w:rPr>
        <w:t>7. 对数据实行问责制</w:t>
      </w:r>
    </w:p>
    <w:p w14:paraId="1C27D4C5" w14:textId="242D3ADA" w:rsidR="00EF3917" w:rsidRDefault="00EF3917" w:rsidP="00EF3917">
      <w:pPr>
        <w:rPr>
          <w:rFonts w:ascii="宋体" w:eastAsia="宋体" w:hAnsi="宋体"/>
        </w:rPr>
      </w:pPr>
      <w:r>
        <w:rPr>
          <w:rFonts w:ascii="宋体" w:eastAsia="宋体" w:hAnsi="宋体"/>
        </w:rPr>
        <w:tab/>
      </w:r>
      <w:r>
        <w:rPr>
          <w:rFonts w:ascii="宋体" w:eastAsia="宋体" w:hAnsi="宋体" w:hint="eastAsia"/>
        </w:rPr>
        <w:t>以上这些目标并不能代表网络架构设计中的所有目标，且优先级也是动态的，这些目标是作者在因特网诞生15年后提出来的，以今天的视角来看网络架构，由于其充斥着各种类型的网络，需求也是多种多样，难以用简单的几句话来完整的概括网络架构设计目标，作者本人后面也提到过网络需要支持多种类型的通信服务和连接各种网络，相应有的目标优先级会靠后，有的会靠前，因此网络设计的目标其实是复杂多样的。不过通过以上这些目标的提出以及后文针对每一个目标所作出的解释可以大致了解因特网的普遍发展规律。</w:t>
      </w:r>
    </w:p>
    <w:p w14:paraId="0AFC1177" w14:textId="1A1A20CD" w:rsidR="00EF3917" w:rsidRDefault="00EF3917" w:rsidP="00EF3917">
      <w:pPr>
        <w:pStyle w:val="3"/>
        <w:spacing w:before="120" w:after="120" w:line="120" w:lineRule="auto"/>
        <w:rPr>
          <w:sz w:val="24"/>
          <w:szCs w:val="24"/>
        </w:rPr>
      </w:pPr>
      <w:r w:rsidRPr="00EF3917">
        <w:rPr>
          <w:sz w:val="24"/>
          <w:szCs w:val="24"/>
        </w:rPr>
        <w:tab/>
      </w:r>
      <w:r w:rsidRPr="00EF3917">
        <w:rPr>
          <w:rFonts w:hint="eastAsia"/>
          <w:sz w:val="24"/>
          <w:szCs w:val="24"/>
        </w:rPr>
        <w:t>网络的健壮性</w:t>
      </w:r>
    </w:p>
    <w:p w14:paraId="015134CC" w14:textId="4650576A" w:rsidR="00EF3917" w:rsidRDefault="00EF3917" w:rsidP="00EF3917">
      <w:pPr>
        <w:rPr>
          <w:rFonts w:ascii="宋体" w:eastAsia="宋体" w:hAnsi="宋体"/>
        </w:rPr>
      </w:pPr>
      <w:r>
        <w:tab/>
      </w:r>
      <w:r w:rsidRPr="00EF3917">
        <w:rPr>
          <w:rFonts w:ascii="宋体" w:eastAsia="宋体" w:hAnsi="宋体" w:hint="eastAsia"/>
        </w:rPr>
        <w:t>首先</w:t>
      </w:r>
      <w:r>
        <w:rPr>
          <w:rFonts w:ascii="宋体" w:eastAsia="宋体" w:hAnsi="宋体" w:hint="eastAsia"/>
        </w:rPr>
        <w:t>借由终端不会因为网络部分的错误从而导致终端应用状态的改变（包括重启，重新配置等）这一问题，引出网络中需要维护收发数据的状态，进一步，讨论了这一状态该由谁维护的问题，如果由网络本身维护，则会因为过于复杂从而导致维护信息的冗余或缺失，还会包括后文谈到的成本效益问题。最终因特网采用了端主机本身维护收发数据的方法。使用这种方式最直观的好处是，减少了网络中间部分的开销，任何一台加入到网络的主机，只要其本身拥有这样的能力，就能可靠地使用网络。</w:t>
      </w:r>
    </w:p>
    <w:p w14:paraId="77691BAE" w14:textId="3A48E339" w:rsidR="00EF3917" w:rsidRPr="00EF3917" w:rsidRDefault="00EF3917" w:rsidP="00EF3917">
      <w:pPr>
        <w:ind w:firstLine="420"/>
        <w:rPr>
          <w:rFonts w:ascii="宋体" w:eastAsia="宋体" w:hAnsi="宋体" w:hint="eastAsia"/>
        </w:rPr>
      </w:pPr>
      <w:r>
        <w:rPr>
          <w:rFonts w:ascii="宋体" w:eastAsia="宋体" w:hAnsi="宋体" w:hint="eastAsia"/>
        </w:rPr>
        <w:t>另外，这其实也是网络设计的一种思想，即网络的无状态化连接，即使是今天，网络的大部分也都是基于无状态的报文转发，这样的一种“尽力交付”的模式，使得网络本身不复杂，我只管提供传输的服务，至于是否可靠需要加入到网络的端系统自己来负责，其实这也从侧面提升了网络的可扩展性，应用的需求和客制化的目标由端系统提供，尽量少的影响或改变网络本身。</w:t>
      </w:r>
    </w:p>
    <w:sectPr w:rsidR="00EF3917" w:rsidRPr="00EF3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A4501"/>
    <w:multiLevelType w:val="hybridMultilevel"/>
    <w:tmpl w:val="5BEA9BC0"/>
    <w:lvl w:ilvl="0" w:tplc="CBFAF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2D7E97"/>
    <w:multiLevelType w:val="hybridMultilevel"/>
    <w:tmpl w:val="FDDC812E"/>
    <w:lvl w:ilvl="0" w:tplc="9D54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74"/>
    <w:rsid w:val="00463A2A"/>
    <w:rsid w:val="00664274"/>
    <w:rsid w:val="00EF3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46C3"/>
  <w15:chartTrackingRefBased/>
  <w15:docId w15:val="{25E3C476-6DF9-4CCC-85CD-9403F3B0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39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39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39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3917"/>
    <w:rPr>
      <w:b/>
      <w:bCs/>
      <w:kern w:val="44"/>
      <w:sz w:val="44"/>
      <w:szCs w:val="44"/>
    </w:rPr>
  </w:style>
  <w:style w:type="character" w:customStyle="1" w:styleId="20">
    <w:name w:val="标题 2 字符"/>
    <w:basedOn w:val="a0"/>
    <w:link w:val="2"/>
    <w:uiPriority w:val="9"/>
    <w:rsid w:val="00EF3917"/>
    <w:rPr>
      <w:rFonts w:asciiTheme="majorHAnsi" w:eastAsiaTheme="majorEastAsia" w:hAnsiTheme="majorHAnsi" w:cstheme="majorBidi"/>
      <w:b/>
      <w:bCs/>
      <w:sz w:val="32"/>
      <w:szCs w:val="32"/>
    </w:rPr>
  </w:style>
  <w:style w:type="paragraph" w:styleId="a3">
    <w:name w:val="List Paragraph"/>
    <w:basedOn w:val="a"/>
    <w:uiPriority w:val="34"/>
    <w:qFormat/>
    <w:rsid w:val="00EF3917"/>
    <w:pPr>
      <w:ind w:firstLineChars="200" w:firstLine="420"/>
    </w:pPr>
  </w:style>
  <w:style w:type="character" w:customStyle="1" w:styleId="30">
    <w:name w:val="标题 3 字符"/>
    <w:basedOn w:val="a0"/>
    <w:link w:val="3"/>
    <w:uiPriority w:val="9"/>
    <w:rsid w:val="00EF391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2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3</cp:revision>
  <dcterms:created xsi:type="dcterms:W3CDTF">2020-10-13T13:46:00Z</dcterms:created>
  <dcterms:modified xsi:type="dcterms:W3CDTF">2020-10-13T14:59:00Z</dcterms:modified>
</cp:coreProperties>
</file>