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1C6A7" w14:textId="26BF58B0" w:rsidR="00791DCB" w:rsidRDefault="00791DCB" w:rsidP="00791DCB">
      <w:pPr>
        <w:pStyle w:val="2"/>
        <w:jc w:val="center"/>
      </w:pPr>
      <w:r>
        <w:t>A Scalable, Commodity Data Center Network Architecture</w:t>
      </w:r>
    </w:p>
    <w:p w14:paraId="7F91030B" w14:textId="68BF9229" w:rsidR="00791DCB" w:rsidRPr="00791DCB" w:rsidRDefault="00791DCB" w:rsidP="00791DCB">
      <w:pPr>
        <w:ind w:firstLine="420"/>
        <w:jc w:val="left"/>
        <w:rPr>
          <w:rFonts w:ascii="宋体" w:eastAsia="宋体" w:hAnsi="宋体" w:hint="eastAsia"/>
        </w:rPr>
      </w:pPr>
      <w:r w:rsidRPr="00791DCB">
        <w:rPr>
          <w:rFonts w:ascii="宋体" w:eastAsia="宋体" w:hAnsi="宋体" w:hint="eastAsia"/>
        </w:rPr>
        <w:t>传统的数据中心网络架构采用树形拓扑，即使是采用高端的网络设备，顶层的设备都难以支撑网络边缘的数据总流量。面临着流量的非均匀化，软件协议设计的复杂性，使得成本大大提高。</w:t>
      </w:r>
      <w:r>
        <w:rPr>
          <w:rFonts w:ascii="宋体" w:eastAsia="宋体" w:hAnsi="宋体" w:hint="eastAsia"/>
        </w:rPr>
        <w:t>在这篇论文中，</w:t>
      </w:r>
      <w:r w:rsidRPr="00791DCB">
        <w:rPr>
          <w:rFonts w:ascii="宋体" w:eastAsia="宋体" w:hAnsi="宋体" w:hint="eastAsia"/>
        </w:rPr>
        <w:t>作者展示了利用传统的网络交换设备并</w:t>
      </w:r>
      <w:r>
        <w:rPr>
          <w:rFonts w:ascii="宋体" w:eastAsia="宋体" w:hAnsi="宋体" w:hint="eastAsia"/>
        </w:rPr>
        <w:t>结合胖树网络架构</w:t>
      </w:r>
      <w:r w:rsidRPr="00791DCB">
        <w:rPr>
          <w:rFonts w:ascii="宋体" w:eastAsia="宋体" w:hAnsi="宋体" w:hint="eastAsia"/>
        </w:rPr>
        <w:t>可以换来高性能的</w:t>
      </w:r>
      <w:r>
        <w:rPr>
          <w:rFonts w:ascii="宋体" w:eastAsia="宋体" w:hAnsi="宋体" w:hint="eastAsia"/>
        </w:rPr>
        <w:t>传输效率</w:t>
      </w:r>
      <w:r w:rsidRPr="00791DCB">
        <w:rPr>
          <w:rFonts w:ascii="宋体" w:eastAsia="宋体" w:hAnsi="宋体" w:hint="eastAsia"/>
        </w:rPr>
        <w:t>，并且完全兼容现有</w:t>
      </w:r>
      <w:r>
        <w:rPr>
          <w:rFonts w:ascii="宋体" w:eastAsia="宋体" w:hAnsi="宋体" w:hint="eastAsia"/>
        </w:rPr>
        <w:t>的</w:t>
      </w:r>
      <w:r w:rsidRPr="00791DCB">
        <w:rPr>
          <w:rFonts w:ascii="宋体" w:eastAsia="宋体" w:hAnsi="宋体" w:hint="eastAsia"/>
        </w:rPr>
        <w:t>网络协议和硬件接口。</w:t>
      </w:r>
    </w:p>
    <w:p w14:paraId="2B8A96C3" w14:textId="29A27D9D" w:rsidR="00791DCB" w:rsidRDefault="00791DCB" w:rsidP="00791DCB">
      <w:pPr>
        <w:ind w:firstLine="420"/>
        <w:jc w:val="left"/>
        <w:rPr>
          <w:rFonts w:ascii="宋体" w:eastAsia="宋体" w:hAnsi="宋体"/>
        </w:rPr>
      </w:pPr>
      <w:r>
        <w:rPr>
          <w:rFonts w:ascii="宋体" w:eastAsia="宋体" w:hAnsi="宋体" w:hint="eastAsia"/>
        </w:rPr>
        <w:t>在以往的数据中心里，通常具备如下几个特点：</w:t>
      </w:r>
    </w:p>
    <w:p w14:paraId="59B9B2DF" w14:textId="57AD7D63" w:rsidR="00791DCB" w:rsidRP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数据中心有成千上万的计算机构成，且带宽需求量巨大。</w:t>
      </w:r>
    </w:p>
    <w:p w14:paraId="2A7B4FB4" w14:textId="50686265"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网络架构由路由和交换机组成树形结构，越来越多的高端设备的加入使得网络层次结构越发的明晰。</w:t>
      </w:r>
    </w:p>
    <w:p w14:paraId="4F939D33" w14:textId="10CF5500"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即使</w:t>
      </w:r>
      <w:r>
        <w:rPr>
          <w:rFonts w:ascii="宋体" w:eastAsia="宋体" w:hAnsi="宋体" w:hint="eastAsia"/>
        </w:rPr>
        <w:t>顶层</w:t>
      </w:r>
      <w:r w:rsidRPr="00791DCB">
        <w:rPr>
          <w:rFonts w:ascii="宋体" w:eastAsia="宋体" w:hAnsi="宋体" w:hint="eastAsia"/>
        </w:rPr>
        <w:t>采用最高端的网络设备也只能支撑</w:t>
      </w:r>
      <w:r>
        <w:rPr>
          <w:rFonts w:ascii="宋体" w:eastAsia="宋体" w:hAnsi="宋体" w:hint="eastAsia"/>
        </w:rPr>
        <w:t>起</w:t>
      </w:r>
      <w:r w:rsidRPr="00791DCB">
        <w:rPr>
          <w:rFonts w:ascii="宋体" w:eastAsia="宋体" w:hAnsi="宋体" w:hint="eastAsia"/>
        </w:rPr>
        <w:t>整个网络</w:t>
      </w:r>
      <w:r w:rsidRPr="00791DCB">
        <w:rPr>
          <w:rFonts w:ascii="宋体" w:eastAsia="宋体" w:hAnsi="宋体"/>
        </w:rPr>
        <w:t>50%的带宽</w:t>
      </w:r>
      <w:r>
        <w:rPr>
          <w:rFonts w:ascii="宋体" w:eastAsia="宋体" w:hAnsi="宋体" w:hint="eastAsia"/>
        </w:rPr>
        <w:t>。</w:t>
      </w:r>
    </w:p>
    <w:p w14:paraId="036B2061" w14:textId="18571806" w:rsidR="00791DCB" w:rsidRDefault="00791DCB" w:rsidP="00791DCB">
      <w:pPr>
        <w:pStyle w:val="a3"/>
        <w:numPr>
          <w:ilvl w:val="0"/>
          <w:numId w:val="1"/>
        </w:numPr>
        <w:ind w:firstLineChars="0"/>
        <w:jc w:val="left"/>
        <w:rPr>
          <w:rFonts w:ascii="宋体" w:eastAsia="宋体" w:hAnsi="宋体"/>
        </w:rPr>
      </w:pPr>
      <w:r w:rsidRPr="00791DCB">
        <w:rPr>
          <w:rFonts w:ascii="宋体" w:eastAsia="宋体" w:hAnsi="宋体" w:hint="eastAsia"/>
        </w:rPr>
        <w:t>流量大小的不一致性导致传统的算法很难适配数据中心，或者说需要设计很复杂的算法</w:t>
      </w:r>
      <w:r>
        <w:rPr>
          <w:rFonts w:ascii="宋体" w:eastAsia="宋体" w:hAnsi="宋体" w:hint="eastAsia"/>
        </w:rPr>
        <w:t>。</w:t>
      </w:r>
    </w:p>
    <w:p w14:paraId="60414B96" w14:textId="4757EA46" w:rsidR="00791DCB" w:rsidRDefault="00791DCB" w:rsidP="00791DCB">
      <w:pPr>
        <w:ind w:left="420"/>
        <w:jc w:val="left"/>
        <w:rPr>
          <w:rFonts w:ascii="宋体" w:eastAsia="宋体" w:hAnsi="宋体"/>
        </w:rPr>
      </w:pPr>
      <w:r>
        <w:rPr>
          <w:rFonts w:ascii="宋体" w:eastAsia="宋体" w:hAnsi="宋体" w:hint="eastAsia"/>
        </w:rPr>
        <w:t>而在新型的数据中心架构中，应当具备的特点是：</w:t>
      </w:r>
    </w:p>
    <w:p w14:paraId="12C35620" w14:textId="54D3E395" w:rsidR="00791DCB" w:rsidRP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通过</w:t>
      </w:r>
      <w:r w:rsidRPr="00791DCB">
        <w:rPr>
          <w:rFonts w:ascii="宋体" w:eastAsia="宋体" w:hAnsi="宋体" w:hint="eastAsia"/>
        </w:rPr>
        <w:t>大规模使用传统的网络设备就支撑</w:t>
      </w:r>
      <w:r w:rsidRPr="00791DCB">
        <w:rPr>
          <w:rFonts w:ascii="宋体" w:eastAsia="宋体" w:hAnsi="宋体" w:hint="eastAsia"/>
        </w:rPr>
        <w:t>起</w:t>
      </w:r>
      <w:r w:rsidRPr="00791DCB">
        <w:rPr>
          <w:rFonts w:ascii="宋体" w:eastAsia="宋体" w:hAnsi="宋体" w:hint="eastAsia"/>
        </w:rPr>
        <w:t>大量的网络流量</w:t>
      </w:r>
      <w:r w:rsidRPr="00791DCB">
        <w:rPr>
          <w:rFonts w:ascii="宋体" w:eastAsia="宋体" w:hAnsi="宋体" w:hint="eastAsia"/>
        </w:rPr>
        <w:t>。</w:t>
      </w:r>
    </w:p>
    <w:p w14:paraId="2DDB658F" w14:textId="0F9584DD" w:rsid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采取新型架构可以以较低的成本换取高性能</w:t>
      </w:r>
      <w:r>
        <w:rPr>
          <w:rFonts w:ascii="宋体" w:eastAsia="宋体" w:hAnsi="宋体" w:hint="eastAsia"/>
        </w:rPr>
        <w:t>。</w:t>
      </w:r>
    </w:p>
    <w:p w14:paraId="7616C54F" w14:textId="24D0AD2C" w:rsidR="00791DCB" w:rsidRDefault="00791DCB" w:rsidP="00791DCB">
      <w:pPr>
        <w:pStyle w:val="a3"/>
        <w:numPr>
          <w:ilvl w:val="0"/>
          <w:numId w:val="2"/>
        </w:numPr>
        <w:ind w:firstLineChars="0"/>
        <w:jc w:val="left"/>
        <w:rPr>
          <w:rFonts w:ascii="宋体" w:eastAsia="宋体" w:hAnsi="宋体"/>
        </w:rPr>
      </w:pPr>
      <w:r w:rsidRPr="00791DCB">
        <w:rPr>
          <w:rFonts w:ascii="宋体" w:eastAsia="宋体" w:hAnsi="宋体" w:hint="eastAsia"/>
        </w:rPr>
        <w:t>完全向后兼容，不必更改现有网络设备和协议</w:t>
      </w:r>
      <w:r>
        <w:rPr>
          <w:rFonts w:ascii="宋体" w:eastAsia="宋体" w:hAnsi="宋体" w:hint="eastAsia"/>
        </w:rPr>
        <w:t>。</w:t>
      </w:r>
    </w:p>
    <w:p w14:paraId="7490274E" w14:textId="69E8FDA3" w:rsidR="00791DCB" w:rsidRDefault="00791DCB" w:rsidP="00791DCB">
      <w:pPr>
        <w:jc w:val="left"/>
        <w:rPr>
          <w:rFonts w:ascii="宋体" w:eastAsia="宋体" w:hAnsi="宋体"/>
        </w:rPr>
      </w:pPr>
    </w:p>
    <w:p w14:paraId="2A57402A" w14:textId="6D7C83BA" w:rsidR="00791DCB" w:rsidRDefault="00791DCB" w:rsidP="00791DCB">
      <w:pPr>
        <w:jc w:val="left"/>
        <w:rPr>
          <w:rFonts w:ascii="宋体" w:eastAsia="宋体" w:hAnsi="宋体"/>
          <w:b/>
          <w:bCs/>
        </w:rPr>
      </w:pPr>
      <w:r>
        <w:rPr>
          <w:rFonts w:ascii="宋体" w:eastAsia="宋体" w:hAnsi="宋体" w:hint="eastAsia"/>
          <w:b/>
          <w:bCs/>
        </w:rPr>
        <w:t>问题分析：</w:t>
      </w:r>
    </w:p>
    <w:p w14:paraId="41A705EB" w14:textId="6730DC2A" w:rsidR="00791DCB" w:rsidRPr="00791DCB" w:rsidRDefault="00791DCB" w:rsidP="00791DCB">
      <w:pPr>
        <w:jc w:val="left"/>
        <w:rPr>
          <w:rFonts w:ascii="宋体" w:eastAsia="宋体" w:hAnsi="宋体" w:hint="eastAsia"/>
        </w:rPr>
      </w:pPr>
      <w:r>
        <w:rPr>
          <w:rFonts w:ascii="宋体" w:eastAsia="宋体" w:hAnsi="宋体"/>
        </w:rPr>
        <w:tab/>
      </w:r>
      <w:r w:rsidRPr="00791DCB">
        <w:rPr>
          <w:rFonts w:ascii="宋体" w:eastAsia="宋体" w:hAnsi="宋体" w:hint="eastAsia"/>
        </w:rPr>
        <w:t>商用集群的出现使得任何一个组织都可以轻松实现大量的计算和</w:t>
      </w:r>
      <w:r w:rsidRPr="00791DCB">
        <w:rPr>
          <w:rFonts w:ascii="宋体" w:eastAsia="宋体" w:hAnsi="宋体"/>
        </w:rPr>
        <w:t>PB级的存储</w:t>
      </w:r>
      <w:r>
        <w:rPr>
          <w:rFonts w:ascii="宋体" w:eastAsia="宋体" w:hAnsi="宋体" w:hint="eastAsia"/>
        </w:rPr>
        <w:t>，但该网络的</w:t>
      </w:r>
      <w:r w:rsidRPr="00791DCB">
        <w:rPr>
          <w:rFonts w:ascii="宋体" w:eastAsia="宋体" w:hAnsi="宋体"/>
        </w:rPr>
        <w:t>关键瓶颈在于节点间的通讯，</w:t>
      </w:r>
      <w:r>
        <w:rPr>
          <w:rFonts w:ascii="宋体" w:eastAsia="宋体" w:hAnsi="宋体" w:hint="eastAsia"/>
        </w:rPr>
        <w:t>譬如在</w:t>
      </w:r>
      <w:r w:rsidRPr="00791DCB">
        <w:rPr>
          <w:rFonts w:ascii="宋体" w:eastAsia="宋体" w:hAnsi="宋体"/>
        </w:rPr>
        <w:t>web</w:t>
      </w:r>
      <w:r>
        <w:rPr>
          <w:rFonts w:ascii="宋体" w:eastAsia="宋体" w:hAnsi="宋体" w:hint="eastAsia"/>
        </w:rPr>
        <w:t>请求</w:t>
      </w:r>
      <w:r w:rsidRPr="00791DCB">
        <w:rPr>
          <w:rFonts w:ascii="宋体" w:eastAsia="宋体" w:hAnsi="宋体"/>
        </w:rPr>
        <w:t>、云计算、并行计算</w:t>
      </w:r>
      <w:r>
        <w:rPr>
          <w:rFonts w:ascii="宋体" w:eastAsia="宋体" w:hAnsi="宋体" w:hint="eastAsia"/>
        </w:rPr>
        <w:t>等诸多应用中都存在这样的问题。</w:t>
      </w:r>
    </w:p>
    <w:p w14:paraId="5CD65C9F" w14:textId="5ACACC27" w:rsidR="00791DCB" w:rsidRDefault="00791DCB" w:rsidP="00791DCB">
      <w:pPr>
        <w:ind w:firstLine="420"/>
        <w:jc w:val="left"/>
        <w:rPr>
          <w:rFonts w:ascii="宋体" w:eastAsia="宋体" w:hAnsi="宋体"/>
        </w:rPr>
      </w:pPr>
      <w:r>
        <w:rPr>
          <w:rFonts w:ascii="宋体" w:eastAsia="宋体" w:hAnsi="宋体" w:hint="eastAsia"/>
        </w:rPr>
        <w:t>作者认为解决这样问题的思路是，一是通过</w:t>
      </w:r>
      <w:r w:rsidRPr="00791DCB">
        <w:rPr>
          <w:rFonts w:ascii="宋体" w:eastAsia="宋体" w:hAnsi="宋体" w:hint="eastAsia"/>
        </w:rPr>
        <w:t>利用新型互联硬件和软件，如</w:t>
      </w:r>
      <w:r w:rsidRPr="00791DCB">
        <w:rPr>
          <w:rFonts w:ascii="宋体" w:eastAsia="宋体" w:hAnsi="宋体"/>
        </w:rPr>
        <w:t>infiniBand，Myrinet，实现成本高，且无法兼容现有网络协议</w:t>
      </w:r>
      <w:r>
        <w:rPr>
          <w:rFonts w:ascii="宋体" w:eastAsia="宋体" w:hAnsi="宋体" w:hint="eastAsia"/>
        </w:rPr>
        <w:t>，因此在现有网络中进行改进的可扩展性不强</w:t>
      </w:r>
      <w:r w:rsidRPr="00791DCB">
        <w:rPr>
          <w:rFonts w:ascii="宋体" w:eastAsia="宋体" w:hAnsi="宋体"/>
        </w:rPr>
        <w:t>。二是采用传统</w:t>
      </w:r>
      <w:r>
        <w:rPr>
          <w:rFonts w:ascii="宋体" w:eastAsia="宋体" w:hAnsi="宋体" w:hint="eastAsia"/>
        </w:rPr>
        <w:t>的</w:t>
      </w:r>
      <w:r w:rsidRPr="00791DCB">
        <w:rPr>
          <w:rFonts w:ascii="宋体" w:eastAsia="宋体" w:hAnsi="宋体"/>
        </w:rPr>
        <w:t>网络</w:t>
      </w:r>
      <w:r>
        <w:rPr>
          <w:rFonts w:ascii="宋体" w:eastAsia="宋体" w:hAnsi="宋体" w:hint="eastAsia"/>
        </w:rPr>
        <w:t>设备</w:t>
      </w:r>
      <w:r w:rsidRPr="00791DCB">
        <w:rPr>
          <w:rFonts w:ascii="宋体" w:eastAsia="宋体" w:hAnsi="宋体"/>
        </w:rPr>
        <w:t>和协议，但随着网络节点数量的增加，管理成本</w:t>
      </w:r>
      <w:r>
        <w:rPr>
          <w:rFonts w:ascii="宋体" w:eastAsia="宋体" w:hAnsi="宋体" w:hint="eastAsia"/>
        </w:rPr>
        <w:t>和</w:t>
      </w:r>
      <w:r w:rsidRPr="00791DCB">
        <w:rPr>
          <w:rFonts w:ascii="宋体" w:eastAsia="宋体" w:hAnsi="宋体"/>
        </w:rPr>
        <w:t>利用率、可扩展性效果都变得极差</w:t>
      </w:r>
      <w:r>
        <w:rPr>
          <w:rFonts w:ascii="宋体" w:eastAsia="宋体" w:hAnsi="宋体" w:hint="eastAsia"/>
        </w:rPr>
        <w:t>，这在先行的ip网络下也是如此</w:t>
      </w:r>
      <w:r w:rsidRPr="00791DCB">
        <w:rPr>
          <w:rFonts w:ascii="宋体" w:eastAsia="宋体" w:hAnsi="宋体"/>
        </w:rPr>
        <w:t>。</w:t>
      </w:r>
      <w:r>
        <w:rPr>
          <w:rFonts w:ascii="宋体" w:eastAsia="宋体" w:hAnsi="宋体" w:hint="eastAsia"/>
        </w:rPr>
        <w:t>本文采用的是</w:t>
      </w:r>
      <w:r w:rsidRPr="00791DCB">
        <w:rPr>
          <w:rFonts w:ascii="宋体" w:eastAsia="宋体" w:hAnsi="宋体"/>
        </w:rPr>
        <w:t>第二种</w:t>
      </w:r>
      <w:r>
        <w:rPr>
          <w:rFonts w:ascii="宋体" w:eastAsia="宋体" w:hAnsi="宋体" w:hint="eastAsia"/>
        </w:rPr>
        <w:t>方案，此时，</w:t>
      </w:r>
      <w:r w:rsidRPr="00791DCB">
        <w:rPr>
          <w:rFonts w:ascii="宋体" w:eastAsia="宋体" w:hAnsi="宋体"/>
        </w:rPr>
        <w:t>网络整体</w:t>
      </w:r>
      <w:r>
        <w:rPr>
          <w:rFonts w:ascii="宋体" w:eastAsia="宋体" w:hAnsi="宋体" w:hint="eastAsia"/>
        </w:rPr>
        <w:t>的</w:t>
      </w:r>
      <w:r w:rsidRPr="00791DCB">
        <w:rPr>
          <w:rFonts w:ascii="宋体" w:eastAsia="宋体" w:hAnsi="宋体"/>
        </w:rPr>
        <w:t>性能受限于</w:t>
      </w:r>
      <w:r>
        <w:rPr>
          <w:rFonts w:ascii="宋体" w:eastAsia="宋体" w:hAnsi="宋体" w:hint="eastAsia"/>
        </w:rPr>
        <w:t>核心层</w:t>
      </w:r>
      <w:r w:rsidRPr="00791DCB">
        <w:rPr>
          <w:rFonts w:ascii="宋体" w:eastAsia="宋体" w:hAnsi="宋体"/>
        </w:rPr>
        <w:t>节点的处理能力</w:t>
      </w:r>
      <w:r>
        <w:rPr>
          <w:rFonts w:ascii="宋体" w:eastAsia="宋体" w:hAnsi="宋体" w:hint="eastAsia"/>
        </w:rPr>
        <w:t>，因此需要从网络架构和设备、软件协议方面入手进行适当的改进。</w:t>
      </w:r>
    </w:p>
    <w:p w14:paraId="3106C936" w14:textId="6C61FCAC" w:rsidR="00791DCB" w:rsidRDefault="00791DCB" w:rsidP="00791DCB">
      <w:pPr>
        <w:jc w:val="left"/>
        <w:rPr>
          <w:rFonts w:ascii="宋体" w:eastAsia="宋体" w:hAnsi="宋体"/>
        </w:rPr>
      </w:pPr>
    </w:p>
    <w:p w14:paraId="06274D72" w14:textId="02D5A041" w:rsidR="00791DCB" w:rsidRDefault="00791DCB" w:rsidP="00791DCB">
      <w:pPr>
        <w:jc w:val="left"/>
        <w:rPr>
          <w:rFonts w:ascii="宋体" w:eastAsia="宋体" w:hAnsi="宋体"/>
          <w:b/>
          <w:bCs/>
        </w:rPr>
      </w:pPr>
      <w:r>
        <w:rPr>
          <w:rFonts w:ascii="宋体" w:eastAsia="宋体" w:hAnsi="宋体" w:hint="eastAsia"/>
          <w:b/>
          <w:bCs/>
        </w:rPr>
        <w:t>设计目标：</w:t>
      </w:r>
    </w:p>
    <w:p w14:paraId="58719462" w14:textId="6B450359" w:rsidR="00791DCB" w:rsidRPr="00791DCB" w:rsidRDefault="00791DCB" w:rsidP="00791DCB">
      <w:pPr>
        <w:pStyle w:val="a3"/>
        <w:numPr>
          <w:ilvl w:val="0"/>
          <w:numId w:val="3"/>
        </w:numPr>
        <w:ind w:firstLineChars="0"/>
        <w:jc w:val="left"/>
        <w:rPr>
          <w:rFonts w:ascii="宋体" w:eastAsia="宋体" w:hAnsi="宋体"/>
        </w:rPr>
      </w:pPr>
      <w:r w:rsidRPr="00791DCB">
        <w:rPr>
          <w:rFonts w:ascii="宋体" w:eastAsia="宋体" w:hAnsi="宋体" w:hint="eastAsia"/>
        </w:rPr>
        <w:t>具有良好的可扩展性，</w:t>
      </w:r>
      <w:r w:rsidRPr="00791DCB">
        <w:rPr>
          <w:rFonts w:ascii="宋体" w:eastAsia="宋体" w:hAnsi="宋体" w:hint="eastAsia"/>
        </w:rPr>
        <w:t>且任意加入主机都能够以本地连接处的全部带宽与其它主机进行通信。</w:t>
      </w:r>
    </w:p>
    <w:p w14:paraId="5B9B2E1D" w14:textId="1769B87B" w:rsidR="00791DCB" w:rsidRDefault="00791DCB" w:rsidP="00791DCB">
      <w:pPr>
        <w:pStyle w:val="a3"/>
        <w:numPr>
          <w:ilvl w:val="0"/>
          <w:numId w:val="3"/>
        </w:numPr>
        <w:ind w:firstLineChars="0"/>
        <w:jc w:val="left"/>
        <w:rPr>
          <w:rFonts w:ascii="宋体" w:eastAsia="宋体" w:hAnsi="宋体"/>
        </w:rPr>
      </w:pPr>
      <w:r w:rsidRPr="00791DCB">
        <w:rPr>
          <w:rFonts w:ascii="宋体" w:eastAsia="宋体" w:hAnsi="宋体" w:hint="eastAsia"/>
        </w:rPr>
        <w:t>廉价性，能够利用传统设备集群实现大规模部署</w:t>
      </w:r>
      <w:r>
        <w:rPr>
          <w:rFonts w:ascii="宋体" w:eastAsia="宋体" w:hAnsi="宋体" w:hint="eastAsia"/>
        </w:rPr>
        <w:t>。</w:t>
      </w:r>
    </w:p>
    <w:p w14:paraId="4ECFD6B8" w14:textId="428A63EE" w:rsidR="00791DCB" w:rsidRDefault="00791DCB" w:rsidP="00791DCB">
      <w:pPr>
        <w:pStyle w:val="a3"/>
        <w:numPr>
          <w:ilvl w:val="0"/>
          <w:numId w:val="3"/>
        </w:numPr>
        <w:ind w:firstLineChars="0"/>
        <w:jc w:val="left"/>
        <w:rPr>
          <w:rFonts w:ascii="宋体" w:eastAsia="宋体" w:hAnsi="宋体"/>
        </w:rPr>
      </w:pPr>
      <w:r>
        <w:rPr>
          <w:rFonts w:ascii="宋体" w:eastAsia="宋体" w:hAnsi="宋体" w:hint="eastAsia"/>
        </w:rPr>
        <w:t>向后兼容，</w:t>
      </w:r>
      <w:r w:rsidRPr="00791DCB">
        <w:rPr>
          <w:rFonts w:ascii="宋体" w:eastAsia="宋体" w:hAnsi="宋体" w:hint="eastAsia"/>
        </w:rPr>
        <w:t>新的架构能够</w:t>
      </w:r>
      <w:r>
        <w:rPr>
          <w:rFonts w:ascii="宋体" w:eastAsia="宋体" w:hAnsi="宋体" w:hint="eastAsia"/>
        </w:rPr>
        <w:t>在不修改</w:t>
      </w:r>
      <w:r w:rsidRPr="00791DCB">
        <w:rPr>
          <w:rFonts w:ascii="宋体" w:eastAsia="宋体" w:hAnsi="宋体" w:hint="eastAsia"/>
        </w:rPr>
        <w:t>网络接口和软件协议</w:t>
      </w:r>
      <w:r>
        <w:rPr>
          <w:rFonts w:ascii="宋体" w:eastAsia="宋体" w:hAnsi="宋体" w:hint="eastAsia"/>
        </w:rPr>
        <w:t>的基础上与现有网络兼容</w:t>
      </w:r>
      <w:r w:rsidRPr="00791DCB">
        <w:rPr>
          <w:rFonts w:ascii="宋体" w:eastAsia="宋体" w:hAnsi="宋体" w:hint="eastAsia"/>
        </w:rPr>
        <w:t>。</w:t>
      </w:r>
    </w:p>
    <w:p w14:paraId="52288C02" w14:textId="380A0536" w:rsidR="00791DCB" w:rsidRDefault="00791DCB" w:rsidP="00791DCB">
      <w:pPr>
        <w:jc w:val="left"/>
        <w:rPr>
          <w:rFonts w:ascii="宋体" w:eastAsia="宋体" w:hAnsi="宋体"/>
        </w:rPr>
      </w:pPr>
    </w:p>
    <w:p w14:paraId="7376AF92" w14:textId="5167E33B" w:rsidR="00791DCB" w:rsidRDefault="00791DCB" w:rsidP="00791DCB">
      <w:pPr>
        <w:jc w:val="left"/>
        <w:rPr>
          <w:rFonts w:ascii="宋体" w:eastAsia="宋体" w:hAnsi="宋体"/>
          <w:b/>
          <w:bCs/>
        </w:rPr>
      </w:pPr>
      <w:r>
        <w:rPr>
          <w:rFonts w:ascii="宋体" w:eastAsia="宋体" w:hAnsi="宋体" w:hint="eastAsia"/>
          <w:b/>
          <w:bCs/>
        </w:rPr>
        <w:t>背景知识介绍：</w:t>
      </w:r>
    </w:p>
    <w:p w14:paraId="1985292D" w14:textId="4BD9B09A" w:rsidR="00791DCB" w:rsidRPr="00791DCB" w:rsidRDefault="00791DCB" w:rsidP="00791DCB">
      <w:pPr>
        <w:jc w:val="left"/>
        <w:rPr>
          <w:rFonts w:ascii="宋体" w:eastAsia="宋体" w:hAnsi="宋体" w:hint="eastAsia"/>
        </w:rPr>
      </w:pPr>
      <w:r>
        <w:rPr>
          <w:rFonts w:ascii="宋体" w:eastAsia="宋体" w:hAnsi="宋体"/>
          <w:b/>
          <w:bCs/>
        </w:rPr>
        <w:tab/>
      </w:r>
      <w:r>
        <w:rPr>
          <w:rFonts w:ascii="宋体" w:eastAsia="宋体" w:hAnsi="宋体"/>
        </w:rPr>
        <w:t xml:space="preserve"> </w:t>
      </w:r>
    </w:p>
    <w:sectPr w:rsidR="00791DCB" w:rsidRPr="00791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D4122"/>
    <w:multiLevelType w:val="hybridMultilevel"/>
    <w:tmpl w:val="0ED45BD4"/>
    <w:lvl w:ilvl="0" w:tplc="DCE6F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CD17CE"/>
    <w:multiLevelType w:val="hybridMultilevel"/>
    <w:tmpl w:val="FB884D98"/>
    <w:lvl w:ilvl="0" w:tplc="D518A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E164BC"/>
    <w:multiLevelType w:val="hybridMultilevel"/>
    <w:tmpl w:val="314A4004"/>
    <w:lvl w:ilvl="0" w:tplc="FA482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1"/>
    <w:rsid w:val="00084148"/>
    <w:rsid w:val="002A0761"/>
    <w:rsid w:val="00791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9E26"/>
  <w15:chartTrackingRefBased/>
  <w15:docId w15:val="{9A29A45D-0CF7-4200-BB89-FB0E7B3A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1D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1D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1DCB"/>
    <w:rPr>
      <w:b/>
      <w:bCs/>
      <w:kern w:val="44"/>
      <w:sz w:val="44"/>
      <w:szCs w:val="44"/>
    </w:rPr>
  </w:style>
  <w:style w:type="character" w:customStyle="1" w:styleId="20">
    <w:name w:val="标题 2 字符"/>
    <w:basedOn w:val="a0"/>
    <w:link w:val="2"/>
    <w:uiPriority w:val="9"/>
    <w:rsid w:val="00791DCB"/>
    <w:rPr>
      <w:rFonts w:asciiTheme="majorHAnsi" w:eastAsiaTheme="majorEastAsia" w:hAnsiTheme="majorHAnsi" w:cstheme="majorBidi"/>
      <w:b/>
      <w:bCs/>
      <w:sz w:val="32"/>
      <w:szCs w:val="32"/>
    </w:rPr>
  </w:style>
  <w:style w:type="paragraph" w:styleId="a3">
    <w:name w:val="List Paragraph"/>
    <w:basedOn w:val="a"/>
    <w:uiPriority w:val="34"/>
    <w:qFormat/>
    <w:rsid w:val="00791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590462">
      <w:bodyDiv w:val="1"/>
      <w:marLeft w:val="0"/>
      <w:marRight w:val="0"/>
      <w:marTop w:val="0"/>
      <w:marBottom w:val="0"/>
      <w:divBdr>
        <w:top w:val="none" w:sz="0" w:space="0" w:color="auto"/>
        <w:left w:val="none" w:sz="0" w:space="0" w:color="auto"/>
        <w:bottom w:val="none" w:sz="0" w:space="0" w:color="auto"/>
        <w:right w:val="none" w:sz="0" w:space="0" w:color="auto"/>
      </w:divBdr>
    </w:div>
    <w:div w:id="13822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3</cp:revision>
  <dcterms:created xsi:type="dcterms:W3CDTF">2020-11-17T09:27:00Z</dcterms:created>
  <dcterms:modified xsi:type="dcterms:W3CDTF">2020-11-17T09:46:00Z</dcterms:modified>
</cp:coreProperties>
</file>