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7B04D" w14:textId="0EC85259" w:rsidR="008E1462" w:rsidRDefault="008E1462" w:rsidP="00267838">
      <w:pPr>
        <w:pStyle w:val="Title"/>
      </w:pPr>
      <w:bookmarkStart w:id="0" w:name="_Toc36708868"/>
      <w:r>
        <w:t xml:space="preserve">Meteorological </w:t>
      </w:r>
      <w:r w:rsidR="004A64C5">
        <w:t>Derivations</w:t>
      </w:r>
    </w:p>
    <w:p w14:paraId="3EE0B6B7" w14:textId="0306FDB7" w:rsidR="008E1462" w:rsidRDefault="00E93D14" w:rsidP="00E93D14">
      <w:r>
        <w:t>The meteorological module provides methods for converting and cleaning meteorological data into a format required by DO3SE.</w:t>
      </w:r>
    </w:p>
    <w:sdt>
      <w:sdtPr>
        <w:rPr>
          <w:rFonts w:ascii="Arial" w:eastAsiaTheme="minorHAnsi" w:hAnsi="Arial" w:cstheme="minorBidi"/>
          <w:b w:val="0"/>
          <w:bCs w:val="0"/>
          <w:sz w:val="22"/>
          <w:szCs w:val="22"/>
          <w:lang w:eastAsia="en-US" w:bidi="ar-SA"/>
        </w:rPr>
        <w:id w:val="-715668696"/>
        <w:docPartObj>
          <w:docPartGallery w:val="Table of Contents"/>
          <w:docPartUnique/>
        </w:docPartObj>
      </w:sdtPr>
      <w:sdtEndPr>
        <w:rPr>
          <w:noProof/>
        </w:rPr>
      </w:sdtEndPr>
      <w:sdtContent>
        <w:p w14:paraId="06C7C364" w14:textId="2AFF20C5" w:rsidR="004A64C5" w:rsidRDefault="004A64C5">
          <w:pPr>
            <w:pStyle w:val="TOCHeading"/>
          </w:pPr>
          <w:r>
            <w:t>Contents</w:t>
          </w:r>
        </w:p>
        <w:p w14:paraId="69D251A4" w14:textId="01F8743D" w:rsidR="004A64C5" w:rsidRDefault="004A64C5">
          <w:pPr>
            <w:pStyle w:val="TOC1"/>
            <w:rPr>
              <w:noProof/>
            </w:rPr>
          </w:pPr>
          <w:r>
            <w:fldChar w:fldCharType="begin"/>
          </w:r>
          <w:r>
            <w:instrText xml:space="preserve"> TOC \o "1-3" \h \z \u </w:instrText>
          </w:r>
          <w:r>
            <w:fldChar w:fldCharType="separate"/>
          </w:r>
          <w:hyperlink w:anchor="_Toc50039730" w:history="1">
            <w:r w:rsidRPr="00C4748B">
              <w:rPr>
                <w:rStyle w:val="Hyperlink"/>
                <w:noProof/>
              </w:rPr>
              <w:t>Transfer functions for wind speed and ozone concentration</w:t>
            </w:r>
            <w:r>
              <w:rPr>
                <w:noProof/>
                <w:webHidden/>
              </w:rPr>
              <w:tab/>
            </w:r>
            <w:r>
              <w:rPr>
                <w:noProof/>
                <w:webHidden/>
              </w:rPr>
              <w:fldChar w:fldCharType="begin"/>
            </w:r>
            <w:r>
              <w:rPr>
                <w:noProof/>
                <w:webHidden/>
              </w:rPr>
              <w:instrText xml:space="preserve"> PAGEREF _Toc50039730 \h </w:instrText>
            </w:r>
            <w:r>
              <w:rPr>
                <w:noProof/>
                <w:webHidden/>
              </w:rPr>
            </w:r>
            <w:r>
              <w:rPr>
                <w:noProof/>
                <w:webHidden/>
              </w:rPr>
              <w:fldChar w:fldCharType="separate"/>
            </w:r>
            <w:r>
              <w:rPr>
                <w:noProof/>
                <w:webHidden/>
              </w:rPr>
              <w:t>2</w:t>
            </w:r>
            <w:r>
              <w:rPr>
                <w:noProof/>
                <w:webHidden/>
              </w:rPr>
              <w:fldChar w:fldCharType="end"/>
            </w:r>
          </w:hyperlink>
        </w:p>
        <w:p w14:paraId="4492ED99" w14:textId="3DABF378" w:rsidR="004A64C5" w:rsidRDefault="006B05E9">
          <w:pPr>
            <w:pStyle w:val="TOC2"/>
            <w:tabs>
              <w:tab w:val="right" w:leader="dot" w:pos="8630"/>
            </w:tabs>
            <w:rPr>
              <w:noProof/>
            </w:rPr>
          </w:pPr>
          <w:hyperlink w:anchor="_Toc50039731" w:history="1">
            <w:r w:rsidR="004A64C5" w:rsidRPr="00C4748B">
              <w:rPr>
                <w:rStyle w:val="Hyperlink"/>
                <w:noProof/>
              </w:rPr>
              <w:t>10.1 Wind speed</w:t>
            </w:r>
            <w:r w:rsidR="004A64C5">
              <w:rPr>
                <w:noProof/>
                <w:webHidden/>
              </w:rPr>
              <w:tab/>
            </w:r>
            <w:r w:rsidR="004A64C5">
              <w:rPr>
                <w:noProof/>
                <w:webHidden/>
              </w:rPr>
              <w:fldChar w:fldCharType="begin"/>
            </w:r>
            <w:r w:rsidR="004A64C5">
              <w:rPr>
                <w:noProof/>
                <w:webHidden/>
              </w:rPr>
              <w:instrText xml:space="preserve"> PAGEREF _Toc50039731 \h </w:instrText>
            </w:r>
            <w:r w:rsidR="004A64C5">
              <w:rPr>
                <w:noProof/>
                <w:webHidden/>
              </w:rPr>
            </w:r>
            <w:r w:rsidR="004A64C5">
              <w:rPr>
                <w:noProof/>
                <w:webHidden/>
              </w:rPr>
              <w:fldChar w:fldCharType="separate"/>
            </w:r>
            <w:r w:rsidR="004A64C5">
              <w:rPr>
                <w:noProof/>
                <w:webHidden/>
              </w:rPr>
              <w:t>2</w:t>
            </w:r>
            <w:r w:rsidR="004A64C5">
              <w:rPr>
                <w:noProof/>
                <w:webHidden/>
              </w:rPr>
              <w:fldChar w:fldCharType="end"/>
            </w:r>
          </w:hyperlink>
        </w:p>
        <w:p w14:paraId="53B1EB6F" w14:textId="1BB91E9D" w:rsidR="004A64C5" w:rsidRDefault="006B05E9">
          <w:pPr>
            <w:pStyle w:val="TOC2"/>
            <w:tabs>
              <w:tab w:val="right" w:leader="dot" w:pos="8630"/>
            </w:tabs>
            <w:rPr>
              <w:noProof/>
            </w:rPr>
          </w:pPr>
          <w:hyperlink w:anchor="_Toc50039732" w:history="1">
            <w:r w:rsidR="004A64C5" w:rsidRPr="00C4748B">
              <w:rPr>
                <w:rStyle w:val="Hyperlink"/>
                <w:noProof/>
              </w:rPr>
              <w:t>10.2 Ozone concentration</w:t>
            </w:r>
            <w:r w:rsidR="004A64C5">
              <w:rPr>
                <w:noProof/>
                <w:webHidden/>
              </w:rPr>
              <w:tab/>
            </w:r>
            <w:r w:rsidR="004A64C5">
              <w:rPr>
                <w:noProof/>
                <w:webHidden/>
              </w:rPr>
              <w:fldChar w:fldCharType="begin"/>
            </w:r>
            <w:r w:rsidR="004A64C5">
              <w:rPr>
                <w:noProof/>
                <w:webHidden/>
              </w:rPr>
              <w:instrText xml:space="preserve"> PAGEREF _Toc50039732 \h </w:instrText>
            </w:r>
            <w:r w:rsidR="004A64C5">
              <w:rPr>
                <w:noProof/>
                <w:webHidden/>
              </w:rPr>
            </w:r>
            <w:r w:rsidR="004A64C5">
              <w:rPr>
                <w:noProof/>
                <w:webHidden/>
              </w:rPr>
              <w:fldChar w:fldCharType="separate"/>
            </w:r>
            <w:r w:rsidR="004A64C5">
              <w:rPr>
                <w:noProof/>
                <w:webHidden/>
              </w:rPr>
              <w:t>4</w:t>
            </w:r>
            <w:r w:rsidR="004A64C5">
              <w:rPr>
                <w:noProof/>
                <w:webHidden/>
              </w:rPr>
              <w:fldChar w:fldCharType="end"/>
            </w:r>
          </w:hyperlink>
        </w:p>
        <w:p w14:paraId="389F97BD" w14:textId="27D82B3A" w:rsidR="004A64C5" w:rsidRDefault="004A64C5">
          <w:r>
            <w:rPr>
              <w:b/>
              <w:bCs/>
              <w:noProof/>
            </w:rPr>
            <w:fldChar w:fldCharType="end"/>
          </w:r>
        </w:p>
      </w:sdtContent>
    </w:sdt>
    <w:p w14:paraId="0185C362" w14:textId="77777777" w:rsidR="004A64C5" w:rsidRDefault="004A64C5">
      <w:pPr>
        <w:rPr>
          <w:rFonts w:eastAsiaTheme="majorEastAsia" w:cstheme="majorBidi"/>
          <w:sz w:val="32"/>
          <w:szCs w:val="32"/>
        </w:rPr>
      </w:pPr>
      <w:r>
        <w:br w:type="page"/>
      </w:r>
    </w:p>
    <w:p w14:paraId="13BD7F8A" w14:textId="3B35297F" w:rsidR="008E1462" w:rsidRPr="00007C71" w:rsidRDefault="008E1462" w:rsidP="004A64C5">
      <w:pPr>
        <w:pStyle w:val="Heading1"/>
      </w:pPr>
      <w:bookmarkStart w:id="1" w:name="_Toc50039730"/>
      <w:commentRangeStart w:id="2"/>
      <w:r w:rsidRPr="00007C71">
        <w:lastRenderedPageBreak/>
        <w:t>Transfer functions for wind speed and ozone concentration</w:t>
      </w:r>
      <w:commentRangeEnd w:id="2"/>
      <w:r w:rsidRPr="00007C71">
        <w:rPr>
          <w:rStyle w:val="CommentReference"/>
          <w:rFonts w:ascii="Times New Roman" w:hAnsi="Times New Roman" w:cs="Times New Roman"/>
        </w:rPr>
        <w:commentReference w:id="2"/>
      </w:r>
      <w:bookmarkEnd w:id="0"/>
      <w:bookmarkEnd w:id="1"/>
    </w:p>
    <w:p w14:paraId="67D27D1D"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rPr>
        <w:t>It is common for wind speed and O</w:t>
      </w:r>
      <w:r w:rsidRPr="00007C71">
        <w:rPr>
          <w:rFonts w:ascii="Times New Roman" w:hAnsi="Times New Roman" w:cs="Times New Roman"/>
          <w:vertAlign w:val="subscript"/>
        </w:rPr>
        <w:t>3</w:t>
      </w:r>
      <w:r w:rsidRPr="00007C71">
        <w:rPr>
          <w:rFonts w:ascii="Times New Roman" w:hAnsi="Times New Roman" w:cs="Times New Roman"/>
        </w:rPr>
        <w:t xml:space="preserve"> concentrations to be measured above a surface vegetation type that is different from that for which O</w:t>
      </w:r>
      <w:r w:rsidRPr="00007C71">
        <w:rPr>
          <w:rFonts w:ascii="Times New Roman" w:hAnsi="Times New Roman" w:cs="Times New Roman"/>
          <w:vertAlign w:val="subscript"/>
        </w:rPr>
        <w:t xml:space="preserve">3 </w:t>
      </w:r>
      <w:r w:rsidRPr="00007C71">
        <w:rPr>
          <w:rFonts w:ascii="Times New Roman" w:hAnsi="Times New Roman" w:cs="Times New Roman"/>
        </w:rPr>
        <w:t>deposition and stomatal O</w:t>
      </w:r>
      <w:r w:rsidRPr="00007C71">
        <w:rPr>
          <w:rFonts w:ascii="Times New Roman" w:hAnsi="Times New Roman" w:cs="Times New Roman"/>
          <w:vertAlign w:val="subscript"/>
        </w:rPr>
        <w:t>3</w:t>
      </w:r>
      <w:r w:rsidRPr="00007C71">
        <w:rPr>
          <w:rFonts w:ascii="Times New Roman" w:hAnsi="Times New Roman" w:cs="Times New Roman"/>
        </w:rPr>
        <w:t xml:space="preserve"> flux estimates are being performed (</w:t>
      </w:r>
      <w:proofErr w:type="gramStart"/>
      <w:r w:rsidRPr="00007C71">
        <w:rPr>
          <w:rFonts w:ascii="Times New Roman" w:hAnsi="Times New Roman" w:cs="Times New Roman"/>
        </w:rPr>
        <w:t>e.g.</w:t>
      </w:r>
      <w:proofErr w:type="gramEnd"/>
      <w:r w:rsidRPr="00007C71">
        <w:rPr>
          <w:rFonts w:ascii="Times New Roman" w:hAnsi="Times New Roman" w:cs="Times New Roman"/>
        </w:rPr>
        <w:t xml:space="preserve"> measurements are often made over a grassland surface where the “target” deposition or flux canopy is a nearby forest). When such a situation occurs, transfer methods need to be applied to allow the derivation of the necessary variables (namely O</w:t>
      </w:r>
      <w:r w:rsidRPr="00007C71">
        <w:rPr>
          <w:rFonts w:ascii="Times New Roman" w:hAnsi="Times New Roman" w:cs="Times New Roman"/>
          <w:vertAlign w:val="subscript"/>
        </w:rPr>
        <w:t>3</w:t>
      </w:r>
      <w:r w:rsidRPr="00007C71">
        <w:rPr>
          <w:rFonts w:ascii="Times New Roman" w:hAnsi="Times New Roman" w:cs="Times New Roman"/>
        </w:rPr>
        <w:t xml:space="preserve"> concentration and wind speed) at the “target” canopy height from variables that are measured above the alternative surface vegetation type, here referred to as the “reference” canopy. </w:t>
      </w:r>
    </w:p>
    <w:p w14:paraId="1116B348"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rPr>
        <w:t>To be able to estimate wind speed and O</w:t>
      </w:r>
      <w:r w:rsidRPr="00007C71">
        <w:rPr>
          <w:rFonts w:ascii="Times New Roman" w:hAnsi="Times New Roman" w:cs="Times New Roman"/>
          <w:vertAlign w:val="subscript"/>
        </w:rPr>
        <w:t>3</w:t>
      </w:r>
      <w:r w:rsidRPr="00007C71">
        <w:rPr>
          <w:rFonts w:ascii="Times New Roman" w:hAnsi="Times New Roman" w:cs="Times New Roman"/>
        </w:rPr>
        <w:t xml:space="preserve"> concentrations for those situations where either one or </w:t>
      </w:r>
      <w:proofErr w:type="gramStart"/>
      <w:r w:rsidRPr="00007C71">
        <w:rPr>
          <w:rFonts w:ascii="Times New Roman" w:hAnsi="Times New Roman" w:cs="Times New Roman"/>
        </w:rPr>
        <w:t>both of the variables</w:t>
      </w:r>
      <w:proofErr w:type="gramEnd"/>
      <w:r w:rsidRPr="00007C71">
        <w:rPr>
          <w:rFonts w:ascii="Times New Roman" w:hAnsi="Times New Roman" w:cs="Times New Roman"/>
        </w:rPr>
        <w:t xml:space="preserve"> is measured above a “reference” surface vegetation cover requires derivation of these variables at a height sufficiently removed from the surface vegetation that the atmosphere will be decoupled from the underlying vegetation, and hence the O</w:t>
      </w:r>
      <w:r w:rsidRPr="00007C71">
        <w:rPr>
          <w:rFonts w:ascii="Times New Roman" w:hAnsi="Times New Roman" w:cs="Times New Roman"/>
          <w:vertAlign w:val="subscript"/>
        </w:rPr>
        <w:t>3</w:t>
      </w:r>
      <w:r w:rsidRPr="00007C71">
        <w:rPr>
          <w:rFonts w:ascii="Times New Roman" w:hAnsi="Times New Roman" w:cs="Times New Roman"/>
        </w:rPr>
        <w:t xml:space="preserve"> concentration or wind speed can be assumed to be independent of the underlying surface vegetation. In the following calculations, a height of 50 m is assumed appropriate to meet these criteria. The O</w:t>
      </w:r>
      <w:r w:rsidRPr="00007C71">
        <w:rPr>
          <w:rFonts w:ascii="Times New Roman" w:hAnsi="Times New Roman" w:cs="Times New Roman"/>
          <w:vertAlign w:val="subscript"/>
        </w:rPr>
        <w:t>3</w:t>
      </w:r>
      <w:r w:rsidRPr="00007C71">
        <w:rPr>
          <w:rFonts w:ascii="Times New Roman" w:hAnsi="Times New Roman" w:cs="Times New Roman"/>
        </w:rPr>
        <w:t xml:space="preserve"> concentration and wind speed variables can then be “bought back down” to the “target” canopy and hence re-coupled with the appropriate land surface type. </w:t>
      </w:r>
    </w:p>
    <w:p w14:paraId="2EE87A4B"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rPr>
        <w:t>The coupling of the vegetation to the atmosphere is described by the friction velocity (u*) which is, in part, determined by the surface vegetation, as such it is necessary to estimate u* for canopies above which the variables wind speed and O</w:t>
      </w:r>
      <w:r w:rsidRPr="00007C71">
        <w:rPr>
          <w:rFonts w:ascii="Times New Roman" w:hAnsi="Times New Roman" w:cs="Times New Roman"/>
          <w:vertAlign w:val="subscript"/>
        </w:rPr>
        <w:t>3</w:t>
      </w:r>
      <w:r w:rsidRPr="00007C71">
        <w:rPr>
          <w:rFonts w:ascii="Times New Roman" w:hAnsi="Times New Roman" w:cs="Times New Roman"/>
        </w:rPr>
        <w:t xml:space="preserve"> concentration are measured, as well as for the “target” canopy; these will be referred to as u</w:t>
      </w:r>
      <w:r w:rsidRPr="00007C71">
        <w:rPr>
          <w:rFonts w:ascii="Times New Roman" w:hAnsi="Times New Roman" w:cs="Times New Roman"/>
          <w:vertAlign w:val="subscript"/>
        </w:rPr>
        <w:t>*</w:t>
      </w:r>
      <w:proofErr w:type="spellStart"/>
      <w:proofErr w:type="gramStart"/>
      <w:r w:rsidRPr="00007C71">
        <w:rPr>
          <w:rFonts w:ascii="Times New Roman" w:hAnsi="Times New Roman" w:cs="Times New Roman"/>
          <w:vertAlign w:val="subscript"/>
        </w:rPr>
        <w:t>Ref,w</w:t>
      </w:r>
      <w:proofErr w:type="spellEnd"/>
      <w:proofErr w:type="gramEnd"/>
      <w:r w:rsidRPr="00007C71">
        <w:rPr>
          <w:rFonts w:ascii="Times New Roman" w:hAnsi="Times New Roman" w:cs="Times New Roman"/>
        </w:rPr>
        <w:t xml:space="preserve"> u</w:t>
      </w:r>
      <w:r w:rsidRPr="00007C71">
        <w:rPr>
          <w:rFonts w:ascii="Times New Roman" w:hAnsi="Times New Roman" w:cs="Times New Roman"/>
          <w:vertAlign w:val="subscript"/>
        </w:rPr>
        <w:t>*</w:t>
      </w:r>
      <w:proofErr w:type="spellStart"/>
      <w:r w:rsidRPr="00007C71">
        <w:rPr>
          <w:rFonts w:ascii="Times New Roman" w:hAnsi="Times New Roman" w:cs="Times New Roman"/>
          <w:vertAlign w:val="subscript"/>
        </w:rPr>
        <w:t>Ref,o</w:t>
      </w:r>
      <w:proofErr w:type="spellEnd"/>
      <w:r w:rsidRPr="00007C71">
        <w:rPr>
          <w:rFonts w:ascii="Times New Roman" w:hAnsi="Times New Roman" w:cs="Times New Roman"/>
        </w:rPr>
        <w:t xml:space="preserve"> and u</w:t>
      </w:r>
      <w:r w:rsidRPr="00007C71">
        <w:rPr>
          <w:rFonts w:ascii="Times New Roman" w:hAnsi="Times New Roman" w:cs="Times New Roman"/>
          <w:vertAlign w:val="subscript"/>
        </w:rPr>
        <w:t>*,</w:t>
      </w:r>
      <w:proofErr w:type="spellStart"/>
      <w:r w:rsidRPr="00007C71">
        <w:rPr>
          <w:rFonts w:ascii="Times New Roman" w:hAnsi="Times New Roman" w:cs="Times New Roman"/>
          <w:vertAlign w:val="subscript"/>
        </w:rPr>
        <w:t>tgt</w:t>
      </w:r>
      <w:proofErr w:type="spellEnd"/>
      <w:r w:rsidRPr="00007C71">
        <w:rPr>
          <w:rFonts w:ascii="Times New Roman" w:hAnsi="Times New Roman" w:cs="Times New Roman"/>
        </w:rPr>
        <w:t xml:space="preserve">, respectively in the following text. </w:t>
      </w:r>
    </w:p>
    <w:p w14:paraId="27A85E5F" w14:textId="77777777" w:rsidR="008E1462" w:rsidRPr="00007C71" w:rsidRDefault="008E1462" w:rsidP="008E1462">
      <w:pPr>
        <w:pStyle w:val="Heading2"/>
      </w:pPr>
      <w:bookmarkStart w:id="3" w:name="_Toc36708869"/>
      <w:bookmarkStart w:id="4" w:name="_Toc50039731"/>
      <w:r>
        <w:t>10</w:t>
      </w:r>
      <w:r w:rsidRPr="00007C71">
        <w:t>.1 Wind speed</w:t>
      </w:r>
      <w:bookmarkEnd w:id="3"/>
      <w:bookmarkEnd w:id="4"/>
    </w:p>
    <w:p w14:paraId="01393529"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rPr>
        <w:t>The wind speed at the “target” canopy height is necessary for the estimation of the boundary layer resistance of representative upper canopy leaves for leaf O</w:t>
      </w:r>
      <w:r w:rsidRPr="00007C71">
        <w:rPr>
          <w:rFonts w:ascii="Times New Roman" w:hAnsi="Times New Roman" w:cs="Times New Roman"/>
          <w:vertAlign w:val="subscript"/>
        </w:rPr>
        <w:t>3</w:t>
      </w:r>
      <w:r w:rsidRPr="00007C71">
        <w:rPr>
          <w:rFonts w:ascii="Times New Roman" w:hAnsi="Times New Roman" w:cs="Times New Roman"/>
        </w:rPr>
        <w:t xml:space="preserve"> flux estimates.</w:t>
      </w:r>
    </w:p>
    <w:p w14:paraId="0AB926C9"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rPr>
        <w:lastRenderedPageBreak/>
        <w:t xml:space="preserve">If the original wind speed was </w:t>
      </w:r>
      <w:r w:rsidRPr="00007C71">
        <w:rPr>
          <w:rFonts w:ascii="Times New Roman" w:hAnsi="Times New Roman" w:cs="Times New Roman"/>
          <w:b/>
        </w:rPr>
        <w:t>NOT</w:t>
      </w:r>
      <w:r w:rsidRPr="00007C71">
        <w:rPr>
          <w:rFonts w:ascii="Times New Roman" w:hAnsi="Times New Roman" w:cs="Times New Roman"/>
        </w:rPr>
        <w:t xml:space="preserve"> measured over the “target” canopy but over a canopy of a different land-cover type (here referred to as the “reference” canopy), then the friction velocity for the reference canopy (u</w:t>
      </w:r>
      <w:r w:rsidRPr="00007C71">
        <w:rPr>
          <w:rFonts w:ascii="Times New Roman" w:hAnsi="Times New Roman" w:cs="Times New Roman"/>
          <w:vertAlign w:val="subscript"/>
        </w:rPr>
        <w:t>*</w:t>
      </w:r>
      <w:proofErr w:type="spellStart"/>
      <w:proofErr w:type="gramStart"/>
      <w:r w:rsidRPr="00007C71">
        <w:rPr>
          <w:rFonts w:ascii="Times New Roman" w:hAnsi="Times New Roman" w:cs="Times New Roman"/>
          <w:vertAlign w:val="subscript"/>
        </w:rPr>
        <w:t>ref,w</w:t>
      </w:r>
      <w:proofErr w:type="spellEnd"/>
      <w:proofErr w:type="gramEnd"/>
      <w:r w:rsidRPr="00007C71">
        <w:rPr>
          <w:rFonts w:ascii="Times New Roman" w:hAnsi="Times New Roman" w:cs="Times New Roman"/>
        </w:rPr>
        <w:t>) has to be estimated as follows :-</w:t>
      </w:r>
    </w:p>
    <w:p w14:paraId="7C11AC08" w14:textId="77777777" w:rsidR="008E1462" w:rsidRPr="00007C71" w:rsidRDefault="008E1462" w:rsidP="008E1462">
      <w:pPr>
        <w:pStyle w:val="SEIBodyTextNoIndent"/>
        <w:ind w:firstLine="720"/>
        <w:rPr>
          <w:rFonts w:ascii="Times New Roman" w:hAnsi="Times New Roman" w:cs="Times New Roman"/>
        </w:rPr>
      </w:pPr>
    </w:p>
    <w:p w14:paraId="4D01B165" w14:textId="77777777" w:rsidR="008E1462" w:rsidRPr="00007C71" w:rsidRDefault="008E1462" w:rsidP="008E1462">
      <w:pPr>
        <w:pStyle w:val="SEIBodyTextNoIndent"/>
        <w:ind w:firstLine="720"/>
        <w:rPr>
          <w:rFonts w:ascii="Times New Roman" w:hAnsi="Times New Roman" w:cs="Times New Roman"/>
        </w:rPr>
      </w:pPr>
      <w:r w:rsidRPr="00007C71">
        <w:rPr>
          <w:rFonts w:ascii="Times New Roman" w:hAnsi="Times New Roman" w:cs="Times New Roman"/>
        </w:rPr>
        <w:t>u</w:t>
      </w:r>
      <w:r w:rsidRPr="00007C71">
        <w:rPr>
          <w:rFonts w:ascii="Times New Roman" w:hAnsi="Times New Roman" w:cs="Times New Roman"/>
          <w:vertAlign w:val="subscript"/>
        </w:rPr>
        <w:t>*</w:t>
      </w:r>
      <w:proofErr w:type="spellStart"/>
      <w:proofErr w:type="gramStart"/>
      <w:r w:rsidRPr="00007C71">
        <w:rPr>
          <w:rFonts w:ascii="Times New Roman" w:hAnsi="Times New Roman" w:cs="Times New Roman"/>
          <w:vertAlign w:val="subscript"/>
        </w:rPr>
        <w:t>ref,w</w:t>
      </w:r>
      <w:proofErr w:type="spellEnd"/>
      <w:proofErr w:type="gramEnd"/>
      <w:r w:rsidRPr="00007C71">
        <w:rPr>
          <w:rFonts w:ascii="Times New Roman" w:hAnsi="Times New Roman" w:cs="Times New Roman"/>
        </w:rPr>
        <w:t xml:space="preserve"> = </w:t>
      </w:r>
      <w:r w:rsidRPr="00007C71">
        <w:rPr>
          <w:rFonts w:ascii="Times New Roman" w:hAnsi="Times New Roman" w:cs="Times New Roman"/>
          <w:position w:val="-72"/>
          <w:lang w:val="es-ES"/>
        </w:rPr>
        <w:object w:dxaOrig="2000" w:dyaOrig="1120" w14:anchorId="2DCDB7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85pt;height:57.05pt" o:ole="">
            <v:imagedata r:id="rId9" o:title=""/>
          </v:shape>
          <o:OLEObject Type="Embed" ProgID="Equation.3" ShapeID="_x0000_i1025" DrawAspect="Content" ObjectID="_1676785894" r:id="rId10"/>
        </w:object>
      </w:r>
    </w:p>
    <w:p w14:paraId="54FF42F0" w14:textId="77777777" w:rsidR="008E1462" w:rsidRPr="00007C71" w:rsidRDefault="008E1462" w:rsidP="008E1462">
      <w:pPr>
        <w:pStyle w:val="SEIBodyTextNoIndent"/>
        <w:ind w:firstLine="720"/>
        <w:rPr>
          <w:rFonts w:ascii="Times New Roman" w:hAnsi="Times New Roman" w:cs="Times New Roman"/>
        </w:rPr>
      </w:pPr>
    </w:p>
    <w:p w14:paraId="5FB7C375"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rPr>
        <w:t xml:space="preserve">where </w:t>
      </w:r>
      <w:proofErr w:type="spellStart"/>
      <w:proofErr w:type="gramStart"/>
      <w:r w:rsidRPr="00007C71">
        <w:rPr>
          <w:rFonts w:ascii="Times New Roman" w:hAnsi="Times New Roman" w:cs="Times New Roman"/>
        </w:rPr>
        <w:t>u</w:t>
      </w:r>
      <w:r w:rsidRPr="00007C71">
        <w:rPr>
          <w:rFonts w:ascii="Times New Roman" w:hAnsi="Times New Roman" w:cs="Times New Roman"/>
          <w:vertAlign w:val="subscript"/>
        </w:rPr>
        <w:t>ref</w:t>
      </w:r>
      <w:proofErr w:type="spellEnd"/>
      <w:r w:rsidRPr="00007C71">
        <w:rPr>
          <w:rFonts w:ascii="Times New Roman" w:hAnsi="Times New Roman" w:cs="Times New Roman"/>
          <w:vertAlign w:val="subscript"/>
        </w:rPr>
        <w:t xml:space="preserve"> ,w</w:t>
      </w:r>
      <w:proofErr w:type="gramEnd"/>
      <w:r w:rsidRPr="00007C71">
        <w:rPr>
          <w:rFonts w:ascii="Times New Roman" w:hAnsi="Times New Roman" w:cs="Times New Roman"/>
        </w:rPr>
        <w:t xml:space="preserve"> is the wind speed measured at height </w:t>
      </w:r>
      <w:proofErr w:type="spellStart"/>
      <w:r w:rsidRPr="00007C71">
        <w:rPr>
          <w:rFonts w:ascii="Times New Roman" w:hAnsi="Times New Roman" w:cs="Times New Roman"/>
        </w:rPr>
        <w:t>h</w:t>
      </w:r>
      <w:r w:rsidRPr="00007C71">
        <w:rPr>
          <w:rFonts w:ascii="Times New Roman" w:hAnsi="Times New Roman" w:cs="Times New Roman"/>
          <w:vertAlign w:val="subscript"/>
        </w:rPr>
        <w:t>ref,w</w:t>
      </w:r>
      <w:proofErr w:type="spellEnd"/>
      <w:r w:rsidRPr="00007C71">
        <w:rPr>
          <w:rFonts w:ascii="Times New Roman" w:hAnsi="Times New Roman" w:cs="Times New Roman"/>
          <w:i/>
        </w:rPr>
        <w:t xml:space="preserve"> </w:t>
      </w:r>
      <w:r w:rsidRPr="00007C71">
        <w:rPr>
          <w:rFonts w:ascii="Times New Roman" w:hAnsi="Times New Roman" w:cs="Times New Roman"/>
        </w:rPr>
        <w:t xml:space="preserve">above the reference canopy over which the wind speed measurements are made, </w:t>
      </w:r>
      <w:r w:rsidRPr="00007C71">
        <w:rPr>
          <w:rFonts w:ascii="Times New Roman" w:hAnsi="Times New Roman" w:cs="Times New Roman"/>
          <w:i/>
        </w:rPr>
        <w:t>k</w:t>
      </w:r>
      <w:r w:rsidRPr="00007C71">
        <w:rPr>
          <w:rFonts w:ascii="Times New Roman" w:hAnsi="Times New Roman" w:cs="Times New Roman"/>
        </w:rPr>
        <w:t xml:space="preserve"> is the von Karman constant (0.41), </w:t>
      </w:r>
      <w:proofErr w:type="spellStart"/>
      <w:r w:rsidRPr="00007C71">
        <w:rPr>
          <w:rFonts w:ascii="Times New Roman" w:hAnsi="Times New Roman" w:cs="Times New Roman"/>
        </w:rPr>
        <w:t>d</w:t>
      </w:r>
      <w:r w:rsidRPr="00007C71">
        <w:rPr>
          <w:rFonts w:ascii="Times New Roman" w:hAnsi="Times New Roman" w:cs="Times New Roman"/>
          <w:vertAlign w:val="subscript"/>
        </w:rPr>
        <w:t>ref,w</w:t>
      </w:r>
      <w:proofErr w:type="spellEnd"/>
      <w:r w:rsidRPr="00007C71">
        <w:rPr>
          <w:rFonts w:ascii="Times New Roman" w:hAnsi="Times New Roman" w:cs="Times New Roman"/>
          <w:vertAlign w:val="subscript"/>
        </w:rPr>
        <w:t xml:space="preserve"> </w:t>
      </w:r>
      <w:r w:rsidRPr="00007C71">
        <w:rPr>
          <w:rFonts w:ascii="Times New Roman" w:hAnsi="Times New Roman" w:cs="Times New Roman"/>
        </w:rPr>
        <w:t xml:space="preserve">is the canopy displacement height (where </w:t>
      </w:r>
      <w:proofErr w:type="spellStart"/>
      <w:r w:rsidRPr="00007C71">
        <w:rPr>
          <w:rFonts w:ascii="Times New Roman" w:hAnsi="Times New Roman" w:cs="Times New Roman"/>
        </w:rPr>
        <w:t>d</w:t>
      </w:r>
      <w:r w:rsidRPr="00007C71">
        <w:rPr>
          <w:rFonts w:ascii="Times New Roman" w:hAnsi="Times New Roman" w:cs="Times New Roman"/>
          <w:vertAlign w:val="subscript"/>
        </w:rPr>
        <w:t>ref,w</w:t>
      </w:r>
      <w:proofErr w:type="spellEnd"/>
      <w:r w:rsidRPr="00007C71">
        <w:rPr>
          <w:rFonts w:ascii="Times New Roman" w:hAnsi="Times New Roman" w:cs="Times New Roman"/>
          <w:vertAlign w:val="subscript"/>
        </w:rPr>
        <w:t xml:space="preserve"> </w:t>
      </w:r>
      <w:r w:rsidRPr="00007C71">
        <w:rPr>
          <w:rFonts w:ascii="Times New Roman" w:hAnsi="Times New Roman" w:cs="Times New Roman"/>
        </w:rPr>
        <w:t xml:space="preserve">equals </w:t>
      </w:r>
      <w:proofErr w:type="spellStart"/>
      <w:r w:rsidRPr="00007C71">
        <w:rPr>
          <w:rFonts w:ascii="Times New Roman" w:hAnsi="Times New Roman" w:cs="Times New Roman"/>
        </w:rPr>
        <w:t>h</w:t>
      </w:r>
      <w:r w:rsidRPr="00007C71">
        <w:rPr>
          <w:rFonts w:ascii="Times New Roman" w:hAnsi="Times New Roman" w:cs="Times New Roman"/>
          <w:vertAlign w:val="subscript"/>
        </w:rPr>
        <w:t>ref,w</w:t>
      </w:r>
      <w:proofErr w:type="spellEnd"/>
      <w:r w:rsidRPr="00007C71">
        <w:rPr>
          <w:rFonts w:ascii="Times New Roman" w:hAnsi="Times New Roman" w:cs="Times New Roman"/>
        </w:rPr>
        <w:t xml:space="preserve"> * 0.7) and </w:t>
      </w:r>
      <w:proofErr w:type="spellStart"/>
      <w:r w:rsidRPr="00007C71">
        <w:rPr>
          <w:rFonts w:ascii="Times New Roman" w:hAnsi="Times New Roman" w:cs="Times New Roman"/>
        </w:rPr>
        <w:t>zo</w:t>
      </w:r>
      <w:r w:rsidRPr="00007C71">
        <w:rPr>
          <w:rFonts w:ascii="Times New Roman" w:hAnsi="Times New Roman" w:cs="Times New Roman"/>
          <w:vertAlign w:val="subscript"/>
        </w:rPr>
        <w:t>ref,w</w:t>
      </w:r>
      <w:proofErr w:type="spellEnd"/>
      <w:r w:rsidRPr="00007C71">
        <w:rPr>
          <w:rFonts w:ascii="Times New Roman" w:hAnsi="Times New Roman" w:cs="Times New Roman"/>
          <w:i/>
        </w:rPr>
        <w:t xml:space="preserve"> </w:t>
      </w:r>
      <w:r w:rsidRPr="00007C71">
        <w:rPr>
          <w:rFonts w:ascii="Times New Roman" w:hAnsi="Times New Roman" w:cs="Times New Roman"/>
        </w:rPr>
        <w:t xml:space="preserve">is the canopy roughness length (where </w:t>
      </w:r>
      <w:proofErr w:type="spellStart"/>
      <w:r w:rsidRPr="00007C71">
        <w:rPr>
          <w:rFonts w:ascii="Times New Roman" w:hAnsi="Times New Roman" w:cs="Times New Roman"/>
        </w:rPr>
        <w:t>zo</w:t>
      </w:r>
      <w:r w:rsidRPr="00007C71">
        <w:rPr>
          <w:rFonts w:ascii="Times New Roman" w:hAnsi="Times New Roman" w:cs="Times New Roman"/>
          <w:vertAlign w:val="subscript"/>
        </w:rPr>
        <w:t>ref,w</w:t>
      </w:r>
      <w:proofErr w:type="spellEnd"/>
      <w:r w:rsidRPr="00007C71">
        <w:rPr>
          <w:rFonts w:ascii="Times New Roman" w:hAnsi="Times New Roman" w:cs="Times New Roman"/>
          <w:i/>
        </w:rPr>
        <w:t xml:space="preserve"> </w:t>
      </w:r>
      <w:r w:rsidRPr="00007C71">
        <w:rPr>
          <w:rFonts w:ascii="Times New Roman" w:hAnsi="Times New Roman" w:cs="Times New Roman"/>
        </w:rPr>
        <w:t xml:space="preserve">equals </w:t>
      </w:r>
      <w:proofErr w:type="spellStart"/>
      <w:r w:rsidRPr="00007C71">
        <w:rPr>
          <w:rFonts w:ascii="Times New Roman" w:hAnsi="Times New Roman" w:cs="Times New Roman"/>
        </w:rPr>
        <w:t>h</w:t>
      </w:r>
      <w:r w:rsidRPr="00007C71">
        <w:rPr>
          <w:rFonts w:ascii="Times New Roman" w:hAnsi="Times New Roman" w:cs="Times New Roman"/>
          <w:vertAlign w:val="subscript"/>
        </w:rPr>
        <w:t>ref,w</w:t>
      </w:r>
      <w:proofErr w:type="spellEnd"/>
      <w:r w:rsidRPr="00007C71">
        <w:rPr>
          <w:rFonts w:ascii="Times New Roman" w:hAnsi="Times New Roman" w:cs="Times New Roman"/>
        </w:rPr>
        <w:t xml:space="preserve"> * 0.1), with </w:t>
      </w:r>
      <w:proofErr w:type="spellStart"/>
      <w:r w:rsidRPr="00007C71">
        <w:rPr>
          <w:rFonts w:ascii="Times New Roman" w:hAnsi="Times New Roman" w:cs="Times New Roman"/>
        </w:rPr>
        <w:t>h</w:t>
      </w:r>
      <w:r w:rsidRPr="00007C71">
        <w:rPr>
          <w:rFonts w:ascii="Times New Roman" w:hAnsi="Times New Roman" w:cs="Times New Roman"/>
          <w:vertAlign w:val="subscript"/>
        </w:rPr>
        <w:t>ref,w</w:t>
      </w:r>
      <w:proofErr w:type="spellEnd"/>
      <w:r w:rsidRPr="00007C71">
        <w:rPr>
          <w:rFonts w:ascii="Times New Roman" w:hAnsi="Times New Roman" w:cs="Times New Roman"/>
        </w:rPr>
        <w:t xml:space="preserve"> being the height of the reference canopy above which the wind speed is measured. N.B. Note the wind speed has to be measured ABOVE the “reference” canopy with height </w:t>
      </w:r>
      <w:proofErr w:type="spellStart"/>
      <w:r w:rsidRPr="00007C71">
        <w:rPr>
          <w:rFonts w:ascii="Times New Roman" w:hAnsi="Times New Roman" w:cs="Times New Roman"/>
        </w:rPr>
        <w:t>h</w:t>
      </w:r>
      <w:r w:rsidRPr="00007C71">
        <w:rPr>
          <w:rFonts w:ascii="Times New Roman" w:hAnsi="Times New Roman" w:cs="Times New Roman"/>
          <w:vertAlign w:val="subscript"/>
        </w:rPr>
        <w:t>ref</w:t>
      </w:r>
      <w:r w:rsidRPr="00007C71">
        <w:rPr>
          <w:rFonts w:ascii="Times New Roman" w:hAnsi="Times New Roman" w:cs="Times New Roman"/>
        </w:rPr>
        <w:t>C</w:t>
      </w:r>
      <w:r w:rsidRPr="00007C71">
        <w:rPr>
          <w:rFonts w:ascii="Times New Roman" w:hAnsi="Times New Roman" w:cs="Times New Roman"/>
          <w:vertAlign w:val="subscript"/>
        </w:rPr>
        <w:t>w</w:t>
      </w:r>
      <w:proofErr w:type="spellEnd"/>
      <w:r w:rsidRPr="00007C71">
        <w:rPr>
          <w:rFonts w:ascii="Times New Roman" w:hAnsi="Times New Roman" w:cs="Times New Roman"/>
        </w:rPr>
        <w:t xml:space="preserve"> i.e. </w:t>
      </w:r>
      <w:proofErr w:type="spellStart"/>
      <w:proofErr w:type="gramStart"/>
      <w:r w:rsidRPr="00007C71">
        <w:rPr>
          <w:rFonts w:ascii="Times New Roman" w:hAnsi="Times New Roman" w:cs="Times New Roman"/>
        </w:rPr>
        <w:t>h</w:t>
      </w:r>
      <w:r w:rsidRPr="00007C71">
        <w:rPr>
          <w:rFonts w:ascii="Times New Roman" w:hAnsi="Times New Roman" w:cs="Times New Roman"/>
          <w:vertAlign w:val="subscript"/>
        </w:rPr>
        <w:t>ref,w</w:t>
      </w:r>
      <w:proofErr w:type="spellEnd"/>
      <w:proofErr w:type="gramEnd"/>
      <w:r w:rsidRPr="00007C71">
        <w:rPr>
          <w:rFonts w:ascii="Times New Roman" w:hAnsi="Times New Roman" w:cs="Times New Roman"/>
        </w:rPr>
        <w:t xml:space="preserve"> &gt; </w:t>
      </w:r>
      <w:proofErr w:type="spellStart"/>
      <w:r w:rsidRPr="00007C71">
        <w:rPr>
          <w:rFonts w:ascii="Times New Roman" w:hAnsi="Times New Roman" w:cs="Times New Roman"/>
        </w:rPr>
        <w:t>h</w:t>
      </w:r>
      <w:r w:rsidRPr="00007C71">
        <w:rPr>
          <w:rFonts w:ascii="Times New Roman" w:hAnsi="Times New Roman" w:cs="Times New Roman"/>
          <w:vertAlign w:val="subscript"/>
        </w:rPr>
        <w:t>ref</w:t>
      </w:r>
      <w:r w:rsidRPr="00007C71">
        <w:rPr>
          <w:rFonts w:ascii="Times New Roman" w:hAnsi="Times New Roman" w:cs="Times New Roman"/>
        </w:rPr>
        <w:t>C</w:t>
      </w:r>
      <w:r w:rsidRPr="00007C71">
        <w:rPr>
          <w:rFonts w:ascii="Times New Roman" w:hAnsi="Times New Roman" w:cs="Times New Roman"/>
          <w:vertAlign w:val="subscript"/>
        </w:rPr>
        <w:t>w</w:t>
      </w:r>
      <w:proofErr w:type="spellEnd"/>
      <w:r w:rsidRPr="00007C71">
        <w:rPr>
          <w:rFonts w:ascii="Times New Roman" w:hAnsi="Times New Roman" w:cs="Times New Roman"/>
        </w:rPr>
        <w:t>.</w:t>
      </w:r>
    </w:p>
    <w:p w14:paraId="27D24A47"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rPr>
        <w:t>The u</w:t>
      </w:r>
      <w:r w:rsidRPr="00007C71">
        <w:rPr>
          <w:rFonts w:ascii="Times New Roman" w:hAnsi="Times New Roman" w:cs="Times New Roman"/>
          <w:vertAlign w:val="subscript"/>
        </w:rPr>
        <w:t>*</w:t>
      </w:r>
      <w:proofErr w:type="spellStart"/>
      <w:proofErr w:type="gramStart"/>
      <w:r w:rsidRPr="00007C71">
        <w:rPr>
          <w:rFonts w:ascii="Times New Roman" w:hAnsi="Times New Roman" w:cs="Times New Roman"/>
          <w:vertAlign w:val="subscript"/>
        </w:rPr>
        <w:t>ref,w</w:t>
      </w:r>
      <w:proofErr w:type="spellEnd"/>
      <w:proofErr w:type="gramEnd"/>
      <w:r w:rsidRPr="00007C71">
        <w:rPr>
          <w:rFonts w:ascii="Times New Roman" w:hAnsi="Times New Roman" w:cs="Times New Roman"/>
          <w:i/>
        </w:rPr>
        <w:t xml:space="preserve"> </w:t>
      </w:r>
      <w:r w:rsidRPr="00007C71">
        <w:rPr>
          <w:rFonts w:ascii="Times New Roman" w:hAnsi="Times New Roman" w:cs="Times New Roman"/>
        </w:rPr>
        <w:t xml:space="preserve">can then be used to estimate wind speed at an upper level height </w:t>
      </w:r>
      <w:proofErr w:type="spellStart"/>
      <w:r w:rsidRPr="00007C71">
        <w:rPr>
          <w:rFonts w:ascii="Times New Roman" w:hAnsi="Times New Roman" w:cs="Times New Roman"/>
        </w:rPr>
        <w:t>u</w:t>
      </w:r>
      <w:r w:rsidRPr="00007C71">
        <w:rPr>
          <w:rFonts w:ascii="Times New Roman" w:hAnsi="Times New Roman" w:cs="Times New Roman"/>
          <w:vertAlign w:val="subscript"/>
        </w:rPr>
        <w:t>ref,w</w:t>
      </w:r>
      <w:proofErr w:type="spellEnd"/>
      <w:r w:rsidRPr="00007C71">
        <w:rPr>
          <w:rFonts w:ascii="Times New Roman" w:hAnsi="Times New Roman" w:cs="Times New Roman"/>
        </w:rPr>
        <w:t>(h</w:t>
      </w:r>
      <w:r w:rsidRPr="00007C71">
        <w:rPr>
          <w:rFonts w:ascii="Times New Roman" w:hAnsi="Times New Roman" w:cs="Times New Roman"/>
          <w:vertAlign w:val="subscript"/>
        </w:rPr>
        <w:t>up</w:t>
      </w:r>
      <w:r w:rsidRPr="00007C71">
        <w:rPr>
          <w:rFonts w:ascii="Times New Roman" w:hAnsi="Times New Roman" w:cs="Times New Roman"/>
        </w:rPr>
        <w:t>), here h</w:t>
      </w:r>
      <w:r w:rsidRPr="00007C71">
        <w:rPr>
          <w:rFonts w:ascii="Times New Roman" w:hAnsi="Times New Roman" w:cs="Times New Roman"/>
          <w:vertAlign w:val="subscript"/>
        </w:rPr>
        <w:t>up</w:t>
      </w:r>
      <w:r w:rsidRPr="00007C71">
        <w:rPr>
          <w:rFonts w:ascii="Times New Roman" w:hAnsi="Times New Roman" w:cs="Times New Roman"/>
        </w:rPr>
        <w:t xml:space="preserve"> is assumed to be 50 m; where the atmosphere would be expected to be largely decoupled from any underlying surface vegetation layer. </w:t>
      </w:r>
    </w:p>
    <w:p w14:paraId="4978596A" w14:textId="77777777" w:rsidR="008E1462" w:rsidRPr="00007C71" w:rsidRDefault="008E1462" w:rsidP="008E1462">
      <w:pPr>
        <w:pStyle w:val="SEIBodyTextNoIndent"/>
        <w:rPr>
          <w:rFonts w:ascii="Times New Roman" w:hAnsi="Times New Roman" w:cs="Times New Roman"/>
        </w:rPr>
      </w:pPr>
    </w:p>
    <w:p w14:paraId="290B0642" w14:textId="77777777" w:rsidR="008E1462" w:rsidRPr="00007C71" w:rsidRDefault="008E1462" w:rsidP="008E1462">
      <w:pPr>
        <w:pStyle w:val="SEIBodyTextNoIndent"/>
        <w:ind w:firstLine="720"/>
        <w:rPr>
          <w:rFonts w:ascii="Times New Roman" w:hAnsi="Times New Roman" w:cs="Times New Roman"/>
        </w:rPr>
      </w:pPr>
      <w:proofErr w:type="spellStart"/>
      <w:proofErr w:type="gramStart"/>
      <w:r w:rsidRPr="00007C71">
        <w:rPr>
          <w:rFonts w:ascii="Times New Roman" w:hAnsi="Times New Roman" w:cs="Times New Roman"/>
        </w:rPr>
        <w:t>u</w:t>
      </w:r>
      <w:r w:rsidRPr="00007C71">
        <w:rPr>
          <w:rFonts w:ascii="Times New Roman" w:hAnsi="Times New Roman" w:cs="Times New Roman"/>
          <w:vertAlign w:val="subscript"/>
        </w:rPr>
        <w:t>ref,w</w:t>
      </w:r>
      <w:proofErr w:type="spellEnd"/>
      <w:proofErr w:type="gramEnd"/>
      <w:r w:rsidRPr="00007C71">
        <w:rPr>
          <w:rFonts w:ascii="Times New Roman" w:hAnsi="Times New Roman" w:cs="Times New Roman"/>
        </w:rPr>
        <w:t>(h</w:t>
      </w:r>
      <w:r w:rsidRPr="00007C71">
        <w:rPr>
          <w:rFonts w:ascii="Times New Roman" w:hAnsi="Times New Roman" w:cs="Times New Roman"/>
          <w:vertAlign w:val="subscript"/>
        </w:rPr>
        <w:t>up</w:t>
      </w:r>
      <w:r w:rsidRPr="00007C71">
        <w:rPr>
          <w:rFonts w:ascii="Times New Roman" w:hAnsi="Times New Roman" w:cs="Times New Roman"/>
        </w:rPr>
        <w:t xml:space="preserve">) = </w:t>
      </w:r>
      <w:r w:rsidRPr="00007C71">
        <w:rPr>
          <w:rFonts w:ascii="Times New Roman" w:hAnsi="Times New Roman" w:cs="Times New Roman"/>
          <w:position w:val="-34"/>
          <w:lang w:val="pl-PL"/>
        </w:rPr>
        <w:object w:dxaOrig="2480" w:dyaOrig="800" w14:anchorId="48184977">
          <v:shape id="_x0000_i1026" type="#_x0000_t75" style="width:123.6pt;height:41.45pt" o:ole="">
            <v:imagedata r:id="rId11" o:title=""/>
          </v:shape>
          <o:OLEObject Type="Embed" ProgID="Equation.3" ShapeID="_x0000_i1026" DrawAspect="Content" ObjectID="_1676785895" r:id="rId12"/>
        </w:object>
      </w:r>
    </w:p>
    <w:p w14:paraId="26FBE825" w14:textId="77777777" w:rsidR="008E1462" w:rsidRPr="00007C71" w:rsidRDefault="008E1462" w:rsidP="008E1462">
      <w:pPr>
        <w:pStyle w:val="SEIBodyTextNoIndent"/>
        <w:ind w:firstLine="720"/>
        <w:rPr>
          <w:rFonts w:ascii="Times New Roman" w:hAnsi="Times New Roman" w:cs="Times New Roman"/>
        </w:rPr>
      </w:pPr>
    </w:p>
    <w:p w14:paraId="2905A8F0"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rPr>
        <w:t xml:space="preserve">This 50 m wind speed </w:t>
      </w:r>
      <w:proofErr w:type="spellStart"/>
      <w:proofErr w:type="gramStart"/>
      <w:r w:rsidRPr="00007C71">
        <w:rPr>
          <w:rFonts w:ascii="Times New Roman" w:hAnsi="Times New Roman" w:cs="Times New Roman"/>
        </w:rPr>
        <w:t>u</w:t>
      </w:r>
      <w:r w:rsidRPr="00007C71">
        <w:rPr>
          <w:rFonts w:ascii="Times New Roman" w:hAnsi="Times New Roman" w:cs="Times New Roman"/>
          <w:vertAlign w:val="subscript"/>
        </w:rPr>
        <w:t>ref,w</w:t>
      </w:r>
      <w:proofErr w:type="spellEnd"/>
      <w:proofErr w:type="gramEnd"/>
      <w:r w:rsidRPr="00007C71">
        <w:rPr>
          <w:rFonts w:ascii="Times New Roman" w:hAnsi="Times New Roman" w:cs="Times New Roman"/>
        </w:rPr>
        <w:t>(h</w:t>
      </w:r>
      <w:r w:rsidRPr="00007C71">
        <w:rPr>
          <w:rFonts w:ascii="Times New Roman" w:hAnsi="Times New Roman" w:cs="Times New Roman"/>
          <w:vertAlign w:val="subscript"/>
        </w:rPr>
        <w:t>up</w:t>
      </w:r>
      <w:r w:rsidRPr="00007C71">
        <w:rPr>
          <w:rFonts w:ascii="Times New Roman" w:hAnsi="Times New Roman" w:cs="Times New Roman"/>
        </w:rPr>
        <w:t>) can then be used to estimate u</w:t>
      </w:r>
      <w:r w:rsidRPr="00007C71">
        <w:rPr>
          <w:rFonts w:ascii="Times New Roman" w:hAnsi="Times New Roman" w:cs="Times New Roman"/>
          <w:vertAlign w:val="subscript"/>
        </w:rPr>
        <w:t>*</w:t>
      </w:r>
      <w:proofErr w:type="spellStart"/>
      <w:r w:rsidRPr="00007C71">
        <w:rPr>
          <w:rFonts w:ascii="Times New Roman" w:hAnsi="Times New Roman" w:cs="Times New Roman"/>
          <w:vertAlign w:val="subscript"/>
        </w:rPr>
        <w:t>tgt</w:t>
      </w:r>
      <w:proofErr w:type="spellEnd"/>
      <w:r w:rsidRPr="00007C71">
        <w:rPr>
          <w:rFonts w:ascii="Times New Roman" w:hAnsi="Times New Roman" w:cs="Times New Roman"/>
        </w:rPr>
        <w:t xml:space="preserve"> for the target canopy for which O</w:t>
      </w:r>
      <w:r w:rsidRPr="00007C71">
        <w:rPr>
          <w:rFonts w:ascii="Times New Roman" w:hAnsi="Times New Roman" w:cs="Times New Roman"/>
          <w:vertAlign w:val="subscript"/>
        </w:rPr>
        <w:t>3</w:t>
      </w:r>
      <w:r w:rsidRPr="00007C71">
        <w:rPr>
          <w:rFonts w:ascii="Times New Roman" w:hAnsi="Times New Roman" w:cs="Times New Roman"/>
        </w:rPr>
        <w:t xml:space="preserve"> flux is to be estimated as follows :-  </w:t>
      </w:r>
    </w:p>
    <w:p w14:paraId="592EBC54" w14:textId="77777777" w:rsidR="008E1462" w:rsidRPr="00007C71" w:rsidRDefault="008E1462" w:rsidP="008E1462">
      <w:pPr>
        <w:pStyle w:val="SEIBodyTextNoIndent"/>
        <w:ind w:firstLine="720"/>
        <w:rPr>
          <w:rFonts w:ascii="Times New Roman" w:hAnsi="Times New Roman" w:cs="Times New Roman"/>
        </w:rPr>
      </w:pPr>
    </w:p>
    <w:p w14:paraId="70FBC4BE" w14:textId="77777777" w:rsidR="008E1462" w:rsidRPr="00007C71" w:rsidRDefault="008E1462" w:rsidP="008E1462">
      <w:pPr>
        <w:pStyle w:val="SEIBodyTextNoIndent"/>
        <w:ind w:firstLine="720"/>
        <w:rPr>
          <w:rFonts w:ascii="Times New Roman" w:hAnsi="Times New Roman" w:cs="Times New Roman"/>
        </w:rPr>
      </w:pPr>
      <w:r w:rsidRPr="00007C71">
        <w:rPr>
          <w:rFonts w:ascii="Times New Roman" w:hAnsi="Times New Roman" w:cs="Times New Roman"/>
        </w:rPr>
        <w:lastRenderedPageBreak/>
        <w:t>u</w:t>
      </w:r>
      <w:r w:rsidRPr="00007C71">
        <w:rPr>
          <w:rFonts w:ascii="Times New Roman" w:hAnsi="Times New Roman" w:cs="Times New Roman"/>
          <w:vertAlign w:val="subscript"/>
        </w:rPr>
        <w:t>*</w:t>
      </w:r>
      <w:proofErr w:type="spellStart"/>
      <w:r w:rsidRPr="00007C71">
        <w:rPr>
          <w:rFonts w:ascii="Times New Roman" w:hAnsi="Times New Roman" w:cs="Times New Roman"/>
          <w:vertAlign w:val="subscript"/>
        </w:rPr>
        <w:t>tgt</w:t>
      </w:r>
      <w:proofErr w:type="spellEnd"/>
      <w:r w:rsidRPr="00007C71">
        <w:rPr>
          <w:rFonts w:ascii="Times New Roman" w:hAnsi="Times New Roman" w:cs="Times New Roman"/>
        </w:rPr>
        <w:t xml:space="preserve"> = </w:t>
      </w:r>
      <w:r w:rsidRPr="00007C71">
        <w:rPr>
          <w:rFonts w:ascii="Times New Roman" w:hAnsi="Times New Roman" w:cs="Times New Roman"/>
          <w:position w:val="-72"/>
          <w:lang w:val="nl-NL"/>
        </w:rPr>
        <w:object w:dxaOrig="1480" w:dyaOrig="1120" w14:anchorId="66C72AED">
          <v:shape id="_x0000_i1027" type="#_x0000_t75" style="width:74.7pt;height:57.05pt" o:ole="">
            <v:imagedata r:id="rId13" o:title=""/>
          </v:shape>
          <o:OLEObject Type="Embed" ProgID="Equation.3" ShapeID="_x0000_i1027" DrawAspect="Content" ObjectID="_1676785896" r:id="rId14"/>
        </w:object>
      </w:r>
    </w:p>
    <w:p w14:paraId="05B7B240" w14:textId="77777777" w:rsidR="008E1462" w:rsidRPr="00007C71" w:rsidRDefault="008E1462" w:rsidP="008E1462">
      <w:pPr>
        <w:pStyle w:val="SEIBodyTextNoIndent"/>
        <w:ind w:firstLine="720"/>
        <w:rPr>
          <w:rFonts w:ascii="Times New Roman" w:hAnsi="Times New Roman" w:cs="Times New Roman"/>
        </w:rPr>
      </w:pPr>
    </w:p>
    <w:p w14:paraId="733DF339"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rPr>
        <w:t xml:space="preserve">where </w:t>
      </w:r>
      <w:proofErr w:type="spellStart"/>
      <w:r w:rsidRPr="00007C71">
        <w:rPr>
          <w:rFonts w:ascii="Times New Roman" w:hAnsi="Times New Roman" w:cs="Times New Roman"/>
        </w:rPr>
        <w:t>d</w:t>
      </w:r>
      <w:r w:rsidRPr="00007C71">
        <w:rPr>
          <w:rFonts w:ascii="Times New Roman" w:hAnsi="Times New Roman" w:cs="Times New Roman"/>
          <w:vertAlign w:val="subscript"/>
        </w:rPr>
        <w:t>tgt</w:t>
      </w:r>
      <w:proofErr w:type="spellEnd"/>
      <w:r w:rsidRPr="00007C71">
        <w:rPr>
          <w:rFonts w:ascii="Times New Roman" w:hAnsi="Times New Roman" w:cs="Times New Roman"/>
        </w:rPr>
        <w:t xml:space="preserve"> and </w:t>
      </w:r>
      <w:proofErr w:type="spellStart"/>
      <w:r w:rsidRPr="00007C71">
        <w:rPr>
          <w:rFonts w:ascii="Times New Roman" w:hAnsi="Times New Roman" w:cs="Times New Roman"/>
        </w:rPr>
        <w:t>zo</w:t>
      </w:r>
      <w:r w:rsidRPr="00007C71">
        <w:rPr>
          <w:rFonts w:ascii="Times New Roman" w:hAnsi="Times New Roman" w:cs="Times New Roman"/>
          <w:vertAlign w:val="subscript"/>
        </w:rPr>
        <w:t>tgt</w:t>
      </w:r>
      <w:proofErr w:type="spellEnd"/>
      <w:r w:rsidRPr="00007C71">
        <w:rPr>
          <w:rFonts w:ascii="Times New Roman" w:hAnsi="Times New Roman" w:cs="Times New Roman"/>
          <w:vertAlign w:val="subscript"/>
        </w:rPr>
        <w:t xml:space="preserve"> </w:t>
      </w:r>
      <w:r w:rsidRPr="00007C71">
        <w:rPr>
          <w:rFonts w:ascii="Times New Roman" w:hAnsi="Times New Roman" w:cs="Times New Roman"/>
        </w:rPr>
        <w:t xml:space="preserve">are the “target” canopy displacement and roughness length values calculated as 0.7 * </w:t>
      </w:r>
      <w:proofErr w:type="spellStart"/>
      <w:r w:rsidRPr="00007C71">
        <w:rPr>
          <w:rFonts w:ascii="Times New Roman" w:hAnsi="Times New Roman" w:cs="Times New Roman"/>
        </w:rPr>
        <w:t>h</w:t>
      </w:r>
      <w:r w:rsidRPr="00007C71">
        <w:rPr>
          <w:rFonts w:ascii="Times New Roman" w:hAnsi="Times New Roman" w:cs="Times New Roman"/>
          <w:vertAlign w:val="subscript"/>
        </w:rPr>
        <w:t>tgt</w:t>
      </w:r>
      <w:proofErr w:type="spellEnd"/>
      <w:r w:rsidRPr="00007C71">
        <w:rPr>
          <w:rFonts w:ascii="Times New Roman" w:hAnsi="Times New Roman" w:cs="Times New Roman"/>
          <w:vertAlign w:val="subscript"/>
        </w:rPr>
        <w:t xml:space="preserve"> </w:t>
      </w:r>
      <w:r w:rsidRPr="00007C71">
        <w:rPr>
          <w:rFonts w:ascii="Times New Roman" w:hAnsi="Times New Roman" w:cs="Times New Roman"/>
        </w:rPr>
        <w:t xml:space="preserve">and 0.1 * </w:t>
      </w:r>
      <w:proofErr w:type="spellStart"/>
      <w:r w:rsidRPr="00007C71">
        <w:rPr>
          <w:rFonts w:ascii="Times New Roman" w:hAnsi="Times New Roman" w:cs="Times New Roman"/>
        </w:rPr>
        <w:t>h</w:t>
      </w:r>
      <w:r w:rsidRPr="00007C71">
        <w:rPr>
          <w:rFonts w:ascii="Times New Roman" w:hAnsi="Times New Roman" w:cs="Times New Roman"/>
          <w:vertAlign w:val="subscript"/>
        </w:rPr>
        <w:t>tgt</w:t>
      </w:r>
      <w:proofErr w:type="spellEnd"/>
      <w:r w:rsidRPr="00007C71">
        <w:rPr>
          <w:rFonts w:ascii="Times New Roman" w:hAnsi="Times New Roman" w:cs="Times New Roman"/>
        </w:rPr>
        <w:t xml:space="preserve"> where </w:t>
      </w:r>
      <w:proofErr w:type="spellStart"/>
      <w:r w:rsidRPr="00007C71">
        <w:rPr>
          <w:rFonts w:ascii="Times New Roman" w:hAnsi="Times New Roman" w:cs="Times New Roman"/>
        </w:rPr>
        <w:t>h</w:t>
      </w:r>
      <w:r w:rsidRPr="00007C71">
        <w:rPr>
          <w:rFonts w:ascii="Times New Roman" w:hAnsi="Times New Roman" w:cs="Times New Roman"/>
          <w:vertAlign w:val="subscript"/>
        </w:rPr>
        <w:t>tgt</w:t>
      </w:r>
      <w:proofErr w:type="spellEnd"/>
      <w:r w:rsidRPr="00007C71">
        <w:rPr>
          <w:rFonts w:ascii="Times New Roman" w:hAnsi="Times New Roman" w:cs="Times New Roman"/>
        </w:rPr>
        <w:t xml:space="preserve"> is the “target” canopy height. </w:t>
      </w:r>
    </w:p>
    <w:p w14:paraId="2AA8D7D5" w14:textId="77777777" w:rsidR="008E1462" w:rsidRPr="00007C71" w:rsidRDefault="008E1462" w:rsidP="008E1462">
      <w:pPr>
        <w:pStyle w:val="SEIBodyTextNoIndent"/>
        <w:rPr>
          <w:rFonts w:ascii="Times New Roman" w:hAnsi="Times New Roman" w:cs="Times New Roman"/>
        </w:rPr>
      </w:pPr>
      <w:r w:rsidRPr="00007C71">
        <w:rPr>
          <w:rFonts w:ascii="Times New Roman" w:hAnsi="Times New Roman" w:cs="Times New Roman"/>
        </w:rPr>
        <w:t xml:space="preserve">The wind speed at the target canopy height </w:t>
      </w:r>
      <w:proofErr w:type="spellStart"/>
      <w:r w:rsidRPr="00007C71">
        <w:rPr>
          <w:rFonts w:ascii="Times New Roman" w:hAnsi="Times New Roman" w:cs="Times New Roman"/>
        </w:rPr>
        <w:t>u</w:t>
      </w:r>
      <w:r w:rsidRPr="00007C71">
        <w:rPr>
          <w:rFonts w:ascii="Times New Roman" w:hAnsi="Times New Roman" w:cs="Times New Roman"/>
          <w:vertAlign w:val="subscript"/>
        </w:rPr>
        <w:t>tgt</w:t>
      </w:r>
      <w:proofErr w:type="spellEnd"/>
      <w:r w:rsidRPr="00007C71">
        <w:rPr>
          <w:rFonts w:ascii="Times New Roman" w:hAnsi="Times New Roman" w:cs="Times New Roman"/>
        </w:rPr>
        <w:t>(</w:t>
      </w:r>
      <w:proofErr w:type="spellStart"/>
      <w:r w:rsidRPr="00007C71">
        <w:rPr>
          <w:rFonts w:ascii="Times New Roman" w:hAnsi="Times New Roman" w:cs="Times New Roman"/>
        </w:rPr>
        <w:t>h</w:t>
      </w:r>
      <w:r w:rsidRPr="00007C71">
        <w:rPr>
          <w:rFonts w:ascii="Times New Roman" w:hAnsi="Times New Roman" w:cs="Times New Roman"/>
          <w:vertAlign w:val="subscript"/>
        </w:rPr>
        <w:t>tgt</w:t>
      </w:r>
      <w:proofErr w:type="spellEnd"/>
      <w:r w:rsidRPr="00007C71">
        <w:rPr>
          <w:rFonts w:ascii="Times New Roman" w:hAnsi="Times New Roman" w:cs="Times New Roman"/>
        </w:rPr>
        <w:t xml:space="preserve">) can then be estimated according to the following equation assuming a stable </w:t>
      </w:r>
      <w:proofErr w:type="gramStart"/>
      <w:r w:rsidRPr="00007C71">
        <w:rPr>
          <w:rFonts w:ascii="Times New Roman" w:hAnsi="Times New Roman" w:cs="Times New Roman"/>
        </w:rPr>
        <w:t>atmosphere :</w:t>
      </w:r>
      <w:proofErr w:type="gramEnd"/>
      <w:r w:rsidRPr="00007C71">
        <w:rPr>
          <w:rFonts w:ascii="Times New Roman" w:hAnsi="Times New Roman" w:cs="Times New Roman"/>
        </w:rPr>
        <w:t>-</w:t>
      </w:r>
    </w:p>
    <w:p w14:paraId="2A6CBF40" w14:textId="77777777" w:rsidR="008E1462" w:rsidRPr="00007C71" w:rsidRDefault="008E1462" w:rsidP="008E1462">
      <w:pPr>
        <w:pStyle w:val="SEIBodyTextNoIndent"/>
        <w:rPr>
          <w:rFonts w:ascii="Times New Roman" w:hAnsi="Times New Roman" w:cs="Times New Roman"/>
        </w:rPr>
      </w:pPr>
    </w:p>
    <w:p w14:paraId="28F1CEEC" w14:textId="77777777" w:rsidR="008E1462" w:rsidRPr="00007C71" w:rsidRDefault="008E1462" w:rsidP="008E1462">
      <w:pPr>
        <w:pStyle w:val="SEIBodyTextNoIndent"/>
        <w:ind w:firstLine="720"/>
        <w:rPr>
          <w:rFonts w:ascii="Times New Roman" w:hAnsi="Times New Roman" w:cs="Times New Roman"/>
        </w:rPr>
      </w:pPr>
      <w:proofErr w:type="spellStart"/>
      <w:r w:rsidRPr="00007C71">
        <w:rPr>
          <w:rFonts w:ascii="Times New Roman" w:hAnsi="Times New Roman" w:cs="Times New Roman"/>
        </w:rPr>
        <w:t>u</w:t>
      </w:r>
      <w:r w:rsidRPr="00007C71">
        <w:rPr>
          <w:rFonts w:ascii="Times New Roman" w:hAnsi="Times New Roman" w:cs="Times New Roman"/>
          <w:vertAlign w:val="subscript"/>
        </w:rPr>
        <w:t>tgt</w:t>
      </w:r>
      <w:proofErr w:type="spellEnd"/>
      <w:r w:rsidRPr="00007C71">
        <w:rPr>
          <w:rFonts w:ascii="Times New Roman" w:hAnsi="Times New Roman" w:cs="Times New Roman"/>
        </w:rPr>
        <w:t>(</w:t>
      </w:r>
      <w:proofErr w:type="spellStart"/>
      <w:r w:rsidRPr="00007C71">
        <w:rPr>
          <w:rFonts w:ascii="Times New Roman" w:hAnsi="Times New Roman" w:cs="Times New Roman"/>
        </w:rPr>
        <w:t>h</w:t>
      </w:r>
      <w:r w:rsidRPr="00007C71">
        <w:rPr>
          <w:rFonts w:ascii="Times New Roman" w:hAnsi="Times New Roman" w:cs="Times New Roman"/>
          <w:vertAlign w:val="subscript"/>
        </w:rPr>
        <w:t>tgt</w:t>
      </w:r>
      <w:proofErr w:type="spellEnd"/>
      <w:r w:rsidRPr="00007C71">
        <w:rPr>
          <w:rFonts w:ascii="Times New Roman" w:hAnsi="Times New Roman" w:cs="Times New Roman"/>
        </w:rPr>
        <w:t xml:space="preserve">) = </w:t>
      </w:r>
      <w:r w:rsidRPr="00007C71">
        <w:rPr>
          <w:rFonts w:ascii="Times New Roman" w:hAnsi="Times New Roman" w:cs="Times New Roman"/>
          <w:position w:val="-36"/>
        </w:rPr>
        <w:object w:dxaOrig="2180" w:dyaOrig="840" w14:anchorId="01C6B7FE">
          <v:shape id="_x0000_i1028" type="#_x0000_t75" style="width:108.7pt;height:42.1pt" o:ole="">
            <v:imagedata r:id="rId15" o:title=""/>
          </v:shape>
          <o:OLEObject Type="Embed" ProgID="Equation.3" ShapeID="_x0000_i1028" DrawAspect="Content" ObjectID="_1676785897" r:id="rId16"/>
        </w:object>
      </w:r>
    </w:p>
    <w:p w14:paraId="5F9BF0F3" w14:textId="77777777" w:rsidR="008E1462" w:rsidRPr="00007C71" w:rsidRDefault="008E1462" w:rsidP="008E1462">
      <w:pPr>
        <w:pStyle w:val="SEIBodyTextNoIndent"/>
        <w:rPr>
          <w:rFonts w:ascii="Times New Roman" w:hAnsi="Times New Roman" w:cs="Times New Roman"/>
          <w:lang w:val="pt-BR"/>
        </w:rPr>
      </w:pPr>
    </w:p>
    <w:p w14:paraId="7C778379"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rPr>
        <w:t xml:space="preserve">If the original wind speed </w:t>
      </w:r>
      <w:r w:rsidRPr="00007C71">
        <w:rPr>
          <w:rFonts w:ascii="Times New Roman" w:hAnsi="Times New Roman" w:cs="Times New Roman"/>
          <w:b/>
        </w:rPr>
        <w:t>WAS</w:t>
      </w:r>
      <w:r w:rsidRPr="00007C71">
        <w:rPr>
          <w:rFonts w:ascii="Times New Roman" w:hAnsi="Times New Roman" w:cs="Times New Roman"/>
        </w:rPr>
        <w:t xml:space="preserve"> measured over the target canopy </w:t>
      </w:r>
      <w:proofErr w:type="spellStart"/>
      <w:r w:rsidRPr="00007C71">
        <w:rPr>
          <w:rFonts w:ascii="Times New Roman" w:hAnsi="Times New Roman" w:cs="Times New Roman"/>
        </w:rPr>
        <w:t>u</w:t>
      </w:r>
      <w:r w:rsidRPr="00007C71">
        <w:rPr>
          <w:rFonts w:ascii="Times New Roman" w:hAnsi="Times New Roman" w:cs="Times New Roman"/>
          <w:vertAlign w:val="subscript"/>
        </w:rPr>
        <w:t>w</w:t>
      </w:r>
      <w:proofErr w:type="spellEnd"/>
      <w:r w:rsidRPr="00007C71">
        <w:rPr>
          <w:rFonts w:ascii="Times New Roman" w:hAnsi="Times New Roman" w:cs="Times New Roman"/>
        </w:rPr>
        <w:t>(</w:t>
      </w:r>
      <w:proofErr w:type="spellStart"/>
      <w:r w:rsidRPr="00007C71">
        <w:rPr>
          <w:rFonts w:ascii="Times New Roman" w:hAnsi="Times New Roman" w:cs="Times New Roman"/>
        </w:rPr>
        <w:t>h</w:t>
      </w:r>
      <w:r w:rsidRPr="00007C71">
        <w:rPr>
          <w:rFonts w:ascii="Times New Roman" w:hAnsi="Times New Roman" w:cs="Times New Roman"/>
          <w:vertAlign w:val="subscript"/>
        </w:rPr>
        <w:t>w</w:t>
      </w:r>
      <w:proofErr w:type="spellEnd"/>
      <w:r w:rsidRPr="00007C71">
        <w:rPr>
          <w:rFonts w:ascii="Times New Roman" w:hAnsi="Times New Roman" w:cs="Times New Roman"/>
        </w:rPr>
        <w:t xml:space="preserve">) at height </w:t>
      </w:r>
      <w:proofErr w:type="spellStart"/>
      <w:r w:rsidRPr="00007C71">
        <w:rPr>
          <w:rFonts w:ascii="Times New Roman" w:hAnsi="Times New Roman" w:cs="Times New Roman"/>
        </w:rPr>
        <w:t>h</w:t>
      </w:r>
      <w:r w:rsidRPr="00007C71">
        <w:rPr>
          <w:rFonts w:ascii="Times New Roman" w:hAnsi="Times New Roman" w:cs="Times New Roman"/>
          <w:vertAlign w:val="subscript"/>
        </w:rPr>
        <w:t>w</w:t>
      </w:r>
      <w:proofErr w:type="spellEnd"/>
      <w:r w:rsidRPr="00007C71">
        <w:rPr>
          <w:rFonts w:ascii="Times New Roman" w:hAnsi="Times New Roman" w:cs="Times New Roman"/>
        </w:rPr>
        <w:t xml:space="preserve"> then the wind speed at the top of the canopy, </w:t>
      </w:r>
      <w:proofErr w:type="spellStart"/>
      <w:r w:rsidRPr="00007C71">
        <w:rPr>
          <w:rFonts w:ascii="Times New Roman" w:hAnsi="Times New Roman" w:cs="Times New Roman"/>
        </w:rPr>
        <w:t>u</w:t>
      </w:r>
      <w:r w:rsidRPr="00007C71">
        <w:rPr>
          <w:rFonts w:ascii="Times New Roman" w:hAnsi="Times New Roman" w:cs="Times New Roman"/>
          <w:vertAlign w:val="subscript"/>
        </w:rPr>
        <w:t>tgt</w:t>
      </w:r>
      <w:proofErr w:type="spellEnd"/>
      <w:r w:rsidRPr="00007C71">
        <w:rPr>
          <w:rFonts w:ascii="Times New Roman" w:hAnsi="Times New Roman" w:cs="Times New Roman"/>
        </w:rPr>
        <w:t>(</w:t>
      </w:r>
      <w:proofErr w:type="spellStart"/>
      <w:r w:rsidRPr="00007C71">
        <w:rPr>
          <w:rFonts w:ascii="Times New Roman" w:hAnsi="Times New Roman" w:cs="Times New Roman"/>
        </w:rPr>
        <w:t>h</w:t>
      </w:r>
      <w:r w:rsidRPr="00007C71">
        <w:rPr>
          <w:rFonts w:ascii="Times New Roman" w:hAnsi="Times New Roman" w:cs="Times New Roman"/>
          <w:vertAlign w:val="subscript"/>
        </w:rPr>
        <w:t>tgt</w:t>
      </w:r>
      <w:proofErr w:type="spellEnd"/>
      <w:r w:rsidRPr="00007C71">
        <w:rPr>
          <w:rFonts w:ascii="Times New Roman" w:hAnsi="Times New Roman" w:cs="Times New Roman"/>
        </w:rPr>
        <w:t xml:space="preserve">), can then be calculated as shown below assuming a stable </w:t>
      </w:r>
      <w:proofErr w:type="gramStart"/>
      <w:r w:rsidRPr="00007C71">
        <w:rPr>
          <w:rFonts w:ascii="Times New Roman" w:hAnsi="Times New Roman" w:cs="Times New Roman"/>
        </w:rPr>
        <w:t>atmosphere :</w:t>
      </w:r>
      <w:proofErr w:type="gramEnd"/>
      <w:r w:rsidRPr="00007C71">
        <w:rPr>
          <w:rFonts w:ascii="Times New Roman" w:hAnsi="Times New Roman" w:cs="Times New Roman"/>
        </w:rPr>
        <w:t>-</w:t>
      </w:r>
    </w:p>
    <w:p w14:paraId="0FFBBA10" w14:textId="77777777" w:rsidR="008E1462" w:rsidRPr="00007C71" w:rsidRDefault="008E1462" w:rsidP="008E1462">
      <w:pPr>
        <w:pStyle w:val="SEIBodyTextNoIndent"/>
        <w:rPr>
          <w:rFonts w:ascii="Times New Roman" w:hAnsi="Times New Roman" w:cs="Times New Roman"/>
        </w:rPr>
      </w:pPr>
    </w:p>
    <w:p w14:paraId="471DAA17" w14:textId="77777777" w:rsidR="008E1462" w:rsidRPr="00007C71" w:rsidRDefault="008E1462" w:rsidP="008E1462">
      <w:pPr>
        <w:pStyle w:val="SEIBodyTextNoIndent"/>
        <w:ind w:firstLine="720"/>
        <w:rPr>
          <w:rFonts w:ascii="Times New Roman" w:hAnsi="Times New Roman" w:cs="Times New Roman"/>
        </w:rPr>
      </w:pPr>
      <w:proofErr w:type="spellStart"/>
      <w:r w:rsidRPr="00007C71">
        <w:rPr>
          <w:rFonts w:ascii="Times New Roman" w:hAnsi="Times New Roman" w:cs="Times New Roman"/>
        </w:rPr>
        <w:t>u</w:t>
      </w:r>
      <w:r w:rsidRPr="00007C71">
        <w:rPr>
          <w:rFonts w:ascii="Times New Roman" w:hAnsi="Times New Roman" w:cs="Times New Roman"/>
          <w:vertAlign w:val="subscript"/>
        </w:rPr>
        <w:t>tgt</w:t>
      </w:r>
      <w:proofErr w:type="spellEnd"/>
      <w:r w:rsidRPr="00007C71">
        <w:rPr>
          <w:rFonts w:ascii="Times New Roman" w:hAnsi="Times New Roman" w:cs="Times New Roman"/>
        </w:rPr>
        <w:t>(</w:t>
      </w:r>
      <w:proofErr w:type="spellStart"/>
      <w:r w:rsidRPr="00007C71">
        <w:rPr>
          <w:rFonts w:ascii="Times New Roman" w:hAnsi="Times New Roman" w:cs="Times New Roman"/>
        </w:rPr>
        <w:t>h</w:t>
      </w:r>
      <w:r w:rsidRPr="00007C71">
        <w:rPr>
          <w:rFonts w:ascii="Times New Roman" w:hAnsi="Times New Roman" w:cs="Times New Roman"/>
          <w:vertAlign w:val="subscript"/>
        </w:rPr>
        <w:t>tgt</w:t>
      </w:r>
      <w:proofErr w:type="spellEnd"/>
      <w:r w:rsidRPr="00007C71">
        <w:rPr>
          <w:rFonts w:ascii="Times New Roman" w:hAnsi="Times New Roman" w:cs="Times New Roman"/>
        </w:rPr>
        <w:t xml:space="preserve">) = </w:t>
      </w:r>
      <w:r w:rsidRPr="00007C71">
        <w:rPr>
          <w:rFonts w:ascii="Times New Roman" w:hAnsi="Times New Roman" w:cs="Times New Roman"/>
          <w:position w:val="-36"/>
        </w:rPr>
        <w:object w:dxaOrig="2240" w:dyaOrig="840" w14:anchorId="3F8D4259">
          <v:shape id="_x0000_i1029" type="#_x0000_t75" style="width:113.45pt;height:42.1pt" o:ole="">
            <v:imagedata r:id="rId17" o:title=""/>
          </v:shape>
          <o:OLEObject Type="Embed" ProgID="Equation.3" ShapeID="_x0000_i1029" DrawAspect="Content" ObjectID="_1676785898" r:id="rId18"/>
        </w:object>
      </w:r>
    </w:p>
    <w:p w14:paraId="5813099F" w14:textId="77777777" w:rsidR="008E1462" w:rsidRPr="00007C71" w:rsidRDefault="008E1462" w:rsidP="008E1462">
      <w:pPr>
        <w:pStyle w:val="SEIBodyTextNoIndent"/>
        <w:rPr>
          <w:rFonts w:ascii="Times New Roman" w:hAnsi="Times New Roman" w:cs="Times New Roman"/>
        </w:rPr>
      </w:pPr>
    </w:p>
    <w:p w14:paraId="6D650DB9" w14:textId="77777777" w:rsidR="008E1462" w:rsidRPr="00007C71" w:rsidRDefault="008E1462" w:rsidP="008E1462">
      <w:pPr>
        <w:pStyle w:val="SEIBodyTextNoIndent"/>
        <w:rPr>
          <w:rFonts w:ascii="Times New Roman" w:hAnsi="Times New Roman" w:cs="Times New Roman"/>
        </w:rPr>
      </w:pPr>
      <w:r w:rsidRPr="00007C71">
        <w:rPr>
          <w:rFonts w:ascii="Times New Roman" w:hAnsi="Times New Roman" w:cs="Times New Roman"/>
        </w:rPr>
        <w:t xml:space="preserve">Figure </w:t>
      </w:r>
      <w:r w:rsidRPr="00007C71">
        <w:rPr>
          <w:rFonts w:ascii="Times New Roman" w:hAnsi="Times New Roman" w:cs="Times New Roman"/>
          <w:highlight w:val="yellow"/>
        </w:rPr>
        <w:t>x</w:t>
      </w:r>
      <w:r w:rsidRPr="00007C71">
        <w:rPr>
          <w:rFonts w:ascii="Times New Roman" w:hAnsi="Times New Roman" w:cs="Times New Roman"/>
        </w:rPr>
        <w:t xml:space="preserve"> describes the variables necessary to estimate wind speed at the target canopy height </w:t>
      </w:r>
      <w:proofErr w:type="spellStart"/>
      <w:r w:rsidRPr="00007C71">
        <w:rPr>
          <w:rFonts w:ascii="Times New Roman" w:hAnsi="Times New Roman" w:cs="Times New Roman"/>
        </w:rPr>
        <w:t>u</w:t>
      </w:r>
      <w:r w:rsidRPr="00007C71">
        <w:rPr>
          <w:rFonts w:ascii="Times New Roman" w:hAnsi="Times New Roman" w:cs="Times New Roman"/>
          <w:vertAlign w:val="subscript"/>
        </w:rPr>
        <w:t>tgt</w:t>
      </w:r>
      <w:proofErr w:type="spellEnd"/>
      <w:r w:rsidRPr="00007C71">
        <w:rPr>
          <w:rFonts w:ascii="Times New Roman" w:hAnsi="Times New Roman" w:cs="Times New Roman"/>
        </w:rPr>
        <w:t>(</w:t>
      </w:r>
      <w:proofErr w:type="spellStart"/>
      <w:r w:rsidRPr="00007C71">
        <w:rPr>
          <w:rFonts w:ascii="Times New Roman" w:hAnsi="Times New Roman" w:cs="Times New Roman"/>
        </w:rPr>
        <w:t>h</w:t>
      </w:r>
      <w:r w:rsidRPr="00007C71">
        <w:rPr>
          <w:rFonts w:ascii="Times New Roman" w:hAnsi="Times New Roman" w:cs="Times New Roman"/>
          <w:vertAlign w:val="subscript"/>
        </w:rPr>
        <w:t>tgt</w:t>
      </w:r>
      <w:proofErr w:type="spellEnd"/>
      <w:r w:rsidRPr="00007C71">
        <w:rPr>
          <w:rFonts w:ascii="Times New Roman" w:hAnsi="Times New Roman" w:cs="Times New Roman"/>
        </w:rPr>
        <w:t xml:space="preserve">) of a forest canopy from measurements of wind speed over a reference canopy (which in this example is represented by a grassland canopy). </w:t>
      </w:r>
    </w:p>
    <w:p w14:paraId="58CC60CD" w14:textId="77777777" w:rsidR="008E1462" w:rsidRPr="00007C71" w:rsidRDefault="008E1462" w:rsidP="008E1462">
      <w:pPr>
        <w:pStyle w:val="SEIBodyTextNoIndent"/>
        <w:rPr>
          <w:rFonts w:ascii="Times New Roman" w:hAnsi="Times New Roman" w:cs="Times New Roman"/>
        </w:rPr>
      </w:pPr>
    </w:p>
    <w:p w14:paraId="33AA7636"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b/>
        </w:rPr>
        <w:lastRenderedPageBreak/>
        <w:t xml:space="preserve">Figure </w:t>
      </w:r>
      <w:r w:rsidRPr="00007C71">
        <w:rPr>
          <w:rFonts w:ascii="Times New Roman" w:hAnsi="Times New Roman" w:cs="Times New Roman"/>
          <w:b/>
          <w:highlight w:val="yellow"/>
        </w:rPr>
        <w:t>x</w:t>
      </w:r>
      <w:r w:rsidRPr="00007C71">
        <w:rPr>
          <w:rFonts w:ascii="Times New Roman" w:hAnsi="Times New Roman" w:cs="Times New Roman"/>
        </w:rPr>
        <w:t xml:space="preserve"> Variables necessary to estimate wind speed at a target canopy height </w:t>
      </w:r>
      <w:proofErr w:type="spellStart"/>
      <w:r w:rsidRPr="00007C71">
        <w:rPr>
          <w:rFonts w:ascii="Times New Roman" w:hAnsi="Times New Roman" w:cs="Times New Roman"/>
        </w:rPr>
        <w:t>u</w:t>
      </w:r>
      <w:r w:rsidRPr="00007C71">
        <w:rPr>
          <w:rFonts w:ascii="Times New Roman" w:hAnsi="Times New Roman" w:cs="Times New Roman"/>
          <w:vertAlign w:val="subscript"/>
        </w:rPr>
        <w:t>tgt</w:t>
      </w:r>
      <w:proofErr w:type="spellEnd"/>
      <w:r w:rsidRPr="00007C71">
        <w:rPr>
          <w:rFonts w:ascii="Times New Roman" w:hAnsi="Times New Roman" w:cs="Times New Roman"/>
        </w:rPr>
        <w:t>(</w:t>
      </w:r>
      <w:proofErr w:type="spellStart"/>
      <w:r w:rsidRPr="00007C71">
        <w:rPr>
          <w:rFonts w:ascii="Times New Roman" w:hAnsi="Times New Roman" w:cs="Times New Roman"/>
        </w:rPr>
        <w:t>h</w:t>
      </w:r>
      <w:r w:rsidRPr="00007C71">
        <w:rPr>
          <w:rFonts w:ascii="Times New Roman" w:hAnsi="Times New Roman" w:cs="Times New Roman"/>
          <w:vertAlign w:val="subscript"/>
        </w:rPr>
        <w:t>tgt</w:t>
      </w:r>
      <w:proofErr w:type="spellEnd"/>
      <w:r w:rsidRPr="00007C71">
        <w:rPr>
          <w:rFonts w:ascii="Times New Roman" w:hAnsi="Times New Roman" w:cs="Times New Roman"/>
        </w:rPr>
        <w:t xml:space="preserve">) represented as a forest canopy from measurements of wind speed made over a reference canopy represented by a grassland canopy </w:t>
      </w:r>
      <w:proofErr w:type="spellStart"/>
      <w:proofErr w:type="gramStart"/>
      <w:r w:rsidRPr="00007C71">
        <w:rPr>
          <w:rFonts w:ascii="Times New Roman" w:hAnsi="Times New Roman" w:cs="Times New Roman"/>
        </w:rPr>
        <w:t>u</w:t>
      </w:r>
      <w:r w:rsidRPr="00007C71">
        <w:rPr>
          <w:rFonts w:ascii="Times New Roman" w:hAnsi="Times New Roman" w:cs="Times New Roman"/>
          <w:vertAlign w:val="subscript"/>
        </w:rPr>
        <w:t>ref,w</w:t>
      </w:r>
      <w:proofErr w:type="spellEnd"/>
      <w:proofErr w:type="gramEnd"/>
      <w:r w:rsidRPr="00007C71">
        <w:rPr>
          <w:rFonts w:ascii="Times New Roman" w:hAnsi="Times New Roman" w:cs="Times New Roman"/>
        </w:rPr>
        <w:t>(</w:t>
      </w:r>
      <w:proofErr w:type="spellStart"/>
      <w:r w:rsidRPr="00007C71">
        <w:rPr>
          <w:rFonts w:ascii="Times New Roman" w:hAnsi="Times New Roman" w:cs="Times New Roman"/>
        </w:rPr>
        <w:t>h</w:t>
      </w:r>
      <w:r w:rsidRPr="00007C71">
        <w:rPr>
          <w:rFonts w:ascii="Times New Roman" w:hAnsi="Times New Roman" w:cs="Times New Roman"/>
          <w:vertAlign w:val="subscript"/>
        </w:rPr>
        <w:t>ref,w</w:t>
      </w:r>
      <w:proofErr w:type="spellEnd"/>
      <w:r w:rsidRPr="00007C71">
        <w:rPr>
          <w:rFonts w:ascii="Times New Roman" w:hAnsi="Times New Roman" w:cs="Times New Roman"/>
        </w:rPr>
        <w:t>).</w:t>
      </w:r>
    </w:p>
    <w:p w14:paraId="2D85B203" w14:textId="77777777" w:rsidR="008E1462" w:rsidRPr="00007C71" w:rsidRDefault="008E1462" w:rsidP="008E1462">
      <w:pPr>
        <w:pStyle w:val="SEIBodyTextNoIndent"/>
        <w:jc w:val="center"/>
        <w:rPr>
          <w:rFonts w:ascii="Times New Roman" w:hAnsi="Times New Roman" w:cs="Times New Roman"/>
        </w:rPr>
      </w:pPr>
      <w:r w:rsidRPr="00007C71">
        <w:rPr>
          <w:rFonts w:ascii="Times New Roman" w:hAnsi="Times New Roman" w:cs="Times New Roman"/>
          <w:noProof/>
        </w:rPr>
        <w:drawing>
          <wp:inline distT="0" distB="0" distL="0" distR="0" wp14:anchorId="78FF0ECC" wp14:editId="6BE7AC6E">
            <wp:extent cx="4210050" cy="3343275"/>
            <wp:effectExtent l="0" t="0" r="0" b="0"/>
            <wp:docPr id="53" name="Picture 54" descr="Transfer Fig_wind_Ver2_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ransfer Fig_wind_Ver2_J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10050" cy="3343275"/>
                    </a:xfrm>
                    <a:prstGeom prst="rect">
                      <a:avLst/>
                    </a:prstGeom>
                    <a:noFill/>
                    <a:ln>
                      <a:noFill/>
                    </a:ln>
                  </pic:spPr>
                </pic:pic>
              </a:graphicData>
            </a:graphic>
          </wp:inline>
        </w:drawing>
      </w:r>
    </w:p>
    <w:p w14:paraId="7D0ADFFF" w14:textId="77777777" w:rsidR="008E1462" w:rsidRPr="00007C71" w:rsidRDefault="008E1462" w:rsidP="008E1462">
      <w:pPr>
        <w:pStyle w:val="Heading2"/>
      </w:pPr>
      <w:bookmarkStart w:id="5" w:name="_Toc36708870"/>
      <w:bookmarkStart w:id="6" w:name="_Toc50039732"/>
      <w:r>
        <w:t>10</w:t>
      </w:r>
      <w:r w:rsidRPr="00007C71">
        <w:t>.2 Ozone concentration</w:t>
      </w:r>
      <w:bookmarkEnd w:id="5"/>
      <w:bookmarkEnd w:id="6"/>
    </w:p>
    <w:p w14:paraId="254041B5"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rPr>
        <w:t>To estimate the O</w:t>
      </w:r>
      <w:r w:rsidRPr="00007C71">
        <w:rPr>
          <w:rFonts w:ascii="Times New Roman" w:hAnsi="Times New Roman" w:cs="Times New Roman"/>
          <w:vertAlign w:val="subscript"/>
        </w:rPr>
        <w:t xml:space="preserve">3 </w:t>
      </w:r>
      <w:r w:rsidRPr="00007C71">
        <w:rPr>
          <w:rFonts w:ascii="Times New Roman" w:hAnsi="Times New Roman" w:cs="Times New Roman"/>
        </w:rPr>
        <w:t>concentration at the canopy height it is necessary to estimate the atmospheric resistance to O</w:t>
      </w:r>
      <w:r w:rsidRPr="00007C71">
        <w:rPr>
          <w:rFonts w:ascii="Times New Roman" w:hAnsi="Times New Roman" w:cs="Times New Roman"/>
          <w:vertAlign w:val="subscript"/>
        </w:rPr>
        <w:t xml:space="preserve">3 </w:t>
      </w:r>
      <w:r w:rsidRPr="00007C71">
        <w:rPr>
          <w:rFonts w:ascii="Times New Roman" w:hAnsi="Times New Roman" w:cs="Times New Roman"/>
        </w:rPr>
        <w:t>transfer from its measurement height to the top of the “target” canopy. As for wind speed, Ra is a function of the coupling between the canopy and the atmosphere (</w:t>
      </w:r>
      <w:proofErr w:type="gramStart"/>
      <w:r w:rsidRPr="00007C71">
        <w:rPr>
          <w:rFonts w:ascii="Times New Roman" w:hAnsi="Times New Roman" w:cs="Times New Roman"/>
        </w:rPr>
        <w:t>i.e.</w:t>
      </w:r>
      <w:proofErr w:type="gramEnd"/>
      <w:r w:rsidRPr="00007C71">
        <w:rPr>
          <w:rFonts w:ascii="Times New Roman" w:hAnsi="Times New Roman" w:cs="Times New Roman"/>
        </w:rPr>
        <w:t xml:space="preserve"> u*). If the O</w:t>
      </w:r>
      <w:r w:rsidRPr="00007C71">
        <w:rPr>
          <w:rFonts w:ascii="Times New Roman" w:hAnsi="Times New Roman" w:cs="Times New Roman"/>
          <w:vertAlign w:val="subscript"/>
        </w:rPr>
        <w:t>3</w:t>
      </w:r>
      <w:r w:rsidRPr="00007C71">
        <w:rPr>
          <w:rFonts w:ascii="Times New Roman" w:hAnsi="Times New Roman" w:cs="Times New Roman"/>
        </w:rPr>
        <w:t xml:space="preserve"> concentration has not been measured above the “target” canopy it is necessary to estimate u* for the “reference” canopy above which the O</w:t>
      </w:r>
      <w:r w:rsidRPr="00007C71">
        <w:rPr>
          <w:rFonts w:ascii="Times New Roman" w:hAnsi="Times New Roman" w:cs="Times New Roman"/>
          <w:vertAlign w:val="subscript"/>
        </w:rPr>
        <w:t>3</w:t>
      </w:r>
      <w:r w:rsidRPr="00007C71">
        <w:rPr>
          <w:rFonts w:ascii="Times New Roman" w:hAnsi="Times New Roman" w:cs="Times New Roman"/>
        </w:rPr>
        <w:t xml:space="preserve"> concentration was measured (u</w:t>
      </w:r>
      <w:r w:rsidRPr="00007C71">
        <w:rPr>
          <w:rFonts w:ascii="Times New Roman" w:hAnsi="Times New Roman" w:cs="Times New Roman"/>
          <w:vertAlign w:val="subscript"/>
        </w:rPr>
        <w:t>*</w:t>
      </w:r>
      <w:proofErr w:type="spellStart"/>
      <w:proofErr w:type="gramStart"/>
      <w:r w:rsidRPr="00007C71">
        <w:rPr>
          <w:rFonts w:ascii="Times New Roman" w:hAnsi="Times New Roman" w:cs="Times New Roman"/>
          <w:vertAlign w:val="subscript"/>
        </w:rPr>
        <w:t>ref,o</w:t>
      </w:r>
      <w:proofErr w:type="spellEnd"/>
      <w:proofErr w:type="gramEnd"/>
      <w:r w:rsidRPr="00007C71">
        <w:rPr>
          <w:rFonts w:ascii="Times New Roman" w:hAnsi="Times New Roman" w:cs="Times New Roman"/>
        </w:rPr>
        <w:t>). This can be achieved using the previous estimates of wind speed at the height (h</w:t>
      </w:r>
      <w:r w:rsidRPr="00007C71">
        <w:rPr>
          <w:rFonts w:ascii="Times New Roman" w:hAnsi="Times New Roman" w:cs="Times New Roman"/>
          <w:vertAlign w:val="subscript"/>
        </w:rPr>
        <w:t>up</w:t>
      </w:r>
      <w:r w:rsidRPr="00007C71">
        <w:rPr>
          <w:rFonts w:ascii="Times New Roman" w:hAnsi="Times New Roman" w:cs="Times New Roman"/>
        </w:rPr>
        <w:t>) (i.e. a height where the atmosphere is decoupled from the underlying surface vegetation) assuming that at h</w:t>
      </w:r>
      <w:r w:rsidRPr="00007C71">
        <w:rPr>
          <w:rFonts w:ascii="Times New Roman" w:hAnsi="Times New Roman" w:cs="Times New Roman"/>
          <w:vertAlign w:val="subscript"/>
        </w:rPr>
        <w:t>up</w:t>
      </w:r>
      <w:r w:rsidRPr="00007C71">
        <w:rPr>
          <w:rFonts w:ascii="Times New Roman" w:hAnsi="Times New Roman" w:cs="Times New Roman"/>
        </w:rPr>
        <w:t xml:space="preserve"> wind speed is independent of local surface features so that </w:t>
      </w:r>
      <w:proofErr w:type="spellStart"/>
      <w:proofErr w:type="gramStart"/>
      <w:r w:rsidRPr="00007C71">
        <w:rPr>
          <w:rFonts w:ascii="Times New Roman" w:hAnsi="Times New Roman" w:cs="Times New Roman"/>
        </w:rPr>
        <w:t>u</w:t>
      </w:r>
      <w:r w:rsidRPr="00007C71">
        <w:rPr>
          <w:rFonts w:ascii="Times New Roman" w:hAnsi="Times New Roman" w:cs="Times New Roman"/>
          <w:vertAlign w:val="subscript"/>
        </w:rPr>
        <w:t>ref,o</w:t>
      </w:r>
      <w:proofErr w:type="spellEnd"/>
      <w:proofErr w:type="gramEnd"/>
      <w:r w:rsidRPr="00007C71">
        <w:rPr>
          <w:rFonts w:ascii="Times New Roman" w:hAnsi="Times New Roman" w:cs="Times New Roman"/>
        </w:rPr>
        <w:t>(h</w:t>
      </w:r>
      <w:r w:rsidRPr="00007C71">
        <w:rPr>
          <w:rFonts w:ascii="Times New Roman" w:hAnsi="Times New Roman" w:cs="Times New Roman"/>
          <w:vertAlign w:val="subscript"/>
        </w:rPr>
        <w:t>up</w:t>
      </w:r>
      <w:r w:rsidRPr="00007C71">
        <w:rPr>
          <w:rFonts w:ascii="Times New Roman" w:hAnsi="Times New Roman" w:cs="Times New Roman"/>
        </w:rPr>
        <w:t xml:space="preserve">) = </w:t>
      </w:r>
      <w:proofErr w:type="spellStart"/>
      <w:r w:rsidRPr="00007C71">
        <w:rPr>
          <w:rFonts w:ascii="Times New Roman" w:hAnsi="Times New Roman" w:cs="Times New Roman"/>
        </w:rPr>
        <w:t>u</w:t>
      </w:r>
      <w:r w:rsidRPr="00007C71">
        <w:rPr>
          <w:rFonts w:ascii="Times New Roman" w:hAnsi="Times New Roman" w:cs="Times New Roman"/>
          <w:vertAlign w:val="subscript"/>
        </w:rPr>
        <w:t>ref,w</w:t>
      </w:r>
      <w:proofErr w:type="spellEnd"/>
      <w:r w:rsidRPr="00007C71">
        <w:rPr>
          <w:rFonts w:ascii="Times New Roman" w:hAnsi="Times New Roman" w:cs="Times New Roman"/>
        </w:rPr>
        <w:t>(h</w:t>
      </w:r>
      <w:r w:rsidRPr="00007C71">
        <w:rPr>
          <w:rFonts w:ascii="Times New Roman" w:hAnsi="Times New Roman" w:cs="Times New Roman"/>
          <w:vertAlign w:val="subscript"/>
        </w:rPr>
        <w:t>up</w:t>
      </w:r>
      <w:r w:rsidRPr="00007C71">
        <w:rPr>
          <w:rFonts w:ascii="Times New Roman" w:hAnsi="Times New Roman" w:cs="Times New Roman"/>
        </w:rPr>
        <w:t xml:space="preserve">) where </w:t>
      </w:r>
      <w:proofErr w:type="spellStart"/>
      <w:r w:rsidRPr="00007C71">
        <w:rPr>
          <w:rFonts w:ascii="Times New Roman" w:hAnsi="Times New Roman" w:cs="Times New Roman"/>
        </w:rPr>
        <w:t>u</w:t>
      </w:r>
      <w:r w:rsidRPr="00007C71">
        <w:rPr>
          <w:rFonts w:ascii="Times New Roman" w:hAnsi="Times New Roman" w:cs="Times New Roman"/>
          <w:vertAlign w:val="subscript"/>
        </w:rPr>
        <w:t>ref,o</w:t>
      </w:r>
      <w:proofErr w:type="spellEnd"/>
      <w:r w:rsidRPr="00007C71">
        <w:rPr>
          <w:rFonts w:ascii="Times New Roman" w:hAnsi="Times New Roman" w:cs="Times New Roman"/>
        </w:rPr>
        <w:t xml:space="preserve"> is the wind speed for the “ozone reference” canopy. The friction velocity for the “ozone reference” canopy can then be calculated </w:t>
      </w:r>
      <w:proofErr w:type="gramStart"/>
      <w:r w:rsidRPr="00007C71">
        <w:rPr>
          <w:rFonts w:ascii="Times New Roman" w:hAnsi="Times New Roman" w:cs="Times New Roman"/>
        </w:rPr>
        <w:t>as :</w:t>
      </w:r>
      <w:proofErr w:type="gramEnd"/>
      <w:r w:rsidRPr="00007C71">
        <w:rPr>
          <w:rFonts w:ascii="Times New Roman" w:hAnsi="Times New Roman" w:cs="Times New Roman"/>
        </w:rPr>
        <w:t>-</w:t>
      </w:r>
    </w:p>
    <w:p w14:paraId="2D259133" w14:textId="77777777" w:rsidR="008E1462" w:rsidRPr="00007C71" w:rsidRDefault="008E1462" w:rsidP="008E1462">
      <w:pPr>
        <w:pStyle w:val="SEIBodyTextNoIndent"/>
        <w:ind w:firstLine="720"/>
        <w:rPr>
          <w:rFonts w:ascii="Times New Roman" w:hAnsi="Times New Roman" w:cs="Times New Roman"/>
        </w:rPr>
      </w:pPr>
    </w:p>
    <w:p w14:paraId="15402034" w14:textId="77777777" w:rsidR="008E1462" w:rsidRPr="00007C71" w:rsidRDefault="008E1462" w:rsidP="008E1462">
      <w:pPr>
        <w:pStyle w:val="SEIBodyTextNoIndent"/>
        <w:ind w:firstLine="720"/>
        <w:rPr>
          <w:rFonts w:ascii="Times New Roman" w:hAnsi="Times New Roman" w:cs="Times New Roman"/>
          <w:lang w:val="pt-BR"/>
        </w:rPr>
      </w:pPr>
      <w:r w:rsidRPr="00007C71">
        <w:rPr>
          <w:rFonts w:ascii="Times New Roman" w:hAnsi="Times New Roman" w:cs="Times New Roman"/>
        </w:rPr>
        <w:t>u</w:t>
      </w:r>
      <w:r w:rsidRPr="00007C71">
        <w:rPr>
          <w:rFonts w:ascii="Times New Roman" w:hAnsi="Times New Roman" w:cs="Times New Roman"/>
          <w:vertAlign w:val="subscript"/>
        </w:rPr>
        <w:t>*</w:t>
      </w:r>
      <w:proofErr w:type="spellStart"/>
      <w:proofErr w:type="gramStart"/>
      <w:r w:rsidRPr="00007C71">
        <w:rPr>
          <w:rFonts w:ascii="Times New Roman" w:hAnsi="Times New Roman" w:cs="Times New Roman"/>
          <w:vertAlign w:val="subscript"/>
        </w:rPr>
        <w:t>ref,o</w:t>
      </w:r>
      <w:proofErr w:type="spellEnd"/>
      <w:proofErr w:type="gramEnd"/>
      <w:r w:rsidRPr="00007C71">
        <w:rPr>
          <w:rFonts w:ascii="Times New Roman" w:hAnsi="Times New Roman" w:cs="Times New Roman"/>
          <w:lang w:val="pt-BR"/>
        </w:rPr>
        <w:t xml:space="preserve"> = </w:t>
      </w:r>
      <w:r w:rsidRPr="00007C71">
        <w:rPr>
          <w:rFonts w:ascii="Times New Roman" w:hAnsi="Times New Roman" w:cs="Times New Roman"/>
          <w:position w:val="-72"/>
          <w:lang w:val="pt-BR"/>
        </w:rPr>
        <w:object w:dxaOrig="1700" w:dyaOrig="1120" w14:anchorId="29371738">
          <v:shape id="_x0000_i1030" type="#_x0000_t75" style="width:84.9pt;height:57.05pt" o:ole="">
            <v:imagedata r:id="rId20" o:title=""/>
          </v:shape>
          <o:OLEObject Type="Embed" ProgID="Equation.3" ShapeID="_x0000_i1030" DrawAspect="Content" ObjectID="_1676785899" r:id="rId21"/>
        </w:object>
      </w:r>
    </w:p>
    <w:p w14:paraId="58203A17" w14:textId="77777777" w:rsidR="008E1462" w:rsidRPr="00007C71" w:rsidRDefault="008E1462" w:rsidP="008E1462">
      <w:pPr>
        <w:pStyle w:val="SEIBodyTextNoIndent"/>
        <w:ind w:firstLine="720"/>
        <w:rPr>
          <w:rFonts w:ascii="Times New Roman" w:hAnsi="Times New Roman" w:cs="Times New Roman"/>
          <w:lang w:val="pt-BR"/>
        </w:rPr>
      </w:pPr>
    </w:p>
    <w:p w14:paraId="67615DF8"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rPr>
        <w:t xml:space="preserve">where </w:t>
      </w:r>
      <w:proofErr w:type="spellStart"/>
      <w:proofErr w:type="gramStart"/>
      <w:r w:rsidRPr="00007C71">
        <w:rPr>
          <w:rFonts w:ascii="Times New Roman" w:hAnsi="Times New Roman" w:cs="Times New Roman"/>
        </w:rPr>
        <w:t>d</w:t>
      </w:r>
      <w:r w:rsidRPr="00007C71">
        <w:rPr>
          <w:rFonts w:ascii="Times New Roman" w:hAnsi="Times New Roman" w:cs="Times New Roman"/>
          <w:vertAlign w:val="subscript"/>
        </w:rPr>
        <w:t>ref,o</w:t>
      </w:r>
      <w:proofErr w:type="spellEnd"/>
      <w:proofErr w:type="gramEnd"/>
      <w:r w:rsidRPr="00007C71">
        <w:rPr>
          <w:rFonts w:ascii="Times New Roman" w:hAnsi="Times New Roman" w:cs="Times New Roman"/>
        </w:rPr>
        <w:t xml:space="preserve"> is the canopy displacement height (where </w:t>
      </w:r>
      <w:proofErr w:type="spellStart"/>
      <w:r w:rsidRPr="00007C71">
        <w:rPr>
          <w:rFonts w:ascii="Times New Roman" w:hAnsi="Times New Roman" w:cs="Times New Roman"/>
        </w:rPr>
        <w:t>d</w:t>
      </w:r>
      <w:r w:rsidRPr="00007C71">
        <w:rPr>
          <w:rFonts w:ascii="Times New Roman" w:hAnsi="Times New Roman" w:cs="Times New Roman"/>
          <w:vertAlign w:val="subscript"/>
        </w:rPr>
        <w:t>ref,o</w:t>
      </w:r>
      <w:proofErr w:type="spellEnd"/>
      <w:r w:rsidRPr="00007C71">
        <w:rPr>
          <w:rFonts w:ascii="Times New Roman" w:hAnsi="Times New Roman" w:cs="Times New Roman"/>
        </w:rPr>
        <w:t xml:space="preserve"> equals </w:t>
      </w:r>
      <w:proofErr w:type="spellStart"/>
      <w:r w:rsidRPr="00007C71">
        <w:rPr>
          <w:rFonts w:ascii="Times New Roman" w:hAnsi="Times New Roman" w:cs="Times New Roman"/>
        </w:rPr>
        <w:t>h</w:t>
      </w:r>
      <w:r w:rsidRPr="00007C71">
        <w:rPr>
          <w:rFonts w:ascii="Times New Roman" w:hAnsi="Times New Roman" w:cs="Times New Roman"/>
          <w:vertAlign w:val="subscript"/>
        </w:rPr>
        <w:t>ref,o</w:t>
      </w:r>
      <w:proofErr w:type="spellEnd"/>
      <w:r w:rsidRPr="00007C71">
        <w:rPr>
          <w:rFonts w:ascii="Times New Roman" w:hAnsi="Times New Roman" w:cs="Times New Roman"/>
        </w:rPr>
        <w:t xml:space="preserve"> * 0.7) and </w:t>
      </w:r>
      <w:proofErr w:type="spellStart"/>
      <w:r w:rsidRPr="00007C71">
        <w:rPr>
          <w:rFonts w:ascii="Times New Roman" w:hAnsi="Times New Roman" w:cs="Times New Roman"/>
        </w:rPr>
        <w:t>zo</w:t>
      </w:r>
      <w:r w:rsidRPr="00007C71">
        <w:rPr>
          <w:rFonts w:ascii="Times New Roman" w:hAnsi="Times New Roman" w:cs="Times New Roman"/>
          <w:vertAlign w:val="subscript"/>
        </w:rPr>
        <w:t>ref,o</w:t>
      </w:r>
      <w:proofErr w:type="spellEnd"/>
      <w:r w:rsidRPr="00007C71">
        <w:rPr>
          <w:rFonts w:ascii="Times New Roman" w:hAnsi="Times New Roman" w:cs="Times New Roman"/>
        </w:rPr>
        <w:t xml:space="preserve"> is the canopy roughness length (where </w:t>
      </w:r>
      <w:proofErr w:type="spellStart"/>
      <w:r w:rsidRPr="00007C71">
        <w:rPr>
          <w:rFonts w:ascii="Times New Roman" w:hAnsi="Times New Roman" w:cs="Times New Roman"/>
        </w:rPr>
        <w:t>zo</w:t>
      </w:r>
      <w:r w:rsidRPr="00007C71">
        <w:rPr>
          <w:rFonts w:ascii="Times New Roman" w:hAnsi="Times New Roman" w:cs="Times New Roman"/>
          <w:vertAlign w:val="subscript"/>
        </w:rPr>
        <w:t>ref,o</w:t>
      </w:r>
      <w:proofErr w:type="spellEnd"/>
      <w:r w:rsidRPr="00007C71">
        <w:rPr>
          <w:rFonts w:ascii="Times New Roman" w:hAnsi="Times New Roman" w:cs="Times New Roman"/>
        </w:rPr>
        <w:t xml:space="preserve"> equals </w:t>
      </w:r>
      <w:proofErr w:type="spellStart"/>
      <w:r w:rsidRPr="00007C71">
        <w:rPr>
          <w:rFonts w:ascii="Times New Roman" w:hAnsi="Times New Roman" w:cs="Times New Roman"/>
        </w:rPr>
        <w:t>h</w:t>
      </w:r>
      <w:r w:rsidRPr="00007C71">
        <w:rPr>
          <w:rFonts w:ascii="Times New Roman" w:hAnsi="Times New Roman" w:cs="Times New Roman"/>
          <w:vertAlign w:val="subscript"/>
        </w:rPr>
        <w:t>ref,o</w:t>
      </w:r>
      <w:proofErr w:type="spellEnd"/>
      <w:r w:rsidRPr="00007C71">
        <w:rPr>
          <w:rFonts w:ascii="Times New Roman" w:hAnsi="Times New Roman" w:cs="Times New Roman"/>
        </w:rPr>
        <w:t xml:space="preserve"> * 0.1) where </w:t>
      </w:r>
      <w:proofErr w:type="spellStart"/>
      <w:r w:rsidRPr="00007C71">
        <w:rPr>
          <w:rFonts w:ascii="Times New Roman" w:hAnsi="Times New Roman" w:cs="Times New Roman"/>
        </w:rPr>
        <w:t>h</w:t>
      </w:r>
      <w:r w:rsidRPr="00007C71">
        <w:rPr>
          <w:rFonts w:ascii="Times New Roman" w:hAnsi="Times New Roman" w:cs="Times New Roman"/>
          <w:vertAlign w:val="subscript"/>
        </w:rPr>
        <w:t>ref,o</w:t>
      </w:r>
      <w:proofErr w:type="spellEnd"/>
      <w:r w:rsidRPr="00007C71">
        <w:rPr>
          <w:rFonts w:ascii="Times New Roman" w:hAnsi="Times New Roman" w:cs="Times New Roman"/>
        </w:rPr>
        <w:t xml:space="preserve"> is the canopy height above which the O</w:t>
      </w:r>
      <w:r w:rsidRPr="00007C71">
        <w:rPr>
          <w:rFonts w:ascii="Times New Roman" w:hAnsi="Times New Roman" w:cs="Times New Roman"/>
          <w:vertAlign w:val="subscript"/>
        </w:rPr>
        <w:t>3</w:t>
      </w:r>
      <w:r w:rsidRPr="00007C71">
        <w:rPr>
          <w:rFonts w:ascii="Times New Roman" w:hAnsi="Times New Roman" w:cs="Times New Roman"/>
        </w:rPr>
        <w:t xml:space="preserve"> concentration is measured, here referred to as the “reference” canopy.   </w:t>
      </w:r>
    </w:p>
    <w:p w14:paraId="1D5ED63A"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rPr>
        <w:t>The O</w:t>
      </w:r>
      <w:r w:rsidRPr="00007C71">
        <w:rPr>
          <w:rFonts w:ascii="Times New Roman" w:hAnsi="Times New Roman" w:cs="Times New Roman"/>
          <w:vertAlign w:val="subscript"/>
        </w:rPr>
        <w:t>3</w:t>
      </w:r>
      <w:r w:rsidRPr="00007C71">
        <w:rPr>
          <w:rFonts w:ascii="Times New Roman" w:hAnsi="Times New Roman" w:cs="Times New Roman"/>
        </w:rPr>
        <w:t xml:space="preserve"> concentration at h</w:t>
      </w:r>
      <w:r w:rsidRPr="00007C71">
        <w:rPr>
          <w:rFonts w:ascii="Times New Roman" w:hAnsi="Times New Roman" w:cs="Times New Roman"/>
          <w:vertAlign w:val="subscript"/>
        </w:rPr>
        <w:t>up</w:t>
      </w:r>
      <w:r w:rsidRPr="00007C71">
        <w:rPr>
          <w:rFonts w:ascii="Times New Roman" w:hAnsi="Times New Roman" w:cs="Times New Roman"/>
        </w:rPr>
        <w:t xml:space="preserve"> can then be estimated from the atmospheric resistance (</w:t>
      </w:r>
      <w:proofErr w:type="spellStart"/>
      <w:proofErr w:type="gramStart"/>
      <w:r w:rsidRPr="00007C71">
        <w:rPr>
          <w:rFonts w:ascii="Times New Roman" w:hAnsi="Times New Roman" w:cs="Times New Roman"/>
        </w:rPr>
        <w:t>Ra</w:t>
      </w:r>
      <w:r w:rsidRPr="00007C71">
        <w:rPr>
          <w:rFonts w:ascii="Times New Roman" w:hAnsi="Times New Roman" w:cs="Times New Roman"/>
          <w:vertAlign w:val="subscript"/>
        </w:rPr>
        <w:t>ref,o</w:t>
      </w:r>
      <w:proofErr w:type="spellEnd"/>
      <w:proofErr w:type="gramEnd"/>
      <w:r w:rsidRPr="00007C71">
        <w:rPr>
          <w:rFonts w:ascii="Times New Roman" w:hAnsi="Times New Roman" w:cs="Times New Roman"/>
        </w:rPr>
        <w:t>(</w:t>
      </w:r>
      <w:proofErr w:type="spellStart"/>
      <w:r w:rsidRPr="00007C71">
        <w:rPr>
          <w:rFonts w:ascii="Times New Roman" w:hAnsi="Times New Roman" w:cs="Times New Roman"/>
        </w:rPr>
        <w:t>h</w:t>
      </w:r>
      <w:r w:rsidRPr="00007C71">
        <w:rPr>
          <w:rFonts w:ascii="Times New Roman" w:hAnsi="Times New Roman" w:cs="Times New Roman"/>
          <w:vertAlign w:val="subscript"/>
        </w:rPr>
        <w:t>o</w:t>
      </w:r>
      <w:r w:rsidRPr="00007C71">
        <w:rPr>
          <w:rFonts w:ascii="Times New Roman" w:hAnsi="Times New Roman" w:cs="Times New Roman"/>
        </w:rPr>
        <w:t>,h</w:t>
      </w:r>
      <w:r w:rsidRPr="00007C71">
        <w:rPr>
          <w:rFonts w:ascii="Times New Roman" w:hAnsi="Times New Roman" w:cs="Times New Roman"/>
          <w:vertAlign w:val="subscript"/>
        </w:rPr>
        <w:t>up</w:t>
      </w:r>
      <w:proofErr w:type="spellEnd"/>
      <w:r w:rsidRPr="00007C71">
        <w:rPr>
          <w:rFonts w:ascii="Times New Roman" w:hAnsi="Times New Roman" w:cs="Times New Roman"/>
        </w:rPr>
        <w:t>)) to O</w:t>
      </w:r>
      <w:r w:rsidRPr="00007C71">
        <w:rPr>
          <w:rFonts w:ascii="Times New Roman" w:hAnsi="Times New Roman" w:cs="Times New Roman"/>
          <w:vertAlign w:val="subscript"/>
        </w:rPr>
        <w:t>3</w:t>
      </w:r>
      <w:r w:rsidRPr="00007C71">
        <w:rPr>
          <w:rFonts w:ascii="Times New Roman" w:hAnsi="Times New Roman" w:cs="Times New Roman"/>
        </w:rPr>
        <w:t xml:space="preserve"> between the measurement height over the reference canopy at which the O</w:t>
      </w:r>
      <w:r w:rsidRPr="00007C71">
        <w:rPr>
          <w:rFonts w:ascii="Times New Roman" w:hAnsi="Times New Roman" w:cs="Times New Roman"/>
          <w:vertAlign w:val="subscript"/>
        </w:rPr>
        <w:t>3</w:t>
      </w:r>
      <w:r w:rsidRPr="00007C71">
        <w:rPr>
          <w:rFonts w:ascii="Times New Roman" w:hAnsi="Times New Roman" w:cs="Times New Roman"/>
        </w:rPr>
        <w:t xml:space="preserve"> concentration is measured </w:t>
      </w:r>
      <w:proofErr w:type="spellStart"/>
      <w:r w:rsidRPr="00007C71">
        <w:rPr>
          <w:rFonts w:ascii="Times New Roman" w:hAnsi="Times New Roman" w:cs="Times New Roman"/>
        </w:rPr>
        <w:t>C</w:t>
      </w:r>
      <w:r w:rsidRPr="00007C71">
        <w:rPr>
          <w:rFonts w:ascii="Times New Roman" w:hAnsi="Times New Roman" w:cs="Times New Roman"/>
          <w:vertAlign w:val="subscript"/>
        </w:rPr>
        <w:t>ref,o</w:t>
      </w:r>
      <w:proofErr w:type="spellEnd"/>
      <w:r w:rsidRPr="00007C71">
        <w:rPr>
          <w:rFonts w:ascii="Times New Roman" w:hAnsi="Times New Roman" w:cs="Times New Roman"/>
        </w:rPr>
        <w:t>(</w:t>
      </w:r>
      <w:proofErr w:type="spellStart"/>
      <w:r w:rsidRPr="00007C71">
        <w:rPr>
          <w:rFonts w:ascii="Times New Roman" w:hAnsi="Times New Roman" w:cs="Times New Roman"/>
        </w:rPr>
        <w:t>h</w:t>
      </w:r>
      <w:r w:rsidRPr="00007C71">
        <w:rPr>
          <w:rFonts w:ascii="Times New Roman" w:hAnsi="Times New Roman" w:cs="Times New Roman"/>
          <w:vertAlign w:val="subscript"/>
        </w:rPr>
        <w:t>ref,o</w:t>
      </w:r>
      <w:proofErr w:type="spellEnd"/>
      <w:r w:rsidRPr="00007C71">
        <w:rPr>
          <w:rFonts w:ascii="Times New Roman" w:hAnsi="Times New Roman" w:cs="Times New Roman"/>
        </w:rPr>
        <w:t>) and h</w:t>
      </w:r>
      <w:r w:rsidRPr="00007C71">
        <w:rPr>
          <w:rFonts w:ascii="Times New Roman" w:hAnsi="Times New Roman" w:cs="Times New Roman"/>
          <w:vertAlign w:val="subscript"/>
        </w:rPr>
        <w:t>up</w:t>
      </w:r>
      <w:r w:rsidRPr="00007C71">
        <w:rPr>
          <w:rFonts w:ascii="Times New Roman" w:hAnsi="Times New Roman" w:cs="Times New Roman"/>
        </w:rPr>
        <w:t>:-</w:t>
      </w:r>
    </w:p>
    <w:p w14:paraId="5A4D2E75" w14:textId="77777777" w:rsidR="008E1462" w:rsidRPr="00007C71" w:rsidRDefault="008E1462" w:rsidP="008E1462">
      <w:pPr>
        <w:pStyle w:val="NoSpacing"/>
        <w:rPr>
          <w:rStyle w:val="SEIBodyTextNoIndentChar"/>
          <w:rFonts w:ascii="Times New Roman" w:hAnsi="Times New Roman" w:cs="Times New Roman"/>
        </w:rPr>
      </w:pPr>
      <w:r w:rsidRPr="00007C71">
        <w:rPr>
          <w:rStyle w:val="SEIBodyTextNoIndentChar"/>
          <w:rFonts w:ascii="Times New Roman" w:hAnsi="Times New Roman" w:cs="Times New Roman"/>
        </w:rPr>
        <w:tab/>
      </w:r>
      <w:proofErr w:type="spellStart"/>
      <w:proofErr w:type="gramStart"/>
      <w:r w:rsidRPr="00007C71">
        <w:t>Ra</w:t>
      </w:r>
      <w:r w:rsidRPr="00007C71">
        <w:rPr>
          <w:vertAlign w:val="subscript"/>
        </w:rPr>
        <w:t>ref,o</w:t>
      </w:r>
      <w:proofErr w:type="spellEnd"/>
      <w:proofErr w:type="gramEnd"/>
      <w:r w:rsidRPr="00007C71">
        <w:t>(</w:t>
      </w:r>
      <w:proofErr w:type="spellStart"/>
      <w:r w:rsidRPr="00007C71">
        <w:t>h</w:t>
      </w:r>
      <w:r w:rsidRPr="00007C71">
        <w:rPr>
          <w:vertAlign w:val="subscript"/>
        </w:rPr>
        <w:t>o</w:t>
      </w:r>
      <w:r w:rsidRPr="00007C71">
        <w:t>,h</w:t>
      </w:r>
      <w:r w:rsidRPr="00007C71">
        <w:rPr>
          <w:vertAlign w:val="subscript"/>
        </w:rPr>
        <w:t>up</w:t>
      </w:r>
      <w:proofErr w:type="spellEnd"/>
      <w:r w:rsidRPr="00007C71">
        <w:t>)</w:t>
      </w:r>
      <w:r w:rsidRPr="00007C71">
        <w:rPr>
          <w:rStyle w:val="SEIBodyTextNoIndentChar"/>
          <w:rFonts w:ascii="Times New Roman" w:hAnsi="Times New Roman" w:cs="Times New Roman"/>
        </w:rPr>
        <w:t xml:space="preserve"> =</w:t>
      </w:r>
      <w:r w:rsidRPr="00007C71">
        <w:rPr>
          <w:rStyle w:val="SEIBodyTextNoIndentChar"/>
          <w:rFonts w:ascii="Times New Roman" w:hAnsi="Times New Roman" w:cs="Times New Roman"/>
        </w:rPr>
        <w:object w:dxaOrig="2560" w:dyaOrig="800" w14:anchorId="41828361">
          <v:shape id="_x0000_i1031" type="#_x0000_t75" style="width:129.05pt;height:41.45pt" o:ole="">
            <v:imagedata r:id="rId22" o:title=""/>
          </v:shape>
          <o:OLEObject Type="Embed" ProgID="Equation.3" ShapeID="_x0000_i1031" DrawAspect="Content" ObjectID="_1676785900" r:id="rId23"/>
        </w:object>
      </w:r>
    </w:p>
    <w:p w14:paraId="5DFC31F8" w14:textId="77777777" w:rsidR="008E1462" w:rsidRPr="00007C71" w:rsidRDefault="008E1462" w:rsidP="008E1462">
      <w:pPr>
        <w:pStyle w:val="SEILevel3Heading"/>
        <w:rPr>
          <w:rStyle w:val="SEIBodyTextNoIndentChar"/>
          <w:rFonts w:ascii="Times New Roman" w:hAnsi="Times New Roman" w:cs="Times New Roman"/>
        </w:rPr>
      </w:pPr>
      <w:r w:rsidRPr="00007C71">
        <w:rPr>
          <w:rStyle w:val="SEIBodyTextNoIndentChar"/>
          <w:rFonts w:ascii="Times New Roman" w:hAnsi="Times New Roman" w:cs="Times New Roman"/>
        </w:rPr>
        <w:t>Where h</w:t>
      </w:r>
      <w:r w:rsidRPr="00007C71">
        <w:rPr>
          <w:rStyle w:val="SEIBodyTextNoIndentChar"/>
          <w:rFonts w:ascii="Times New Roman" w:hAnsi="Times New Roman" w:cs="Times New Roman"/>
          <w:vertAlign w:val="subscript"/>
        </w:rPr>
        <w:t>o</w:t>
      </w:r>
      <w:r w:rsidRPr="00007C71">
        <w:rPr>
          <w:rStyle w:val="SEIBodyTextNoIndentChar"/>
          <w:rFonts w:ascii="Times New Roman" w:hAnsi="Times New Roman" w:cs="Times New Roman"/>
        </w:rPr>
        <w:t xml:space="preserve"> is the O</w:t>
      </w:r>
      <w:r w:rsidRPr="00007C71">
        <w:rPr>
          <w:rStyle w:val="SEIBodyTextNoIndentChar"/>
          <w:rFonts w:ascii="Times New Roman" w:hAnsi="Times New Roman" w:cs="Times New Roman"/>
          <w:vertAlign w:val="subscript"/>
        </w:rPr>
        <w:t>3</w:t>
      </w:r>
      <w:r w:rsidRPr="00007C71">
        <w:rPr>
          <w:rStyle w:val="SEIBodyTextNoIndentChar"/>
          <w:rFonts w:ascii="Times New Roman" w:hAnsi="Times New Roman" w:cs="Times New Roman"/>
        </w:rPr>
        <w:t xml:space="preserve"> concentration measurement height.</w:t>
      </w:r>
    </w:p>
    <w:p w14:paraId="2F15CD6A" w14:textId="77777777" w:rsidR="008E1462" w:rsidRPr="00007C71" w:rsidRDefault="008E1462" w:rsidP="008E1462">
      <w:pPr>
        <w:pStyle w:val="SEIBodyTextNoIndent"/>
        <w:rPr>
          <w:rFonts w:ascii="Times New Roman" w:hAnsi="Times New Roman" w:cs="Times New Roman"/>
        </w:rPr>
      </w:pPr>
    </w:p>
    <w:p w14:paraId="72761892"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rPr>
        <w:t xml:space="preserve">The deposition velocity </w:t>
      </w:r>
      <w:proofErr w:type="spellStart"/>
      <w:proofErr w:type="gramStart"/>
      <w:r w:rsidRPr="00007C71">
        <w:rPr>
          <w:rFonts w:ascii="Times New Roman" w:hAnsi="Times New Roman" w:cs="Times New Roman"/>
          <w:color w:val="00FF00"/>
        </w:rPr>
        <w:t>Vg</w:t>
      </w:r>
      <w:r w:rsidRPr="00007C71">
        <w:rPr>
          <w:rFonts w:ascii="Times New Roman" w:hAnsi="Times New Roman" w:cs="Times New Roman"/>
          <w:vertAlign w:val="subscript"/>
        </w:rPr>
        <w:t>ref,o</w:t>
      </w:r>
      <w:proofErr w:type="spellEnd"/>
      <w:proofErr w:type="gramEnd"/>
      <w:r w:rsidRPr="00007C71">
        <w:rPr>
          <w:rFonts w:ascii="Times New Roman" w:hAnsi="Times New Roman" w:cs="Times New Roman"/>
        </w:rPr>
        <w:t xml:space="preserve"> at h</w:t>
      </w:r>
      <w:r w:rsidRPr="00007C71">
        <w:rPr>
          <w:rFonts w:ascii="Times New Roman" w:hAnsi="Times New Roman" w:cs="Times New Roman"/>
          <w:vertAlign w:val="subscript"/>
        </w:rPr>
        <w:t>up</w:t>
      </w:r>
      <w:r w:rsidRPr="00007C71">
        <w:rPr>
          <w:rFonts w:ascii="Times New Roman" w:hAnsi="Times New Roman" w:cs="Times New Roman"/>
        </w:rPr>
        <w:t xml:space="preserve"> for the “ozone reference” canopy is estimated by :- </w:t>
      </w:r>
    </w:p>
    <w:p w14:paraId="37999AAA" w14:textId="77777777" w:rsidR="008E1462" w:rsidRPr="00007C71" w:rsidRDefault="008E1462" w:rsidP="008E1462">
      <w:pPr>
        <w:pStyle w:val="SEIBodyTextNoIndent"/>
        <w:rPr>
          <w:rFonts w:ascii="Times New Roman" w:hAnsi="Times New Roman" w:cs="Times New Roman"/>
          <w:lang w:val="es-ES"/>
        </w:rPr>
      </w:pPr>
      <w:r w:rsidRPr="00007C71">
        <w:rPr>
          <w:rFonts w:ascii="Times New Roman" w:hAnsi="Times New Roman" w:cs="Times New Roman"/>
        </w:rPr>
        <w:tab/>
      </w:r>
      <w:proofErr w:type="spellStart"/>
      <w:proofErr w:type="gramStart"/>
      <w:r w:rsidRPr="00007C71">
        <w:rPr>
          <w:rFonts w:ascii="Times New Roman" w:hAnsi="Times New Roman" w:cs="Times New Roman"/>
          <w:color w:val="00FF00"/>
          <w:lang w:val="es-ES"/>
        </w:rPr>
        <w:t>Vg</w:t>
      </w:r>
      <w:r w:rsidRPr="00007C71">
        <w:rPr>
          <w:rFonts w:ascii="Times New Roman" w:hAnsi="Times New Roman" w:cs="Times New Roman"/>
          <w:vertAlign w:val="subscript"/>
          <w:lang w:val="es-ES"/>
        </w:rPr>
        <w:t>ref,o</w:t>
      </w:r>
      <w:proofErr w:type="spellEnd"/>
      <w:proofErr w:type="gramEnd"/>
      <w:r w:rsidRPr="00007C71">
        <w:rPr>
          <w:rFonts w:ascii="Times New Roman" w:hAnsi="Times New Roman" w:cs="Times New Roman"/>
          <w:lang w:val="es-ES"/>
        </w:rPr>
        <w:t xml:space="preserve"> = </w:t>
      </w:r>
      <w:r w:rsidRPr="00007C71">
        <w:rPr>
          <w:rFonts w:ascii="Times New Roman" w:hAnsi="Times New Roman" w:cs="Times New Roman"/>
          <w:position w:val="-32"/>
        </w:rPr>
        <w:object w:dxaOrig="4959" w:dyaOrig="680" w14:anchorId="46F6F761">
          <v:shape id="_x0000_i1032" type="#_x0000_t75" style="width:246.55pt;height:33.3pt" o:ole="">
            <v:imagedata r:id="rId24" o:title=""/>
          </v:shape>
          <o:OLEObject Type="Embed" ProgID="Equation.3" ShapeID="_x0000_i1032" DrawAspect="Content" ObjectID="_1676785901" r:id="rId25"/>
        </w:object>
      </w:r>
    </w:p>
    <w:p w14:paraId="1ACF4EE4" w14:textId="77777777" w:rsidR="008E1462" w:rsidRPr="00007C71" w:rsidRDefault="008E1462" w:rsidP="008E1462">
      <w:pPr>
        <w:pStyle w:val="SEIBodyTextNoIndent"/>
        <w:rPr>
          <w:rFonts w:ascii="Times New Roman" w:hAnsi="Times New Roman" w:cs="Times New Roman"/>
          <w:lang w:val="es-ES"/>
        </w:rPr>
      </w:pPr>
    </w:p>
    <w:p w14:paraId="1E124038" w14:textId="77777777" w:rsidR="008E1462" w:rsidRPr="00007C71" w:rsidRDefault="008E1462" w:rsidP="008E1462">
      <w:pPr>
        <w:pStyle w:val="NoSpacing"/>
        <w:rPr>
          <w:lang w:val="pl-PL"/>
        </w:rPr>
      </w:pPr>
      <w:r w:rsidRPr="00007C71">
        <w:rPr>
          <w:lang w:val="pl-PL"/>
        </w:rPr>
        <w:t>Where</w:t>
      </w:r>
    </w:p>
    <w:p w14:paraId="3D367172" w14:textId="77777777" w:rsidR="008E1462" w:rsidRPr="00007C71" w:rsidRDefault="008E1462" w:rsidP="008E1462">
      <w:pPr>
        <w:pStyle w:val="NoSpacing"/>
        <w:rPr>
          <w:lang w:val="pl-PL"/>
        </w:rPr>
      </w:pPr>
      <w:r w:rsidRPr="00007C71">
        <w:rPr>
          <w:lang w:val="pl-PL"/>
        </w:rPr>
        <w:t>Ra</w:t>
      </w:r>
      <w:r w:rsidRPr="00007C71">
        <w:rPr>
          <w:vertAlign w:val="subscript"/>
          <w:lang w:val="pl-PL"/>
        </w:rPr>
        <w:t>ref,o</w:t>
      </w:r>
      <w:r w:rsidRPr="00007C71">
        <w:rPr>
          <w:lang w:val="pl-PL"/>
        </w:rPr>
        <w:t>(zo</w:t>
      </w:r>
      <w:r w:rsidRPr="00007C71">
        <w:rPr>
          <w:vertAlign w:val="subscript"/>
          <w:lang w:val="pl-PL"/>
        </w:rPr>
        <w:t>ref,o</w:t>
      </w:r>
      <w:r w:rsidRPr="00007C71">
        <w:rPr>
          <w:lang w:val="pl-PL"/>
        </w:rPr>
        <w:t>+d</w:t>
      </w:r>
      <w:r w:rsidRPr="00007C71">
        <w:rPr>
          <w:vertAlign w:val="subscript"/>
          <w:lang w:val="pl-PL"/>
        </w:rPr>
        <w:t>ref,o</w:t>
      </w:r>
      <w:r w:rsidRPr="00007C71">
        <w:rPr>
          <w:lang w:val="pl-PL"/>
        </w:rPr>
        <w:t>,h</w:t>
      </w:r>
      <w:r w:rsidRPr="00007C71">
        <w:rPr>
          <w:vertAlign w:val="subscript"/>
          <w:lang w:val="pl-PL"/>
        </w:rPr>
        <w:t>up</w:t>
      </w:r>
      <w:r w:rsidRPr="00007C71">
        <w:rPr>
          <w:lang w:val="pl-PL"/>
        </w:rPr>
        <w:t xml:space="preserve">) = </w:t>
      </w:r>
      <w:r w:rsidRPr="00007C71">
        <w:rPr>
          <w:position w:val="-34"/>
          <w:lang w:val="pl-PL"/>
        </w:rPr>
        <w:object w:dxaOrig="2560" w:dyaOrig="800" w14:anchorId="0B7D2799">
          <v:shape id="_x0000_i1033" type="#_x0000_t75" style="width:129.05pt;height:41.45pt" o:ole="">
            <v:imagedata r:id="rId26" o:title=""/>
          </v:shape>
          <o:OLEObject Type="Embed" ProgID="Equation.3" ShapeID="_x0000_i1033" DrawAspect="Content" ObjectID="_1676785902" r:id="rId27"/>
        </w:object>
      </w:r>
    </w:p>
    <w:p w14:paraId="6CAAF8BB" w14:textId="77777777" w:rsidR="008E1462" w:rsidRPr="00007C71" w:rsidRDefault="008E1462" w:rsidP="008E1462">
      <w:pPr>
        <w:pStyle w:val="NoSpacing"/>
        <w:rPr>
          <w:lang w:val="pl-PL"/>
        </w:rPr>
      </w:pPr>
    </w:p>
    <w:p w14:paraId="7615015C" w14:textId="77777777" w:rsidR="008E1462" w:rsidRPr="00007C71" w:rsidRDefault="008E1462" w:rsidP="008E1462">
      <w:pPr>
        <w:pStyle w:val="NoSpacing"/>
        <w:rPr>
          <w:lang w:val="it-IT"/>
        </w:rPr>
      </w:pPr>
      <w:r w:rsidRPr="00007C71">
        <w:rPr>
          <w:lang w:val="it-IT"/>
        </w:rPr>
        <w:t>Rb</w:t>
      </w:r>
      <w:r w:rsidRPr="00007C71">
        <w:rPr>
          <w:vertAlign w:val="subscript"/>
          <w:lang w:val="it-IT"/>
        </w:rPr>
        <w:t>ref,o</w:t>
      </w:r>
      <w:r w:rsidRPr="00007C71">
        <w:rPr>
          <w:lang w:val="it-IT"/>
        </w:rPr>
        <w:t xml:space="preserve"> = quasi laminar resistance for „ozone reference” canopy</w:t>
      </w:r>
    </w:p>
    <w:p w14:paraId="1EE22820" w14:textId="77777777" w:rsidR="008E1462" w:rsidRPr="00007C71" w:rsidRDefault="008E1462" w:rsidP="008E1462">
      <w:pPr>
        <w:pStyle w:val="NoSpacing"/>
        <w:rPr>
          <w:lang w:val="it-IT"/>
        </w:rPr>
      </w:pPr>
      <w:r w:rsidRPr="00007C71">
        <w:rPr>
          <w:lang w:val="it-IT"/>
        </w:rPr>
        <w:lastRenderedPageBreak/>
        <w:t>Rb</w:t>
      </w:r>
      <w:r w:rsidRPr="00007C71">
        <w:rPr>
          <w:vertAlign w:val="subscript"/>
          <w:lang w:val="it-IT"/>
        </w:rPr>
        <w:t>ref,o</w:t>
      </w:r>
      <w:r w:rsidRPr="00007C71">
        <w:rPr>
          <w:lang w:val="it-IT"/>
        </w:rPr>
        <w:t xml:space="preserve"> = </w:t>
      </w:r>
      <w:r w:rsidRPr="00007C71">
        <w:rPr>
          <w:position w:val="-32"/>
          <w:lang w:val="it-IT"/>
        </w:rPr>
        <w:object w:dxaOrig="1600" w:dyaOrig="900" w14:anchorId="5B64C683">
          <v:shape id="_x0000_i1034" type="#_x0000_t75" style="width:80.85pt;height:44.85pt" o:ole="">
            <v:imagedata r:id="rId28" o:title=""/>
          </v:shape>
          <o:OLEObject Type="Embed" ProgID="Equation.3" ShapeID="_x0000_i1034" DrawAspect="Content" ObjectID="_1676785903" r:id="rId29"/>
        </w:object>
      </w:r>
    </w:p>
    <w:p w14:paraId="652A1749" w14:textId="77777777" w:rsidR="008E1462" w:rsidRPr="00007C71" w:rsidRDefault="008E1462" w:rsidP="008E1462">
      <w:pPr>
        <w:pStyle w:val="NoSpacing"/>
      </w:pPr>
      <w:proofErr w:type="spellStart"/>
      <w:proofErr w:type="gramStart"/>
      <w:r w:rsidRPr="00007C71">
        <w:t>Rsur</w:t>
      </w:r>
      <w:r w:rsidRPr="00007C71">
        <w:rPr>
          <w:vertAlign w:val="subscript"/>
        </w:rPr>
        <w:t>ref,o</w:t>
      </w:r>
      <w:proofErr w:type="spellEnd"/>
      <w:proofErr w:type="gramEnd"/>
      <w:r w:rsidRPr="00007C71">
        <w:t xml:space="preserve"> = bulk surface resistance for “ozone reference” canopy.</w:t>
      </w:r>
    </w:p>
    <w:p w14:paraId="1ACC262F" w14:textId="77777777" w:rsidR="008E1462" w:rsidRPr="00007C71" w:rsidRDefault="008E1462" w:rsidP="008E1462">
      <w:pPr>
        <w:pStyle w:val="NoSpacing"/>
      </w:pPr>
      <w:proofErr w:type="spellStart"/>
      <w:proofErr w:type="gramStart"/>
      <w:r w:rsidRPr="00007C71">
        <w:t>Rsur</w:t>
      </w:r>
      <w:r w:rsidRPr="00007C71">
        <w:rPr>
          <w:vertAlign w:val="subscript"/>
        </w:rPr>
        <w:t>ref,o</w:t>
      </w:r>
      <w:proofErr w:type="spellEnd"/>
      <w:proofErr w:type="gramEnd"/>
      <w:r w:rsidRPr="00007C71">
        <w:t xml:space="preserve"> is estimated by the DO</w:t>
      </w:r>
      <w:r w:rsidRPr="00007C71">
        <w:rPr>
          <w:vertAlign w:val="subscript"/>
        </w:rPr>
        <w:t>3</w:t>
      </w:r>
      <w:r w:rsidRPr="00007C71">
        <w:t xml:space="preserve">SE model as described previously in this documentation. </w:t>
      </w:r>
    </w:p>
    <w:p w14:paraId="24E1AAAC" w14:textId="77777777" w:rsidR="008E1462" w:rsidRPr="00007C71" w:rsidRDefault="008E1462" w:rsidP="008E1462">
      <w:pPr>
        <w:pStyle w:val="NoSpacing"/>
      </w:pPr>
      <w:r w:rsidRPr="00007C71">
        <w:t>When using the DO</w:t>
      </w:r>
      <w:r w:rsidRPr="00007C71">
        <w:rPr>
          <w:vertAlign w:val="subscript"/>
        </w:rPr>
        <w:t>3</w:t>
      </w:r>
      <w:r w:rsidRPr="00007C71">
        <w:t xml:space="preserve">SE interface Ver.1 it is assumed that the </w:t>
      </w:r>
      <w:proofErr w:type="spellStart"/>
      <w:r w:rsidRPr="00007C71">
        <w:rPr>
          <w:color w:val="00FF00"/>
        </w:rPr>
        <w:t>R</w:t>
      </w:r>
      <w:r w:rsidRPr="00007C71">
        <w:rPr>
          <w:color w:val="00FF00"/>
          <w:vertAlign w:val="subscript"/>
        </w:rPr>
        <w:t>sur</w:t>
      </w:r>
      <w:proofErr w:type="spellEnd"/>
      <w:r w:rsidRPr="00007C71">
        <w:rPr>
          <w:i/>
          <w:color w:val="00FF00"/>
        </w:rPr>
        <w:t xml:space="preserve"> </w:t>
      </w:r>
      <w:r w:rsidRPr="00007C71">
        <w:t xml:space="preserve">of both the “target” and “reference” canopy are the same to avoid additional computational time. However, the user could perform two model runs to avoid uncertainties in the modelling that might result from differences in the </w:t>
      </w:r>
      <w:proofErr w:type="spellStart"/>
      <w:r w:rsidRPr="00007C71">
        <w:rPr>
          <w:color w:val="00FF00"/>
        </w:rPr>
        <w:t>Rsur</w:t>
      </w:r>
      <w:proofErr w:type="spellEnd"/>
      <w:r w:rsidRPr="00007C71">
        <w:rPr>
          <w:color w:val="00FF00"/>
        </w:rPr>
        <w:t xml:space="preserve"> </w:t>
      </w:r>
      <w:r w:rsidRPr="00007C71">
        <w:t>of the reference and target canopies for both wind speed and ozone conversions. These model runs would be used to estimate the wind speed and/or ozone concentration at h</w:t>
      </w:r>
      <w:r w:rsidRPr="00007C71">
        <w:rPr>
          <w:vertAlign w:val="subscript"/>
        </w:rPr>
        <w:t>up</w:t>
      </w:r>
      <w:r w:rsidRPr="00007C71">
        <w:t xml:space="preserve"> over the “reference” canopy (</w:t>
      </w:r>
      <w:proofErr w:type="gramStart"/>
      <w:r w:rsidRPr="00007C71">
        <w:t>i.e.</w:t>
      </w:r>
      <w:proofErr w:type="gramEnd"/>
      <w:r w:rsidRPr="00007C71">
        <w:t xml:space="preserve"> using DO</w:t>
      </w:r>
      <w:r w:rsidRPr="00007C71">
        <w:rPr>
          <w:vertAlign w:val="subscript"/>
        </w:rPr>
        <w:t>3</w:t>
      </w:r>
      <w:r w:rsidRPr="00007C71">
        <w:t xml:space="preserve">SE model parameterisation for this reference canopy) which can then be used in the final model run as inputs over the “target” canopy. </w:t>
      </w:r>
    </w:p>
    <w:p w14:paraId="005D5AE9" w14:textId="77777777" w:rsidR="008E1462" w:rsidRPr="00007C71" w:rsidRDefault="008E1462" w:rsidP="008E1462">
      <w:pPr>
        <w:pStyle w:val="NoSpacing"/>
      </w:pPr>
    </w:p>
    <w:p w14:paraId="187548A1" w14:textId="77777777" w:rsidR="008E1462" w:rsidRPr="00007C71" w:rsidRDefault="008E1462" w:rsidP="008E1462">
      <w:pPr>
        <w:pStyle w:val="NoSpacing"/>
      </w:pPr>
      <w:r w:rsidRPr="00007C71">
        <w:t>The O</w:t>
      </w:r>
      <w:r w:rsidRPr="00007C71">
        <w:rPr>
          <w:vertAlign w:val="subscript"/>
        </w:rPr>
        <w:t>3</w:t>
      </w:r>
      <w:r w:rsidRPr="00007C71">
        <w:t xml:space="preserve"> concentration at h</w:t>
      </w:r>
      <w:r w:rsidRPr="00007C71">
        <w:rPr>
          <w:vertAlign w:val="subscript"/>
        </w:rPr>
        <w:t>up</w:t>
      </w:r>
      <w:r w:rsidRPr="00007C71">
        <w:t xml:space="preserve"> for the O</w:t>
      </w:r>
      <w:r w:rsidRPr="00007C71">
        <w:rPr>
          <w:vertAlign w:val="subscript"/>
        </w:rPr>
        <w:t>3</w:t>
      </w:r>
      <w:r w:rsidRPr="00007C71">
        <w:t xml:space="preserve"> “reference” canopy is estimated </w:t>
      </w:r>
      <w:proofErr w:type="gramStart"/>
      <w:r w:rsidRPr="00007C71">
        <w:t>by :</w:t>
      </w:r>
      <w:proofErr w:type="gramEnd"/>
      <w:r w:rsidRPr="00007C71">
        <w:t>-</w:t>
      </w:r>
    </w:p>
    <w:p w14:paraId="667013DE" w14:textId="77777777" w:rsidR="008E1462" w:rsidRPr="00007C71" w:rsidRDefault="008E1462" w:rsidP="008E1462">
      <w:pPr>
        <w:pStyle w:val="NoSpacing"/>
      </w:pPr>
      <w:proofErr w:type="spellStart"/>
      <w:proofErr w:type="gramStart"/>
      <w:r w:rsidRPr="00007C71">
        <w:t>C</w:t>
      </w:r>
      <w:r w:rsidRPr="00007C71">
        <w:rPr>
          <w:vertAlign w:val="subscript"/>
        </w:rPr>
        <w:t>ref,o</w:t>
      </w:r>
      <w:proofErr w:type="spellEnd"/>
      <w:proofErr w:type="gramEnd"/>
      <w:r w:rsidRPr="00007C71">
        <w:t>(h</w:t>
      </w:r>
      <w:r w:rsidRPr="00007C71">
        <w:rPr>
          <w:vertAlign w:val="subscript"/>
        </w:rPr>
        <w:t>up</w:t>
      </w:r>
      <w:r w:rsidRPr="00007C71">
        <w:t xml:space="preserve">) = </w:t>
      </w:r>
      <w:r w:rsidRPr="00007C71">
        <w:rPr>
          <w:position w:val="-32"/>
        </w:rPr>
        <w:object w:dxaOrig="3200" w:dyaOrig="720" w14:anchorId="442076B1">
          <v:shape id="_x0000_i1035" type="#_x0000_t75" style="width:159.6pt;height:36pt" o:ole="">
            <v:imagedata r:id="rId30" o:title=""/>
          </v:shape>
          <o:OLEObject Type="Embed" ProgID="Equation.3" ShapeID="_x0000_i1035" DrawAspect="Content" ObjectID="_1676785904" r:id="rId31"/>
        </w:object>
      </w:r>
    </w:p>
    <w:p w14:paraId="74B70983" w14:textId="77777777" w:rsidR="008E1462" w:rsidRPr="00007C71" w:rsidRDefault="008E1462" w:rsidP="008E1462">
      <w:pPr>
        <w:pStyle w:val="NoSpacing"/>
      </w:pPr>
      <w:r w:rsidRPr="00007C71">
        <w:t>Here we assume that at h</w:t>
      </w:r>
      <w:r w:rsidRPr="00007C71">
        <w:rPr>
          <w:vertAlign w:val="subscript"/>
        </w:rPr>
        <w:t>up</w:t>
      </w:r>
      <w:r w:rsidRPr="00007C71">
        <w:t xml:space="preserve"> the O</w:t>
      </w:r>
      <w:r w:rsidRPr="00007C71">
        <w:rPr>
          <w:vertAlign w:val="subscript"/>
        </w:rPr>
        <w:t>3</w:t>
      </w:r>
      <w:r w:rsidRPr="00007C71">
        <w:t xml:space="preserve"> concentration is independent of local surface features so that </w:t>
      </w:r>
      <w:proofErr w:type="spellStart"/>
      <w:r w:rsidRPr="00007C71">
        <w:t>C</w:t>
      </w:r>
      <w:r w:rsidRPr="00007C71">
        <w:rPr>
          <w:vertAlign w:val="subscript"/>
        </w:rPr>
        <w:t>tgt</w:t>
      </w:r>
      <w:proofErr w:type="spellEnd"/>
      <w:r w:rsidRPr="00007C71">
        <w:t>(h</w:t>
      </w:r>
      <w:r w:rsidRPr="00007C71">
        <w:rPr>
          <w:vertAlign w:val="subscript"/>
        </w:rPr>
        <w:t>up</w:t>
      </w:r>
      <w:r w:rsidRPr="00007C71">
        <w:t xml:space="preserve">) = </w:t>
      </w:r>
      <w:proofErr w:type="spellStart"/>
      <w:proofErr w:type="gramStart"/>
      <w:r w:rsidRPr="00007C71">
        <w:t>C</w:t>
      </w:r>
      <w:r w:rsidRPr="00007C71">
        <w:rPr>
          <w:vertAlign w:val="subscript"/>
        </w:rPr>
        <w:t>ref,o</w:t>
      </w:r>
      <w:proofErr w:type="spellEnd"/>
      <w:proofErr w:type="gramEnd"/>
      <w:r w:rsidRPr="00007C71">
        <w:t>(h</w:t>
      </w:r>
      <w:r w:rsidRPr="00007C71">
        <w:rPr>
          <w:vertAlign w:val="subscript"/>
        </w:rPr>
        <w:t>up</w:t>
      </w:r>
      <w:r w:rsidRPr="00007C71">
        <w:t xml:space="preserve">) where </w:t>
      </w:r>
      <w:proofErr w:type="spellStart"/>
      <w:r w:rsidRPr="00007C71">
        <w:t>C</w:t>
      </w:r>
      <w:r w:rsidRPr="00007C71">
        <w:rPr>
          <w:vertAlign w:val="subscript"/>
        </w:rPr>
        <w:t>tgt</w:t>
      </w:r>
      <w:proofErr w:type="spellEnd"/>
      <w:r w:rsidRPr="00007C71">
        <w:t xml:space="preserve"> is the O</w:t>
      </w:r>
      <w:r w:rsidRPr="00007C71">
        <w:rPr>
          <w:vertAlign w:val="subscript"/>
        </w:rPr>
        <w:t>3</w:t>
      </w:r>
      <w:r w:rsidRPr="00007C71">
        <w:t xml:space="preserve"> concentration at the top of the target canopy.</w:t>
      </w:r>
    </w:p>
    <w:p w14:paraId="2CF4DF27" w14:textId="77777777" w:rsidR="008E1462" w:rsidRPr="00007C71" w:rsidRDefault="008E1462" w:rsidP="008E1462">
      <w:pPr>
        <w:pStyle w:val="NoSpacing"/>
      </w:pPr>
      <w:r w:rsidRPr="00007C71">
        <w:t>Aerodynamic resistance between h</w:t>
      </w:r>
      <w:r w:rsidRPr="00007C71">
        <w:rPr>
          <w:vertAlign w:val="subscript"/>
        </w:rPr>
        <w:t>up</w:t>
      </w:r>
      <w:r w:rsidRPr="00007C71">
        <w:t xml:space="preserve"> and </w:t>
      </w:r>
      <w:proofErr w:type="spellStart"/>
      <w:r w:rsidRPr="00007C71">
        <w:t>h</w:t>
      </w:r>
      <w:r w:rsidRPr="00007C71">
        <w:rPr>
          <w:vertAlign w:val="subscript"/>
        </w:rPr>
        <w:t>tgt</w:t>
      </w:r>
      <w:proofErr w:type="spellEnd"/>
      <w:r w:rsidRPr="00007C71">
        <w:t xml:space="preserve"> for the “target” canopy is calculated </w:t>
      </w:r>
      <w:proofErr w:type="gramStart"/>
      <w:r w:rsidRPr="00007C71">
        <w:t>by :</w:t>
      </w:r>
      <w:proofErr w:type="gramEnd"/>
      <w:r w:rsidRPr="00007C71">
        <w:t>-</w:t>
      </w:r>
    </w:p>
    <w:p w14:paraId="492198AF" w14:textId="77777777" w:rsidR="008E1462" w:rsidRPr="00007C71" w:rsidRDefault="008E1462" w:rsidP="008E1462">
      <w:pPr>
        <w:pStyle w:val="NoSpacing"/>
      </w:pPr>
      <w:proofErr w:type="spellStart"/>
      <w:r w:rsidRPr="00007C71">
        <w:t>Ra</w:t>
      </w:r>
      <w:r w:rsidRPr="00007C71">
        <w:rPr>
          <w:vertAlign w:val="subscript"/>
        </w:rPr>
        <w:t>tgt</w:t>
      </w:r>
      <w:proofErr w:type="spellEnd"/>
      <w:r w:rsidRPr="00007C71">
        <w:rPr>
          <w:vertAlign w:val="subscript"/>
        </w:rPr>
        <w:t xml:space="preserve"> </w:t>
      </w:r>
      <w:r w:rsidRPr="00007C71">
        <w:t>(h</w:t>
      </w:r>
      <w:r w:rsidRPr="00007C71">
        <w:rPr>
          <w:vertAlign w:val="subscript"/>
        </w:rPr>
        <w:t>up,</w:t>
      </w:r>
      <w:r w:rsidRPr="00007C71">
        <w:t xml:space="preserve"> </w:t>
      </w:r>
      <w:proofErr w:type="spellStart"/>
      <w:r w:rsidRPr="00007C71">
        <w:t>h</w:t>
      </w:r>
      <w:r w:rsidRPr="00007C71">
        <w:rPr>
          <w:vertAlign w:val="subscript"/>
        </w:rPr>
        <w:t>tgt</w:t>
      </w:r>
      <w:proofErr w:type="spellEnd"/>
      <w:r w:rsidRPr="00007C71">
        <w:t xml:space="preserve">) = </w:t>
      </w:r>
      <w:r w:rsidRPr="00007C71">
        <w:rPr>
          <w:position w:val="-34"/>
        </w:rPr>
        <w:object w:dxaOrig="2140" w:dyaOrig="800" w14:anchorId="2C763BBE">
          <v:shape id="_x0000_i1036" type="#_x0000_t75" style="width:107.3pt;height:41.45pt" o:ole="">
            <v:imagedata r:id="rId32" o:title=""/>
          </v:shape>
          <o:OLEObject Type="Embed" ProgID="Equation.3" ShapeID="_x0000_i1036" DrawAspect="Content" ObjectID="_1676785905" r:id="rId33"/>
        </w:object>
      </w:r>
    </w:p>
    <w:p w14:paraId="28EB5049" w14:textId="77777777" w:rsidR="008E1462" w:rsidRPr="00007C71" w:rsidRDefault="008E1462" w:rsidP="008E1462">
      <w:pPr>
        <w:pStyle w:val="SEIBodyTextNoIndent"/>
        <w:rPr>
          <w:rFonts w:ascii="Times New Roman" w:hAnsi="Times New Roman" w:cs="Times New Roman"/>
        </w:rPr>
      </w:pPr>
      <w:r w:rsidRPr="00007C71">
        <w:rPr>
          <w:rFonts w:ascii="Times New Roman" w:hAnsi="Times New Roman" w:cs="Times New Roman"/>
        </w:rPr>
        <w:t>Deposition velocity at h</w:t>
      </w:r>
      <w:r w:rsidRPr="00007C71">
        <w:rPr>
          <w:rFonts w:ascii="Times New Roman" w:hAnsi="Times New Roman" w:cs="Times New Roman"/>
          <w:vertAlign w:val="subscript"/>
        </w:rPr>
        <w:t>up</w:t>
      </w:r>
      <w:r w:rsidRPr="00007C71">
        <w:rPr>
          <w:rFonts w:ascii="Times New Roman" w:hAnsi="Times New Roman" w:cs="Times New Roman"/>
        </w:rPr>
        <w:t xml:space="preserve"> for the “target” canopy is estimated </w:t>
      </w:r>
      <w:proofErr w:type="gramStart"/>
      <w:r w:rsidRPr="00007C71">
        <w:rPr>
          <w:rFonts w:ascii="Times New Roman" w:hAnsi="Times New Roman" w:cs="Times New Roman"/>
        </w:rPr>
        <w:t>as :</w:t>
      </w:r>
      <w:proofErr w:type="gramEnd"/>
      <w:r w:rsidRPr="00007C71">
        <w:rPr>
          <w:rFonts w:ascii="Times New Roman" w:hAnsi="Times New Roman" w:cs="Times New Roman"/>
        </w:rPr>
        <w:t>-</w:t>
      </w:r>
    </w:p>
    <w:p w14:paraId="6673CAC5" w14:textId="77777777" w:rsidR="008E1462" w:rsidRPr="00007C71" w:rsidRDefault="008E1462" w:rsidP="008E1462">
      <w:pPr>
        <w:pStyle w:val="SEIBodyTextNoIndent"/>
        <w:rPr>
          <w:rFonts w:ascii="Times New Roman" w:hAnsi="Times New Roman" w:cs="Times New Roman"/>
        </w:rPr>
      </w:pPr>
      <w:r w:rsidRPr="00007C71">
        <w:rPr>
          <w:rFonts w:ascii="Times New Roman" w:hAnsi="Times New Roman" w:cs="Times New Roman"/>
        </w:rPr>
        <w:tab/>
      </w:r>
      <w:proofErr w:type="spellStart"/>
      <w:r w:rsidRPr="00007C71">
        <w:rPr>
          <w:rFonts w:ascii="Times New Roman" w:hAnsi="Times New Roman" w:cs="Times New Roman"/>
          <w:color w:val="00FF00"/>
        </w:rPr>
        <w:t>Vg</w:t>
      </w:r>
      <w:r w:rsidRPr="00007C71">
        <w:rPr>
          <w:rFonts w:ascii="Times New Roman" w:hAnsi="Times New Roman" w:cs="Times New Roman"/>
          <w:vertAlign w:val="subscript"/>
        </w:rPr>
        <w:t>tgt</w:t>
      </w:r>
      <w:proofErr w:type="spellEnd"/>
      <w:r w:rsidRPr="00007C71">
        <w:rPr>
          <w:rFonts w:ascii="Times New Roman" w:hAnsi="Times New Roman" w:cs="Times New Roman"/>
        </w:rPr>
        <w:t>(h</w:t>
      </w:r>
      <w:r w:rsidRPr="00007C71">
        <w:rPr>
          <w:rFonts w:ascii="Times New Roman" w:hAnsi="Times New Roman" w:cs="Times New Roman"/>
          <w:vertAlign w:val="subscript"/>
        </w:rPr>
        <w:t>up</w:t>
      </w:r>
      <w:r w:rsidRPr="00007C71">
        <w:rPr>
          <w:rFonts w:ascii="Times New Roman" w:hAnsi="Times New Roman" w:cs="Times New Roman"/>
        </w:rPr>
        <w:t xml:space="preserve">) = </w:t>
      </w:r>
      <w:r w:rsidRPr="00007C71">
        <w:rPr>
          <w:rFonts w:ascii="Times New Roman" w:hAnsi="Times New Roman" w:cs="Times New Roman"/>
          <w:position w:val="-32"/>
        </w:rPr>
        <w:object w:dxaOrig="3879" w:dyaOrig="680" w14:anchorId="4EDEC0E3">
          <v:shape id="_x0000_i1037" type="#_x0000_t75" style="width:194.95pt;height:33.3pt" o:ole="">
            <v:imagedata r:id="rId34" o:title=""/>
          </v:shape>
          <o:OLEObject Type="Embed" ProgID="Equation.3" ShapeID="_x0000_i1037" DrawAspect="Content" ObjectID="_1676785906" r:id="rId35"/>
        </w:object>
      </w:r>
    </w:p>
    <w:p w14:paraId="0336E7FF" w14:textId="77777777" w:rsidR="008E1462" w:rsidRPr="00007C71" w:rsidRDefault="008E1462" w:rsidP="008E1462">
      <w:pPr>
        <w:pStyle w:val="SEIBodyTextNoIndent"/>
        <w:rPr>
          <w:rFonts w:ascii="Times New Roman" w:hAnsi="Times New Roman" w:cs="Times New Roman"/>
        </w:rPr>
      </w:pPr>
      <w:proofErr w:type="gramStart"/>
      <w:r w:rsidRPr="00007C71">
        <w:rPr>
          <w:rFonts w:ascii="Times New Roman" w:hAnsi="Times New Roman" w:cs="Times New Roman"/>
        </w:rPr>
        <w:t>Where</w:t>
      </w:r>
      <w:proofErr w:type="gramEnd"/>
    </w:p>
    <w:p w14:paraId="6C6EE1D9" w14:textId="77777777" w:rsidR="008E1462" w:rsidRPr="00007C71" w:rsidRDefault="008E1462" w:rsidP="008E1462">
      <w:pPr>
        <w:pStyle w:val="SEIBodyTextNoIndent"/>
        <w:rPr>
          <w:rFonts w:ascii="Times New Roman" w:hAnsi="Times New Roman" w:cs="Times New Roman"/>
        </w:rPr>
      </w:pPr>
      <w:proofErr w:type="spellStart"/>
      <w:r w:rsidRPr="00007C71">
        <w:rPr>
          <w:rFonts w:ascii="Times New Roman" w:hAnsi="Times New Roman" w:cs="Times New Roman"/>
        </w:rPr>
        <w:lastRenderedPageBreak/>
        <w:t>Ra</w:t>
      </w:r>
      <w:r w:rsidRPr="00007C71">
        <w:rPr>
          <w:rFonts w:ascii="Times New Roman" w:hAnsi="Times New Roman" w:cs="Times New Roman"/>
          <w:vertAlign w:val="subscript"/>
        </w:rPr>
        <w:t>tgt</w:t>
      </w:r>
      <w:proofErr w:type="spellEnd"/>
      <w:r w:rsidRPr="00007C71">
        <w:rPr>
          <w:rFonts w:ascii="Times New Roman" w:hAnsi="Times New Roman" w:cs="Times New Roman"/>
        </w:rPr>
        <w:t>(</w:t>
      </w:r>
      <w:proofErr w:type="spellStart"/>
      <w:r w:rsidRPr="00007C71">
        <w:rPr>
          <w:rFonts w:ascii="Times New Roman" w:hAnsi="Times New Roman" w:cs="Times New Roman"/>
        </w:rPr>
        <w:t>zo</w:t>
      </w:r>
      <w:r w:rsidRPr="00007C71">
        <w:rPr>
          <w:rFonts w:ascii="Times New Roman" w:hAnsi="Times New Roman" w:cs="Times New Roman"/>
          <w:vertAlign w:val="subscript"/>
        </w:rPr>
        <w:t>tgt</w:t>
      </w:r>
      <w:r w:rsidRPr="00007C71">
        <w:rPr>
          <w:rFonts w:ascii="Times New Roman" w:hAnsi="Times New Roman" w:cs="Times New Roman"/>
        </w:rPr>
        <w:t>+</w:t>
      </w:r>
      <w:proofErr w:type="gramStart"/>
      <w:r w:rsidRPr="00007C71">
        <w:rPr>
          <w:rFonts w:ascii="Times New Roman" w:hAnsi="Times New Roman" w:cs="Times New Roman"/>
        </w:rPr>
        <w:t>d</w:t>
      </w:r>
      <w:r w:rsidRPr="00007C71">
        <w:rPr>
          <w:rFonts w:ascii="Times New Roman" w:hAnsi="Times New Roman" w:cs="Times New Roman"/>
          <w:vertAlign w:val="subscript"/>
        </w:rPr>
        <w:t>tgt</w:t>
      </w:r>
      <w:r w:rsidRPr="00007C71">
        <w:rPr>
          <w:rFonts w:ascii="Times New Roman" w:hAnsi="Times New Roman" w:cs="Times New Roman"/>
        </w:rPr>
        <w:t>,h</w:t>
      </w:r>
      <w:r w:rsidRPr="00007C71">
        <w:rPr>
          <w:rFonts w:ascii="Times New Roman" w:hAnsi="Times New Roman" w:cs="Times New Roman"/>
          <w:vertAlign w:val="subscript"/>
        </w:rPr>
        <w:t>up</w:t>
      </w:r>
      <w:proofErr w:type="spellEnd"/>
      <w:proofErr w:type="gramEnd"/>
      <w:r w:rsidRPr="00007C71">
        <w:rPr>
          <w:rFonts w:ascii="Times New Roman" w:hAnsi="Times New Roman" w:cs="Times New Roman"/>
        </w:rPr>
        <w:t xml:space="preserve">) = </w:t>
      </w:r>
      <w:r w:rsidRPr="00007C71">
        <w:rPr>
          <w:rFonts w:ascii="Times New Roman" w:hAnsi="Times New Roman" w:cs="Times New Roman"/>
          <w:position w:val="-34"/>
          <w:lang w:val="pl-PL"/>
        </w:rPr>
        <w:object w:dxaOrig="2140" w:dyaOrig="800" w14:anchorId="529AAEA3">
          <v:shape id="_x0000_i1038" type="#_x0000_t75" style="width:107.3pt;height:41.45pt" o:ole="">
            <v:imagedata r:id="rId36" o:title=""/>
          </v:shape>
          <o:OLEObject Type="Embed" ProgID="Equation.3" ShapeID="_x0000_i1038" DrawAspect="Content" ObjectID="_1676785907" r:id="rId37"/>
        </w:object>
      </w:r>
    </w:p>
    <w:p w14:paraId="74DB3539" w14:textId="77777777" w:rsidR="008E1462" w:rsidRPr="00007C71" w:rsidRDefault="008E1462" w:rsidP="008E1462">
      <w:pPr>
        <w:pStyle w:val="SEIBodyTextNoIndent"/>
        <w:rPr>
          <w:rFonts w:ascii="Times New Roman" w:hAnsi="Times New Roman" w:cs="Times New Roman"/>
        </w:rPr>
      </w:pPr>
    </w:p>
    <w:p w14:paraId="1895B223" w14:textId="77777777" w:rsidR="008E1462" w:rsidRPr="00007C71" w:rsidRDefault="008E1462" w:rsidP="008E1462">
      <w:pPr>
        <w:pStyle w:val="NoSpacing"/>
      </w:pPr>
      <w:proofErr w:type="spellStart"/>
      <w:r w:rsidRPr="00007C71">
        <w:t>Rb</w:t>
      </w:r>
      <w:r w:rsidRPr="00007C71">
        <w:rPr>
          <w:vertAlign w:val="subscript"/>
        </w:rPr>
        <w:t>tgt</w:t>
      </w:r>
      <w:proofErr w:type="spellEnd"/>
      <w:r w:rsidRPr="00007C71">
        <w:t xml:space="preserve"> = quasi laminar resistance for “target” canopy</w:t>
      </w:r>
    </w:p>
    <w:p w14:paraId="41DFA7E1" w14:textId="77777777" w:rsidR="008E1462" w:rsidRPr="00007C71" w:rsidRDefault="008E1462" w:rsidP="008E1462">
      <w:pPr>
        <w:pStyle w:val="NoSpacing"/>
      </w:pPr>
      <w:proofErr w:type="spellStart"/>
      <w:r w:rsidRPr="00007C71">
        <w:t>Rb</w:t>
      </w:r>
      <w:r w:rsidRPr="00007C71">
        <w:rPr>
          <w:vertAlign w:val="subscript"/>
        </w:rPr>
        <w:t>tgt</w:t>
      </w:r>
      <w:proofErr w:type="spellEnd"/>
      <w:r w:rsidRPr="00007C71">
        <w:t xml:space="preserve"> = </w:t>
      </w:r>
      <w:r w:rsidRPr="00007C71">
        <w:rPr>
          <w:position w:val="-32"/>
          <w:lang w:val="it-IT"/>
        </w:rPr>
        <w:object w:dxaOrig="1380" w:dyaOrig="900" w14:anchorId="132A8BD1">
          <v:shape id="_x0000_i1039" type="#_x0000_t75" style="width:69.3pt;height:44.85pt" o:ole="">
            <v:imagedata r:id="rId38" o:title=""/>
          </v:shape>
          <o:OLEObject Type="Embed" ProgID="Equation.3" ShapeID="_x0000_i1039" DrawAspect="Content" ObjectID="_1676785908" r:id="rId39"/>
        </w:object>
      </w:r>
    </w:p>
    <w:p w14:paraId="3C38414C" w14:textId="77777777" w:rsidR="008E1462" w:rsidRPr="00007C71" w:rsidRDefault="008E1462" w:rsidP="008E1462">
      <w:pPr>
        <w:pStyle w:val="NoSpacing"/>
      </w:pPr>
      <w:proofErr w:type="spellStart"/>
      <w:r w:rsidRPr="00007C71">
        <w:t>Rsur</w:t>
      </w:r>
      <w:r w:rsidRPr="00007C71">
        <w:rPr>
          <w:vertAlign w:val="subscript"/>
        </w:rPr>
        <w:t>tgt</w:t>
      </w:r>
      <w:proofErr w:type="spellEnd"/>
      <w:r w:rsidRPr="00007C71">
        <w:t xml:space="preserve"> = bulk surface resistance for “target” canopy.</w:t>
      </w:r>
    </w:p>
    <w:p w14:paraId="552DE34A" w14:textId="77777777" w:rsidR="008E1462" w:rsidRPr="00007C71" w:rsidRDefault="008E1462" w:rsidP="008E1462">
      <w:pPr>
        <w:pStyle w:val="NoSpacing"/>
      </w:pPr>
      <w:proofErr w:type="spellStart"/>
      <w:r w:rsidRPr="00007C71">
        <w:t>Rsur</w:t>
      </w:r>
      <w:r w:rsidRPr="00007C71">
        <w:rPr>
          <w:vertAlign w:val="subscript"/>
        </w:rPr>
        <w:t>tgt</w:t>
      </w:r>
      <w:proofErr w:type="spellEnd"/>
      <w:r w:rsidRPr="00007C71">
        <w:t xml:space="preserve"> is estimated by the DO</w:t>
      </w:r>
      <w:r w:rsidRPr="00007C71">
        <w:rPr>
          <w:vertAlign w:val="subscript"/>
        </w:rPr>
        <w:t>3</w:t>
      </w:r>
      <w:r w:rsidRPr="00007C71">
        <w:t xml:space="preserve">SE model as described previously in this documentation. </w:t>
      </w:r>
    </w:p>
    <w:p w14:paraId="5C757030" w14:textId="77777777" w:rsidR="008E1462" w:rsidRPr="00007C71" w:rsidRDefault="008E1462" w:rsidP="008E1462">
      <w:pPr>
        <w:pStyle w:val="NoSpacing"/>
      </w:pPr>
      <w:r w:rsidRPr="00007C71">
        <w:t>Finally, O</w:t>
      </w:r>
      <w:r w:rsidRPr="00007C71">
        <w:rPr>
          <w:vertAlign w:val="subscript"/>
        </w:rPr>
        <w:t>3</w:t>
      </w:r>
      <w:r w:rsidRPr="00007C71">
        <w:t xml:space="preserve"> concentration at the “target” canopy is estimated </w:t>
      </w:r>
      <w:proofErr w:type="gramStart"/>
      <w:r w:rsidRPr="00007C71">
        <w:t>as:-</w:t>
      </w:r>
      <w:proofErr w:type="gramEnd"/>
    </w:p>
    <w:p w14:paraId="205DC744" w14:textId="77777777" w:rsidR="008E1462" w:rsidRPr="00007C71" w:rsidRDefault="008E1462" w:rsidP="008E1462">
      <w:pPr>
        <w:pStyle w:val="NoSpacing"/>
        <w:rPr>
          <w:lang w:val="pt-BR"/>
        </w:rPr>
      </w:pPr>
      <w:proofErr w:type="spellStart"/>
      <w:r w:rsidRPr="00007C71">
        <w:t>C</w:t>
      </w:r>
      <w:r w:rsidRPr="00007C71">
        <w:rPr>
          <w:vertAlign w:val="subscript"/>
        </w:rPr>
        <w:t>tgt</w:t>
      </w:r>
      <w:proofErr w:type="spellEnd"/>
      <w:r w:rsidRPr="00007C71">
        <w:rPr>
          <w:vertAlign w:val="subscript"/>
        </w:rPr>
        <w:t xml:space="preserve"> </w:t>
      </w:r>
      <w:r w:rsidRPr="00007C71">
        <w:t>(</w:t>
      </w:r>
      <w:proofErr w:type="spellStart"/>
      <w:r w:rsidRPr="00007C71">
        <w:t>h</w:t>
      </w:r>
      <w:r w:rsidRPr="00007C71">
        <w:rPr>
          <w:vertAlign w:val="subscript"/>
        </w:rPr>
        <w:t>tgt</w:t>
      </w:r>
      <w:proofErr w:type="spellEnd"/>
      <w:r w:rsidRPr="00007C71">
        <w:t xml:space="preserve">) = </w:t>
      </w:r>
      <w:proofErr w:type="spellStart"/>
      <w:proofErr w:type="gramStart"/>
      <w:r w:rsidRPr="00007C71">
        <w:t>C</w:t>
      </w:r>
      <w:r w:rsidRPr="00007C71">
        <w:rPr>
          <w:vertAlign w:val="subscript"/>
        </w:rPr>
        <w:t>ref,o</w:t>
      </w:r>
      <w:proofErr w:type="spellEnd"/>
      <w:proofErr w:type="gramEnd"/>
      <w:r w:rsidRPr="00007C71">
        <w:t>(h</w:t>
      </w:r>
      <w:r w:rsidRPr="00007C71">
        <w:rPr>
          <w:vertAlign w:val="subscript"/>
        </w:rPr>
        <w:t>up</w:t>
      </w:r>
      <w:r w:rsidRPr="00007C71">
        <w:t>).[1-Ra</w:t>
      </w:r>
      <w:r w:rsidRPr="00007C71">
        <w:rPr>
          <w:vertAlign w:val="subscript"/>
        </w:rPr>
        <w:t xml:space="preserve">tgt </w:t>
      </w:r>
      <w:r w:rsidRPr="00007C71">
        <w:t>(</w:t>
      </w:r>
      <w:proofErr w:type="spellStart"/>
      <w:r w:rsidRPr="00007C71">
        <w:t>h</w:t>
      </w:r>
      <w:r w:rsidRPr="00007C71">
        <w:rPr>
          <w:vertAlign w:val="subscript"/>
        </w:rPr>
        <w:t>tgt</w:t>
      </w:r>
      <w:r w:rsidRPr="00007C71">
        <w:t>,h</w:t>
      </w:r>
      <w:r w:rsidRPr="00007C71">
        <w:rPr>
          <w:vertAlign w:val="subscript"/>
        </w:rPr>
        <w:t>up</w:t>
      </w:r>
      <w:proofErr w:type="spellEnd"/>
      <w:r w:rsidRPr="00007C71">
        <w:t>).</w:t>
      </w:r>
      <w:proofErr w:type="spellStart"/>
      <w:r w:rsidRPr="00007C71">
        <w:rPr>
          <w:color w:val="00FF00"/>
        </w:rPr>
        <w:t>Vg</w:t>
      </w:r>
      <w:r w:rsidRPr="00007C71">
        <w:rPr>
          <w:vertAlign w:val="subscript"/>
        </w:rPr>
        <w:t>tgt</w:t>
      </w:r>
      <w:proofErr w:type="spellEnd"/>
      <w:r w:rsidRPr="00007C71">
        <w:t xml:space="preserve"> (h</w:t>
      </w:r>
      <w:r w:rsidRPr="00007C71">
        <w:rPr>
          <w:vertAlign w:val="subscript"/>
        </w:rPr>
        <w:t>up</w:t>
      </w:r>
      <w:r w:rsidRPr="00007C71">
        <w:t>)]</w:t>
      </w:r>
    </w:p>
    <w:p w14:paraId="48B24FC6" w14:textId="77777777" w:rsidR="008E1462" w:rsidRPr="00007C71" w:rsidRDefault="008E1462" w:rsidP="008E1462">
      <w:pPr>
        <w:pStyle w:val="NoSpacing"/>
      </w:pPr>
    </w:p>
    <w:p w14:paraId="7BAB311F" w14:textId="77777777" w:rsidR="008E1462" w:rsidRPr="00007C71" w:rsidRDefault="008E1462" w:rsidP="008E1462">
      <w:pPr>
        <w:pStyle w:val="NoSpacing"/>
      </w:pPr>
      <w:r w:rsidRPr="00007C71">
        <w:t>If the O</w:t>
      </w:r>
      <w:r w:rsidRPr="00007C71">
        <w:rPr>
          <w:vertAlign w:val="subscript"/>
        </w:rPr>
        <w:t>3</w:t>
      </w:r>
      <w:r w:rsidRPr="00007C71">
        <w:t xml:space="preserve"> concentration is measured above the “target” canopy, it is only necessary to estimate the aerodynamic resistance (</w:t>
      </w:r>
      <w:proofErr w:type="spellStart"/>
      <w:r w:rsidRPr="00007C71">
        <w:t>Ra</w:t>
      </w:r>
      <w:r w:rsidRPr="00007C71">
        <w:rPr>
          <w:vertAlign w:val="subscript"/>
        </w:rPr>
        <w:t>tgt</w:t>
      </w:r>
      <w:proofErr w:type="spellEnd"/>
      <w:r w:rsidRPr="00007C71">
        <w:t>(</w:t>
      </w:r>
      <w:proofErr w:type="spellStart"/>
      <w:proofErr w:type="gramStart"/>
      <w:r w:rsidRPr="00007C71">
        <w:t>h</w:t>
      </w:r>
      <w:r w:rsidRPr="00007C71">
        <w:rPr>
          <w:vertAlign w:val="subscript"/>
        </w:rPr>
        <w:t>o</w:t>
      </w:r>
      <w:r w:rsidRPr="00007C71">
        <w:t>,h</w:t>
      </w:r>
      <w:r w:rsidRPr="00007C71">
        <w:rPr>
          <w:vertAlign w:val="subscript"/>
        </w:rPr>
        <w:t>tgt</w:t>
      </w:r>
      <w:proofErr w:type="spellEnd"/>
      <w:proofErr w:type="gramEnd"/>
      <w:r w:rsidRPr="00007C71">
        <w:t>))  between the O</w:t>
      </w:r>
      <w:r w:rsidRPr="00007C71">
        <w:rPr>
          <w:vertAlign w:val="subscript"/>
        </w:rPr>
        <w:t>3</w:t>
      </w:r>
      <w:r w:rsidRPr="00007C71">
        <w:t xml:space="preserve"> measurement height (h</w:t>
      </w:r>
      <w:r w:rsidRPr="00007C71">
        <w:rPr>
          <w:vertAlign w:val="subscript"/>
        </w:rPr>
        <w:t>o</w:t>
      </w:r>
      <w:r w:rsidRPr="00007C71">
        <w:t>) and the target canopy height (</w:t>
      </w:r>
      <w:proofErr w:type="spellStart"/>
      <w:r w:rsidRPr="00007C71">
        <w:t>h</w:t>
      </w:r>
      <w:r w:rsidRPr="00007C71">
        <w:rPr>
          <w:vertAlign w:val="subscript"/>
        </w:rPr>
        <w:t>tgt</w:t>
      </w:r>
      <w:proofErr w:type="spellEnd"/>
      <w:r w:rsidRPr="00007C71">
        <w:t>), this can be achieved by substituting the h</w:t>
      </w:r>
      <w:r w:rsidRPr="00007C71">
        <w:rPr>
          <w:vertAlign w:val="subscript"/>
        </w:rPr>
        <w:t>up</w:t>
      </w:r>
      <w:r w:rsidRPr="00007C71">
        <w:t xml:space="preserve"> for h</w:t>
      </w:r>
      <w:r w:rsidRPr="00007C71">
        <w:rPr>
          <w:vertAlign w:val="subscript"/>
        </w:rPr>
        <w:t>o</w:t>
      </w:r>
      <w:r w:rsidRPr="00007C71">
        <w:t xml:space="preserve"> as follows :- </w:t>
      </w:r>
    </w:p>
    <w:p w14:paraId="71887C6D" w14:textId="77777777" w:rsidR="008E1462" w:rsidRPr="00007C71" w:rsidRDefault="008E1462" w:rsidP="008E1462">
      <w:pPr>
        <w:pStyle w:val="NoSpacing"/>
      </w:pPr>
      <w:proofErr w:type="spellStart"/>
      <w:r w:rsidRPr="00007C71">
        <w:t>Ra</w:t>
      </w:r>
      <w:r w:rsidRPr="00007C71">
        <w:rPr>
          <w:vertAlign w:val="subscript"/>
        </w:rPr>
        <w:t>tgt</w:t>
      </w:r>
      <w:proofErr w:type="spellEnd"/>
      <w:r w:rsidRPr="00007C71">
        <w:rPr>
          <w:vertAlign w:val="subscript"/>
        </w:rPr>
        <w:t xml:space="preserve"> </w:t>
      </w:r>
      <w:r w:rsidRPr="00007C71">
        <w:t>(h</w:t>
      </w:r>
      <w:r w:rsidRPr="00007C71">
        <w:rPr>
          <w:vertAlign w:val="subscript"/>
        </w:rPr>
        <w:t>o,</w:t>
      </w:r>
      <w:r w:rsidRPr="00007C71">
        <w:t xml:space="preserve"> </w:t>
      </w:r>
      <w:proofErr w:type="spellStart"/>
      <w:r w:rsidRPr="00007C71">
        <w:t>h</w:t>
      </w:r>
      <w:r w:rsidRPr="00007C71">
        <w:rPr>
          <w:vertAlign w:val="subscript"/>
        </w:rPr>
        <w:t>tgt</w:t>
      </w:r>
      <w:proofErr w:type="spellEnd"/>
      <w:r w:rsidRPr="00007C71">
        <w:t xml:space="preserve">) = </w:t>
      </w:r>
      <w:r w:rsidRPr="00007C71">
        <w:rPr>
          <w:position w:val="-34"/>
        </w:rPr>
        <w:object w:dxaOrig="2140" w:dyaOrig="800" w14:anchorId="62429A47">
          <v:shape id="_x0000_i1040" type="#_x0000_t75" style="width:107.3pt;height:41.45pt" o:ole="">
            <v:imagedata r:id="rId40" o:title=""/>
          </v:shape>
          <o:OLEObject Type="Embed" ProgID="Equation.3" ShapeID="_x0000_i1040" DrawAspect="Content" ObjectID="_1676785909" r:id="rId41"/>
        </w:object>
      </w:r>
    </w:p>
    <w:p w14:paraId="1C1A5FB4" w14:textId="77777777" w:rsidR="008E1462" w:rsidRPr="00007C71" w:rsidRDefault="008E1462" w:rsidP="008E1462">
      <w:pPr>
        <w:pStyle w:val="NoSpacing"/>
      </w:pPr>
      <w:r w:rsidRPr="00007C71">
        <w:t>Deposition velocity at h</w:t>
      </w:r>
      <w:r w:rsidRPr="00007C71">
        <w:rPr>
          <w:vertAlign w:val="subscript"/>
        </w:rPr>
        <w:t>up</w:t>
      </w:r>
      <w:r w:rsidRPr="00007C71">
        <w:t xml:space="preserve"> for the “target” canopy is estimated </w:t>
      </w:r>
      <w:proofErr w:type="gramStart"/>
      <w:r w:rsidRPr="00007C71">
        <w:t>as :</w:t>
      </w:r>
      <w:proofErr w:type="gramEnd"/>
      <w:r w:rsidRPr="00007C71">
        <w:t>-</w:t>
      </w:r>
    </w:p>
    <w:p w14:paraId="3AD64AD7" w14:textId="77777777" w:rsidR="008E1462" w:rsidRPr="00007C71" w:rsidRDefault="008E1462" w:rsidP="008E1462">
      <w:pPr>
        <w:pStyle w:val="NoSpacing"/>
      </w:pPr>
      <w:r w:rsidRPr="00007C71">
        <w:tab/>
      </w:r>
      <w:proofErr w:type="spellStart"/>
      <w:r w:rsidRPr="00007C71">
        <w:rPr>
          <w:color w:val="00FF00"/>
        </w:rPr>
        <w:t>Vg</w:t>
      </w:r>
      <w:r w:rsidRPr="00007C71">
        <w:rPr>
          <w:vertAlign w:val="subscript"/>
        </w:rPr>
        <w:t>tgt</w:t>
      </w:r>
      <w:proofErr w:type="spellEnd"/>
      <w:r w:rsidRPr="00007C71">
        <w:t>(h</w:t>
      </w:r>
      <w:r w:rsidRPr="00007C71">
        <w:rPr>
          <w:vertAlign w:val="subscript"/>
        </w:rPr>
        <w:t>o</w:t>
      </w:r>
      <w:r w:rsidRPr="00007C71">
        <w:t xml:space="preserve">) = </w:t>
      </w:r>
      <w:r w:rsidRPr="00007C71">
        <w:rPr>
          <w:position w:val="-32"/>
        </w:rPr>
        <w:object w:dxaOrig="3780" w:dyaOrig="680" w14:anchorId="30258F54">
          <v:shape id="_x0000_i1041" type="#_x0000_t75" style="width:189.5pt;height:33.3pt" o:ole="">
            <v:imagedata r:id="rId42" o:title=""/>
          </v:shape>
          <o:OLEObject Type="Embed" ProgID="Equation.3" ShapeID="_x0000_i1041" DrawAspect="Content" ObjectID="_1676785910" r:id="rId43"/>
        </w:object>
      </w:r>
    </w:p>
    <w:p w14:paraId="4A01FAC3" w14:textId="77777777" w:rsidR="008E1462" w:rsidRPr="00007C71" w:rsidRDefault="008E1462" w:rsidP="008E1462">
      <w:pPr>
        <w:pStyle w:val="NoSpacing"/>
      </w:pPr>
      <w:proofErr w:type="gramStart"/>
      <w:r w:rsidRPr="00007C71">
        <w:t>Where</w:t>
      </w:r>
      <w:proofErr w:type="gramEnd"/>
    </w:p>
    <w:p w14:paraId="48FDF0D1" w14:textId="77777777" w:rsidR="008E1462" w:rsidRPr="00007C71" w:rsidRDefault="008E1462" w:rsidP="008E1462">
      <w:pPr>
        <w:pStyle w:val="NoSpacing"/>
      </w:pPr>
      <w:proofErr w:type="spellStart"/>
      <w:r w:rsidRPr="00007C71">
        <w:t>Ra</w:t>
      </w:r>
      <w:r w:rsidRPr="00007C71">
        <w:rPr>
          <w:vertAlign w:val="subscript"/>
        </w:rPr>
        <w:t>tgt</w:t>
      </w:r>
      <w:proofErr w:type="spellEnd"/>
      <w:r w:rsidRPr="00007C71">
        <w:t>(</w:t>
      </w:r>
      <w:proofErr w:type="spellStart"/>
      <w:r w:rsidRPr="00007C71">
        <w:t>zo</w:t>
      </w:r>
      <w:r w:rsidRPr="00007C71">
        <w:rPr>
          <w:vertAlign w:val="subscript"/>
        </w:rPr>
        <w:t>tgt</w:t>
      </w:r>
      <w:r w:rsidRPr="00007C71">
        <w:t>+</w:t>
      </w:r>
      <w:proofErr w:type="gramStart"/>
      <w:r w:rsidRPr="00007C71">
        <w:t>d</w:t>
      </w:r>
      <w:r w:rsidRPr="00007C71">
        <w:rPr>
          <w:vertAlign w:val="subscript"/>
        </w:rPr>
        <w:t>tgt</w:t>
      </w:r>
      <w:r w:rsidRPr="00007C71">
        <w:t>,h</w:t>
      </w:r>
      <w:r w:rsidRPr="00007C71">
        <w:rPr>
          <w:vertAlign w:val="subscript"/>
        </w:rPr>
        <w:t>o</w:t>
      </w:r>
      <w:proofErr w:type="spellEnd"/>
      <w:proofErr w:type="gramEnd"/>
      <w:r w:rsidRPr="00007C71">
        <w:t xml:space="preserve">) = </w:t>
      </w:r>
      <w:r w:rsidRPr="00007C71">
        <w:rPr>
          <w:position w:val="-34"/>
          <w:lang w:val="pl-PL"/>
        </w:rPr>
        <w:object w:dxaOrig="2040" w:dyaOrig="800" w14:anchorId="2BF854D2">
          <v:shape id="_x0000_i1042" type="#_x0000_t75" style="width:101.9pt;height:41.45pt" o:ole="">
            <v:imagedata r:id="rId44" o:title=""/>
          </v:shape>
          <o:OLEObject Type="Embed" ProgID="Equation.3" ShapeID="_x0000_i1042" DrawAspect="Content" ObjectID="_1676785911" r:id="rId45"/>
        </w:object>
      </w:r>
    </w:p>
    <w:p w14:paraId="510C63EE" w14:textId="77777777" w:rsidR="008E1462" w:rsidRPr="00007C71" w:rsidRDefault="008E1462" w:rsidP="008E1462">
      <w:pPr>
        <w:pStyle w:val="NoSpacing"/>
      </w:pPr>
    </w:p>
    <w:p w14:paraId="636291C7" w14:textId="77777777" w:rsidR="008E1462" w:rsidRPr="00007C71" w:rsidRDefault="008E1462" w:rsidP="008E1462">
      <w:pPr>
        <w:pStyle w:val="NoSpacing"/>
      </w:pPr>
      <w:proofErr w:type="spellStart"/>
      <w:r w:rsidRPr="00007C71">
        <w:t>Rb</w:t>
      </w:r>
      <w:r w:rsidRPr="00007C71">
        <w:rPr>
          <w:vertAlign w:val="subscript"/>
        </w:rPr>
        <w:t>tgt</w:t>
      </w:r>
      <w:proofErr w:type="spellEnd"/>
      <w:r w:rsidRPr="00007C71">
        <w:t xml:space="preserve"> = quasi laminar resistance for “target” canopy</w:t>
      </w:r>
    </w:p>
    <w:p w14:paraId="577F63D8" w14:textId="77777777" w:rsidR="008E1462" w:rsidRPr="00007C71" w:rsidRDefault="008E1462" w:rsidP="008E1462">
      <w:pPr>
        <w:pStyle w:val="NoSpacing"/>
      </w:pPr>
      <w:proofErr w:type="spellStart"/>
      <w:r w:rsidRPr="00007C71">
        <w:lastRenderedPageBreak/>
        <w:t>Rb</w:t>
      </w:r>
      <w:r w:rsidRPr="00007C71">
        <w:rPr>
          <w:vertAlign w:val="subscript"/>
        </w:rPr>
        <w:t>tgt</w:t>
      </w:r>
      <w:proofErr w:type="spellEnd"/>
      <w:r w:rsidRPr="00007C71">
        <w:t xml:space="preserve"> = </w:t>
      </w:r>
      <w:r w:rsidRPr="00007C71">
        <w:rPr>
          <w:position w:val="-32"/>
          <w:lang w:val="it-IT"/>
        </w:rPr>
        <w:object w:dxaOrig="1380" w:dyaOrig="900" w14:anchorId="70DAC4D1">
          <v:shape id="_x0000_i1043" type="#_x0000_t75" style="width:69.3pt;height:44.85pt" o:ole="">
            <v:imagedata r:id="rId38" o:title=""/>
          </v:shape>
          <o:OLEObject Type="Embed" ProgID="Equation.3" ShapeID="_x0000_i1043" DrawAspect="Content" ObjectID="_1676785912" r:id="rId46"/>
        </w:object>
      </w:r>
    </w:p>
    <w:p w14:paraId="4D264C88" w14:textId="77777777" w:rsidR="008E1462" w:rsidRPr="00007C71" w:rsidRDefault="008E1462" w:rsidP="008E1462">
      <w:pPr>
        <w:pStyle w:val="NoSpacing"/>
      </w:pPr>
      <w:proofErr w:type="spellStart"/>
      <w:r w:rsidRPr="00007C71">
        <w:t>Rsur</w:t>
      </w:r>
      <w:r w:rsidRPr="00007C71">
        <w:rPr>
          <w:vertAlign w:val="subscript"/>
        </w:rPr>
        <w:t>tgt</w:t>
      </w:r>
      <w:proofErr w:type="spellEnd"/>
      <w:r w:rsidRPr="00007C71">
        <w:t xml:space="preserve"> = bulk surface resistance for “target” canopy.</w:t>
      </w:r>
    </w:p>
    <w:p w14:paraId="5152C8EF" w14:textId="77777777" w:rsidR="008E1462" w:rsidRPr="00007C71" w:rsidRDefault="008E1462" w:rsidP="008E1462">
      <w:pPr>
        <w:pStyle w:val="NoSpacing"/>
      </w:pPr>
      <w:proofErr w:type="spellStart"/>
      <w:r w:rsidRPr="00007C71">
        <w:t>Rsur</w:t>
      </w:r>
      <w:r w:rsidRPr="00007C71">
        <w:rPr>
          <w:vertAlign w:val="subscript"/>
        </w:rPr>
        <w:t>tgt</w:t>
      </w:r>
      <w:proofErr w:type="spellEnd"/>
      <w:r w:rsidRPr="00007C71">
        <w:t xml:space="preserve"> is estimated by the DO</w:t>
      </w:r>
      <w:r w:rsidRPr="00007C71">
        <w:rPr>
          <w:vertAlign w:val="subscript"/>
        </w:rPr>
        <w:t>3</w:t>
      </w:r>
      <w:r w:rsidRPr="00007C71">
        <w:t xml:space="preserve">SE model as described previously in this documentation. </w:t>
      </w:r>
    </w:p>
    <w:p w14:paraId="6FF35642" w14:textId="77777777" w:rsidR="008E1462" w:rsidRPr="00007C71" w:rsidRDefault="008E1462" w:rsidP="008E1462">
      <w:pPr>
        <w:pStyle w:val="NoSpacing"/>
      </w:pPr>
      <w:r w:rsidRPr="00007C71">
        <w:t>Finally, O</w:t>
      </w:r>
      <w:r w:rsidRPr="00007C71">
        <w:rPr>
          <w:vertAlign w:val="subscript"/>
        </w:rPr>
        <w:t>3</w:t>
      </w:r>
      <w:r w:rsidRPr="00007C71">
        <w:t xml:space="preserve"> concentration at the “target” canopy is estimated </w:t>
      </w:r>
      <w:proofErr w:type="gramStart"/>
      <w:r w:rsidRPr="00007C71">
        <w:t>as:-</w:t>
      </w:r>
      <w:proofErr w:type="gramEnd"/>
    </w:p>
    <w:p w14:paraId="65410F38" w14:textId="77777777" w:rsidR="008E1462" w:rsidRPr="00007C71" w:rsidRDefault="008E1462" w:rsidP="008E1462">
      <w:pPr>
        <w:pStyle w:val="NoSpacing"/>
        <w:rPr>
          <w:lang w:val="it-IT"/>
        </w:rPr>
      </w:pPr>
    </w:p>
    <w:p w14:paraId="0BF1D141" w14:textId="77777777" w:rsidR="008E1462" w:rsidRPr="00007C71" w:rsidRDefault="008E1462" w:rsidP="008E1462">
      <w:pPr>
        <w:pStyle w:val="NoSpacing"/>
        <w:rPr>
          <w:lang w:val="pt-BR"/>
        </w:rPr>
      </w:pPr>
      <w:r w:rsidRPr="00007C71">
        <w:rPr>
          <w:lang w:val="it-IT"/>
        </w:rPr>
        <w:t>C</w:t>
      </w:r>
      <w:r w:rsidRPr="00007C71">
        <w:rPr>
          <w:vertAlign w:val="subscript"/>
          <w:lang w:val="it-IT"/>
        </w:rPr>
        <w:t xml:space="preserve">tgt </w:t>
      </w:r>
      <w:r w:rsidRPr="00007C71">
        <w:rPr>
          <w:lang w:val="it-IT"/>
        </w:rPr>
        <w:t>(h</w:t>
      </w:r>
      <w:r w:rsidRPr="00007C71">
        <w:rPr>
          <w:vertAlign w:val="subscript"/>
          <w:lang w:val="it-IT"/>
        </w:rPr>
        <w:t>tgt</w:t>
      </w:r>
      <w:r w:rsidRPr="00007C71">
        <w:rPr>
          <w:lang w:val="it-IT"/>
        </w:rPr>
        <w:t>) = C</w:t>
      </w:r>
      <w:r w:rsidRPr="00007C71">
        <w:rPr>
          <w:vertAlign w:val="subscript"/>
          <w:lang w:val="it-IT"/>
        </w:rPr>
        <w:t>ref,o</w:t>
      </w:r>
      <w:r w:rsidRPr="00007C71">
        <w:rPr>
          <w:lang w:val="it-IT"/>
        </w:rPr>
        <w:t>(h</w:t>
      </w:r>
      <w:r w:rsidRPr="00007C71">
        <w:rPr>
          <w:vertAlign w:val="subscript"/>
          <w:lang w:val="it-IT"/>
        </w:rPr>
        <w:t>o</w:t>
      </w:r>
      <w:r w:rsidRPr="00007C71">
        <w:rPr>
          <w:lang w:val="it-IT"/>
        </w:rPr>
        <w:t>).[1-Ra</w:t>
      </w:r>
      <w:r w:rsidRPr="00007C71">
        <w:rPr>
          <w:vertAlign w:val="subscript"/>
          <w:lang w:val="it-IT"/>
        </w:rPr>
        <w:t xml:space="preserve">tgt </w:t>
      </w:r>
      <w:r w:rsidRPr="00007C71">
        <w:rPr>
          <w:lang w:val="it-IT"/>
        </w:rPr>
        <w:t>(h</w:t>
      </w:r>
      <w:r w:rsidRPr="00007C71">
        <w:rPr>
          <w:vertAlign w:val="subscript"/>
          <w:lang w:val="it-IT"/>
        </w:rPr>
        <w:t>tgt</w:t>
      </w:r>
      <w:r w:rsidRPr="00007C71">
        <w:rPr>
          <w:lang w:val="it-IT"/>
        </w:rPr>
        <w:t>,h</w:t>
      </w:r>
      <w:r w:rsidRPr="00007C71">
        <w:rPr>
          <w:vertAlign w:val="subscript"/>
          <w:lang w:val="it-IT"/>
        </w:rPr>
        <w:t>o</w:t>
      </w:r>
      <w:r w:rsidRPr="00007C71">
        <w:rPr>
          <w:lang w:val="it-IT"/>
        </w:rPr>
        <w:t>).</w:t>
      </w:r>
      <w:r w:rsidRPr="00007C71">
        <w:rPr>
          <w:color w:val="00FF00"/>
          <w:lang w:val="it-IT"/>
        </w:rPr>
        <w:t>Vg</w:t>
      </w:r>
      <w:r w:rsidRPr="00007C71">
        <w:rPr>
          <w:vertAlign w:val="subscript"/>
          <w:lang w:val="it-IT"/>
        </w:rPr>
        <w:t>tgt</w:t>
      </w:r>
      <w:r w:rsidRPr="00007C71">
        <w:rPr>
          <w:lang w:val="it-IT"/>
        </w:rPr>
        <w:t xml:space="preserve"> (h</w:t>
      </w:r>
      <w:r w:rsidRPr="00007C71">
        <w:rPr>
          <w:vertAlign w:val="subscript"/>
          <w:lang w:val="it-IT"/>
        </w:rPr>
        <w:t>o</w:t>
      </w:r>
      <w:r w:rsidRPr="00007C71">
        <w:rPr>
          <w:lang w:val="it-IT"/>
        </w:rPr>
        <w:t>)]</w:t>
      </w:r>
    </w:p>
    <w:p w14:paraId="56F57265" w14:textId="77777777" w:rsidR="008E1462" w:rsidRPr="00007C71" w:rsidRDefault="008E1462" w:rsidP="008E1462">
      <w:pPr>
        <w:pStyle w:val="SEIBodyTextNoIndent"/>
        <w:jc w:val="both"/>
        <w:rPr>
          <w:rFonts w:ascii="Times New Roman" w:hAnsi="Times New Roman" w:cs="Times New Roman"/>
          <w:lang w:val="it-IT"/>
        </w:rPr>
      </w:pPr>
    </w:p>
    <w:p w14:paraId="213266FB"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rPr>
        <w:t>The O</w:t>
      </w:r>
      <w:r w:rsidRPr="00007C71">
        <w:rPr>
          <w:rFonts w:ascii="Times New Roman" w:hAnsi="Times New Roman" w:cs="Times New Roman"/>
          <w:vertAlign w:val="subscript"/>
        </w:rPr>
        <w:t>3</w:t>
      </w:r>
      <w:r w:rsidRPr="00007C71">
        <w:rPr>
          <w:rFonts w:ascii="Times New Roman" w:hAnsi="Times New Roman" w:cs="Times New Roman"/>
        </w:rPr>
        <w:t xml:space="preserve"> concentration at the canopy height is then used in estimates of stomatal O</w:t>
      </w:r>
      <w:r w:rsidRPr="00007C71">
        <w:rPr>
          <w:rFonts w:ascii="Times New Roman" w:hAnsi="Times New Roman" w:cs="Times New Roman"/>
          <w:vertAlign w:val="subscript"/>
        </w:rPr>
        <w:t>3</w:t>
      </w:r>
      <w:r w:rsidRPr="00007C71">
        <w:rPr>
          <w:rFonts w:ascii="Times New Roman" w:hAnsi="Times New Roman" w:cs="Times New Roman"/>
        </w:rPr>
        <w:t xml:space="preserve"> flux for assessments of O</w:t>
      </w:r>
      <w:r w:rsidRPr="00007C71">
        <w:rPr>
          <w:rFonts w:ascii="Times New Roman" w:hAnsi="Times New Roman" w:cs="Times New Roman"/>
          <w:vertAlign w:val="subscript"/>
        </w:rPr>
        <w:t>3</w:t>
      </w:r>
      <w:r w:rsidRPr="00007C71">
        <w:rPr>
          <w:rFonts w:ascii="Times New Roman" w:hAnsi="Times New Roman" w:cs="Times New Roman"/>
        </w:rPr>
        <w:t xml:space="preserve"> impacts. Figure </w:t>
      </w:r>
      <w:r w:rsidRPr="00007C71">
        <w:rPr>
          <w:rFonts w:ascii="Times New Roman" w:hAnsi="Times New Roman" w:cs="Times New Roman"/>
          <w:highlight w:val="yellow"/>
        </w:rPr>
        <w:t>x</w:t>
      </w:r>
      <w:r w:rsidRPr="00007C71">
        <w:rPr>
          <w:rFonts w:ascii="Times New Roman" w:hAnsi="Times New Roman" w:cs="Times New Roman"/>
        </w:rPr>
        <w:t xml:space="preserve"> describes the variables necessary to estimate O</w:t>
      </w:r>
      <w:r w:rsidRPr="00007C71">
        <w:rPr>
          <w:rFonts w:ascii="Times New Roman" w:hAnsi="Times New Roman" w:cs="Times New Roman"/>
          <w:vertAlign w:val="subscript"/>
        </w:rPr>
        <w:t xml:space="preserve">3 </w:t>
      </w:r>
      <w:r w:rsidRPr="00007C71">
        <w:rPr>
          <w:rFonts w:ascii="Times New Roman" w:hAnsi="Times New Roman" w:cs="Times New Roman"/>
        </w:rPr>
        <w:t xml:space="preserve">concentration at the “target” canopy height </w:t>
      </w:r>
      <w:proofErr w:type="spellStart"/>
      <w:r w:rsidRPr="00007C71">
        <w:rPr>
          <w:rFonts w:ascii="Times New Roman" w:hAnsi="Times New Roman" w:cs="Times New Roman"/>
        </w:rPr>
        <w:t>C</w:t>
      </w:r>
      <w:r w:rsidRPr="00007C71">
        <w:rPr>
          <w:rFonts w:ascii="Times New Roman" w:hAnsi="Times New Roman" w:cs="Times New Roman"/>
          <w:vertAlign w:val="subscript"/>
        </w:rPr>
        <w:t>tgt</w:t>
      </w:r>
      <w:proofErr w:type="spellEnd"/>
      <w:r w:rsidRPr="00007C71">
        <w:rPr>
          <w:rFonts w:ascii="Times New Roman" w:hAnsi="Times New Roman" w:cs="Times New Roman"/>
        </w:rPr>
        <w:t>(</w:t>
      </w:r>
      <w:proofErr w:type="spellStart"/>
      <w:r w:rsidRPr="00007C71">
        <w:rPr>
          <w:rFonts w:ascii="Times New Roman" w:hAnsi="Times New Roman" w:cs="Times New Roman"/>
        </w:rPr>
        <w:t>h</w:t>
      </w:r>
      <w:r w:rsidRPr="00007C71">
        <w:rPr>
          <w:rFonts w:ascii="Times New Roman" w:hAnsi="Times New Roman" w:cs="Times New Roman"/>
          <w:vertAlign w:val="subscript"/>
        </w:rPr>
        <w:t>tgt</w:t>
      </w:r>
      <w:proofErr w:type="spellEnd"/>
      <w:r w:rsidRPr="00007C71">
        <w:rPr>
          <w:rFonts w:ascii="Times New Roman" w:hAnsi="Times New Roman" w:cs="Times New Roman"/>
        </w:rPr>
        <w:t>) of a forest canopy from measurements of O</w:t>
      </w:r>
      <w:r w:rsidRPr="00007C71">
        <w:rPr>
          <w:rFonts w:ascii="Times New Roman" w:hAnsi="Times New Roman" w:cs="Times New Roman"/>
          <w:vertAlign w:val="subscript"/>
        </w:rPr>
        <w:t>3</w:t>
      </w:r>
      <w:r w:rsidRPr="00007C71">
        <w:rPr>
          <w:rFonts w:ascii="Times New Roman" w:hAnsi="Times New Roman" w:cs="Times New Roman"/>
        </w:rPr>
        <w:t xml:space="preserve"> concentration made over a “reference” canopy (which in this example is represented by a grassland canopy). </w:t>
      </w:r>
    </w:p>
    <w:p w14:paraId="25A5804E" w14:textId="77777777" w:rsidR="008E1462" w:rsidRPr="00007C71" w:rsidRDefault="008E1462" w:rsidP="008E1462">
      <w:pPr>
        <w:pStyle w:val="SEIBodyTextNoIndent"/>
        <w:rPr>
          <w:rFonts w:ascii="Times New Roman" w:hAnsi="Times New Roman" w:cs="Times New Roman"/>
        </w:rPr>
      </w:pPr>
    </w:p>
    <w:p w14:paraId="5937F0FF" w14:textId="77777777" w:rsidR="008E1462" w:rsidRPr="00007C71" w:rsidRDefault="008E1462" w:rsidP="008E1462">
      <w:pPr>
        <w:pStyle w:val="SEIBodyTextNoIndent"/>
        <w:jc w:val="both"/>
        <w:rPr>
          <w:rFonts w:ascii="Times New Roman" w:hAnsi="Times New Roman" w:cs="Times New Roman"/>
          <w:b/>
        </w:rPr>
      </w:pPr>
    </w:p>
    <w:p w14:paraId="52255D79" w14:textId="77777777" w:rsidR="008E1462" w:rsidRPr="00007C71" w:rsidRDefault="008E1462" w:rsidP="008E1462">
      <w:pPr>
        <w:pStyle w:val="SEIBodyTextNoIndent"/>
        <w:jc w:val="both"/>
        <w:rPr>
          <w:rFonts w:ascii="Times New Roman" w:hAnsi="Times New Roman" w:cs="Times New Roman"/>
          <w:b/>
        </w:rPr>
      </w:pPr>
    </w:p>
    <w:p w14:paraId="7E7FC7F1" w14:textId="77777777" w:rsidR="008E1462" w:rsidRPr="00007C71" w:rsidRDefault="008E1462" w:rsidP="008E1462">
      <w:pPr>
        <w:pStyle w:val="SEIBodyTextNoIndent"/>
        <w:jc w:val="both"/>
        <w:rPr>
          <w:rFonts w:ascii="Times New Roman" w:hAnsi="Times New Roman" w:cs="Times New Roman"/>
          <w:b/>
        </w:rPr>
      </w:pPr>
    </w:p>
    <w:p w14:paraId="0726525A" w14:textId="77777777" w:rsidR="008E1462" w:rsidRPr="00007C71" w:rsidRDefault="008E1462" w:rsidP="008E1462">
      <w:pPr>
        <w:pStyle w:val="SEIBodyTextNoIndent"/>
        <w:jc w:val="both"/>
        <w:rPr>
          <w:rFonts w:ascii="Times New Roman" w:hAnsi="Times New Roman" w:cs="Times New Roman"/>
          <w:b/>
        </w:rPr>
      </w:pPr>
    </w:p>
    <w:p w14:paraId="64320C74" w14:textId="77777777" w:rsidR="008E1462" w:rsidRPr="00007C71" w:rsidRDefault="008E1462" w:rsidP="008E1462">
      <w:pPr>
        <w:pStyle w:val="SEIBodyTextNoIndent"/>
        <w:jc w:val="both"/>
        <w:rPr>
          <w:rFonts w:ascii="Times New Roman" w:hAnsi="Times New Roman" w:cs="Times New Roman"/>
        </w:rPr>
      </w:pPr>
      <w:r w:rsidRPr="00007C71">
        <w:rPr>
          <w:rFonts w:ascii="Times New Roman" w:hAnsi="Times New Roman" w:cs="Times New Roman"/>
          <w:b/>
        </w:rPr>
        <w:t xml:space="preserve">Figure </w:t>
      </w:r>
      <w:r w:rsidRPr="00007C71">
        <w:rPr>
          <w:rFonts w:ascii="Times New Roman" w:hAnsi="Times New Roman" w:cs="Times New Roman"/>
          <w:b/>
          <w:highlight w:val="yellow"/>
        </w:rPr>
        <w:t>x</w:t>
      </w:r>
      <w:r w:rsidRPr="00007C71">
        <w:rPr>
          <w:rFonts w:ascii="Times New Roman" w:hAnsi="Times New Roman" w:cs="Times New Roman"/>
        </w:rPr>
        <w:t xml:space="preserve"> Variables necessary to estimate O</w:t>
      </w:r>
      <w:r w:rsidRPr="00007C71">
        <w:rPr>
          <w:rFonts w:ascii="Times New Roman" w:hAnsi="Times New Roman" w:cs="Times New Roman"/>
          <w:vertAlign w:val="subscript"/>
        </w:rPr>
        <w:t>3</w:t>
      </w:r>
      <w:r w:rsidRPr="00007C71">
        <w:rPr>
          <w:rFonts w:ascii="Times New Roman" w:hAnsi="Times New Roman" w:cs="Times New Roman"/>
        </w:rPr>
        <w:t xml:space="preserve"> concentration at a “target” canopy height </w:t>
      </w:r>
      <w:proofErr w:type="spellStart"/>
      <w:r w:rsidRPr="00007C71">
        <w:rPr>
          <w:rFonts w:ascii="Times New Roman" w:hAnsi="Times New Roman" w:cs="Times New Roman"/>
        </w:rPr>
        <w:t>C</w:t>
      </w:r>
      <w:r w:rsidRPr="00007C71">
        <w:rPr>
          <w:rFonts w:ascii="Times New Roman" w:hAnsi="Times New Roman" w:cs="Times New Roman"/>
          <w:vertAlign w:val="subscript"/>
        </w:rPr>
        <w:t>tgt</w:t>
      </w:r>
      <w:proofErr w:type="spellEnd"/>
      <w:r w:rsidRPr="00007C71">
        <w:rPr>
          <w:rFonts w:ascii="Times New Roman" w:hAnsi="Times New Roman" w:cs="Times New Roman"/>
        </w:rPr>
        <w:t>(</w:t>
      </w:r>
      <w:proofErr w:type="spellStart"/>
      <w:r w:rsidRPr="00007C71">
        <w:rPr>
          <w:rFonts w:ascii="Times New Roman" w:hAnsi="Times New Roman" w:cs="Times New Roman"/>
        </w:rPr>
        <w:t>h</w:t>
      </w:r>
      <w:r w:rsidRPr="00007C71">
        <w:rPr>
          <w:rFonts w:ascii="Times New Roman" w:hAnsi="Times New Roman" w:cs="Times New Roman"/>
          <w:vertAlign w:val="subscript"/>
        </w:rPr>
        <w:t>tgt</w:t>
      </w:r>
      <w:proofErr w:type="spellEnd"/>
      <w:r w:rsidRPr="00007C71">
        <w:rPr>
          <w:rFonts w:ascii="Times New Roman" w:hAnsi="Times New Roman" w:cs="Times New Roman"/>
        </w:rPr>
        <w:t>) represented as a forest canopy from measurements of O</w:t>
      </w:r>
      <w:r w:rsidRPr="00007C71">
        <w:rPr>
          <w:rFonts w:ascii="Times New Roman" w:hAnsi="Times New Roman" w:cs="Times New Roman"/>
          <w:vertAlign w:val="subscript"/>
        </w:rPr>
        <w:t>3</w:t>
      </w:r>
      <w:r w:rsidRPr="00007C71">
        <w:rPr>
          <w:rFonts w:ascii="Times New Roman" w:hAnsi="Times New Roman" w:cs="Times New Roman"/>
        </w:rPr>
        <w:t xml:space="preserve"> concentration made over a “reference” canopy represented by a grassland canopy </w:t>
      </w:r>
      <w:proofErr w:type="spellStart"/>
      <w:proofErr w:type="gramStart"/>
      <w:r w:rsidRPr="00007C71">
        <w:rPr>
          <w:rFonts w:ascii="Times New Roman" w:hAnsi="Times New Roman" w:cs="Times New Roman"/>
        </w:rPr>
        <w:t>C</w:t>
      </w:r>
      <w:r w:rsidRPr="00007C71">
        <w:rPr>
          <w:rFonts w:ascii="Times New Roman" w:hAnsi="Times New Roman" w:cs="Times New Roman"/>
          <w:vertAlign w:val="subscript"/>
        </w:rPr>
        <w:t>ref,o</w:t>
      </w:r>
      <w:proofErr w:type="spellEnd"/>
      <w:proofErr w:type="gramEnd"/>
      <w:r w:rsidRPr="00007C71">
        <w:rPr>
          <w:rFonts w:ascii="Times New Roman" w:hAnsi="Times New Roman" w:cs="Times New Roman"/>
        </w:rPr>
        <w:t>(</w:t>
      </w:r>
      <w:proofErr w:type="spellStart"/>
      <w:r w:rsidRPr="00007C71">
        <w:rPr>
          <w:rFonts w:ascii="Times New Roman" w:hAnsi="Times New Roman" w:cs="Times New Roman"/>
        </w:rPr>
        <w:t>h</w:t>
      </w:r>
      <w:r w:rsidRPr="00007C71">
        <w:rPr>
          <w:rFonts w:ascii="Times New Roman" w:hAnsi="Times New Roman" w:cs="Times New Roman"/>
          <w:vertAlign w:val="subscript"/>
        </w:rPr>
        <w:t>ref,o</w:t>
      </w:r>
      <w:proofErr w:type="spellEnd"/>
      <w:r w:rsidRPr="00007C71">
        <w:rPr>
          <w:rFonts w:ascii="Times New Roman" w:hAnsi="Times New Roman" w:cs="Times New Roman"/>
        </w:rPr>
        <w:t>).</w:t>
      </w:r>
    </w:p>
    <w:p w14:paraId="6F149C19" w14:textId="77777777" w:rsidR="008E1462" w:rsidRPr="00007C71" w:rsidRDefault="008E1462" w:rsidP="008E1462">
      <w:pPr>
        <w:pStyle w:val="SEIBodyTextNoIndent"/>
        <w:jc w:val="both"/>
        <w:rPr>
          <w:rFonts w:ascii="Times New Roman" w:hAnsi="Times New Roman" w:cs="Times New Roman"/>
        </w:rPr>
      </w:pPr>
    </w:p>
    <w:p w14:paraId="04B562BF" w14:textId="77777777" w:rsidR="008E1462" w:rsidRPr="00007C71" w:rsidRDefault="008E1462" w:rsidP="008E1462">
      <w:pPr>
        <w:pStyle w:val="SEIBodyTextNoIndent"/>
        <w:jc w:val="center"/>
        <w:rPr>
          <w:rFonts w:ascii="Times New Roman" w:hAnsi="Times New Roman" w:cs="Times New Roman"/>
        </w:rPr>
      </w:pPr>
      <w:r w:rsidRPr="00007C71">
        <w:rPr>
          <w:rFonts w:ascii="Times New Roman" w:hAnsi="Times New Roman" w:cs="Times New Roman"/>
          <w:noProof/>
        </w:rPr>
        <w:lastRenderedPageBreak/>
        <w:drawing>
          <wp:inline distT="0" distB="0" distL="0" distR="0" wp14:anchorId="31CEEFC6" wp14:editId="6AD1437D">
            <wp:extent cx="3933825" cy="3114675"/>
            <wp:effectExtent l="0" t="0" r="0" b="0"/>
            <wp:docPr id="68" name="Picture 69" descr="Backup_of_Transfer Fig_O3_Ver2_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ackup_of_Transfer Fig_O3_Ver2_J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33825" cy="3114675"/>
                    </a:xfrm>
                    <a:prstGeom prst="rect">
                      <a:avLst/>
                    </a:prstGeom>
                    <a:noFill/>
                    <a:ln>
                      <a:noFill/>
                    </a:ln>
                  </pic:spPr>
                </pic:pic>
              </a:graphicData>
            </a:graphic>
          </wp:inline>
        </w:drawing>
      </w:r>
    </w:p>
    <w:p w14:paraId="3D99F003" w14:textId="77777777" w:rsidR="008E1462" w:rsidRPr="00007C71" w:rsidRDefault="008E1462" w:rsidP="008E1462">
      <w:pPr>
        <w:pStyle w:val="SEIBodyTextNoIndent"/>
        <w:jc w:val="both"/>
        <w:rPr>
          <w:rFonts w:ascii="Times New Roman" w:hAnsi="Times New Roman" w:cs="Times New Roman"/>
        </w:rPr>
      </w:pPr>
    </w:p>
    <w:p w14:paraId="55996686" w14:textId="77777777" w:rsidR="008E1462" w:rsidRPr="00007C71" w:rsidRDefault="008E1462" w:rsidP="008E1462">
      <w:pPr>
        <w:rPr>
          <w:rFonts w:ascii="Times New Roman" w:hAnsi="Times New Roman" w:cs="Times New Roman"/>
        </w:rPr>
        <w:sectPr w:rsidR="008E1462" w:rsidRPr="00007C71">
          <w:pgSz w:w="12240" w:h="15840"/>
          <w:pgMar w:top="1440" w:right="1800" w:bottom="1440" w:left="1800" w:header="708" w:footer="708" w:gutter="0"/>
          <w:cols w:space="708"/>
          <w:docGrid w:linePitch="360"/>
        </w:sectPr>
      </w:pPr>
    </w:p>
    <w:p w14:paraId="157D31A9" w14:textId="77777777" w:rsidR="00CD7AC1" w:rsidRDefault="00CD7AC1" w:rsidP="00CD7AC1">
      <w:pPr>
        <w:pStyle w:val="Heading1"/>
      </w:pPr>
      <w:r>
        <w:lastRenderedPageBreak/>
        <w:t>Above canopy PAR</w:t>
      </w:r>
    </w:p>
    <w:p w14:paraId="617FE576" w14:textId="77777777" w:rsidR="00CD7AC1" w:rsidRDefault="00CD7AC1" w:rsidP="00CD7AC1">
      <w:r>
        <w:t>We calculate above canopy direct and indirect PAR components.</w:t>
      </w:r>
    </w:p>
    <w:p w14:paraId="3F11BEF7" w14:textId="77777777" w:rsidR="006B05E9" w:rsidRDefault="00CD7AC1" w:rsidP="00CD7AC1">
      <w:r>
        <w:t xml:space="preserve">Uses </w:t>
      </w:r>
      <w:proofErr w:type="spellStart"/>
      <w:r w:rsidRPr="00CD7AC1">
        <w:rPr>
          <w:i/>
          <w:iCs/>
        </w:rPr>
        <w:t>calc_Idrctt_Idfuse</w:t>
      </w:r>
      <w:proofErr w:type="spellEnd"/>
      <w:r>
        <w:rPr>
          <w:i/>
          <w:iCs/>
        </w:rPr>
        <w:t xml:space="preserve"> </w:t>
      </w:r>
      <w:r w:rsidR="006B05E9">
        <w:t>in code</w:t>
      </w:r>
    </w:p>
    <w:p w14:paraId="44D7777A" w14:textId="190F5718" w:rsidR="006B05E9" w:rsidRDefault="006B05E9" w:rsidP="00CD7AC1"/>
    <w:p w14:paraId="7C8CEA0A" w14:textId="7CD0BF47" w:rsidR="006B05E9" w:rsidRDefault="006B05E9" w:rsidP="006B05E9">
      <w:pPr>
        <w:pStyle w:val="Heading2"/>
      </w:pPr>
      <w:r>
        <w:t>Calculate potential PAR:</w:t>
      </w:r>
    </w:p>
    <w:p w14:paraId="5B3AA481" w14:textId="0829F510" w:rsidR="006B05E9" w:rsidRPr="006B05E9" w:rsidRDefault="006B05E9" w:rsidP="006B05E9">
      <w:pPr>
        <w:rPr>
          <w:sz w:val="18"/>
          <w:szCs w:val="18"/>
        </w:rPr>
      </w:pPr>
      <w:r>
        <w:rPr>
          <w:sz w:val="18"/>
          <w:szCs w:val="18"/>
        </w:rPr>
        <w:t xml:space="preserve">         </w:t>
      </w:r>
      <w:r w:rsidRPr="006B05E9">
        <w:rPr>
          <w:sz w:val="18"/>
          <w:szCs w:val="18"/>
        </w:rPr>
        <w:t xml:space="preserve">m = 1.0 / </w:t>
      </w:r>
      <w:proofErr w:type="spellStart"/>
      <w:r w:rsidRPr="006B05E9">
        <w:rPr>
          <w:sz w:val="18"/>
          <w:szCs w:val="18"/>
        </w:rPr>
        <w:t>sinB</w:t>
      </w:r>
      <w:proofErr w:type="spellEnd"/>
    </w:p>
    <w:p w14:paraId="73C5CADE" w14:textId="4CAB1F3C" w:rsidR="006B05E9" w:rsidRPr="006B05E9" w:rsidRDefault="006B05E9" w:rsidP="006B05E9">
      <w:pPr>
        <w:rPr>
          <w:sz w:val="18"/>
          <w:szCs w:val="18"/>
        </w:rPr>
      </w:pPr>
      <w:r>
        <w:t xml:space="preserve">       </w:t>
      </w:r>
      <w:r w:rsidRPr="006B05E9">
        <w:rPr>
          <w:sz w:val="18"/>
          <w:szCs w:val="18"/>
        </w:rPr>
        <w:t># Potential direct PAR</w:t>
      </w:r>
    </w:p>
    <w:p w14:paraId="060496F8" w14:textId="77777777" w:rsidR="006B05E9" w:rsidRPr="006B05E9" w:rsidRDefault="006B05E9" w:rsidP="006B05E9">
      <w:pPr>
        <w:rPr>
          <w:sz w:val="18"/>
          <w:szCs w:val="18"/>
        </w:rPr>
      </w:pPr>
      <w:r w:rsidRPr="006B05E9">
        <w:rPr>
          <w:sz w:val="18"/>
          <w:szCs w:val="18"/>
        </w:rPr>
        <w:t xml:space="preserve">        </w:t>
      </w:r>
      <w:proofErr w:type="spellStart"/>
      <w:r w:rsidRPr="006B05E9">
        <w:rPr>
          <w:sz w:val="18"/>
          <w:szCs w:val="18"/>
        </w:rPr>
        <w:t>pPARdir</w:t>
      </w:r>
      <w:proofErr w:type="spellEnd"/>
      <w:r w:rsidRPr="006B05E9">
        <w:rPr>
          <w:sz w:val="18"/>
          <w:szCs w:val="18"/>
        </w:rPr>
        <w:t xml:space="preserve"> = 600 * </w:t>
      </w:r>
      <w:proofErr w:type="gramStart"/>
      <w:r w:rsidRPr="006B05E9">
        <w:rPr>
          <w:sz w:val="18"/>
          <w:szCs w:val="18"/>
        </w:rPr>
        <w:t>exp(</w:t>
      </w:r>
      <w:proofErr w:type="gramEnd"/>
      <w:r w:rsidRPr="006B05E9">
        <w:rPr>
          <w:sz w:val="18"/>
          <w:szCs w:val="18"/>
        </w:rPr>
        <w:t xml:space="preserve">-0.185 * (P / </w:t>
      </w:r>
      <w:proofErr w:type="spellStart"/>
      <w:r w:rsidRPr="006B05E9">
        <w:rPr>
          <w:sz w:val="18"/>
          <w:szCs w:val="18"/>
        </w:rPr>
        <w:t>seaP</w:t>
      </w:r>
      <w:proofErr w:type="spellEnd"/>
      <w:r w:rsidRPr="006B05E9">
        <w:rPr>
          <w:sz w:val="18"/>
          <w:szCs w:val="18"/>
        </w:rPr>
        <w:t xml:space="preserve">) * m) * </w:t>
      </w:r>
      <w:proofErr w:type="spellStart"/>
      <w:r w:rsidRPr="006B05E9">
        <w:rPr>
          <w:sz w:val="18"/>
          <w:szCs w:val="18"/>
        </w:rPr>
        <w:t>sinB</w:t>
      </w:r>
      <w:proofErr w:type="spellEnd"/>
    </w:p>
    <w:p w14:paraId="7920665B" w14:textId="77777777" w:rsidR="006B05E9" w:rsidRPr="006B05E9" w:rsidRDefault="006B05E9" w:rsidP="006B05E9">
      <w:pPr>
        <w:rPr>
          <w:sz w:val="18"/>
          <w:szCs w:val="18"/>
        </w:rPr>
      </w:pPr>
      <w:r w:rsidRPr="006B05E9">
        <w:rPr>
          <w:sz w:val="18"/>
          <w:szCs w:val="18"/>
        </w:rPr>
        <w:t xml:space="preserve">        # Potential diffuse PAR</w:t>
      </w:r>
    </w:p>
    <w:p w14:paraId="6B03AF16" w14:textId="77777777" w:rsidR="006B05E9" w:rsidRPr="006B05E9" w:rsidRDefault="006B05E9" w:rsidP="006B05E9">
      <w:pPr>
        <w:rPr>
          <w:sz w:val="18"/>
          <w:szCs w:val="18"/>
        </w:rPr>
      </w:pPr>
      <w:r w:rsidRPr="006B05E9">
        <w:rPr>
          <w:sz w:val="18"/>
          <w:szCs w:val="18"/>
        </w:rPr>
        <w:t xml:space="preserve">        </w:t>
      </w:r>
      <w:proofErr w:type="spellStart"/>
      <w:r w:rsidRPr="006B05E9">
        <w:rPr>
          <w:sz w:val="18"/>
          <w:szCs w:val="18"/>
        </w:rPr>
        <w:t>pPARdif</w:t>
      </w:r>
      <w:proofErr w:type="spellEnd"/>
      <w:r w:rsidRPr="006B05E9">
        <w:rPr>
          <w:sz w:val="18"/>
          <w:szCs w:val="18"/>
        </w:rPr>
        <w:t xml:space="preserve"> = 0.4 * (600 - </w:t>
      </w:r>
      <w:proofErr w:type="spellStart"/>
      <w:r w:rsidRPr="006B05E9">
        <w:rPr>
          <w:sz w:val="18"/>
          <w:szCs w:val="18"/>
        </w:rPr>
        <w:t>pPARdir</w:t>
      </w:r>
      <w:proofErr w:type="spellEnd"/>
      <w:r w:rsidRPr="006B05E9">
        <w:rPr>
          <w:sz w:val="18"/>
          <w:szCs w:val="18"/>
        </w:rPr>
        <w:t xml:space="preserve">) * </w:t>
      </w:r>
      <w:proofErr w:type="spellStart"/>
      <w:r w:rsidRPr="006B05E9">
        <w:rPr>
          <w:sz w:val="18"/>
          <w:szCs w:val="18"/>
        </w:rPr>
        <w:t>sinB</w:t>
      </w:r>
      <w:proofErr w:type="spellEnd"/>
    </w:p>
    <w:p w14:paraId="0760CCEA" w14:textId="77777777" w:rsidR="006B05E9" w:rsidRPr="006B05E9" w:rsidRDefault="006B05E9" w:rsidP="006B05E9">
      <w:pPr>
        <w:rPr>
          <w:sz w:val="18"/>
          <w:szCs w:val="18"/>
        </w:rPr>
      </w:pPr>
      <w:r w:rsidRPr="006B05E9">
        <w:rPr>
          <w:sz w:val="18"/>
          <w:szCs w:val="18"/>
        </w:rPr>
        <w:t xml:space="preserve">        # Potential total PAR</w:t>
      </w:r>
    </w:p>
    <w:p w14:paraId="41309FFE" w14:textId="77777777" w:rsidR="006B05E9" w:rsidRPr="006B05E9" w:rsidRDefault="006B05E9" w:rsidP="006B05E9">
      <w:pPr>
        <w:rPr>
          <w:sz w:val="18"/>
          <w:szCs w:val="18"/>
        </w:rPr>
      </w:pPr>
      <w:r w:rsidRPr="006B05E9">
        <w:rPr>
          <w:sz w:val="18"/>
          <w:szCs w:val="18"/>
        </w:rPr>
        <w:t xml:space="preserve">        </w:t>
      </w:r>
      <w:proofErr w:type="spellStart"/>
      <w:r w:rsidRPr="006B05E9">
        <w:rPr>
          <w:sz w:val="18"/>
          <w:szCs w:val="18"/>
        </w:rPr>
        <w:t>pPARtotal</w:t>
      </w:r>
      <w:proofErr w:type="spellEnd"/>
      <w:r w:rsidRPr="006B05E9">
        <w:rPr>
          <w:sz w:val="18"/>
          <w:szCs w:val="18"/>
        </w:rPr>
        <w:t xml:space="preserve"> = </w:t>
      </w:r>
      <w:proofErr w:type="spellStart"/>
      <w:r w:rsidRPr="006B05E9">
        <w:rPr>
          <w:sz w:val="18"/>
          <w:szCs w:val="18"/>
        </w:rPr>
        <w:t>pPARdir</w:t>
      </w:r>
      <w:proofErr w:type="spellEnd"/>
      <w:r w:rsidRPr="006B05E9">
        <w:rPr>
          <w:sz w:val="18"/>
          <w:szCs w:val="18"/>
        </w:rPr>
        <w:t xml:space="preserve"> + </w:t>
      </w:r>
      <w:proofErr w:type="spellStart"/>
      <w:r w:rsidRPr="006B05E9">
        <w:rPr>
          <w:sz w:val="18"/>
          <w:szCs w:val="18"/>
        </w:rPr>
        <w:t>pPARdif</w:t>
      </w:r>
      <w:proofErr w:type="spellEnd"/>
    </w:p>
    <w:p w14:paraId="780A4B2D" w14:textId="5BDA1205" w:rsidR="006B05E9" w:rsidRDefault="006B05E9" w:rsidP="006B05E9">
      <w:pPr>
        <w:rPr>
          <w:sz w:val="18"/>
          <w:szCs w:val="18"/>
        </w:rPr>
      </w:pPr>
      <w:r w:rsidRPr="006B05E9">
        <w:rPr>
          <w:sz w:val="18"/>
          <w:szCs w:val="18"/>
        </w:rPr>
        <w:t>.</w:t>
      </w:r>
    </w:p>
    <w:p w14:paraId="57F21FC2" w14:textId="2028610D" w:rsidR="006B05E9" w:rsidRPr="006B05E9" w:rsidRDefault="006B05E9" w:rsidP="006B05E9">
      <w:pPr>
        <w:pStyle w:val="Heading2"/>
      </w:pPr>
      <w:r>
        <w:t>Sky Transmissivity</w:t>
      </w:r>
    </w:p>
    <w:p w14:paraId="2950652B" w14:textId="77777777" w:rsidR="006B05E9" w:rsidRDefault="006B05E9" w:rsidP="00CD7AC1">
      <w:r>
        <w:t xml:space="preserve">Can use either PAR input or </w:t>
      </w:r>
      <w:proofErr w:type="spellStart"/>
      <w:r>
        <w:t>cloudFrac</w:t>
      </w:r>
      <w:proofErr w:type="spellEnd"/>
      <w:r>
        <w:t xml:space="preserve"> to calculate the sky transmissivity.</w:t>
      </w:r>
    </w:p>
    <w:p w14:paraId="63F16CF4" w14:textId="2C248F4D" w:rsidR="006B05E9" w:rsidRPr="006B05E9" w:rsidRDefault="006B05E9" w:rsidP="00CD7AC1">
      <w:pPr>
        <w:rPr>
          <w:sz w:val="18"/>
          <w:szCs w:val="18"/>
        </w:rPr>
      </w:pPr>
      <w:r w:rsidRPr="006B05E9">
        <w:rPr>
          <w:sz w:val="18"/>
          <w:szCs w:val="18"/>
        </w:rPr>
        <w:tab/>
      </w:r>
      <w:r w:rsidRPr="006B05E9">
        <w:rPr>
          <w:sz w:val="18"/>
          <w:szCs w:val="18"/>
        </w:rPr>
        <w:t xml:space="preserve">ST = </w:t>
      </w:r>
      <w:proofErr w:type="gramStart"/>
      <w:r w:rsidRPr="006B05E9">
        <w:rPr>
          <w:sz w:val="18"/>
          <w:szCs w:val="18"/>
        </w:rPr>
        <w:t>max(</w:t>
      </w:r>
      <w:proofErr w:type="gramEnd"/>
      <w:r w:rsidRPr="006B05E9">
        <w:rPr>
          <w:sz w:val="18"/>
          <w:szCs w:val="18"/>
        </w:rPr>
        <w:t xml:space="preserve">0.21, min(0.9, PAR / </w:t>
      </w:r>
      <w:proofErr w:type="spellStart"/>
      <w:r w:rsidRPr="006B05E9">
        <w:rPr>
          <w:sz w:val="18"/>
          <w:szCs w:val="18"/>
        </w:rPr>
        <w:t>pPARtotal</w:t>
      </w:r>
      <w:proofErr w:type="spellEnd"/>
      <w:r w:rsidRPr="006B05E9">
        <w:rPr>
          <w:sz w:val="18"/>
          <w:szCs w:val="18"/>
        </w:rPr>
        <w:t>))</w:t>
      </w:r>
    </w:p>
    <w:p w14:paraId="119A3ED6" w14:textId="700F2CC6" w:rsidR="006B05E9" w:rsidRPr="006B05E9" w:rsidRDefault="006B05E9" w:rsidP="00CD7AC1">
      <w:pPr>
        <w:rPr>
          <w:sz w:val="18"/>
          <w:szCs w:val="18"/>
        </w:rPr>
      </w:pPr>
      <w:r w:rsidRPr="006B05E9">
        <w:rPr>
          <w:sz w:val="18"/>
          <w:szCs w:val="18"/>
        </w:rPr>
        <w:tab/>
        <w:t>or</w:t>
      </w:r>
    </w:p>
    <w:p w14:paraId="528B7195" w14:textId="481FF0C3" w:rsidR="006B05E9" w:rsidRDefault="006B05E9" w:rsidP="00CD7AC1">
      <w:pPr>
        <w:rPr>
          <w:sz w:val="18"/>
          <w:szCs w:val="18"/>
        </w:rPr>
      </w:pPr>
      <w:r w:rsidRPr="006B05E9">
        <w:rPr>
          <w:sz w:val="18"/>
          <w:szCs w:val="18"/>
        </w:rPr>
        <w:tab/>
      </w:r>
      <w:r w:rsidRPr="006B05E9">
        <w:rPr>
          <w:sz w:val="18"/>
          <w:szCs w:val="18"/>
        </w:rPr>
        <w:t>ST = 1.0 - 0.75 * (</w:t>
      </w:r>
      <w:proofErr w:type="spellStart"/>
      <w:r w:rsidRPr="006B05E9">
        <w:rPr>
          <w:sz w:val="18"/>
          <w:szCs w:val="18"/>
        </w:rPr>
        <w:t>cloudFrac</w:t>
      </w:r>
      <w:proofErr w:type="spellEnd"/>
      <w:r w:rsidRPr="006B05E9">
        <w:rPr>
          <w:sz w:val="18"/>
          <w:szCs w:val="18"/>
        </w:rPr>
        <w:t xml:space="preserve"> ** 3.4)</w:t>
      </w:r>
    </w:p>
    <w:p w14:paraId="0C64414C" w14:textId="4AC8D529" w:rsidR="006B05E9" w:rsidRDefault="006B05E9" w:rsidP="006B05E9">
      <w:pPr>
        <w:pStyle w:val="Heading2"/>
      </w:pPr>
      <w:r>
        <w:t>Direct and Diffuse PAR component</w:t>
      </w:r>
    </w:p>
    <w:p w14:paraId="1BEACE2D" w14:textId="77777777" w:rsidR="006B05E9" w:rsidRPr="006B05E9" w:rsidRDefault="006B05E9" w:rsidP="006B05E9">
      <w:pPr>
        <w:rPr>
          <w:sz w:val="18"/>
          <w:szCs w:val="18"/>
        </w:rPr>
      </w:pPr>
    </w:p>
    <w:p w14:paraId="19F45D1B" w14:textId="77777777" w:rsidR="006B05E9" w:rsidRPr="006B05E9" w:rsidRDefault="006B05E9" w:rsidP="006B05E9">
      <w:pPr>
        <w:rPr>
          <w:sz w:val="18"/>
          <w:szCs w:val="18"/>
        </w:rPr>
      </w:pPr>
      <w:r w:rsidRPr="006B05E9">
        <w:rPr>
          <w:sz w:val="18"/>
          <w:szCs w:val="18"/>
        </w:rPr>
        <w:t xml:space="preserve">        # Direct and diffuse fractions</w:t>
      </w:r>
    </w:p>
    <w:p w14:paraId="4EA49698" w14:textId="77777777" w:rsidR="006B05E9" w:rsidRPr="006B05E9" w:rsidRDefault="006B05E9" w:rsidP="006B05E9">
      <w:pPr>
        <w:rPr>
          <w:sz w:val="18"/>
          <w:szCs w:val="18"/>
        </w:rPr>
      </w:pPr>
      <w:r w:rsidRPr="006B05E9">
        <w:rPr>
          <w:sz w:val="18"/>
          <w:szCs w:val="18"/>
        </w:rPr>
        <w:t xml:space="preserve">        # A = 0.9</w:t>
      </w:r>
    </w:p>
    <w:p w14:paraId="1B32317E" w14:textId="77777777" w:rsidR="006B05E9" w:rsidRPr="006B05E9" w:rsidRDefault="006B05E9" w:rsidP="006B05E9">
      <w:pPr>
        <w:rPr>
          <w:sz w:val="18"/>
          <w:szCs w:val="18"/>
        </w:rPr>
      </w:pPr>
      <w:r w:rsidRPr="006B05E9">
        <w:rPr>
          <w:sz w:val="18"/>
          <w:szCs w:val="18"/>
        </w:rPr>
        <w:t xml:space="preserve">        # B = 0.7</w:t>
      </w:r>
    </w:p>
    <w:p w14:paraId="6FA1744E" w14:textId="77777777" w:rsidR="006B05E9" w:rsidRPr="006B05E9" w:rsidRDefault="006B05E9" w:rsidP="006B05E9">
      <w:pPr>
        <w:rPr>
          <w:sz w:val="18"/>
          <w:szCs w:val="18"/>
        </w:rPr>
      </w:pPr>
      <w:r w:rsidRPr="006B05E9">
        <w:rPr>
          <w:sz w:val="18"/>
          <w:szCs w:val="18"/>
        </w:rPr>
        <w:t xml:space="preserve">        if </w:t>
      </w:r>
      <w:proofErr w:type="spellStart"/>
      <w:r w:rsidRPr="006B05E9">
        <w:rPr>
          <w:sz w:val="18"/>
          <w:szCs w:val="18"/>
        </w:rPr>
        <w:t>cloudFrac</w:t>
      </w:r>
      <w:proofErr w:type="spellEnd"/>
      <w:r w:rsidRPr="006B05E9">
        <w:rPr>
          <w:sz w:val="18"/>
          <w:szCs w:val="18"/>
        </w:rPr>
        <w:t xml:space="preserve"> is None or </w:t>
      </w:r>
      <w:proofErr w:type="spellStart"/>
      <w:r w:rsidRPr="006B05E9">
        <w:rPr>
          <w:sz w:val="18"/>
          <w:szCs w:val="18"/>
        </w:rPr>
        <w:t>cloudFrac</w:t>
      </w:r>
      <w:proofErr w:type="spellEnd"/>
      <w:r w:rsidRPr="006B05E9">
        <w:rPr>
          <w:sz w:val="18"/>
          <w:szCs w:val="18"/>
        </w:rPr>
        <w:t xml:space="preserve"> &lt; 0.9:</w:t>
      </w:r>
    </w:p>
    <w:p w14:paraId="1FF7C3C2" w14:textId="77777777" w:rsidR="006B05E9" w:rsidRPr="006B05E9" w:rsidRDefault="006B05E9" w:rsidP="006B05E9">
      <w:pPr>
        <w:rPr>
          <w:sz w:val="18"/>
          <w:szCs w:val="18"/>
        </w:rPr>
      </w:pPr>
      <w:r w:rsidRPr="006B05E9">
        <w:rPr>
          <w:sz w:val="18"/>
          <w:szCs w:val="18"/>
        </w:rPr>
        <w:t xml:space="preserve">            </w:t>
      </w:r>
      <w:proofErr w:type="spellStart"/>
      <w:r w:rsidRPr="006B05E9">
        <w:rPr>
          <w:sz w:val="18"/>
          <w:szCs w:val="18"/>
        </w:rPr>
        <w:t>fPARdir</w:t>
      </w:r>
      <w:proofErr w:type="spellEnd"/>
      <w:r w:rsidRPr="006B05E9">
        <w:rPr>
          <w:sz w:val="18"/>
          <w:szCs w:val="18"/>
        </w:rPr>
        <w:t xml:space="preserve"> = (</w:t>
      </w:r>
      <w:proofErr w:type="spellStart"/>
      <w:r w:rsidRPr="006B05E9">
        <w:rPr>
          <w:sz w:val="18"/>
          <w:szCs w:val="18"/>
        </w:rPr>
        <w:t>pPARdir</w:t>
      </w:r>
      <w:proofErr w:type="spellEnd"/>
      <w:r w:rsidRPr="006B05E9">
        <w:rPr>
          <w:sz w:val="18"/>
          <w:szCs w:val="18"/>
        </w:rPr>
        <w:t xml:space="preserve"> / </w:t>
      </w:r>
      <w:proofErr w:type="spellStart"/>
      <w:r w:rsidRPr="006B05E9">
        <w:rPr>
          <w:sz w:val="18"/>
          <w:szCs w:val="18"/>
        </w:rPr>
        <w:t>pPARtotal</w:t>
      </w:r>
      <w:proofErr w:type="spellEnd"/>
      <w:r w:rsidRPr="006B05E9">
        <w:rPr>
          <w:sz w:val="18"/>
          <w:szCs w:val="18"/>
        </w:rPr>
        <w:t xml:space="preserve">) * (1 - ((0.9 - ST) / </w:t>
      </w:r>
      <w:proofErr w:type="gramStart"/>
      <w:r w:rsidRPr="006B05E9">
        <w:rPr>
          <w:sz w:val="18"/>
          <w:szCs w:val="18"/>
        </w:rPr>
        <w:t>0.7)*</w:t>
      </w:r>
      <w:proofErr w:type="gramEnd"/>
      <w:r w:rsidRPr="006B05E9">
        <w:rPr>
          <w:sz w:val="18"/>
          <w:szCs w:val="18"/>
        </w:rPr>
        <w:t>*(2.0 / 3.0))</w:t>
      </w:r>
    </w:p>
    <w:p w14:paraId="7F1DA0D8" w14:textId="77777777" w:rsidR="006B05E9" w:rsidRPr="006B05E9" w:rsidRDefault="006B05E9" w:rsidP="006B05E9">
      <w:pPr>
        <w:rPr>
          <w:sz w:val="18"/>
          <w:szCs w:val="18"/>
        </w:rPr>
      </w:pPr>
      <w:r w:rsidRPr="006B05E9">
        <w:rPr>
          <w:sz w:val="18"/>
          <w:szCs w:val="18"/>
        </w:rPr>
        <w:t xml:space="preserve">        else:</w:t>
      </w:r>
    </w:p>
    <w:p w14:paraId="2EB08797" w14:textId="77777777" w:rsidR="006B05E9" w:rsidRPr="006B05E9" w:rsidRDefault="006B05E9" w:rsidP="006B05E9">
      <w:pPr>
        <w:rPr>
          <w:sz w:val="18"/>
          <w:szCs w:val="18"/>
        </w:rPr>
      </w:pPr>
      <w:r w:rsidRPr="006B05E9">
        <w:rPr>
          <w:sz w:val="18"/>
          <w:szCs w:val="18"/>
        </w:rPr>
        <w:t xml:space="preserve">            </w:t>
      </w:r>
      <w:proofErr w:type="spellStart"/>
      <w:r w:rsidRPr="006B05E9">
        <w:rPr>
          <w:sz w:val="18"/>
          <w:szCs w:val="18"/>
        </w:rPr>
        <w:t>fPARdir</w:t>
      </w:r>
      <w:proofErr w:type="spellEnd"/>
      <w:r w:rsidRPr="006B05E9">
        <w:rPr>
          <w:sz w:val="18"/>
          <w:szCs w:val="18"/>
        </w:rPr>
        <w:t xml:space="preserve"> = (</w:t>
      </w:r>
      <w:proofErr w:type="spellStart"/>
      <w:r w:rsidRPr="006B05E9">
        <w:rPr>
          <w:sz w:val="18"/>
          <w:szCs w:val="18"/>
        </w:rPr>
        <w:t>pPARdir</w:t>
      </w:r>
      <w:proofErr w:type="spellEnd"/>
      <w:r w:rsidRPr="006B05E9">
        <w:rPr>
          <w:sz w:val="18"/>
          <w:szCs w:val="18"/>
        </w:rPr>
        <w:t xml:space="preserve"> / </w:t>
      </w:r>
      <w:proofErr w:type="spellStart"/>
      <w:r w:rsidRPr="006B05E9">
        <w:rPr>
          <w:sz w:val="18"/>
          <w:szCs w:val="18"/>
        </w:rPr>
        <w:t>pPARtotal</w:t>
      </w:r>
      <w:proofErr w:type="spellEnd"/>
      <w:r w:rsidRPr="006B05E9">
        <w:rPr>
          <w:sz w:val="18"/>
          <w:szCs w:val="18"/>
        </w:rPr>
        <w:t>)</w:t>
      </w:r>
    </w:p>
    <w:p w14:paraId="454E6EEB" w14:textId="77777777" w:rsidR="006B05E9" w:rsidRPr="006B05E9" w:rsidRDefault="006B05E9" w:rsidP="006B05E9">
      <w:pPr>
        <w:rPr>
          <w:sz w:val="18"/>
          <w:szCs w:val="18"/>
        </w:rPr>
      </w:pPr>
      <w:r w:rsidRPr="006B05E9">
        <w:rPr>
          <w:sz w:val="18"/>
          <w:szCs w:val="18"/>
        </w:rPr>
        <w:t xml:space="preserve">        </w:t>
      </w:r>
      <w:proofErr w:type="spellStart"/>
      <w:r w:rsidRPr="006B05E9">
        <w:rPr>
          <w:sz w:val="18"/>
          <w:szCs w:val="18"/>
        </w:rPr>
        <w:t>fPARdif</w:t>
      </w:r>
      <w:proofErr w:type="spellEnd"/>
      <w:r w:rsidRPr="006B05E9">
        <w:rPr>
          <w:sz w:val="18"/>
          <w:szCs w:val="18"/>
        </w:rPr>
        <w:t xml:space="preserve"> = 1 - </w:t>
      </w:r>
      <w:proofErr w:type="spellStart"/>
      <w:r w:rsidRPr="006B05E9">
        <w:rPr>
          <w:sz w:val="18"/>
          <w:szCs w:val="18"/>
        </w:rPr>
        <w:t>fPARdir</w:t>
      </w:r>
      <w:proofErr w:type="spellEnd"/>
    </w:p>
    <w:p w14:paraId="6D01F6A6" w14:textId="77777777" w:rsidR="006B05E9" w:rsidRPr="006B05E9" w:rsidRDefault="006B05E9" w:rsidP="006B05E9">
      <w:pPr>
        <w:rPr>
          <w:sz w:val="18"/>
          <w:szCs w:val="18"/>
        </w:rPr>
      </w:pPr>
    </w:p>
    <w:p w14:paraId="7F6030DE" w14:textId="77777777" w:rsidR="006B05E9" w:rsidRPr="006B05E9" w:rsidRDefault="006B05E9" w:rsidP="006B05E9">
      <w:pPr>
        <w:rPr>
          <w:sz w:val="18"/>
          <w:szCs w:val="18"/>
        </w:rPr>
      </w:pPr>
      <w:r w:rsidRPr="006B05E9">
        <w:rPr>
          <w:sz w:val="18"/>
          <w:szCs w:val="18"/>
        </w:rPr>
        <w:t xml:space="preserve">        # Apply calculated direct and diffuse fractions to </w:t>
      </w:r>
      <w:proofErr w:type="spellStart"/>
      <w:r w:rsidRPr="006B05E9">
        <w:rPr>
          <w:sz w:val="18"/>
          <w:szCs w:val="18"/>
        </w:rPr>
        <w:t>PARtotal</w:t>
      </w:r>
      <w:proofErr w:type="spellEnd"/>
    </w:p>
    <w:p w14:paraId="283FAA83" w14:textId="77777777" w:rsidR="006B05E9" w:rsidRPr="006B05E9" w:rsidRDefault="006B05E9" w:rsidP="006B05E9">
      <w:pPr>
        <w:rPr>
          <w:sz w:val="18"/>
          <w:szCs w:val="18"/>
        </w:rPr>
      </w:pPr>
      <w:r w:rsidRPr="006B05E9">
        <w:rPr>
          <w:sz w:val="18"/>
          <w:szCs w:val="18"/>
        </w:rPr>
        <w:t xml:space="preserve">        </w:t>
      </w:r>
      <w:proofErr w:type="spellStart"/>
      <w:r w:rsidRPr="006B05E9">
        <w:rPr>
          <w:sz w:val="18"/>
          <w:szCs w:val="18"/>
        </w:rPr>
        <w:t>Idrctt</w:t>
      </w:r>
      <w:proofErr w:type="spellEnd"/>
      <w:r w:rsidRPr="006B05E9">
        <w:rPr>
          <w:sz w:val="18"/>
          <w:szCs w:val="18"/>
        </w:rPr>
        <w:t xml:space="preserve"> = </w:t>
      </w:r>
      <w:proofErr w:type="spellStart"/>
      <w:r w:rsidRPr="006B05E9">
        <w:rPr>
          <w:sz w:val="18"/>
          <w:szCs w:val="18"/>
        </w:rPr>
        <w:t>fPARdir</w:t>
      </w:r>
      <w:proofErr w:type="spellEnd"/>
      <w:r w:rsidRPr="006B05E9">
        <w:rPr>
          <w:sz w:val="18"/>
          <w:szCs w:val="18"/>
        </w:rPr>
        <w:t xml:space="preserve"> * PAR</w:t>
      </w:r>
    </w:p>
    <w:p w14:paraId="15A6740B" w14:textId="2D7D32CA" w:rsidR="006B05E9" w:rsidRPr="006B05E9" w:rsidRDefault="006B05E9" w:rsidP="006B05E9">
      <w:pPr>
        <w:rPr>
          <w:sz w:val="18"/>
          <w:szCs w:val="18"/>
        </w:rPr>
      </w:pPr>
      <w:r w:rsidRPr="006B05E9">
        <w:rPr>
          <w:sz w:val="18"/>
          <w:szCs w:val="18"/>
        </w:rPr>
        <w:t xml:space="preserve">        </w:t>
      </w:r>
      <w:proofErr w:type="spellStart"/>
      <w:r w:rsidRPr="006B05E9">
        <w:rPr>
          <w:sz w:val="18"/>
          <w:szCs w:val="18"/>
        </w:rPr>
        <w:t>Idfuse</w:t>
      </w:r>
      <w:proofErr w:type="spellEnd"/>
      <w:r w:rsidRPr="006B05E9">
        <w:rPr>
          <w:sz w:val="18"/>
          <w:szCs w:val="18"/>
        </w:rPr>
        <w:t xml:space="preserve"> = </w:t>
      </w:r>
      <w:proofErr w:type="spellStart"/>
      <w:r w:rsidRPr="006B05E9">
        <w:rPr>
          <w:sz w:val="18"/>
          <w:szCs w:val="18"/>
        </w:rPr>
        <w:t>fPARdif</w:t>
      </w:r>
      <w:proofErr w:type="spellEnd"/>
      <w:r w:rsidRPr="006B05E9">
        <w:rPr>
          <w:sz w:val="18"/>
          <w:szCs w:val="18"/>
        </w:rPr>
        <w:t xml:space="preserve"> * PAR</w:t>
      </w:r>
    </w:p>
    <w:p w14:paraId="373076C2" w14:textId="1135A86F" w:rsidR="00CD7AC1" w:rsidRDefault="00CD7AC1" w:rsidP="00CD7AC1">
      <w:pPr>
        <w:rPr>
          <w:sz w:val="26"/>
          <w:szCs w:val="26"/>
        </w:rPr>
      </w:pPr>
      <w:r>
        <w:br w:type="page"/>
      </w:r>
    </w:p>
    <w:p w14:paraId="00666583" w14:textId="35D493A2" w:rsidR="00BD76A5" w:rsidRDefault="00BD76A5" w:rsidP="00BD76A5">
      <w:pPr>
        <w:pStyle w:val="Heading2"/>
      </w:pPr>
      <w:r>
        <w:t>Sunlit and Shaded Leaf Calculations</w:t>
      </w:r>
    </w:p>
    <w:p w14:paraId="1EF435F2" w14:textId="2A5514B8" w:rsidR="00BD76A5" w:rsidRPr="00500DF3" w:rsidRDefault="00BD76A5" w:rsidP="00BD76A5">
      <w:r>
        <w:t>To calculate sunlit and shaded leaves we use the equations from Farquhar 1997. We calculate the sun and shaded values per m</w:t>
      </w:r>
      <w:r w:rsidR="00500DF3">
        <w:rPr>
          <w:vertAlign w:val="superscript"/>
        </w:rPr>
        <w:t>2</w:t>
      </w:r>
      <w:r w:rsidR="00500DF3">
        <w:t xml:space="preserve"> then multiply this by the leaf area </w:t>
      </w:r>
      <w:proofErr w:type="gramStart"/>
      <w:r w:rsidR="00500DF3">
        <w:t>index(</w:t>
      </w:r>
      <w:proofErr w:type="gramEnd"/>
      <w:r w:rsidR="00500DF3">
        <w:t>LAI) to find the value for the layer/canopy.</w:t>
      </w:r>
    </w:p>
    <w:p w14:paraId="523A9E05" w14:textId="53D69006" w:rsidR="00500DF3" w:rsidRDefault="006B05E9" w:rsidP="00BD76A5">
      <w:hyperlink r:id="rId48" w:history="1">
        <w:r w:rsidR="00BD76A5" w:rsidRPr="00BD76A5">
          <w:rPr>
            <w:rStyle w:val="Hyperlink"/>
          </w:rPr>
          <w:t>Sunlit shaded equations diagram</w:t>
        </w:r>
      </w:hyperlink>
    </w:p>
    <w:p w14:paraId="4F81673F" w14:textId="0FFFB579" w:rsidR="00500DF3" w:rsidRPr="00500DF3" w:rsidRDefault="00500DF3" w:rsidP="00BD76A5">
      <w:pPr>
        <w:rPr>
          <w:b/>
          <w:bCs/>
        </w:rPr>
      </w:pPr>
      <w:r w:rsidRPr="00500DF3">
        <w:rPr>
          <w:b/>
          <w:bCs/>
        </w:rPr>
        <w:t>Constants used</w:t>
      </w:r>
    </w:p>
    <w:p w14:paraId="5FE1A498" w14:textId="4D66E9F3" w:rsidR="00500DF3" w:rsidRDefault="00500DF3" w:rsidP="00BD76A5">
      <w:r>
        <w:t xml:space="preserve">Sigma = </w:t>
      </w:r>
      <w:proofErr w:type="gramStart"/>
      <w:r>
        <w:t>0.15  #</w:t>
      </w:r>
      <w:proofErr w:type="gramEnd"/>
      <w:r>
        <w:t xml:space="preserve"> Leaf scattering coefficient of PAR (</w:t>
      </w:r>
      <w:proofErr w:type="spellStart"/>
      <w:r>
        <w:t>p_i</w:t>
      </w:r>
      <w:proofErr w:type="spellEnd"/>
      <w:r>
        <w:t xml:space="preserve"> + </w:t>
      </w:r>
      <w:proofErr w:type="spellStart"/>
      <w:r>
        <w:t>T_i</w:t>
      </w:r>
      <w:proofErr w:type="spellEnd"/>
      <w:r>
        <w:t xml:space="preserve">) </w:t>
      </w:r>
    </w:p>
    <w:p w14:paraId="2C534363" w14:textId="6A02A33E" w:rsidR="00500DF3" w:rsidRDefault="00500DF3" w:rsidP="00BD76A5">
      <w:r>
        <w:rPr>
          <w:b/>
          <w:bCs/>
        </w:rPr>
        <w:t>Equations</w:t>
      </w:r>
      <w:r>
        <w:t xml:space="preserve"> </w:t>
      </w:r>
    </w:p>
    <w:p w14:paraId="023D633C" w14:textId="1B009754" w:rsidR="00500DF3" w:rsidRPr="00500DF3" w:rsidRDefault="00500DF3" w:rsidP="00BD76A5">
      <w:r>
        <w:t>All equations reference Farquhar 1997</w:t>
      </w:r>
    </w:p>
    <w:p w14:paraId="4BFFBBA0" w14:textId="65B17ECA" w:rsidR="00500DF3" w:rsidRDefault="00500DF3" w:rsidP="00500DF3">
      <w:r>
        <w:t xml:space="preserve">    </w:t>
      </w:r>
      <w:proofErr w:type="spellStart"/>
      <w:r>
        <w:t>k_b</w:t>
      </w:r>
      <w:proofErr w:type="spellEnd"/>
      <w:r>
        <w:t xml:space="preserve"> = 0.5 / </w:t>
      </w:r>
      <w:proofErr w:type="spellStart"/>
      <w:proofErr w:type="gramStart"/>
      <w:r>
        <w:t>sinB</w:t>
      </w:r>
      <w:proofErr w:type="spellEnd"/>
      <w:r>
        <w:t xml:space="preserve">  #</w:t>
      </w:r>
      <w:proofErr w:type="gramEnd"/>
      <w:r>
        <w:t xml:space="preserve"> Beam radiation extinction coefficient</w:t>
      </w:r>
    </w:p>
    <w:p w14:paraId="2CCDD061" w14:textId="2478137A" w:rsidR="00500DF3" w:rsidRDefault="00500DF3" w:rsidP="00500DF3">
      <w:r>
        <w:t xml:space="preserve">    </w:t>
      </w:r>
      <w:proofErr w:type="spellStart"/>
      <w:r>
        <w:t>k_b_alt</w:t>
      </w:r>
      <w:proofErr w:type="spellEnd"/>
      <w:r>
        <w:t xml:space="preserve"> = 0.46 / </w:t>
      </w:r>
      <w:proofErr w:type="spellStart"/>
      <w:proofErr w:type="gramStart"/>
      <w:r>
        <w:t>sinB</w:t>
      </w:r>
      <w:proofErr w:type="spellEnd"/>
      <w:r>
        <w:t xml:space="preserve">  #</w:t>
      </w:r>
      <w:proofErr w:type="gramEnd"/>
      <w:r>
        <w:t xml:space="preserve"> beam and scattered beam PAR extinction coefficient</w:t>
      </w:r>
    </w:p>
    <w:p w14:paraId="2D8FF5FB" w14:textId="0DAE1259" w:rsidR="00500DF3" w:rsidRPr="00500DF3" w:rsidRDefault="00500DF3" w:rsidP="00500DF3">
      <w:pPr>
        <w:rPr>
          <w:b/>
          <w:bCs/>
        </w:rPr>
      </w:pPr>
      <w:proofErr w:type="spellStart"/>
      <w:r>
        <w:rPr>
          <w:b/>
          <w:bCs/>
        </w:rPr>
        <w:t>Eq</w:t>
      </w:r>
      <w:proofErr w:type="spellEnd"/>
      <w:r>
        <w:rPr>
          <w:b/>
          <w:bCs/>
        </w:rPr>
        <w:t xml:space="preserve"> A20.</w:t>
      </w:r>
    </w:p>
    <w:p w14:paraId="6C06AE12" w14:textId="14A9EF12" w:rsidR="00500DF3" w:rsidRDefault="00500DF3" w:rsidP="00500DF3">
      <w:r>
        <w:t xml:space="preserve">    </w:t>
      </w:r>
      <w:proofErr w:type="spellStart"/>
      <w:r>
        <w:t>P_h</w:t>
      </w:r>
      <w:proofErr w:type="spellEnd"/>
      <w:r>
        <w:t xml:space="preserve"> = </w:t>
      </w:r>
      <w:r w:rsidRPr="00500DF3">
        <w:t>(1 - (1 - sigma) ** 0.5) / (1 + (1 - sigma) ** 0.5)</w:t>
      </w:r>
    </w:p>
    <w:p w14:paraId="564550D7" w14:textId="5BD5A23C" w:rsidR="00500DF3" w:rsidRPr="00500DF3" w:rsidRDefault="00500DF3" w:rsidP="00500DF3">
      <w:pPr>
        <w:rPr>
          <w:b/>
          <w:bCs/>
        </w:rPr>
      </w:pPr>
      <w:proofErr w:type="spellStart"/>
      <w:r w:rsidRPr="00500DF3">
        <w:rPr>
          <w:b/>
          <w:bCs/>
        </w:rPr>
        <w:t>Eq</w:t>
      </w:r>
      <w:proofErr w:type="spellEnd"/>
      <w:r w:rsidRPr="00500DF3">
        <w:rPr>
          <w:b/>
          <w:bCs/>
        </w:rPr>
        <w:t xml:space="preserve"> A19.</w:t>
      </w:r>
    </w:p>
    <w:p w14:paraId="70CBB996" w14:textId="722BB446" w:rsidR="00500DF3" w:rsidRDefault="00500DF3" w:rsidP="00500DF3">
      <w:r>
        <w:t xml:space="preserve">    </w:t>
      </w:r>
      <w:proofErr w:type="spellStart"/>
      <w:r>
        <w:t>P_cb</w:t>
      </w:r>
      <w:proofErr w:type="spellEnd"/>
      <w:r>
        <w:t xml:space="preserve"> = </w:t>
      </w:r>
      <w:r w:rsidRPr="00500DF3">
        <w:t xml:space="preserve">1 - </w:t>
      </w:r>
      <w:commentRangeStart w:id="7"/>
      <w:r w:rsidRPr="00500DF3">
        <w:t>exp</w:t>
      </w:r>
      <w:commentRangeEnd w:id="7"/>
      <w:r>
        <w:rPr>
          <w:rStyle w:val="CommentReference"/>
          <w:rFonts w:eastAsiaTheme="minorEastAsia"/>
          <w:lang w:eastAsia="en-GB"/>
        </w:rPr>
        <w:commentReference w:id="7"/>
      </w:r>
      <w:r w:rsidRPr="00500DF3">
        <w:t xml:space="preserve">(-2 * </w:t>
      </w:r>
      <w:proofErr w:type="spellStart"/>
      <w:r w:rsidRPr="00500DF3">
        <w:t>P_h</w:t>
      </w:r>
      <w:proofErr w:type="spellEnd"/>
      <w:r w:rsidRPr="00500DF3">
        <w:t xml:space="preserve"> * </w:t>
      </w:r>
      <w:proofErr w:type="spellStart"/>
      <w:r w:rsidRPr="00500DF3">
        <w:t>k_b</w:t>
      </w:r>
      <w:proofErr w:type="spellEnd"/>
      <w:r w:rsidRPr="00500DF3">
        <w:t xml:space="preserve"> / (1 + </w:t>
      </w:r>
      <w:proofErr w:type="spellStart"/>
      <w:r w:rsidRPr="00500DF3">
        <w:t>k_b</w:t>
      </w:r>
      <w:proofErr w:type="spellEnd"/>
      <w:r w:rsidRPr="00500DF3">
        <w:t>))</w:t>
      </w:r>
    </w:p>
    <w:p w14:paraId="0A7416B9" w14:textId="1BB1228A" w:rsidR="00500DF3" w:rsidRDefault="00C203C9" w:rsidP="00E106F1">
      <w:proofErr w:type="spellStart"/>
      <w:r>
        <w:rPr>
          <w:b/>
          <w:bCs/>
        </w:rPr>
        <w:t>Eq</w:t>
      </w:r>
      <w:proofErr w:type="spellEnd"/>
      <w:r>
        <w:rPr>
          <w:b/>
          <w:bCs/>
        </w:rPr>
        <w:t xml:space="preserve"> A21</w:t>
      </w:r>
    </w:p>
    <w:p w14:paraId="1CF91707" w14:textId="03582C2D" w:rsidR="00C203C9" w:rsidRDefault="00E106F1" w:rsidP="00500DF3">
      <w:r w:rsidRPr="00E106F1">
        <w:rPr>
          <w:noProof/>
        </w:rPr>
        <w:drawing>
          <wp:inline distT="0" distB="0" distL="0" distR="0" wp14:anchorId="0EA45C27" wp14:editId="3662B21F">
            <wp:extent cx="3560724" cy="9829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70728" cy="1013348"/>
                    </a:xfrm>
                    <a:prstGeom prst="rect">
                      <a:avLst/>
                    </a:prstGeom>
                  </pic:spPr>
                </pic:pic>
              </a:graphicData>
            </a:graphic>
          </wp:inline>
        </w:drawing>
      </w:r>
    </w:p>
    <w:p w14:paraId="68A376D0" w14:textId="115D4464" w:rsidR="00E106F1" w:rsidRPr="00E106F1" w:rsidRDefault="00E106F1" w:rsidP="00500DF3">
      <w:pPr>
        <w:rPr>
          <w:b/>
          <w:bCs/>
        </w:rPr>
      </w:pPr>
      <w:proofErr w:type="spellStart"/>
      <w:r w:rsidRPr="00E106F1">
        <w:rPr>
          <w:b/>
          <w:bCs/>
        </w:rPr>
        <w:t>Eq</w:t>
      </w:r>
      <w:proofErr w:type="spellEnd"/>
      <w:r w:rsidRPr="00E106F1">
        <w:rPr>
          <w:b/>
          <w:bCs/>
        </w:rPr>
        <w:t xml:space="preserve"> A5.</w:t>
      </w:r>
    </w:p>
    <w:p w14:paraId="22987267" w14:textId="6D6C0737" w:rsidR="00500DF3" w:rsidRDefault="00500DF3" w:rsidP="00500DF3">
      <w:r>
        <w:lastRenderedPageBreak/>
        <w:t xml:space="preserve">    </w:t>
      </w:r>
      <w:proofErr w:type="spellStart"/>
      <w:r>
        <w:t>Ir_diffuse</w:t>
      </w:r>
      <w:proofErr w:type="spellEnd"/>
      <w:r>
        <w:t xml:space="preserve"> = </w:t>
      </w:r>
      <w:r w:rsidR="00E106F1" w:rsidRPr="00E106F1">
        <w:t xml:space="preserve">(1 - </w:t>
      </w:r>
      <w:proofErr w:type="spellStart"/>
      <w:r w:rsidR="00E106F1" w:rsidRPr="00E106F1">
        <w:t>P_cd</w:t>
      </w:r>
      <w:proofErr w:type="spellEnd"/>
      <w:r w:rsidR="00E106F1" w:rsidRPr="00E106F1">
        <w:t xml:space="preserve">) * </w:t>
      </w:r>
      <w:proofErr w:type="spellStart"/>
      <w:r w:rsidR="00E106F1" w:rsidRPr="00E106F1">
        <w:t>k_d_alt</w:t>
      </w:r>
      <w:proofErr w:type="spellEnd"/>
      <w:r w:rsidR="00E106F1" w:rsidRPr="00E106F1">
        <w:t xml:space="preserve"> * Ir_dfuse_0 * </w:t>
      </w:r>
      <w:proofErr w:type="gramStart"/>
      <w:r w:rsidR="00E106F1" w:rsidRPr="00E106F1">
        <w:t>exp(</w:t>
      </w:r>
      <w:proofErr w:type="gramEnd"/>
      <w:r w:rsidR="00E106F1" w:rsidRPr="00E106F1">
        <w:t>-</w:t>
      </w:r>
      <w:proofErr w:type="spellStart"/>
      <w:r w:rsidR="00E106F1" w:rsidRPr="00E106F1">
        <w:t>k_d_alt</w:t>
      </w:r>
      <w:proofErr w:type="spellEnd"/>
      <w:r w:rsidR="00E106F1" w:rsidRPr="00E106F1">
        <w:t xml:space="preserve"> * </w:t>
      </w:r>
      <w:proofErr w:type="spellStart"/>
      <w:r w:rsidR="00E106F1" w:rsidRPr="00E106F1">
        <w:t>LAI_c</w:t>
      </w:r>
      <w:proofErr w:type="spellEnd"/>
      <w:r w:rsidR="00E106F1" w:rsidRPr="00E106F1">
        <w:t>)</w:t>
      </w:r>
    </w:p>
    <w:p w14:paraId="645DC8F5" w14:textId="69389381" w:rsidR="00E106F1" w:rsidRPr="00E106F1" w:rsidRDefault="00E106F1" w:rsidP="00500DF3">
      <w:pPr>
        <w:rPr>
          <w:b/>
          <w:bCs/>
        </w:rPr>
      </w:pPr>
      <w:proofErr w:type="spellStart"/>
      <w:r w:rsidRPr="00E106F1">
        <w:rPr>
          <w:b/>
          <w:bCs/>
        </w:rPr>
        <w:t>Eq</w:t>
      </w:r>
      <w:proofErr w:type="spellEnd"/>
      <w:r w:rsidRPr="00E106F1">
        <w:rPr>
          <w:b/>
          <w:bCs/>
        </w:rPr>
        <w:t xml:space="preserve"> A11.</w:t>
      </w:r>
    </w:p>
    <w:p w14:paraId="4D699FED" w14:textId="0BFBC80E" w:rsidR="00500DF3" w:rsidRDefault="00500DF3" w:rsidP="00500DF3">
      <w:r>
        <w:t xml:space="preserve">    </w:t>
      </w:r>
      <w:proofErr w:type="spellStart"/>
      <w:r>
        <w:t>Ir_beam_sun</w:t>
      </w:r>
      <w:proofErr w:type="spellEnd"/>
      <w:r>
        <w:t xml:space="preserve"> </w:t>
      </w:r>
      <w:r w:rsidR="00E106F1">
        <w:t xml:space="preserve">= </w:t>
      </w:r>
      <w:r w:rsidR="00E106F1" w:rsidRPr="00E106F1">
        <w:t xml:space="preserve">(1 - sigma) * Ir_beam_0 * </w:t>
      </w:r>
      <w:proofErr w:type="spellStart"/>
      <w:r w:rsidR="00E106F1" w:rsidRPr="00E106F1">
        <w:t>cosA</w:t>
      </w:r>
      <w:proofErr w:type="spellEnd"/>
      <w:r w:rsidR="00E106F1" w:rsidRPr="00E106F1">
        <w:t xml:space="preserve"> / </w:t>
      </w:r>
      <w:proofErr w:type="spellStart"/>
      <w:r w:rsidR="00E106F1" w:rsidRPr="00E106F1">
        <w:t>sinB</w:t>
      </w:r>
      <w:proofErr w:type="spellEnd"/>
    </w:p>
    <w:p w14:paraId="55367D41" w14:textId="51107C60" w:rsidR="00E106F1" w:rsidRPr="00E106F1" w:rsidRDefault="00E106F1" w:rsidP="00500DF3">
      <w:pPr>
        <w:rPr>
          <w:b/>
          <w:bCs/>
        </w:rPr>
      </w:pPr>
      <w:proofErr w:type="spellStart"/>
      <w:r w:rsidRPr="00E106F1">
        <w:rPr>
          <w:b/>
          <w:bCs/>
        </w:rPr>
        <w:t>Eq</w:t>
      </w:r>
      <w:proofErr w:type="spellEnd"/>
      <w:r w:rsidRPr="00E106F1">
        <w:rPr>
          <w:b/>
          <w:bCs/>
        </w:rPr>
        <w:t xml:space="preserve"> A8.</w:t>
      </w:r>
    </w:p>
    <w:p w14:paraId="68291E03" w14:textId="52ED762A" w:rsidR="00500DF3" w:rsidRDefault="00500DF3" w:rsidP="00500DF3">
      <w:r>
        <w:t xml:space="preserve">    </w:t>
      </w:r>
      <w:r w:rsidR="00E106F1" w:rsidRPr="00E106F1">
        <w:rPr>
          <w:noProof/>
        </w:rPr>
        <w:drawing>
          <wp:inline distT="0" distB="0" distL="0" distR="0" wp14:anchorId="5358FCC1" wp14:editId="17E54DFC">
            <wp:extent cx="4298052" cy="92972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98052" cy="929721"/>
                    </a:xfrm>
                    <a:prstGeom prst="rect">
                      <a:avLst/>
                    </a:prstGeom>
                  </pic:spPr>
                </pic:pic>
              </a:graphicData>
            </a:graphic>
          </wp:inline>
        </w:drawing>
      </w:r>
    </w:p>
    <w:p w14:paraId="33357440" w14:textId="5F21E23E" w:rsidR="00E106F1" w:rsidRPr="00E106F1" w:rsidRDefault="00E106F1" w:rsidP="00BD76A5">
      <w:pPr>
        <w:rPr>
          <w:b/>
          <w:bCs/>
        </w:rPr>
      </w:pPr>
      <w:proofErr w:type="spellStart"/>
      <w:r w:rsidRPr="00E106F1">
        <w:rPr>
          <w:b/>
          <w:bCs/>
        </w:rPr>
        <w:t>Eq</w:t>
      </w:r>
      <w:proofErr w:type="spellEnd"/>
      <w:r w:rsidRPr="00E106F1">
        <w:rPr>
          <w:b/>
          <w:bCs/>
        </w:rPr>
        <w:t xml:space="preserve"> A12    </w:t>
      </w:r>
    </w:p>
    <w:p w14:paraId="77640C84" w14:textId="37D87154" w:rsidR="00BD76A5" w:rsidRDefault="00E106F1" w:rsidP="00BD76A5">
      <w:r>
        <w:t xml:space="preserve">    </w:t>
      </w:r>
      <w:proofErr w:type="spellStart"/>
      <w:r w:rsidR="00BD76A5">
        <w:t>PARsun</w:t>
      </w:r>
      <w:proofErr w:type="spellEnd"/>
      <w:r w:rsidR="00BD76A5">
        <w:t xml:space="preserve"> = </w:t>
      </w:r>
      <w:proofErr w:type="spellStart"/>
      <w:r w:rsidR="00BD76A5">
        <w:t>PARshade</w:t>
      </w:r>
      <w:proofErr w:type="spellEnd"/>
      <w:r w:rsidR="00BD76A5">
        <w:t xml:space="preserve"> + </w:t>
      </w:r>
      <w:proofErr w:type="spellStart"/>
      <w:r w:rsidR="00BD76A5">
        <w:t>Ir_beam_sun</w:t>
      </w:r>
      <w:proofErr w:type="spellEnd"/>
    </w:p>
    <w:p w14:paraId="5F5C60ED" w14:textId="1B17B5B4" w:rsidR="00BD76A5" w:rsidRPr="00E106F1" w:rsidRDefault="00E106F1" w:rsidP="00BD76A5">
      <w:pPr>
        <w:rPr>
          <w:b/>
          <w:bCs/>
        </w:rPr>
      </w:pPr>
      <w:r w:rsidRPr="00E106F1">
        <w:rPr>
          <w:b/>
          <w:bCs/>
        </w:rPr>
        <w:t>E1 A7</w:t>
      </w:r>
    </w:p>
    <w:p w14:paraId="60F15891" w14:textId="6873DE77" w:rsidR="00BD76A5" w:rsidRDefault="00E106F1" w:rsidP="00BD76A5">
      <w:r>
        <w:t xml:space="preserve">    </w:t>
      </w:r>
      <w:proofErr w:type="spellStart"/>
      <w:r w:rsidR="00BD76A5">
        <w:t>PARshade</w:t>
      </w:r>
      <w:proofErr w:type="spellEnd"/>
      <w:r w:rsidR="00BD76A5">
        <w:t xml:space="preserve"> = </w:t>
      </w:r>
      <w:proofErr w:type="spellStart"/>
      <w:r w:rsidR="00500DF3" w:rsidRPr="00500DF3">
        <w:t>Ir_diffuse</w:t>
      </w:r>
      <w:proofErr w:type="spellEnd"/>
      <w:r w:rsidR="00500DF3" w:rsidRPr="00500DF3">
        <w:t xml:space="preserve"> + </w:t>
      </w:r>
      <w:proofErr w:type="spellStart"/>
      <w:r w:rsidR="00500DF3" w:rsidRPr="00500DF3">
        <w:t>Ir_scattered_b</w:t>
      </w:r>
      <w:proofErr w:type="spellEnd"/>
    </w:p>
    <w:p w14:paraId="60E1F59E" w14:textId="1DCFB764" w:rsidR="00500DF3" w:rsidRDefault="00500DF3" w:rsidP="00500DF3">
      <w:pPr>
        <w:pStyle w:val="Heading3"/>
      </w:pPr>
      <w:r>
        <w:t>Multilayer Approach</w:t>
      </w:r>
    </w:p>
    <w:p w14:paraId="44BB2D80" w14:textId="185120DB" w:rsidR="00500DF3" w:rsidRDefault="00500DF3" w:rsidP="00500DF3">
      <w:r>
        <w:t>To calculate the PAR sun and shade at each layer of the canopy we use the cumulative LAI(</w:t>
      </w:r>
      <w:proofErr w:type="spellStart"/>
      <w:r>
        <w:t>LAI_c</w:t>
      </w:r>
      <w:proofErr w:type="spellEnd"/>
      <w:r>
        <w:t xml:space="preserve">) value at each layer of the canopy where </w:t>
      </w:r>
      <w:proofErr w:type="spellStart"/>
      <w:r>
        <w:t>LAI_c</w:t>
      </w:r>
      <w:proofErr w:type="spellEnd"/>
      <w:r>
        <w:t xml:space="preserve"> = 0 at the top of the canopy. We then calculate the PAR sun at each layer. See surface resistance documentation for how we then combine and upscale this back to the canopy level.</w:t>
      </w:r>
    </w:p>
    <w:p w14:paraId="7B661F69" w14:textId="7759D8DD" w:rsidR="00500DF3" w:rsidRDefault="006B05E9" w:rsidP="00500DF3">
      <w:hyperlink r:id="rId52" w:history="1">
        <w:r w:rsidR="00500DF3" w:rsidRPr="00500DF3">
          <w:rPr>
            <w:rStyle w:val="Hyperlink"/>
          </w:rPr>
          <w:t>resistance\</w:t>
        </w:r>
        <w:proofErr w:type="spellStart"/>
        <w:r w:rsidR="00500DF3" w:rsidRPr="00500DF3">
          <w:rPr>
            <w:rStyle w:val="Hyperlink"/>
          </w:rPr>
          <w:t>surface_resistance</w:t>
        </w:r>
        <w:proofErr w:type="spellEnd"/>
        <w:r w:rsidR="00500DF3" w:rsidRPr="00500DF3">
          <w:rPr>
            <w:rStyle w:val="Hyperlink"/>
          </w:rPr>
          <w:t>\Up-scaling.html</w:t>
        </w:r>
      </w:hyperlink>
    </w:p>
    <w:p w14:paraId="0379F506" w14:textId="77777777" w:rsidR="00E106F1" w:rsidRDefault="00E106F1">
      <w:pPr>
        <w:rPr>
          <w:rFonts w:eastAsiaTheme="majorEastAsia" w:cstheme="majorBidi"/>
          <w:sz w:val="32"/>
          <w:szCs w:val="32"/>
        </w:rPr>
      </w:pPr>
      <w:r>
        <w:br w:type="page"/>
      </w:r>
    </w:p>
    <w:p w14:paraId="4CE18255" w14:textId="0FC13E26" w:rsidR="00500DF3" w:rsidRDefault="00500DF3" w:rsidP="00500DF3">
      <w:pPr>
        <w:pStyle w:val="Heading1"/>
      </w:pPr>
      <w:r>
        <w:t>References</w:t>
      </w:r>
    </w:p>
    <w:p w14:paraId="5DE881DB" w14:textId="22E6CBF9" w:rsidR="00500DF3" w:rsidRDefault="00500DF3" w:rsidP="00500DF3">
      <w:pPr>
        <w:pStyle w:val="Heading2"/>
      </w:pPr>
      <w:r>
        <w:t>Sunlit Shaded</w:t>
      </w:r>
    </w:p>
    <w:p w14:paraId="0B2BCF86" w14:textId="54F2027C" w:rsidR="00500DF3" w:rsidRPr="00500DF3" w:rsidRDefault="00500DF3" w:rsidP="00500DF3">
      <w:pPr>
        <w:pStyle w:val="ListParagraph"/>
        <w:numPr>
          <w:ilvl w:val="0"/>
          <w:numId w:val="13"/>
        </w:numPr>
      </w:pPr>
      <w:proofErr w:type="spellStart"/>
      <w:r>
        <w:t>Farqhuar</w:t>
      </w:r>
      <w:proofErr w:type="spellEnd"/>
      <w:r>
        <w:t xml:space="preserve"> 1997 - </w:t>
      </w:r>
      <w:r w:rsidRPr="00500DF3">
        <w:t>DE PURY, D.G.G. and FARQUHAR, G.D. (1997), Simple scaling of photosynthesis from leaves to canopies without the errors of big‐leaf models. Plant, Cell &amp; Environment, 20: 537-557. https://doi.org/10.1111/j.1365-3040.1997.00094.x</w:t>
      </w:r>
    </w:p>
    <w:sectPr w:rsidR="00500DF3" w:rsidRPr="00500D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b25" w:date="2013-09-26T12:09:00Z" w:initials="p">
    <w:p w14:paraId="7916F3F7" w14:textId="77777777" w:rsidR="008E1462" w:rsidRDefault="008E1462" w:rsidP="008E1462">
      <w:pPr>
        <w:pStyle w:val="CommentText"/>
      </w:pPr>
      <w:r>
        <w:rPr>
          <w:rStyle w:val="CommentReference"/>
        </w:rPr>
        <w:annotationRef/>
      </w:r>
      <w:r>
        <w:t>especially important for interface application</w:t>
      </w:r>
    </w:p>
  </w:comment>
  <w:comment w:id="7" w:author="Sam Bland" w:date="2020-11-13T16:31:00Z" w:initials="SB">
    <w:p w14:paraId="529BA43B" w14:textId="1B97411E" w:rsidR="00500DF3" w:rsidRDefault="00500DF3">
      <w:pPr>
        <w:pStyle w:val="CommentText"/>
      </w:pPr>
      <w:r>
        <w:rPr>
          <w:rStyle w:val="CommentReference"/>
        </w:rPr>
        <w:annotationRef/>
      </w:r>
      <w:r>
        <w:t>Note ‘</w:t>
      </w:r>
      <w:proofErr w:type="gramStart"/>
      <w:r>
        <w:t>-‘ was</w:t>
      </w:r>
      <w:proofErr w:type="gramEnd"/>
      <w:r>
        <w:t xml:space="preserve"> missing in Farquhar paper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16F3F7" w15:done="0"/>
  <w15:commentEx w15:paraId="529BA4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93371" w16cex:dateUtc="2020-11-13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16F3F7" w16cid:durableId="23592F98"/>
  <w16cid:commentId w16cid:paraId="529BA43B" w16cid:durableId="235933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U">
    <w:altName w:val="Cambria"/>
    <w:panose1 w:val="00000000000000000000"/>
    <w:charset w:val="00"/>
    <w:family w:val="roman"/>
    <w:notTrueType/>
    <w:pitch w:val="default"/>
  </w:font>
  <w:font w:name="Futura Hv BT">
    <w:altName w:val="Lucida Sans Unicode"/>
    <w:charset w:val="00"/>
    <w:family w:val="swiss"/>
    <w:pitch w:val="variable"/>
    <w:sig w:usb0="00000001" w:usb1="00000000" w:usb2="00000000" w:usb3="00000000" w:csb0="0000001B" w:csb1="00000000"/>
  </w:font>
  <w:font w:name="Futura Bk BT">
    <w:charset w:val="00"/>
    <w:family w:val="swiss"/>
    <w:pitch w:val="variable"/>
    <w:sig w:usb0="800000AF" w:usb1="1000204A"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C1993"/>
    <w:multiLevelType w:val="hybridMultilevel"/>
    <w:tmpl w:val="A89CD8D4"/>
    <w:lvl w:ilvl="0" w:tplc="121CF99C">
      <w:start w:val="1"/>
      <w:numFmt w:val="decimal"/>
      <w:pStyle w:val="SEINumberedList1"/>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45143"/>
    <w:multiLevelType w:val="hybridMultilevel"/>
    <w:tmpl w:val="CCEE7E0E"/>
    <w:lvl w:ilvl="0" w:tplc="EF2AB2F4">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12BA1182"/>
    <w:multiLevelType w:val="multilevel"/>
    <w:tmpl w:val="BBE2618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432EC6"/>
    <w:multiLevelType w:val="hybridMultilevel"/>
    <w:tmpl w:val="A5A41576"/>
    <w:lvl w:ilvl="0" w:tplc="853CDE2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EE441E9"/>
    <w:multiLevelType w:val="hybridMultilevel"/>
    <w:tmpl w:val="B94C1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80B55"/>
    <w:multiLevelType w:val="hybridMultilevel"/>
    <w:tmpl w:val="DFC2A012"/>
    <w:lvl w:ilvl="0" w:tplc="06540AC4">
      <w:start w:val="1"/>
      <w:numFmt w:val="bullet"/>
      <w:pStyle w:val="SEIBullets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691F88"/>
    <w:multiLevelType w:val="multilevel"/>
    <w:tmpl w:val="BB8462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6A31EEF"/>
    <w:multiLevelType w:val="hybridMultilevel"/>
    <w:tmpl w:val="816A5606"/>
    <w:lvl w:ilvl="0" w:tplc="84309EA8">
      <w:start w:val="1"/>
      <w:numFmt w:val="decimal"/>
      <w:pStyle w:val="SEINumberedList2"/>
      <w:lvlText w:val="%1."/>
      <w:lvlJc w:val="left"/>
      <w:pPr>
        <w:tabs>
          <w:tab w:val="num" w:pos="1040"/>
        </w:tabs>
        <w:ind w:left="1040" w:hanging="360"/>
      </w:pPr>
    </w:lvl>
    <w:lvl w:ilvl="1" w:tplc="04090003" w:tentative="1">
      <w:start w:val="1"/>
      <w:numFmt w:val="bullet"/>
      <w:lvlText w:val="o"/>
      <w:lvlJc w:val="left"/>
      <w:pPr>
        <w:tabs>
          <w:tab w:val="num" w:pos="1780"/>
        </w:tabs>
        <w:ind w:left="1780" w:hanging="360"/>
      </w:pPr>
      <w:rPr>
        <w:rFonts w:ascii="Courier New" w:hAnsi="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644454C6"/>
    <w:multiLevelType w:val="multilevel"/>
    <w:tmpl w:val="5580701E"/>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9D43776"/>
    <w:multiLevelType w:val="multilevel"/>
    <w:tmpl w:val="F0D486CE"/>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7A0E3735"/>
    <w:multiLevelType w:val="multilevel"/>
    <w:tmpl w:val="3F7E4C3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0"/>
  </w:num>
  <w:num w:numId="2">
    <w:abstractNumId w:val="6"/>
  </w:num>
  <w:num w:numId="3">
    <w:abstractNumId w:val="2"/>
  </w:num>
  <w:num w:numId="4">
    <w:abstractNumId w:val="5"/>
  </w:num>
  <w:num w:numId="5">
    <w:abstractNumId w:val="5"/>
  </w:num>
  <w:num w:numId="6">
    <w:abstractNumId w:val="0"/>
  </w:num>
  <w:num w:numId="7">
    <w:abstractNumId w:val="7"/>
  </w:num>
  <w:num w:numId="8">
    <w:abstractNumId w:val="6"/>
    <w:lvlOverride w:ilvl="0">
      <w:lvl w:ilvl="0">
        <w:start w:val="5"/>
        <w:numFmt w:val="decimal"/>
        <w:lvlText w:val="%1"/>
        <w:lvlJc w:val="left"/>
        <w:pPr>
          <w:ind w:left="360" w:hanging="360"/>
        </w:pPr>
        <w:rPr>
          <w:rFonts w:hint="default"/>
        </w:rPr>
      </w:lvl>
    </w:lvlOverride>
    <w:lvlOverride w:ilvl="1">
      <w:lvl w:ilvl="1">
        <w:start w:val="2"/>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9">
    <w:abstractNumId w:val="9"/>
  </w:num>
  <w:num w:numId="10">
    <w:abstractNumId w:val="3"/>
  </w:num>
  <w:num w:numId="11">
    <w:abstractNumId w:val="8"/>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m Bland">
    <w15:presenceInfo w15:providerId="AD" w15:userId="S::sam.bland@york.ac.uk::4551dc33-ec2c-4d6d-8644-920db7ffa8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s-ES" w:vendorID="64" w:dllVersion="6" w:nlCheck="1" w:checkStyle="0"/>
  <w:activeWritingStyle w:appName="MSWord" w:lang="en-GB" w:vendorID="64" w:dllVersion="6" w:nlCheck="1" w:checkStyle="1"/>
  <w:activeWritingStyle w:appName="MSWord" w:lang="en-GB" w:vendorID="64" w:dllVersion="0" w:nlCheck="1" w:checkStyle="0"/>
  <w:activeWritingStyle w:appName="MSWord" w:lang="es-E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D21"/>
    <w:rsid w:val="001767CB"/>
    <w:rsid w:val="00267838"/>
    <w:rsid w:val="003A100A"/>
    <w:rsid w:val="004A64C5"/>
    <w:rsid w:val="00500DF3"/>
    <w:rsid w:val="005A4261"/>
    <w:rsid w:val="006B05E9"/>
    <w:rsid w:val="006B57CE"/>
    <w:rsid w:val="007F501D"/>
    <w:rsid w:val="008E1462"/>
    <w:rsid w:val="00971744"/>
    <w:rsid w:val="00AE2D21"/>
    <w:rsid w:val="00BD59D7"/>
    <w:rsid w:val="00BD76A5"/>
    <w:rsid w:val="00C203C9"/>
    <w:rsid w:val="00CD7AC1"/>
    <w:rsid w:val="00D61D22"/>
    <w:rsid w:val="00DD4D43"/>
    <w:rsid w:val="00DE2F00"/>
    <w:rsid w:val="00E106F1"/>
    <w:rsid w:val="00E93D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430EE98D"/>
  <w15:chartTrackingRefBased/>
  <w15:docId w15:val="{81E56439-0308-4067-B4E3-908C23B3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D21"/>
    <w:rPr>
      <w:rFonts w:ascii="Arial" w:hAnsi="Arial"/>
    </w:rPr>
  </w:style>
  <w:style w:type="paragraph" w:styleId="Heading1">
    <w:name w:val="heading 1"/>
    <w:basedOn w:val="Normal"/>
    <w:next w:val="Normal"/>
    <w:link w:val="Heading1Char"/>
    <w:uiPriority w:val="9"/>
    <w:qFormat/>
    <w:rsid w:val="00AE2D2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E2D2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AE2D21"/>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AE2D21"/>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AE2D21"/>
    <w:pPr>
      <w:spacing w:before="200" w:after="0" w:line="240" w:lineRule="auto"/>
      <w:outlineLvl w:val="4"/>
    </w:pPr>
    <w:rPr>
      <w:rFonts w:asciiTheme="majorHAnsi" w:eastAsiaTheme="majorEastAsia" w:hAnsiTheme="majorHAnsi" w:cstheme="majorBidi"/>
      <w:b/>
      <w:bCs/>
      <w:color w:val="7F7F7F" w:themeColor="text1" w:themeTint="80"/>
      <w:lang w:eastAsia="en-GB"/>
    </w:rPr>
  </w:style>
  <w:style w:type="paragraph" w:styleId="Heading6">
    <w:name w:val="heading 6"/>
    <w:basedOn w:val="Normal"/>
    <w:next w:val="Normal"/>
    <w:link w:val="Heading6Char"/>
    <w:uiPriority w:val="9"/>
    <w:unhideWhenUsed/>
    <w:qFormat/>
    <w:rsid w:val="00AE2D21"/>
    <w:pPr>
      <w:spacing w:after="0" w:line="271" w:lineRule="auto"/>
      <w:outlineLvl w:val="5"/>
    </w:pPr>
    <w:rPr>
      <w:rFonts w:asciiTheme="majorHAnsi" w:eastAsiaTheme="majorEastAsia" w:hAnsiTheme="majorHAnsi" w:cstheme="majorBidi"/>
      <w:b/>
      <w:bCs/>
      <w:i/>
      <w:iCs/>
      <w:color w:val="7F7F7F" w:themeColor="text1" w:themeTint="80"/>
      <w:lang w:eastAsia="en-GB"/>
    </w:rPr>
  </w:style>
  <w:style w:type="paragraph" w:styleId="Heading7">
    <w:name w:val="heading 7"/>
    <w:basedOn w:val="Normal"/>
    <w:next w:val="Normal"/>
    <w:link w:val="Heading7Char"/>
    <w:uiPriority w:val="9"/>
    <w:unhideWhenUsed/>
    <w:qFormat/>
    <w:rsid w:val="00AE2D21"/>
    <w:pPr>
      <w:spacing w:after="0" w:line="240" w:lineRule="auto"/>
      <w:outlineLvl w:val="6"/>
    </w:pPr>
    <w:rPr>
      <w:rFonts w:asciiTheme="majorHAnsi" w:eastAsiaTheme="majorEastAsia" w:hAnsiTheme="majorHAnsi" w:cstheme="majorBidi"/>
      <w:i/>
      <w:iCs/>
      <w:lang w:eastAsia="en-GB"/>
    </w:rPr>
  </w:style>
  <w:style w:type="paragraph" w:styleId="Heading8">
    <w:name w:val="heading 8"/>
    <w:basedOn w:val="Normal"/>
    <w:next w:val="Normal"/>
    <w:link w:val="Heading8Char"/>
    <w:uiPriority w:val="9"/>
    <w:unhideWhenUsed/>
    <w:qFormat/>
    <w:rsid w:val="00AE2D21"/>
    <w:pPr>
      <w:spacing w:after="0" w:line="240" w:lineRule="auto"/>
      <w:outlineLvl w:val="7"/>
    </w:pPr>
    <w:rPr>
      <w:rFonts w:asciiTheme="majorHAnsi" w:eastAsiaTheme="majorEastAsia" w:hAnsiTheme="majorHAnsi" w:cstheme="majorBidi"/>
      <w:sz w:val="20"/>
      <w:szCs w:val="20"/>
      <w:lang w:eastAsia="en-GB"/>
    </w:rPr>
  </w:style>
  <w:style w:type="paragraph" w:styleId="Heading9">
    <w:name w:val="heading 9"/>
    <w:basedOn w:val="Normal"/>
    <w:next w:val="Normal"/>
    <w:link w:val="Heading9Char"/>
    <w:uiPriority w:val="9"/>
    <w:unhideWhenUsed/>
    <w:qFormat/>
    <w:rsid w:val="00AE2D21"/>
    <w:pPr>
      <w:spacing w:after="0" w:line="240" w:lineRule="auto"/>
      <w:outlineLvl w:val="8"/>
    </w:pPr>
    <w:rPr>
      <w:rFonts w:asciiTheme="majorHAnsi" w:eastAsiaTheme="majorEastAsia" w:hAnsiTheme="majorHAnsi" w:cstheme="majorBidi"/>
      <w:i/>
      <w:iCs/>
      <w:spacing w:val="5"/>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D21"/>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AE2D21"/>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AE2D21"/>
    <w:rPr>
      <w:rFonts w:ascii="Arial" w:eastAsiaTheme="majorEastAsia" w:hAnsi="Arial" w:cstheme="majorBidi"/>
      <w:b/>
      <w:sz w:val="24"/>
      <w:szCs w:val="24"/>
    </w:rPr>
  </w:style>
  <w:style w:type="paragraph" w:styleId="BodyText">
    <w:name w:val="Body Text"/>
    <w:basedOn w:val="Normal"/>
    <w:link w:val="BodyTextChar"/>
    <w:rsid w:val="00AE2D21"/>
    <w:pPr>
      <w:spacing w:after="0" w:line="240" w:lineRule="auto"/>
      <w:jc w:val="both"/>
    </w:pPr>
    <w:rPr>
      <w:rFonts w:asciiTheme="minorHAnsi" w:eastAsiaTheme="minorEastAsia" w:hAnsiTheme="minorHAnsi"/>
      <w:lang w:eastAsia="en-GB"/>
    </w:rPr>
  </w:style>
  <w:style w:type="character" w:customStyle="1" w:styleId="BodyTextChar">
    <w:name w:val="Body Text Char"/>
    <w:basedOn w:val="DefaultParagraphFont"/>
    <w:link w:val="BodyText"/>
    <w:rsid w:val="00AE2D21"/>
    <w:rPr>
      <w:rFonts w:eastAsiaTheme="minorEastAsia"/>
      <w:lang w:eastAsia="en-GB"/>
    </w:rPr>
  </w:style>
  <w:style w:type="paragraph" w:styleId="BodyText3">
    <w:name w:val="Body Text 3"/>
    <w:basedOn w:val="Normal"/>
    <w:link w:val="BodyText3Char"/>
    <w:rsid w:val="00AE2D21"/>
    <w:pPr>
      <w:spacing w:after="120" w:line="240" w:lineRule="auto"/>
    </w:pPr>
    <w:rPr>
      <w:rFonts w:asciiTheme="minorHAnsi" w:eastAsiaTheme="minorEastAsia" w:hAnsiTheme="minorHAnsi"/>
      <w:sz w:val="16"/>
      <w:szCs w:val="16"/>
      <w:lang w:eastAsia="en-GB"/>
    </w:rPr>
  </w:style>
  <w:style w:type="character" w:customStyle="1" w:styleId="BodyText3Char">
    <w:name w:val="Body Text 3 Char"/>
    <w:basedOn w:val="DefaultParagraphFont"/>
    <w:link w:val="BodyText3"/>
    <w:rsid w:val="00AE2D21"/>
    <w:rPr>
      <w:rFonts w:eastAsiaTheme="minorEastAsia"/>
      <w:sz w:val="16"/>
      <w:szCs w:val="16"/>
      <w:lang w:eastAsia="en-GB"/>
    </w:rPr>
  </w:style>
  <w:style w:type="character" w:styleId="CommentReference">
    <w:name w:val="annotation reference"/>
    <w:basedOn w:val="DefaultParagraphFont"/>
    <w:uiPriority w:val="99"/>
    <w:semiHidden/>
    <w:rsid w:val="00AE2D21"/>
    <w:rPr>
      <w:sz w:val="16"/>
      <w:szCs w:val="16"/>
    </w:rPr>
  </w:style>
  <w:style w:type="paragraph" w:styleId="CommentText">
    <w:name w:val="annotation text"/>
    <w:basedOn w:val="Normal"/>
    <w:link w:val="CommentTextChar"/>
    <w:uiPriority w:val="99"/>
    <w:semiHidden/>
    <w:rsid w:val="00AE2D21"/>
    <w:pPr>
      <w:spacing w:after="0" w:line="240" w:lineRule="auto"/>
    </w:pPr>
    <w:rPr>
      <w:rFonts w:eastAsiaTheme="minorEastAsia"/>
      <w:sz w:val="20"/>
      <w:szCs w:val="20"/>
      <w:lang w:eastAsia="en-GB"/>
    </w:rPr>
  </w:style>
  <w:style w:type="character" w:customStyle="1" w:styleId="CommentTextChar">
    <w:name w:val="Comment Text Char"/>
    <w:basedOn w:val="DefaultParagraphFont"/>
    <w:link w:val="CommentText"/>
    <w:uiPriority w:val="99"/>
    <w:semiHidden/>
    <w:rsid w:val="00AE2D21"/>
    <w:rPr>
      <w:rFonts w:ascii="Arial" w:eastAsiaTheme="minorEastAsia" w:hAnsi="Arial"/>
      <w:sz w:val="20"/>
      <w:szCs w:val="20"/>
      <w:lang w:eastAsia="en-GB"/>
    </w:rPr>
  </w:style>
  <w:style w:type="paragraph" w:customStyle="1" w:styleId="Text-body">
    <w:name w:val="Text-body"/>
    <w:basedOn w:val="Normal"/>
    <w:next w:val="First-line-indent"/>
    <w:rsid w:val="00AE2D21"/>
    <w:pPr>
      <w:widowControl w:val="0"/>
      <w:suppressAutoHyphens/>
      <w:spacing w:after="0" w:line="288" w:lineRule="auto"/>
      <w:jc w:val="both"/>
    </w:pPr>
    <w:rPr>
      <w:rFonts w:asciiTheme="minorHAnsi" w:eastAsiaTheme="minorEastAsia" w:hAnsiTheme="minorHAnsi"/>
      <w:color w:val="000000"/>
      <w:szCs w:val="20"/>
      <w:lang w:eastAsia="en-GB"/>
    </w:rPr>
  </w:style>
  <w:style w:type="paragraph" w:customStyle="1" w:styleId="First-line-indent">
    <w:name w:val="First-line-indent"/>
    <w:basedOn w:val="Text-body"/>
    <w:rsid w:val="00AE2D21"/>
    <w:pPr>
      <w:ind w:firstLine="283"/>
    </w:pPr>
  </w:style>
  <w:style w:type="paragraph" w:styleId="BalloonText">
    <w:name w:val="Balloon Text"/>
    <w:basedOn w:val="Normal"/>
    <w:link w:val="BalloonTextChar"/>
    <w:semiHidden/>
    <w:unhideWhenUsed/>
    <w:rsid w:val="00AE2D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E2D21"/>
    <w:rPr>
      <w:rFonts w:ascii="Segoe UI" w:hAnsi="Segoe UI" w:cs="Segoe UI"/>
      <w:sz w:val="18"/>
      <w:szCs w:val="18"/>
    </w:rPr>
  </w:style>
  <w:style w:type="paragraph" w:styleId="BodyText2">
    <w:name w:val="Body Text 2"/>
    <w:basedOn w:val="Normal"/>
    <w:link w:val="BodyText2Char"/>
    <w:rsid w:val="00AE2D21"/>
    <w:pPr>
      <w:spacing w:after="120" w:line="480" w:lineRule="auto"/>
    </w:pPr>
    <w:rPr>
      <w:rFonts w:asciiTheme="minorHAnsi" w:eastAsiaTheme="minorEastAsia" w:hAnsiTheme="minorHAnsi"/>
      <w:lang w:eastAsia="en-GB"/>
    </w:rPr>
  </w:style>
  <w:style w:type="character" w:customStyle="1" w:styleId="BodyText2Char">
    <w:name w:val="Body Text 2 Char"/>
    <w:basedOn w:val="DefaultParagraphFont"/>
    <w:link w:val="BodyText2"/>
    <w:rsid w:val="00AE2D21"/>
    <w:rPr>
      <w:rFonts w:eastAsiaTheme="minorEastAsia"/>
      <w:lang w:eastAsia="en-GB"/>
    </w:rPr>
  </w:style>
  <w:style w:type="paragraph" w:styleId="BodyTextIndent2">
    <w:name w:val="Body Text Indent 2"/>
    <w:basedOn w:val="Normal"/>
    <w:link w:val="BodyTextIndent2Char"/>
    <w:rsid w:val="00AE2D21"/>
    <w:pPr>
      <w:spacing w:after="120" w:line="480" w:lineRule="auto"/>
      <w:ind w:left="283"/>
    </w:pPr>
    <w:rPr>
      <w:rFonts w:asciiTheme="minorHAnsi" w:eastAsiaTheme="minorEastAsia" w:hAnsiTheme="minorHAnsi"/>
      <w:lang w:eastAsia="en-GB"/>
    </w:rPr>
  </w:style>
  <w:style w:type="character" w:customStyle="1" w:styleId="BodyTextIndent2Char">
    <w:name w:val="Body Text Indent 2 Char"/>
    <w:basedOn w:val="DefaultParagraphFont"/>
    <w:link w:val="BodyTextIndent2"/>
    <w:rsid w:val="00AE2D21"/>
    <w:rPr>
      <w:rFonts w:eastAsiaTheme="minorEastAsia"/>
      <w:lang w:eastAsia="en-GB"/>
    </w:rPr>
  </w:style>
  <w:style w:type="character" w:styleId="BookTitle">
    <w:name w:val="Book Title"/>
    <w:uiPriority w:val="33"/>
    <w:qFormat/>
    <w:rsid w:val="00AE2D21"/>
    <w:rPr>
      <w:i/>
      <w:iCs/>
      <w:smallCaps/>
      <w:spacing w:val="5"/>
    </w:rPr>
  </w:style>
  <w:style w:type="paragraph" w:styleId="Caption">
    <w:name w:val="caption"/>
    <w:basedOn w:val="Normal"/>
    <w:next w:val="Normal"/>
    <w:uiPriority w:val="35"/>
    <w:unhideWhenUsed/>
    <w:rsid w:val="00AE2D21"/>
    <w:pPr>
      <w:spacing w:after="0" w:line="240" w:lineRule="auto"/>
    </w:pPr>
    <w:rPr>
      <w:rFonts w:ascii="Times New Roman" w:eastAsiaTheme="minorEastAsia" w:hAnsi="Times New Roman"/>
      <w:bCs/>
      <w:szCs w:val="18"/>
      <w:lang w:eastAsia="en-GB"/>
    </w:rPr>
  </w:style>
  <w:style w:type="paragraph" w:styleId="CommentSubject">
    <w:name w:val="annotation subject"/>
    <w:basedOn w:val="CommentText"/>
    <w:next w:val="CommentText"/>
    <w:link w:val="CommentSubjectChar"/>
    <w:semiHidden/>
    <w:rsid w:val="00AE2D21"/>
    <w:rPr>
      <w:b/>
      <w:bCs/>
    </w:rPr>
  </w:style>
  <w:style w:type="character" w:customStyle="1" w:styleId="CommentSubjectChar">
    <w:name w:val="Comment Subject Char"/>
    <w:basedOn w:val="CommentTextChar"/>
    <w:link w:val="CommentSubject"/>
    <w:semiHidden/>
    <w:rsid w:val="00AE2D21"/>
    <w:rPr>
      <w:rFonts w:ascii="Arial" w:eastAsiaTheme="minorEastAsia" w:hAnsi="Arial"/>
      <w:b/>
      <w:bCs/>
      <w:sz w:val="20"/>
      <w:szCs w:val="20"/>
      <w:lang w:eastAsia="en-GB"/>
    </w:rPr>
  </w:style>
  <w:style w:type="paragraph" w:styleId="DocumentMap">
    <w:name w:val="Document Map"/>
    <w:basedOn w:val="Normal"/>
    <w:link w:val="DocumentMapChar"/>
    <w:semiHidden/>
    <w:rsid w:val="00AE2D21"/>
    <w:pPr>
      <w:shd w:val="clear" w:color="auto" w:fill="000080"/>
      <w:spacing w:after="0" w:line="240" w:lineRule="auto"/>
    </w:pPr>
    <w:rPr>
      <w:rFonts w:ascii="Tahoma" w:eastAsiaTheme="minorEastAsia" w:hAnsi="Tahoma" w:cs="Tahoma"/>
      <w:lang w:eastAsia="en-GB"/>
    </w:rPr>
  </w:style>
  <w:style w:type="character" w:customStyle="1" w:styleId="DocumentMapChar">
    <w:name w:val="Document Map Char"/>
    <w:basedOn w:val="DefaultParagraphFont"/>
    <w:link w:val="DocumentMap"/>
    <w:semiHidden/>
    <w:rsid w:val="00AE2D21"/>
    <w:rPr>
      <w:rFonts w:ascii="Tahoma" w:eastAsiaTheme="minorEastAsia" w:hAnsi="Tahoma" w:cs="Tahoma"/>
      <w:shd w:val="clear" w:color="auto" w:fill="000080"/>
      <w:lang w:eastAsia="en-GB"/>
    </w:rPr>
  </w:style>
  <w:style w:type="character" w:styleId="Emphasis">
    <w:name w:val="Emphasis"/>
    <w:uiPriority w:val="20"/>
    <w:qFormat/>
    <w:rsid w:val="00AE2D21"/>
    <w:rPr>
      <w:b/>
      <w:bCs/>
      <w:i/>
      <w:iCs/>
      <w:spacing w:val="10"/>
      <w:bdr w:val="none" w:sz="0" w:space="0" w:color="auto"/>
      <w:shd w:val="clear" w:color="auto" w:fill="auto"/>
    </w:rPr>
  </w:style>
  <w:style w:type="paragraph" w:styleId="Footer">
    <w:name w:val="footer"/>
    <w:basedOn w:val="Normal"/>
    <w:link w:val="FooterChar"/>
    <w:uiPriority w:val="99"/>
    <w:rsid w:val="00AE2D21"/>
    <w:pPr>
      <w:tabs>
        <w:tab w:val="center" w:pos="4153"/>
        <w:tab w:val="right" w:pos="8306"/>
      </w:tabs>
      <w:spacing w:after="0" w:line="240" w:lineRule="auto"/>
    </w:pPr>
    <w:rPr>
      <w:rFonts w:asciiTheme="minorHAnsi" w:eastAsiaTheme="minorEastAsia" w:hAnsiTheme="minorHAnsi"/>
      <w:sz w:val="20"/>
      <w:szCs w:val="20"/>
      <w:lang w:eastAsia="en-GB"/>
    </w:rPr>
  </w:style>
  <w:style w:type="character" w:customStyle="1" w:styleId="FooterChar">
    <w:name w:val="Footer Char"/>
    <w:basedOn w:val="DefaultParagraphFont"/>
    <w:link w:val="Footer"/>
    <w:uiPriority w:val="99"/>
    <w:rsid w:val="00AE2D21"/>
    <w:rPr>
      <w:rFonts w:eastAsiaTheme="minorEastAsia"/>
      <w:sz w:val="20"/>
      <w:szCs w:val="20"/>
      <w:lang w:eastAsia="en-GB"/>
    </w:rPr>
  </w:style>
  <w:style w:type="paragraph" w:styleId="Header">
    <w:name w:val="header"/>
    <w:basedOn w:val="Normal"/>
    <w:link w:val="HeaderChar"/>
    <w:rsid w:val="00AE2D21"/>
    <w:pPr>
      <w:tabs>
        <w:tab w:val="center" w:pos="4153"/>
        <w:tab w:val="right" w:pos="8306"/>
      </w:tabs>
      <w:spacing w:after="0" w:line="240" w:lineRule="auto"/>
    </w:pPr>
    <w:rPr>
      <w:rFonts w:asciiTheme="minorHAnsi" w:eastAsiaTheme="minorEastAsia" w:hAnsiTheme="minorHAnsi"/>
      <w:lang w:eastAsia="en-GB"/>
    </w:rPr>
  </w:style>
  <w:style w:type="character" w:customStyle="1" w:styleId="HeaderChar">
    <w:name w:val="Header Char"/>
    <w:basedOn w:val="DefaultParagraphFont"/>
    <w:link w:val="Header"/>
    <w:rsid w:val="00AE2D21"/>
    <w:rPr>
      <w:rFonts w:eastAsiaTheme="minorEastAsia"/>
      <w:lang w:eastAsia="en-GB"/>
    </w:rPr>
  </w:style>
  <w:style w:type="character" w:customStyle="1" w:styleId="Heading4Char">
    <w:name w:val="Heading 4 Char"/>
    <w:basedOn w:val="DefaultParagraphFont"/>
    <w:link w:val="Heading4"/>
    <w:uiPriority w:val="9"/>
    <w:rsid w:val="00AE2D21"/>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AE2D21"/>
    <w:rPr>
      <w:rFonts w:asciiTheme="majorHAnsi" w:eastAsiaTheme="majorEastAsia" w:hAnsiTheme="majorHAnsi" w:cstheme="majorBidi"/>
      <w:b/>
      <w:bCs/>
      <w:color w:val="7F7F7F" w:themeColor="text1" w:themeTint="80"/>
      <w:lang w:eastAsia="en-GB"/>
    </w:rPr>
  </w:style>
  <w:style w:type="character" w:customStyle="1" w:styleId="Heading6Char">
    <w:name w:val="Heading 6 Char"/>
    <w:basedOn w:val="DefaultParagraphFont"/>
    <w:link w:val="Heading6"/>
    <w:uiPriority w:val="9"/>
    <w:rsid w:val="00AE2D21"/>
    <w:rPr>
      <w:rFonts w:asciiTheme="majorHAnsi" w:eastAsiaTheme="majorEastAsia" w:hAnsiTheme="majorHAnsi" w:cstheme="majorBidi"/>
      <w:b/>
      <w:bCs/>
      <w:i/>
      <w:iCs/>
      <w:color w:val="7F7F7F" w:themeColor="text1" w:themeTint="80"/>
      <w:lang w:eastAsia="en-GB"/>
    </w:rPr>
  </w:style>
  <w:style w:type="character" w:customStyle="1" w:styleId="Heading7Char">
    <w:name w:val="Heading 7 Char"/>
    <w:basedOn w:val="DefaultParagraphFont"/>
    <w:link w:val="Heading7"/>
    <w:uiPriority w:val="9"/>
    <w:rsid w:val="00AE2D21"/>
    <w:rPr>
      <w:rFonts w:asciiTheme="majorHAnsi" w:eastAsiaTheme="majorEastAsia" w:hAnsiTheme="majorHAnsi" w:cstheme="majorBidi"/>
      <w:i/>
      <w:iCs/>
      <w:lang w:eastAsia="en-GB"/>
    </w:rPr>
  </w:style>
  <w:style w:type="character" w:customStyle="1" w:styleId="Heading8Char">
    <w:name w:val="Heading 8 Char"/>
    <w:basedOn w:val="DefaultParagraphFont"/>
    <w:link w:val="Heading8"/>
    <w:uiPriority w:val="9"/>
    <w:rsid w:val="00AE2D21"/>
    <w:rPr>
      <w:rFonts w:asciiTheme="majorHAnsi" w:eastAsiaTheme="majorEastAsia" w:hAnsiTheme="majorHAnsi" w:cstheme="majorBidi"/>
      <w:sz w:val="20"/>
      <w:szCs w:val="20"/>
      <w:lang w:eastAsia="en-GB"/>
    </w:rPr>
  </w:style>
  <w:style w:type="character" w:customStyle="1" w:styleId="Heading9Char">
    <w:name w:val="Heading 9 Char"/>
    <w:basedOn w:val="DefaultParagraphFont"/>
    <w:link w:val="Heading9"/>
    <w:uiPriority w:val="9"/>
    <w:rsid w:val="00AE2D21"/>
    <w:rPr>
      <w:rFonts w:asciiTheme="majorHAnsi" w:eastAsiaTheme="majorEastAsia" w:hAnsiTheme="majorHAnsi" w:cstheme="majorBidi"/>
      <w:i/>
      <w:iCs/>
      <w:spacing w:val="5"/>
      <w:sz w:val="20"/>
      <w:szCs w:val="20"/>
      <w:lang w:eastAsia="en-GB"/>
    </w:rPr>
  </w:style>
  <w:style w:type="paragraph" w:styleId="HTMLPreformatted">
    <w:name w:val="HTML Preformatted"/>
    <w:basedOn w:val="Normal"/>
    <w:link w:val="HTMLPreformattedChar"/>
    <w:uiPriority w:val="99"/>
    <w:rsid w:val="00AE2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E2D21"/>
    <w:rPr>
      <w:rFonts w:ascii="Courier New" w:eastAsiaTheme="minorEastAsia" w:hAnsi="Courier New" w:cs="Courier New"/>
      <w:sz w:val="20"/>
      <w:szCs w:val="20"/>
      <w:lang w:eastAsia="en-GB"/>
    </w:rPr>
  </w:style>
  <w:style w:type="character" w:styleId="Hyperlink">
    <w:name w:val="Hyperlink"/>
    <w:basedOn w:val="DefaultParagraphFont"/>
    <w:uiPriority w:val="99"/>
    <w:rsid w:val="00AE2D21"/>
    <w:rPr>
      <w:color w:val="0000FF"/>
      <w:u w:val="single"/>
    </w:rPr>
  </w:style>
  <w:style w:type="character" w:customStyle="1" w:styleId="il">
    <w:name w:val="il"/>
    <w:basedOn w:val="DefaultParagraphFont"/>
    <w:rsid w:val="00AE2D21"/>
  </w:style>
  <w:style w:type="character" w:styleId="IntenseEmphasis">
    <w:name w:val="Intense Emphasis"/>
    <w:uiPriority w:val="21"/>
    <w:qFormat/>
    <w:rsid w:val="00AE2D21"/>
    <w:rPr>
      <w:b/>
      <w:bCs/>
    </w:rPr>
  </w:style>
  <w:style w:type="paragraph" w:styleId="IntenseQuote">
    <w:name w:val="Intense Quote"/>
    <w:basedOn w:val="Normal"/>
    <w:next w:val="Normal"/>
    <w:link w:val="IntenseQuoteChar"/>
    <w:uiPriority w:val="30"/>
    <w:qFormat/>
    <w:rsid w:val="00AE2D21"/>
    <w:pPr>
      <w:pBdr>
        <w:bottom w:val="single" w:sz="4" w:space="1" w:color="auto"/>
      </w:pBdr>
      <w:spacing w:before="200" w:after="280" w:line="240" w:lineRule="auto"/>
      <w:ind w:left="1008" w:right="1152"/>
      <w:jc w:val="both"/>
    </w:pPr>
    <w:rPr>
      <w:rFonts w:asciiTheme="minorHAnsi" w:eastAsiaTheme="minorEastAsia" w:hAnsiTheme="minorHAnsi"/>
      <w:b/>
      <w:bCs/>
      <w:i/>
      <w:iCs/>
      <w:lang w:eastAsia="en-GB"/>
    </w:rPr>
  </w:style>
  <w:style w:type="character" w:customStyle="1" w:styleId="IntenseQuoteChar">
    <w:name w:val="Intense Quote Char"/>
    <w:basedOn w:val="DefaultParagraphFont"/>
    <w:link w:val="IntenseQuote"/>
    <w:uiPriority w:val="30"/>
    <w:rsid w:val="00AE2D21"/>
    <w:rPr>
      <w:rFonts w:eastAsiaTheme="minorEastAsia"/>
      <w:b/>
      <w:bCs/>
      <w:i/>
      <w:iCs/>
      <w:lang w:eastAsia="en-GB"/>
    </w:rPr>
  </w:style>
  <w:style w:type="character" w:styleId="IntenseReference">
    <w:name w:val="Intense Reference"/>
    <w:uiPriority w:val="32"/>
    <w:qFormat/>
    <w:rsid w:val="00AE2D21"/>
    <w:rPr>
      <w:smallCaps/>
      <w:spacing w:val="5"/>
      <w:u w:val="single"/>
    </w:rPr>
  </w:style>
  <w:style w:type="paragraph" w:styleId="ListParagraph">
    <w:name w:val="List Paragraph"/>
    <w:basedOn w:val="Normal"/>
    <w:uiPriority w:val="34"/>
    <w:qFormat/>
    <w:rsid w:val="00AE2D21"/>
    <w:pPr>
      <w:spacing w:after="0" w:line="240" w:lineRule="auto"/>
      <w:ind w:left="720"/>
      <w:contextualSpacing/>
    </w:pPr>
    <w:rPr>
      <w:rFonts w:asciiTheme="minorHAnsi" w:eastAsiaTheme="minorEastAsia" w:hAnsiTheme="minorHAnsi"/>
      <w:lang w:eastAsia="en-GB"/>
    </w:rPr>
  </w:style>
  <w:style w:type="character" w:customStyle="1" w:styleId="moz-txt-citetags">
    <w:name w:val="moz-txt-citetags"/>
    <w:basedOn w:val="DefaultParagraphFont"/>
    <w:rsid w:val="00AE2D21"/>
  </w:style>
  <w:style w:type="paragraph" w:styleId="NoSpacing">
    <w:name w:val="No Spacing"/>
    <w:basedOn w:val="Normal"/>
    <w:uiPriority w:val="1"/>
    <w:qFormat/>
    <w:rsid w:val="00AE2D21"/>
    <w:pPr>
      <w:spacing w:after="0" w:line="240" w:lineRule="auto"/>
    </w:pPr>
    <w:rPr>
      <w:rFonts w:asciiTheme="minorHAnsi" w:eastAsiaTheme="minorEastAsia" w:hAnsiTheme="minorHAnsi"/>
      <w:lang w:eastAsia="en-GB"/>
    </w:rPr>
  </w:style>
  <w:style w:type="paragraph" w:styleId="NormalWeb">
    <w:name w:val="Normal (Web)"/>
    <w:basedOn w:val="Normal"/>
    <w:uiPriority w:val="99"/>
    <w:semiHidden/>
    <w:unhideWhenUsed/>
    <w:rsid w:val="00AE2D2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Normala">
    <w:name w:val="Normala"/>
    <w:basedOn w:val="Normal"/>
    <w:link w:val="NormalaChar"/>
    <w:qFormat/>
    <w:rsid w:val="00AE2D21"/>
    <w:pPr>
      <w:spacing w:after="0" w:line="300" w:lineRule="atLeast"/>
    </w:pPr>
    <w:rPr>
      <w:rFonts w:ascii="NimbusRomU" w:eastAsia="Times New Roman" w:hAnsi="NimbusRomU" w:cs="Segoe UI"/>
      <w:color w:val="000000" w:themeColor="text1"/>
      <w:lang w:eastAsia="en-GB"/>
    </w:rPr>
  </w:style>
  <w:style w:type="character" w:customStyle="1" w:styleId="NormalaChar">
    <w:name w:val="Normala Char"/>
    <w:basedOn w:val="DefaultParagraphFont"/>
    <w:link w:val="Normala"/>
    <w:rsid w:val="00AE2D21"/>
    <w:rPr>
      <w:rFonts w:ascii="NimbusRomU" w:eastAsia="Times New Roman" w:hAnsi="NimbusRomU" w:cs="Segoe UI"/>
      <w:color w:val="000000" w:themeColor="text1"/>
      <w:lang w:eastAsia="en-GB"/>
    </w:rPr>
  </w:style>
  <w:style w:type="character" w:styleId="PlaceholderText">
    <w:name w:val="Placeholder Text"/>
    <w:basedOn w:val="DefaultParagraphFont"/>
    <w:uiPriority w:val="99"/>
    <w:semiHidden/>
    <w:rsid w:val="00AE2D21"/>
    <w:rPr>
      <w:color w:val="808080"/>
    </w:rPr>
  </w:style>
  <w:style w:type="paragraph" w:styleId="PlainText">
    <w:name w:val="Plain Text"/>
    <w:basedOn w:val="Normal"/>
    <w:link w:val="PlainTextChar"/>
    <w:rsid w:val="00AE2D21"/>
    <w:pPr>
      <w:spacing w:after="0" w:line="240" w:lineRule="auto"/>
    </w:pPr>
    <w:rPr>
      <w:rFonts w:ascii="Courier New" w:eastAsiaTheme="minorEastAsia" w:hAnsi="Courier New" w:cs="Courier New"/>
      <w:sz w:val="20"/>
      <w:szCs w:val="20"/>
      <w:lang w:eastAsia="en-GB"/>
    </w:rPr>
  </w:style>
  <w:style w:type="character" w:customStyle="1" w:styleId="PlainTextChar">
    <w:name w:val="Plain Text Char"/>
    <w:basedOn w:val="DefaultParagraphFont"/>
    <w:link w:val="PlainText"/>
    <w:rsid w:val="00AE2D21"/>
    <w:rPr>
      <w:rFonts w:ascii="Courier New" w:eastAsiaTheme="minorEastAsia" w:hAnsi="Courier New" w:cs="Courier New"/>
      <w:sz w:val="20"/>
      <w:szCs w:val="20"/>
      <w:lang w:eastAsia="en-GB"/>
    </w:rPr>
  </w:style>
  <w:style w:type="paragraph" w:styleId="Quote">
    <w:name w:val="Quote"/>
    <w:basedOn w:val="Normal"/>
    <w:next w:val="Normal"/>
    <w:link w:val="QuoteChar"/>
    <w:uiPriority w:val="29"/>
    <w:qFormat/>
    <w:rsid w:val="00AE2D21"/>
    <w:pPr>
      <w:spacing w:before="200" w:after="0" w:line="240" w:lineRule="auto"/>
      <w:ind w:left="360" w:right="360"/>
    </w:pPr>
    <w:rPr>
      <w:rFonts w:asciiTheme="minorHAnsi" w:eastAsiaTheme="minorEastAsia" w:hAnsiTheme="minorHAnsi"/>
      <w:i/>
      <w:iCs/>
      <w:lang w:eastAsia="en-GB"/>
    </w:rPr>
  </w:style>
  <w:style w:type="character" w:customStyle="1" w:styleId="QuoteChar">
    <w:name w:val="Quote Char"/>
    <w:basedOn w:val="DefaultParagraphFont"/>
    <w:link w:val="Quote"/>
    <w:uiPriority w:val="29"/>
    <w:rsid w:val="00AE2D21"/>
    <w:rPr>
      <w:rFonts w:eastAsiaTheme="minorEastAsia"/>
      <w:i/>
      <w:iCs/>
      <w:lang w:eastAsia="en-GB"/>
    </w:rPr>
  </w:style>
  <w:style w:type="paragraph" w:customStyle="1" w:styleId="SEIBodyTextIndent">
    <w:name w:val="SEI Body Text (Indent)"/>
    <w:basedOn w:val="Normal"/>
    <w:rsid w:val="00AE2D21"/>
    <w:pPr>
      <w:spacing w:after="0" w:line="240" w:lineRule="auto"/>
    </w:pPr>
    <w:rPr>
      <w:rFonts w:asciiTheme="minorHAnsi" w:eastAsiaTheme="minorEastAsia" w:hAnsiTheme="minorHAnsi"/>
      <w:lang w:eastAsia="en-GB"/>
    </w:rPr>
  </w:style>
  <w:style w:type="paragraph" w:customStyle="1" w:styleId="SEIBodyTextNoIndent">
    <w:name w:val="SEI Body Text (No Indent)"/>
    <w:basedOn w:val="Normal"/>
    <w:link w:val="SEIBodyTextNoIndentChar"/>
    <w:rsid w:val="00AE2D21"/>
    <w:pPr>
      <w:spacing w:after="142" w:line="240" w:lineRule="auto"/>
    </w:pPr>
    <w:rPr>
      <w:rFonts w:eastAsiaTheme="minorEastAsia"/>
      <w:lang w:eastAsia="en-GB"/>
    </w:rPr>
  </w:style>
  <w:style w:type="character" w:customStyle="1" w:styleId="SEIBodyTextNoIndentChar">
    <w:name w:val="SEI Body Text (No Indent) Char"/>
    <w:basedOn w:val="DefaultParagraphFont"/>
    <w:link w:val="SEIBodyTextNoIndent"/>
    <w:rsid w:val="00AE2D21"/>
    <w:rPr>
      <w:rFonts w:ascii="Arial" w:eastAsiaTheme="minorEastAsia" w:hAnsi="Arial"/>
      <w:lang w:eastAsia="en-GB"/>
    </w:rPr>
  </w:style>
  <w:style w:type="paragraph" w:customStyle="1" w:styleId="SEIBodyTextNoIndentNoSpace">
    <w:name w:val="SEI Body Text (No Indent+No Space)"/>
    <w:basedOn w:val="Normal"/>
    <w:link w:val="SEIBodyTextNoIndentNoSpaceChar"/>
    <w:rsid w:val="00AE2D21"/>
    <w:pPr>
      <w:spacing w:after="0" w:line="240" w:lineRule="auto"/>
    </w:pPr>
    <w:rPr>
      <w:rFonts w:asciiTheme="minorHAnsi" w:eastAsiaTheme="minorEastAsia" w:hAnsiTheme="minorHAnsi"/>
      <w:lang w:eastAsia="en-GB"/>
    </w:rPr>
  </w:style>
  <w:style w:type="character" w:customStyle="1" w:styleId="SEIBodyTextNoIndentNoSpaceChar">
    <w:name w:val="SEI Body Text (No Indent+No Space) Char"/>
    <w:basedOn w:val="DefaultParagraphFont"/>
    <w:link w:val="SEIBodyTextNoIndentNoSpace"/>
    <w:rsid w:val="00AE2D21"/>
    <w:rPr>
      <w:rFonts w:eastAsiaTheme="minorEastAsia"/>
      <w:lang w:eastAsia="en-GB"/>
    </w:rPr>
  </w:style>
  <w:style w:type="paragraph" w:customStyle="1" w:styleId="SEIBullets1">
    <w:name w:val="SEI Bullets 1"/>
    <w:basedOn w:val="SEIBodyTextNoIndentNoSpace"/>
    <w:rsid w:val="00AE2D21"/>
    <w:pPr>
      <w:numPr>
        <w:numId w:val="5"/>
      </w:numPr>
      <w:tabs>
        <w:tab w:val="left" w:pos="340"/>
        <w:tab w:val="left" w:pos="680"/>
      </w:tabs>
      <w:spacing w:after="142"/>
    </w:pPr>
  </w:style>
  <w:style w:type="paragraph" w:customStyle="1" w:styleId="SEIBullets2">
    <w:name w:val="SEI Bullets 2"/>
    <w:basedOn w:val="SEIBullets1"/>
    <w:rsid w:val="00AE2D21"/>
    <w:pPr>
      <w:tabs>
        <w:tab w:val="clear" w:pos="340"/>
      </w:tabs>
      <w:ind w:left="680" w:hanging="340"/>
    </w:pPr>
  </w:style>
  <w:style w:type="paragraph" w:customStyle="1" w:styleId="SEIChapterHeading">
    <w:name w:val="SEI Chapter Heading"/>
    <w:basedOn w:val="Normal"/>
    <w:rsid w:val="00AE2D21"/>
    <w:pPr>
      <w:spacing w:after="680" w:line="240" w:lineRule="auto"/>
      <w:jc w:val="center"/>
    </w:pPr>
    <w:rPr>
      <w:rFonts w:ascii="Futura Hv BT" w:eastAsiaTheme="minorEastAsia" w:hAnsi="Futura Hv BT"/>
      <w:sz w:val="34"/>
      <w:lang w:eastAsia="en-GB"/>
    </w:rPr>
  </w:style>
  <w:style w:type="paragraph" w:customStyle="1" w:styleId="SEIFootnotetext">
    <w:name w:val="SEI Footnote text"/>
    <w:basedOn w:val="SEIBodyTextNoIndent"/>
    <w:rsid w:val="00AE2D21"/>
    <w:pPr>
      <w:tabs>
        <w:tab w:val="left" w:pos="170"/>
      </w:tabs>
      <w:spacing w:after="20"/>
      <w:ind w:left="170" w:hanging="170"/>
    </w:pPr>
    <w:rPr>
      <w:rFonts w:asciiTheme="minorHAnsi" w:hAnsiTheme="minorHAnsi"/>
      <w:sz w:val="17"/>
    </w:rPr>
  </w:style>
  <w:style w:type="paragraph" w:customStyle="1" w:styleId="SEILevel1Heading">
    <w:name w:val="SEI Level 1 Heading"/>
    <w:basedOn w:val="Normal"/>
    <w:rsid w:val="00AE2D21"/>
    <w:pPr>
      <w:tabs>
        <w:tab w:val="left" w:pos="680"/>
      </w:tabs>
      <w:spacing w:before="680" w:after="340" w:line="240" w:lineRule="auto"/>
    </w:pPr>
    <w:rPr>
      <w:rFonts w:ascii="Futura Hv BT" w:eastAsiaTheme="minorEastAsia" w:hAnsi="Futura Hv BT"/>
      <w:sz w:val="30"/>
      <w:lang w:eastAsia="en-GB"/>
    </w:rPr>
  </w:style>
  <w:style w:type="paragraph" w:customStyle="1" w:styleId="SEILevel2Heading">
    <w:name w:val="SEI Level 2 Heading"/>
    <w:basedOn w:val="SEILevel1Heading"/>
    <w:rsid w:val="00AE2D21"/>
    <w:pPr>
      <w:spacing w:before="340" w:after="170"/>
    </w:pPr>
    <w:rPr>
      <w:sz w:val="26"/>
    </w:rPr>
  </w:style>
  <w:style w:type="paragraph" w:customStyle="1" w:styleId="SEILevel3Heading">
    <w:name w:val="SEI Level 3 Heading"/>
    <w:basedOn w:val="Normal"/>
    <w:rsid w:val="00AE2D21"/>
    <w:pPr>
      <w:tabs>
        <w:tab w:val="left" w:pos="680"/>
      </w:tabs>
      <w:spacing w:before="170" w:after="57" w:line="240" w:lineRule="auto"/>
    </w:pPr>
    <w:rPr>
      <w:rFonts w:ascii="Futura Hv BT" w:eastAsiaTheme="minorEastAsia" w:hAnsi="Futura Hv BT"/>
      <w:lang w:eastAsia="en-GB"/>
    </w:rPr>
  </w:style>
  <w:style w:type="paragraph" w:customStyle="1" w:styleId="SEILevel4Heading">
    <w:name w:val="SEI Level 4 Heading"/>
    <w:basedOn w:val="SEILevel3Heading"/>
    <w:rsid w:val="00AE2D21"/>
    <w:pPr>
      <w:tabs>
        <w:tab w:val="clear" w:pos="680"/>
        <w:tab w:val="left" w:pos="851"/>
      </w:tabs>
    </w:pPr>
    <w:rPr>
      <w:i/>
      <w:sz w:val="20"/>
    </w:rPr>
  </w:style>
  <w:style w:type="paragraph" w:customStyle="1" w:styleId="SEINumberedList1">
    <w:name w:val="SEI Numbered List 1"/>
    <w:basedOn w:val="SEIBullets1"/>
    <w:rsid w:val="00AE2D21"/>
    <w:pPr>
      <w:numPr>
        <w:numId w:val="6"/>
      </w:numPr>
      <w:tabs>
        <w:tab w:val="clear" w:pos="360"/>
        <w:tab w:val="left" w:pos="340"/>
      </w:tabs>
    </w:pPr>
  </w:style>
  <w:style w:type="paragraph" w:customStyle="1" w:styleId="SEINumberedList2">
    <w:name w:val="SEI Numbered List 2"/>
    <w:basedOn w:val="SEIBullets2"/>
    <w:rsid w:val="00AE2D21"/>
    <w:pPr>
      <w:numPr>
        <w:numId w:val="7"/>
      </w:numPr>
    </w:pPr>
  </w:style>
  <w:style w:type="paragraph" w:customStyle="1" w:styleId="SEIPagenumbers">
    <w:name w:val="SEI Page numbers"/>
    <w:basedOn w:val="SEIBodyTextNoIndent"/>
    <w:rsid w:val="00AE2D21"/>
    <w:pPr>
      <w:spacing w:after="0"/>
      <w:jc w:val="center"/>
    </w:pPr>
    <w:rPr>
      <w:rFonts w:asciiTheme="minorHAnsi" w:hAnsiTheme="minorHAnsi"/>
    </w:rPr>
  </w:style>
  <w:style w:type="paragraph" w:customStyle="1" w:styleId="SEIReferences">
    <w:name w:val="SEI References"/>
    <w:basedOn w:val="SEIFootnotetext"/>
    <w:rsid w:val="00AE2D21"/>
    <w:pPr>
      <w:spacing w:after="40"/>
    </w:pPr>
    <w:rPr>
      <w:sz w:val="18"/>
    </w:rPr>
  </w:style>
  <w:style w:type="paragraph" w:customStyle="1" w:styleId="SEISources">
    <w:name w:val="SEI Sources"/>
    <w:basedOn w:val="SEILevel4Heading"/>
    <w:rsid w:val="00AE2D21"/>
    <w:rPr>
      <w:rFonts w:ascii="Futura Bk BT" w:hAnsi="Futura Bk BT"/>
      <w:i w:val="0"/>
      <w:sz w:val="16"/>
    </w:rPr>
  </w:style>
  <w:style w:type="paragraph" w:customStyle="1" w:styleId="SEITableBoxText">
    <w:name w:val="SEI Table &amp; Box Text"/>
    <w:basedOn w:val="SEILevel4Heading"/>
    <w:rsid w:val="00AE2D21"/>
    <w:pPr>
      <w:spacing w:before="20" w:after="20"/>
    </w:pPr>
    <w:rPr>
      <w:rFonts w:ascii="Arial" w:hAnsi="Arial"/>
      <w:i w:val="0"/>
      <w:sz w:val="17"/>
    </w:rPr>
  </w:style>
  <w:style w:type="paragraph" w:customStyle="1" w:styleId="SEITableFigureCaption">
    <w:name w:val="SEI Table &amp; Figure Caption"/>
    <w:basedOn w:val="SEILevel4Heading"/>
    <w:rsid w:val="00AE2D21"/>
    <w:rPr>
      <w:i w:val="0"/>
      <w:sz w:val="18"/>
    </w:rPr>
  </w:style>
  <w:style w:type="character" w:styleId="Strong">
    <w:name w:val="Strong"/>
    <w:uiPriority w:val="22"/>
    <w:qFormat/>
    <w:rsid w:val="00AE2D21"/>
    <w:rPr>
      <w:b/>
      <w:bCs/>
    </w:rPr>
  </w:style>
  <w:style w:type="paragraph" w:styleId="Subtitle">
    <w:name w:val="Subtitle"/>
    <w:basedOn w:val="Normal"/>
    <w:next w:val="Normal"/>
    <w:link w:val="SubtitleChar"/>
    <w:uiPriority w:val="11"/>
    <w:qFormat/>
    <w:rsid w:val="00AE2D21"/>
    <w:pPr>
      <w:spacing w:after="600" w:line="240" w:lineRule="auto"/>
    </w:pPr>
    <w:rPr>
      <w:rFonts w:asciiTheme="majorHAnsi" w:eastAsiaTheme="majorEastAsia" w:hAnsiTheme="majorHAnsi" w:cstheme="majorBidi"/>
      <w:i/>
      <w:iCs/>
      <w:spacing w:val="13"/>
      <w:sz w:val="24"/>
      <w:szCs w:val="24"/>
      <w:lang w:eastAsia="en-GB"/>
    </w:rPr>
  </w:style>
  <w:style w:type="character" w:customStyle="1" w:styleId="SubtitleChar">
    <w:name w:val="Subtitle Char"/>
    <w:basedOn w:val="DefaultParagraphFont"/>
    <w:link w:val="Subtitle"/>
    <w:uiPriority w:val="11"/>
    <w:rsid w:val="00AE2D21"/>
    <w:rPr>
      <w:rFonts w:asciiTheme="majorHAnsi" w:eastAsiaTheme="majorEastAsia" w:hAnsiTheme="majorHAnsi" w:cstheme="majorBidi"/>
      <w:i/>
      <w:iCs/>
      <w:spacing w:val="13"/>
      <w:sz w:val="24"/>
      <w:szCs w:val="24"/>
      <w:lang w:eastAsia="en-GB"/>
    </w:rPr>
  </w:style>
  <w:style w:type="character" w:styleId="SubtleEmphasis">
    <w:name w:val="Subtle Emphasis"/>
    <w:uiPriority w:val="19"/>
    <w:qFormat/>
    <w:rsid w:val="00AE2D21"/>
    <w:rPr>
      <w:i/>
      <w:iCs/>
    </w:rPr>
  </w:style>
  <w:style w:type="character" w:styleId="SubtleReference">
    <w:name w:val="Subtle Reference"/>
    <w:uiPriority w:val="31"/>
    <w:qFormat/>
    <w:rsid w:val="00AE2D21"/>
    <w:rPr>
      <w:smallCaps/>
    </w:rPr>
  </w:style>
  <w:style w:type="table" w:styleId="TableGrid">
    <w:name w:val="Table Grid"/>
    <w:basedOn w:val="TableNormal"/>
    <w:rsid w:val="00AE2D21"/>
    <w:pPr>
      <w:spacing w:after="200" w:line="276"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AE2D21"/>
    <w:pPr>
      <w:spacing w:after="200" w:line="276" w:lineRule="auto"/>
    </w:pPr>
    <w:rPr>
      <w:rFonts w:eastAsiaTheme="minorEastAsia"/>
      <w:lang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Style1">
    <w:name w:val="Table Style1"/>
    <w:basedOn w:val="TableNormal"/>
    <w:rsid w:val="00AE2D21"/>
    <w:pPr>
      <w:spacing w:after="200" w:line="276" w:lineRule="auto"/>
    </w:pPr>
    <w:rPr>
      <w:rFonts w:ascii="Arial" w:eastAsiaTheme="minorEastAsia" w:hAnsi="Arial"/>
      <w:lang w:eastAsia="en-GB"/>
    </w:rPr>
    <w:tblPr>
      <w:tblBorders>
        <w:top w:val="single" w:sz="12" w:space="0" w:color="000000"/>
        <w:bottom w:val="single" w:sz="12" w:space="0" w:color="000000"/>
      </w:tblBorders>
    </w:tblPr>
  </w:style>
  <w:style w:type="paragraph" w:styleId="Title">
    <w:name w:val="Title"/>
    <w:basedOn w:val="Normal"/>
    <w:next w:val="Normal"/>
    <w:link w:val="TitleChar"/>
    <w:uiPriority w:val="10"/>
    <w:qFormat/>
    <w:rsid w:val="00AE2D2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2D21"/>
    <w:rPr>
      <w:rFonts w:ascii="Arial" w:eastAsiaTheme="majorEastAsia" w:hAnsi="Arial" w:cstheme="majorBidi"/>
      <w:spacing w:val="-10"/>
      <w:kern w:val="28"/>
      <w:sz w:val="56"/>
      <w:szCs w:val="56"/>
    </w:rPr>
  </w:style>
  <w:style w:type="paragraph" w:styleId="TOC1">
    <w:name w:val="toc 1"/>
    <w:basedOn w:val="Normal"/>
    <w:next w:val="Normal"/>
    <w:autoRedefine/>
    <w:uiPriority w:val="39"/>
    <w:unhideWhenUsed/>
    <w:rsid w:val="00AE2D21"/>
    <w:pPr>
      <w:tabs>
        <w:tab w:val="left" w:pos="440"/>
        <w:tab w:val="right" w:leader="dot" w:pos="8296"/>
      </w:tabs>
      <w:spacing w:after="100" w:line="240" w:lineRule="auto"/>
    </w:pPr>
    <w:rPr>
      <w:rFonts w:asciiTheme="minorHAnsi" w:eastAsiaTheme="minorEastAsia" w:hAnsiTheme="minorHAnsi"/>
      <w:lang w:eastAsia="en-GB"/>
    </w:rPr>
  </w:style>
  <w:style w:type="paragraph" w:styleId="TOC2">
    <w:name w:val="toc 2"/>
    <w:basedOn w:val="Normal"/>
    <w:next w:val="Normal"/>
    <w:autoRedefine/>
    <w:uiPriority w:val="39"/>
    <w:unhideWhenUsed/>
    <w:rsid w:val="00AE2D21"/>
    <w:pPr>
      <w:spacing w:after="100" w:line="240" w:lineRule="auto"/>
      <w:ind w:left="220"/>
    </w:pPr>
    <w:rPr>
      <w:rFonts w:asciiTheme="minorHAnsi" w:eastAsiaTheme="minorEastAsia" w:hAnsiTheme="minorHAnsi"/>
      <w:lang w:eastAsia="en-GB"/>
    </w:rPr>
  </w:style>
  <w:style w:type="paragraph" w:styleId="TOC3">
    <w:name w:val="toc 3"/>
    <w:basedOn w:val="Normal"/>
    <w:next w:val="Normal"/>
    <w:autoRedefine/>
    <w:uiPriority w:val="39"/>
    <w:unhideWhenUsed/>
    <w:rsid w:val="00AE2D21"/>
    <w:pPr>
      <w:spacing w:after="100" w:line="240" w:lineRule="auto"/>
      <w:ind w:left="440"/>
    </w:pPr>
    <w:rPr>
      <w:rFonts w:asciiTheme="minorHAnsi" w:eastAsiaTheme="minorEastAsia" w:hAnsiTheme="minorHAnsi"/>
      <w:lang w:eastAsia="en-GB"/>
    </w:rPr>
  </w:style>
  <w:style w:type="paragraph" w:styleId="TOCHeading">
    <w:name w:val="TOC Heading"/>
    <w:basedOn w:val="Heading1"/>
    <w:next w:val="Normal"/>
    <w:uiPriority w:val="39"/>
    <w:unhideWhenUsed/>
    <w:qFormat/>
    <w:rsid w:val="00AE2D21"/>
    <w:pPr>
      <w:keepNext w:val="0"/>
      <w:keepLines w:val="0"/>
      <w:spacing w:before="480" w:line="240" w:lineRule="auto"/>
      <w:contextualSpacing/>
      <w:outlineLvl w:val="9"/>
    </w:pPr>
    <w:rPr>
      <w:rFonts w:asciiTheme="majorHAnsi" w:hAnsiTheme="majorHAnsi"/>
      <w:b/>
      <w:bCs/>
      <w:sz w:val="28"/>
      <w:szCs w:val="28"/>
      <w:lang w:eastAsia="en-GB" w:bidi="en-US"/>
    </w:rPr>
  </w:style>
  <w:style w:type="character" w:styleId="UnresolvedMention">
    <w:name w:val="Unresolved Mention"/>
    <w:basedOn w:val="DefaultParagraphFont"/>
    <w:uiPriority w:val="99"/>
    <w:semiHidden/>
    <w:unhideWhenUsed/>
    <w:rsid w:val="00BD7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94008">
      <w:bodyDiv w:val="1"/>
      <w:marLeft w:val="0"/>
      <w:marRight w:val="0"/>
      <w:marTop w:val="0"/>
      <w:marBottom w:val="0"/>
      <w:divBdr>
        <w:top w:val="none" w:sz="0" w:space="0" w:color="auto"/>
        <w:left w:val="none" w:sz="0" w:space="0" w:color="auto"/>
        <w:bottom w:val="none" w:sz="0" w:space="0" w:color="auto"/>
        <w:right w:val="none" w:sz="0" w:space="0" w:color="auto"/>
      </w:divBdr>
      <w:divsChild>
        <w:div w:id="694499519">
          <w:marLeft w:val="0"/>
          <w:marRight w:val="0"/>
          <w:marTop w:val="0"/>
          <w:marBottom w:val="0"/>
          <w:divBdr>
            <w:top w:val="none" w:sz="0" w:space="0" w:color="auto"/>
            <w:left w:val="none" w:sz="0" w:space="0" w:color="auto"/>
            <w:bottom w:val="none" w:sz="0" w:space="0" w:color="auto"/>
            <w:right w:val="none" w:sz="0" w:space="0" w:color="auto"/>
          </w:divBdr>
          <w:divsChild>
            <w:div w:id="7173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8476">
      <w:bodyDiv w:val="1"/>
      <w:marLeft w:val="0"/>
      <w:marRight w:val="0"/>
      <w:marTop w:val="0"/>
      <w:marBottom w:val="0"/>
      <w:divBdr>
        <w:top w:val="none" w:sz="0" w:space="0" w:color="auto"/>
        <w:left w:val="none" w:sz="0" w:space="0" w:color="auto"/>
        <w:bottom w:val="none" w:sz="0" w:space="0" w:color="auto"/>
        <w:right w:val="none" w:sz="0" w:space="0" w:color="auto"/>
      </w:divBdr>
      <w:divsChild>
        <w:div w:id="1873227213">
          <w:marLeft w:val="0"/>
          <w:marRight w:val="0"/>
          <w:marTop w:val="0"/>
          <w:marBottom w:val="0"/>
          <w:divBdr>
            <w:top w:val="none" w:sz="0" w:space="0" w:color="auto"/>
            <w:left w:val="none" w:sz="0" w:space="0" w:color="auto"/>
            <w:bottom w:val="none" w:sz="0" w:space="0" w:color="auto"/>
            <w:right w:val="none" w:sz="0" w:space="0" w:color="auto"/>
          </w:divBdr>
          <w:divsChild>
            <w:div w:id="1417022535">
              <w:marLeft w:val="0"/>
              <w:marRight w:val="0"/>
              <w:marTop w:val="0"/>
              <w:marBottom w:val="0"/>
              <w:divBdr>
                <w:top w:val="none" w:sz="0" w:space="0" w:color="auto"/>
                <w:left w:val="none" w:sz="0" w:space="0" w:color="auto"/>
                <w:bottom w:val="none" w:sz="0" w:space="0" w:color="auto"/>
                <w:right w:val="none" w:sz="0" w:space="0" w:color="auto"/>
              </w:divBdr>
            </w:div>
            <w:div w:id="187331791">
              <w:marLeft w:val="0"/>
              <w:marRight w:val="0"/>
              <w:marTop w:val="0"/>
              <w:marBottom w:val="0"/>
              <w:divBdr>
                <w:top w:val="none" w:sz="0" w:space="0" w:color="auto"/>
                <w:left w:val="none" w:sz="0" w:space="0" w:color="auto"/>
                <w:bottom w:val="none" w:sz="0" w:space="0" w:color="auto"/>
                <w:right w:val="none" w:sz="0" w:space="0" w:color="auto"/>
              </w:divBdr>
            </w:div>
            <w:div w:id="1184056713">
              <w:marLeft w:val="0"/>
              <w:marRight w:val="0"/>
              <w:marTop w:val="0"/>
              <w:marBottom w:val="0"/>
              <w:divBdr>
                <w:top w:val="none" w:sz="0" w:space="0" w:color="auto"/>
                <w:left w:val="none" w:sz="0" w:space="0" w:color="auto"/>
                <w:bottom w:val="none" w:sz="0" w:space="0" w:color="auto"/>
                <w:right w:val="none" w:sz="0" w:space="0" w:color="auto"/>
              </w:divBdr>
            </w:div>
            <w:div w:id="874318189">
              <w:marLeft w:val="0"/>
              <w:marRight w:val="0"/>
              <w:marTop w:val="0"/>
              <w:marBottom w:val="0"/>
              <w:divBdr>
                <w:top w:val="none" w:sz="0" w:space="0" w:color="auto"/>
                <w:left w:val="none" w:sz="0" w:space="0" w:color="auto"/>
                <w:bottom w:val="none" w:sz="0" w:space="0" w:color="auto"/>
                <w:right w:val="none" w:sz="0" w:space="0" w:color="auto"/>
              </w:divBdr>
            </w:div>
            <w:div w:id="768699389">
              <w:marLeft w:val="0"/>
              <w:marRight w:val="0"/>
              <w:marTop w:val="0"/>
              <w:marBottom w:val="0"/>
              <w:divBdr>
                <w:top w:val="none" w:sz="0" w:space="0" w:color="auto"/>
                <w:left w:val="none" w:sz="0" w:space="0" w:color="auto"/>
                <w:bottom w:val="none" w:sz="0" w:space="0" w:color="auto"/>
                <w:right w:val="none" w:sz="0" w:space="0" w:color="auto"/>
              </w:divBdr>
            </w:div>
            <w:div w:id="1772433788">
              <w:marLeft w:val="0"/>
              <w:marRight w:val="0"/>
              <w:marTop w:val="0"/>
              <w:marBottom w:val="0"/>
              <w:divBdr>
                <w:top w:val="none" w:sz="0" w:space="0" w:color="auto"/>
                <w:left w:val="none" w:sz="0" w:space="0" w:color="auto"/>
                <w:bottom w:val="none" w:sz="0" w:space="0" w:color="auto"/>
                <w:right w:val="none" w:sz="0" w:space="0" w:color="auto"/>
              </w:divBdr>
            </w:div>
            <w:div w:id="594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8601">
      <w:bodyDiv w:val="1"/>
      <w:marLeft w:val="0"/>
      <w:marRight w:val="0"/>
      <w:marTop w:val="0"/>
      <w:marBottom w:val="0"/>
      <w:divBdr>
        <w:top w:val="none" w:sz="0" w:space="0" w:color="auto"/>
        <w:left w:val="none" w:sz="0" w:space="0" w:color="auto"/>
        <w:bottom w:val="none" w:sz="0" w:space="0" w:color="auto"/>
        <w:right w:val="none" w:sz="0" w:space="0" w:color="auto"/>
      </w:divBdr>
      <w:divsChild>
        <w:div w:id="1158613444">
          <w:marLeft w:val="0"/>
          <w:marRight w:val="0"/>
          <w:marTop w:val="0"/>
          <w:marBottom w:val="0"/>
          <w:divBdr>
            <w:top w:val="none" w:sz="0" w:space="0" w:color="auto"/>
            <w:left w:val="none" w:sz="0" w:space="0" w:color="auto"/>
            <w:bottom w:val="none" w:sz="0" w:space="0" w:color="auto"/>
            <w:right w:val="none" w:sz="0" w:space="0" w:color="auto"/>
          </w:divBdr>
          <w:divsChild>
            <w:div w:id="16300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1185">
      <w:bodyDiv w:val="1"/>
      <w:marLeft w:val="0"/>
      <w:marRight w:val="0"/>
      <w:marTop w:val="0"/>
      <w:marBottom w:val="0"/>
      <w:divBdr>
        <w:top w:val="none" w:sz="0" w:space="0" w:color="auto"/>
        <w:left w:val="none" w:sz="0" w:space="0" w:color="auto"/>
        <w:bottom w:val="none" w:sz="0" w:space="0" w:color="auto"/>
        <w:right w:val="none" w:sz="0" w:space="0" w:color="auto"/>
      </w:divBdr>
      <w:divsChild>
        <w:div w:id="345792330">
          <w:marLeft w:val="0"/>
          <w:marRight w:val="0"/>
          <w:marTop w:val="0"/>
          <w:marBottom w:val="0"/>
          <w:divBdr>
            <w:top w:val="none" w:sz="0" w:space="0" w:color="auto"/>
            <w:left w:val="none" w:sz="0" w:space="0" w:color="auto"/>
            <w:bottom w:val="none" w:sz="0" w:space="0" w:color="auto"/>
            <w:right w:val="none" w:sz="0" w:space="0" w:color="auto"/>
          </w:divBdr>
          <w:divsChild>
            <w:div w:id="9382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3293">
      <w:bodyDiv w:val="1"/>
      <w:marLeft w:val="0"/>
      <w:marRight w:val="0"/>
      <w:marTop w:val="0"/>
      <w:marBottom w:val="0"/>
      <w:divBdr>
        <w:top w:val="none" w:sz="0" w:space="0" w:color="auto"/>
        <w:left w:val="none" w:sz="0" w:space="0" w:color="auto"/>
        <w:bottom w:val="none" w:sz="0" w:space="0" w:color="auto"/>
        <w:right w:val="none" w:sz="0" w:space="0" w:color="auto"/>
      </w:divBdr>
      <w:divsChild>
        <w:div w:id="1740319675">
          <w:marLeft w:val="0"/>
          <w:marRight w:val="0"/>
          <w:marTop w:val="0"/>
          <w:marBottom w:val="0"/>
          <w:divBdr>
            <w:top w:val="none" w:sz="0" w:space="0" w:color="auto"/>
            <w:left w:val="none" w:sz="0" w:space="0" w:color="auto"/>
            <w:bottom w:val="none" w:sz="0" w:space="0" w:color="auto"/>
            <w:right w:val="none" w:sz="0" w:space="0" w:color="auto"/>
          </w:divBdr>
          <w:divsChild>
            <w:div w:id="1928542065">
              <w:marLeft w:val="0"/>
              <w:marRight w:val="0"/>
              <w:marTop w:val="0"/>
              <w:marBottom w:val="0"/>
              <w:divBdr>
                <w:top w:val="none" w:sz="0" w:space="0" w:color="auto"/>
                <w:left w:val="none" w:sz="0" w:space="0" w:color="auto"/>
                <w:bottom w:val="none" w:sz="0" w:space="0" w:color="auto"/>
                <w:right w:val="none" w:sz="0" w:space="0" w:color="auto"/>
              </w:divBdr>
            </w:div>
            <w:div w:id="146554056">
              <w:marLeft w:val="0"/>
              <w:marRight w:val="0"/>
              <w:marTop w:val="0"/>
              <w:marBottom w:val="0"/>
              <w:divBdr>
                <w:top w:val="none" w:sz="0" w:space="0" w:color="auto"/>
                <w:left w:val="none" w:sz="0" w:space="0" w:color="auto"/>
                <w:bottom w:val="none" w:sz="0" w:space="0" w:color="auto"/>
                <w:right w:val="none" w:sz="0" w:space="0" w:color="auto"/>
              </w:divBdr>
            </w:div>
            <w:div w:id="1498107156">
              <w:marLeft w:val="0"/>
              <w:marRight w:val="0"/>
              <w:marTop w:val="0"/>
              <w:marBottom w:val="0"/>
              <w:divBdr>
                <w:top w:val="none" w:sz="0" w:space="0" w:color="auto"/>
                <w:left w:val="none" w:sz="0" w:space="0" w:color="auto"/>
                <w:bottom w:val="none" w:sz="0" w:space="0" w:color="auto"/>
                <w:right w:val="none" w:sz="0" w:space="0" w:color="auto"/>
              </w:divBdr>
            </w:div>
            <w:div w:id="335227190">
              <w:marLeft w:val="0"/>
              <w:marRight w:val="0"/>
              <w:marTop w:val="0"/>
              <w:marBottom w:val="0"/>
              <w:divBdr>
                <w:top w:val="none" w:sz="0" w:space="0" w:color="auto"/>
                <w:left w:val="none" w:sz="0" w:space="0" w:color="auto"/>
                <w:bottom w:val="none" w:sz="0" w:space="0" w:color="auto"/>
                <w:right w:val="none" w:sz="0" w:space="0" w:color="auto"/>
              </w:divBdr>
            </w:div>
            <w:div w:id="554589243">
              <w:marLeft w:val="0"/>
              <w:marRight w:val="0"/>
              <w:marTop w:val="0"/>
              <w:marBottom w:val="0"/>
              <w:divBdr>
                <w:top w:val="none" w:sz="0" w:space="0" w:color="auto"/>
                <w:left w:val="none" w:sz="0" w:space="0" w:color="auto"/>
                <w:bottom w:val="none" w:sz="0" w:space="0" w:color="auto"/>
                <w:right w:val="none" w:sz="0" w:space="0" w:color="auto"/>
              </w:divBdr>
            </w:div>
            <w:div w:id="1815028479">
              <w:marLeft w:val="0"/>
              <w:marRight w:val="0"/>
              <w:marTop w:val="0"/>
              <w:marBottom w:val="0"/>
              <w:divBdr>
                <w:top w:val="none" w:sz="0" w:space="0" w:color="auto"/>
                <w:left w:val="none" w:sz="0" w:space="0" w:color="auto"/>
                <w:bottom w:val="none" w:sz="0" w:space="0" w:color="auto"/>
                <w:right w:val="none" w:sz="0" w:space="0" w:color="auto"/>
              </w:divBdr>
            </w:div>
            <w:div w:id="494027780">
              <w:marLeft w:val="0"/>
              <w:marRight w:val="0"/>
              <w:marTop w:val="0"/>
              <w:marBottom w:val="0"/>
              <w:divBdr>
                <w:top w:val="none" w:sz="0" w:space="0" w:color="auto"/>
                <w:left w:val="none" w:sz="0" w:space="0" w:color="auto"/>
                <w:bottom w:val="none" w:sz="0" w:space="0" w:color="auto"/>
                <w:right w:val="none" w:sz="0" w:space="0" w:color="auto"/>
              </w:divBdr>
            </w:div>
            <w:div w:id="1506825368">
              <w:marLeft w:val="0"/>
              <w:marRight w:val="0"/>
              <w:marTop w:val="0"/>
              <w:marBottom w:val="0"/>
              <w:divBdr>
                <w:top w:val="none" w:sz="0" w:space="0" w:color="auto"/>
                <w:left w:val="none" w:sz="0" w:space="0" w:color="auto"/>
                <w:bottom w:val="none" w:sz="0" w:space="0" w:color="auto"/>
                <w:right w:val="none" w:sz="0" w:space="0" w:color="auto"/>
              </w:divBdr>
            </w:div>
            <w:div w:id="1566254493">
              <w:marLeft w:val="0"/>
              <w:marRight w:val="0"/>
              <w:marTop w:val="0"/>
              <w:marBottom w:val="0"/>
              <w:divBdr>
                <w:top w:val="none" w:sz="0" w:space="0" w:color="auto"/>
                <w:left w:val="none" w:sz="0" w:space="0" w:color="auto"/>
                <w:bottom w:val="none" w:sz="0" w:space="0" w:color="auto"/>
                <w:right w:val="none" w:sz="0" w:space="0" w:color="auto"/>
              </w:divBdr>
            </w:div>
            <w:div w:id="295574543">
              <w:marLeft w:val="0"/>
              <w:marRight w:val="0"/>
              <w:marTop w:val="0"/>
              <w:marBottom w:val="0"/>
              <w:divBdr>
                <w:top w:val="none" w:sz="0" w:space="0" w:color="auto"/>
                <w:left w:val="none" w:sz="0" w:space="0" w:color="auto"/>
                <w:bottom w:val="none" w:sz="0" w:space="0" w:color="auto"/>
                <w:right w:val="none" w:sz="0" w:space="0" w:color="auto"/>
              </w:divBdr>
            </w:div>
            <w:div w:id="19991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3413">
      <w:bodyDiv w:val="1"/>
      <w:marLeft w:val="0"/>
      <w:marRight w:val="0"/>
      <w:marTop w:val="0"/>
      <w:marBottom w:val="0"/>
      <w:divBdr>
        <w:top w:val="none" w:sz="0" w:space="0" w:color="auto"/>
        <w:left w:val="none" w:sz="0" w:space="0" w:color="auto"/>
        <w:bottom w:val="none" w:sz="0" w:space="0" w:color="auto"/>
        <w:right w:val="none" w:sz="0" w:space="0" w:color="auto"/>
      </w:divBdr>
      <w:divsChild>
        <w:div w:id="1906914569">
          <w:marLeft w:val="0"/>
          <w:marRight w:val="0"/>
          <w:marTop w:val="0"/>
          <w:marBottom w:val="0"/>
          <w:divBdr>
            <w:top w:val="none" w:sz="0" w:space="0" w:color="auto"/>
            <w:left w:val="none" w:sz="0" w:space="0" w:color="auto"/>
            <w:bottom w:val="none" w:sz="0" w:space="0" w:color="auto"/>
            <w:right w:val="none" w:sz="0" w:space="0" w:color="auto"/>
          </w:divBdr>
          <w:divsChild>
            <w:div w:id="731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5293">
      <w:bodyDiv w:val="1"/>
      <w:marLeft w:val="0"/>
      <w:marRight w:val="0"/>
      <w:marTop w:val="0"/>
      <w:marBottom w:val="0"/>
      <w:divBdr>
        <w:top w:val="none" w:sz="0" w:space="0" w:color="auto"/>
        <w:left w:val="none" w:sz="0" w:space="0" w:color="auto"/>
        <w:bottom w:val="none" w:sz="0" w:space="0" w:color="auto"/>
        <w:right w:val="none" w:sz="0" w:space="0" w:color="auto"/>
      </w:divBdr>
      <w:divsChild>
        <w:div w:id="130750285">
          <w:marLeft w:val="0"/>
          <w:marRight w:val="0"/>
          <w:marTop w:val="0"/>
          <w:marBottom w:val="0"/>
          <w:divBdr>
            <w:top w:val="none" w:sz="0" w:space="0" w:color="auto"/>
            <w:left w:val="none" w:sz="0" w:space="0" w:color="auto"/>
            <w:bottom w:val="none" w:sz="0" w:space="0" w:color="auto"/>
            <w:right w:val="none" w:sz="0" w:space="0" w:color="auto"/>
          </w:divBdr>
          <w:divsChild>
            <w:div w:id="5922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3694">
      <w:bodyDiv w:val="1"/>
      <w:marLeft w:val="0"/>
      <w:marRight w:val="0"/>
      <w:marTop w:val="0"/>
      <w:marBottom w:val="0"/>
      <w:divBdr>
        <w:top w:val="none" w:sz="0" w:space="0" w:color="auto"/>
        <w:left w:val="none" w:sz="0" w:space="0" w:color="auto"/>
        <w:bottom w:val="none" w:sz="0" w:space="0" w:color="auto"/>
        <w:right w:val="none" w:sz="0" w:space="0" w:color="auto"/>
      </w:divBdr>
      <w:divsChild>
        <w:div w:id="1832016912">
          <w:marLeft w:val="0"/>
          <w:marRight w:val="0"/>
          <w:marTop w:val="0"/>
          <w:marBottom w:val="0"/>
          <w:divBdr>
            <w:top w:val="none" w:sz="0" w:space="0" w:color="auto"/>
            <w:left w:val="none" w:sz="0" w:space="0" w:color="auto"/>
            <w:bottom w:val="none" w:sz="0" w:space="0" w:color="auto"/>
            <w:right w:val="none" w:sz="0" w:space="0" w:color="auto"/>
          </w:divBdr>
          <w:divsChild>
            <w:div w:id="192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0.png"/><Relationship Id="rId50" Type="http://schemas.openxmlformats.org/officeDocument/2006/relationships/image" Target="media/image21.png"/><Relationship Id="rId55"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hyperlink" Target="resistance/surface_resistance/Up-scaling.html"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yperlink" Target="media/sunlitshaded_diagram.pdf" TargetMode="External"/><Relationship Id="rId8" Type="http://schemas.microsoft.com/office/2016/09/relationships/commentsIds" Target="commentsIds.xm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oleObject" Target="embeddings/oleObject19.bin"/><Relationship Id="rId20" Type="http://schemas.openxmlformats.org/officeDocument/2006/relationships/image" Target="media/image7.wmf"/><Relationship Id="rId41" Type="http://schemas.openxmlformats.org/officeDocument/2006/relationships/oleObject" Target="embeddings/oleObject16.bin"/><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F5415-D787-4CC8-A1BA-05A60E620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Bland</dc:creator>
  <cp:keywords/>
  <dc:description/>
  <cp:lastModifiedBy>Sam Bland</cp:lastModifiedBy>
  <cp:revision>11</cp:revision>
  <dcterms:created xsi:type="dcterms:W3CDTF">2020-08-25T12:38:00Z</dcterms:created>
  <dcterms:modified xsi:type="dcterms:W3CDTF">2021-03-09T09:05:00Z</dcterms:modified>
</cp:coreProperties>
</file>