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56160" w14:textId="7F31F7B7" w:rsidR="00C11944" w:rsidRPr="00007C71" w:rsidRDefault="00C11944" w:rsidP="00C11944">
      <w:pPr>
        <w:pStyle w:val="Title"/>
      </w:pPr>
      <w:r>
        <w:t xml:space="preserve">Soil </w:t>
      </w:r>
      <w:proofErr w:type="gramStart"/>
      <w:r>
        <w:t>Resistance(</w:t>
      </w:r>
      <w:proofErr w:type="spellStart"/>
      <w:proofErr w:type="gramEnd"/>
      <w:r>
        <w:t>Rgs</w:t>
      </w:r>
      <w:proofErr w:type="spellEnd"/>
      <w:r>
        <w:t>)</w:t>
      </w:r>
    </w:p>
    <w:p w14:paraId="11856124" w14:textId="77777777" w:rsidR="00C11944" w:rsidRDefault="00C11944" w:rsidP="00C11944"/>
    <w:p w14:paraId="44EC5D92" w14:textId="21B8208C" w:rsidR="00C11944" w:rsidRPr="00F8572E" w:rsidRDefault="00C11944" w:rsidP="00C11944">
      <w:r>
        <w:t>Soil resistance is calculated based on ground cover.</w:t>
      </w:r>
    </w:p>
    <w:sdt>
      <w:sdtPr>
        <w:rPr>
          <w:rFonts w:ascii="Arial" w:eastAsiaTheme="minorHAnsi" w:hAnsi="Arial" w:cstheme="minorBidi"/>
          <w:b w:val="0"/>
          <w:bCs w:val="0"/>
          <w:sz w:val="22"/>
          <w:szCs w:val="22"/>
          <w:lang w:eastAsia="en-US" w:bidi="ar-SA"/>
        </w:rPr>
        <w:id w:val="1280915952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</w:rPr>
      </w:sdtEndPr>
      <w:sdtContent>
        <w:p w14:paraId="3ACE8C6C" w14:textId="77777777" w:rsidR="00C11944" w:rsidRDefault="00C11944" w:rsidP="00C11944">
          <w:pPr>
            <w:pStyle w:val="TOCHeading"/>
          </w:pPr>
          <w:r>
            <w:t>Contents</w:t>
          </w:r>
        </w:p>
        <w:p w14:paraId="79FC7E58" w14:textId="1452D32D" w:rsidR="00006790" w:rsidRDefault="00C11944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182872" w:history="1">
            <w:r w:rsidR="00006790" w:rsidRPr="00D472C1">
              <w:rPr>
                <w:rStyle w:val="Hyperlink"/>
                <w:noProof/>
              </w:rPr>
              <w:t>Model Flow</w:t>
            </w:r>
            <w:r w:rsidR="00006790">
              <w:rPr>
                <w:noProof/>
                <w:webHidden/>
              </w:rPr>
              <w:tab/>
            </w:r>
            <w:r w:rsidR="00006790">
              <w:rPr>
                <w:noProof/>
                <w:webHidden/>
              </w:rPr>
              <w:fldChar w:fldCharType="begin"/>
            </w:r>
            <w:r w:rsidR="00006790">
              <w:rPr>
                <w:noProof/>
                <w:webHidden/>
              </w:rPr>
              <w:instrText xml:space="preserve"> PAGEREF _Toc66182872 \h </w:instrText>
            </w:r>
            <w:r w:rsidR="00006790">
              <w:rPr>
                <w:noProof/>
                <w:webHidden/>
              </w:rPr>
            </w:r>
            <w:r w:rsidR="00006790">
              <w:rPr>
                <w:noProof/>
                <w:webHidden/>
              </w:rPr>
              <w:fldChar w:fldCharType="separate"/>
            </w:r>
            <w:r w:rsidR="00006790">
              <w:rPr>
                <w:noProof/>
                <w:webHidden/>
              </w:rPr>
              <w:t>2</w:t>
            </w:r>
            <w:r w:rsidR="00006790">
              <w:rPr>
                <w:noProof/>
                <w:webHidden/>
              </w:rPr>
              <w:fldChar w:fldCharType="end"/>
            </w:r>
          </w:hyperlink>
        </w:p>
        <w:p w14:paraId="6687FA11" w14:textId="27C41601" w:rsidR="00006790" w:rsidRDefault="00006790">
          <w:pPr>
            <w:pStyle w:val="TOC1"/>
            <w:rPr>
              <w:noProof/>
            </w:rPr>
          </w:pPr>
          <w:hyperlink w:anchor="_Toc66182873" w:history="1">
            <w:r w:rsidRPr="00D472C1">
              <w:rPr>
                <w:rStyle w:val="Hyperlink"/>
                <w:rFonts w:eastAsia="Calibri"/>
                <w:noProof/>
              </w:rPr>
              <w:t>Soil Resistance(Rgs)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14103" w14:textId="5F7712EE" w:rsidR="00006790" w:rsidRDefault="00006790">
          <w:pPr>
            <w:pStyle w:val="TOC1"/>
            <w:rPr>
              <w:noProof/>
            </w:rPr>
          </w:pPr>
          <w:hyperlink w:anchor="_Toc66182874" w:history="1">
            <w:r w:rsidRPr="00D472C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15D11" w14:textId="2477B39C" w:rsidR="00C11944" w:rsidRDefault="00C11944" w:rsidP="00C11944">
          <w:r>
            <w:rPr>
              <w:b/>
              <w:bCs/>
              <w:noProof/>
            </w:rPr>
            <w:fldChar w:fldCharType="end"/>
          </w:r>
        </w:p>
      </w:sdtContent>
    </w:sdt>
    <w:p w14:paraId="09AC4E1D" w14:textId="77777777" w:rsidR="00C11944" w:rsidRDefault="00C11944" w:rsidP="00C11944">
      <w:r>
        <w:br/>
      </w:r>
    </w:p>
    <w:p w14:paraId="323D6875" w14:textId="77777777" w:rsidR="00C11944" w:rsidRDefault="00C11944" w:rsidP="00C11944">
      <w:r>
        <w:br w:type="page"/>
      </w:r>
    </w:p>
    <w:p w14:paraId="78DD13A3" w14:textId="77777777" w:rsidR="00C11944" w:rsidRDefault="00C11944" w:rsidP="00C11944">
      <w:pPr>
        <w:pStyle w:val="Heading1"/>
      </w:pPr>
      <w:bookmarkStart w:id="0" w:name="_Toc66182872"/>
      <w:r>
        <w:lastRenderedPageBreak/>
        <w:t>Model Flow</w:t>
      </w:r>
      <w:bookmarkEnd w:id="0"/>
    </w:p>
    <w:p w14:paraId="54474AD3" w14:textId="77777777" w:rsidR="00C11944" w:rsidRDefault="00C11944" w:rsidP="00C11944">
      <w:pPr>
        <w:rPr>
          <w:rFonts w:eastAsiaTheme="majorEastAsia" w:cstheme="majorBidi"/>
          <w:sz w:val="32"/>
          <w:szCs w:val="32"/>
        </w:rPr>
      </w:pPr>
      <w:r>
        <w:t>TODO: Add model flow chart</w:t>
      </w:r>
      <w:r>
        <w:br w:type="page"/>
      </w:r>
    </w:p>
    <w:p w14:paraId="0B8BCAAD" w14:textId="0AB0FAA2" w:rsidR="00D7485B" w:rsidRDefault="00C11944" w:rsidP="00C11944">
      <w:pPr>
        <w:pStyle w:val="Heading1"/>
        <w:rPr>
          <w:rFonts w:eastAsia="Calibri"/>
        </w:rPr>
      </w:pPr>
      <w:bookmarkStart w:id="1" w:name="_Toc66182873"/>
      <w:r w:rsidRPr="00C11944">
        <w:rPr>
          <w:rFonts w:eastAsia="Calibri"/>
        </w:rPr>
        <w:lastRenderedPageBreak/>
        <w:t xml:space="preserve">Soil </w:t>
      </w:r>
      <w:proofErr w:type="gramStart"/>
      <w:r w:rsidRPr="00C11944">
        <w:rPr>
          <w:rFonts w:eastAsia="Calibri"/>
        </w:rPr>
        <w:t>Resistance(</w:t>
      </w:r>
      <w:proofErr w:type="spellStart"/>
      <w:proofErr w:type="gramEnd"/>
      <w:r w:rsidRPr="00C11944">
        <w:rPr>
          <w:rFonts w:eastAsia="Calibri"/>
        </w:rPr>
        <w:t>Rgs</w:t>
      </w:r>
      <w:proofErr w:type="spellEnd"/>
      <w:r w:rsidRPr="00C11944">
        <w:rPr>
          <w:rFonts w:eastAsia="Calibri"/>
        </w:rPr>
        <w:t>)</w:t>
      </w:r>
      <w:bookmarkEnd w:id="1"/>
    </w:p>
    <w:p w14:paraId="428BD6F8" w14:textId="2BA003AB" w:rsidR="00C11944" w:rsidRDefault="00C11944" w:rsidP="00C11944">
      <w:r>
        <w:t xml:space="preserve">Soil resistance is calculated from a land cover specific base resistance then modified with </w:t>
      </w:r>
      <w:commentRangeStart w:id="2"/>
      <w:r>
        <w:t>snow cover.</w:t>
      </w:r>
      <w:commentRangeEnd w:id="2"/>
      <w:r>
        <w:rPr>
          <w:rStyle w:val="CommentReference"/>
        </w:rPr>
        <w:commentReference w:id="2"/>
      </w:r>
    </w:p>
    <w:p w14:paraId="5C0A4592" w14:textId="6CD142C9" w:rsidR="00C11944" w:rsidRDefault="00C11944" w:rsidP="00C11944">
      <w:r>
        <w:t xml:space="preserve">This is because snow affects the </w:t>
      </w:r>
      <w:proofErr w:type="spellStart"/>
      <w:r>
        <w:t>Rsoil</w:t>
      </w:r>
      <w:proofErr w:type="spellEnd"/>
      <w:r>
        <w:t xml:space="preserve"> (or </w:t>
      </w:r>
      <w:proofErr w:type="spellStart"/>
      <w:r>
        <w:t>Rgs</w:t>
      </w:r>
      <w:proofErr w:type="spellEnd"/>
      <w:r>
        <w:t xml:space="preserve"> term) </w:t>
      </w:r>
      <w:proofErr w:type="gramStart"/>
      <w:r>
        <w:t>i.e.</w:t>
      </w:r>
      <w:proofErr w:type="gramEnd"/>
      <w:r>
        <w:t xml:space="preserve"> the ozone resistance of the soil term. You can find the equations for this in </w:t>
      </w:r>
      <w:proofErr w:type="spellStart"/>
      <w:r>
        <w:t>Eq</w:t>
      </w:r>
      <w:proofErr w:type="spellEnd"/>
      <w:r>
        <w:t xml:space="preserve"> 58 (and associated </w:t>
      </w:r>
      <w:proofErr w:type="spellStart"/>
      <w:r>
        <w:t>eqns</w:t>
      </w:r>
      <w:proofErr w:type="spellEnd"/>
      <w:r>
        <w:t>) Simpson et al 2012 paper.</w:t>
      </w:r>
    </w:p>
    <w:p w14:paraId="72FBE1D0" w14:textId="77777777" w:rsidR="00C11944" w:rsidRDefault="00C11944" w:rsidP="00C11944">
      <w:proofErr w:type="spellStart"/>
      <w:r>
        <w:t>Eq</w:t>
      </w:r>
      <w:proofErr w:type="spellEnd"/>
      <w:r>
        <w:t xml:space="preserve"> 58 describes the general formula for all gases.</w:t>
      </w:r>
    </w:p>
    <w:p w14:paraId="4412D5F5" w14:textId="498546C6" w:rsidR="00C11944" w:rsidRPr="00C11944" w:rsidRDefault="00C11944" w:rsidP="00C11944">
      <w:r>
        <w:rPr>
          <w:noProof/>
        </w:rPr>
        <w:drawing>
          <wp:inline distT="0" distB="0" distL="0" distR="0" wp14:anchorId="4A4C2FA1" wp14:editId="543327A8">
            <wp:extent cx="5727700" cy="23463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F957" w14:textId="73C1E14F" w:rsidR="00C11944" w:rsidRDefault="00C11944" w:rsidP="00C11944">
      <w:r w:rsidRPr="00C11944">
        <w:drawing>
          <wp:inline distT="0" distB="0" distL="0" distR="0" wp14:anchorId="6FED7A0C" wp14:editId="3648CB48">
            <wp:extent cx="5731510" cy="1534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4489" w14:textId="6204655A" w:rsidR="00C11944" w:rsidRDefault="00C11944" w:rsidP="00C11944">
      <w:r>
        <w:t xml:space="preserve">The Ft term is calculated from temperature as described in </w:t>
      </w:r>
      <w:proofErr w:type="spellStart"/>
      <w:r>
        <w:t>Eq</w:t>
      </w:r>
      <w:proofErr w:type="spellEnd"/>
      <w:r>
        <w:t xml:space="preserve"> 64</w:t>
      </w:r>
      <w:r>
        <w:rPr>
          <w:noProof/>
        </w:rPr>
        <w:drawing>
          <wp:inline distT="0" distB="0" distL="0" distR="0" wp14:anchorId="09CD76B6" wp14:editId="41C5F2E7">
            <wp:extent cx="5719445" cy="1362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0919" w14:textId="77777777" w:rsidR="00C11944" w:rsidRDefault="00C11944" w:rsidP="00C11944"/>
    <w:p w14:paraId="72F335C8" w14:textId="41B8C178" w:rsidR="00C11944" w:rsidRDefault="00C11944" w:rsidP="00C11944">
      <w:proofErr w:type="spellStart"/>
      <w:r>
        <w:t>Eq</w:t>
      </w:r>
      <w:proofErr w:type="spellEnd"/>
      <w:r>
        <w:t xml:space="preserve"> 59 </w:t>
      </w:r>
      <w:r>
        <w:t>W</w:t>
      </w:r>
      <w:r>
        <w:t xml:space="preserve">e can now modify our </w:t>
      </w:r>
      <w:proofErr w:type="spellStart"/>
      <w:r>
        <w:t>rext</w:t>
      </w:r>
      <w:proofErr w:type="spellEnd"/>
      <w:r>
        <w:t xml:space="preserve"> term with the Ft term.</w:t>
      </w:r>
    </w:p>
    <w:p w14:paraId="7763386F" w14:textId="1B86E397" w:rsidR="00C11944" w:rsidRDefault="00C11944" w:rsidP="00C11944">
      <w:r>
        <w:rPr>
          <w:noProof/>
        </w:rPr>
        <w:lastRenderedPageBreak/>
        <w:drawing>
          <wp:inline distT="0" distB="0" distL="0" distR="0" wp14:anchorId="20D5CB42" wp14:editId="44E36DAE">
            <wp:extent cx="5727700" cy="15011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7D30" w14:textId="20D5630F" w:rsidR="00C11944" w:rsidRDefault="00C11944" w:rsidP="00C11944">
      <w:r>
        <w:rPr>
          <w:noProof/>
        </w:rPr>
        <w:drawing>
          <wp:inline distT="0" distB="0" distL="0" distR="0" wp14:anchorId="44FB5BCA" wp14:editId="6DD85F85">
            <wp:extent cx="5727700" cy="3347085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6EBC" w14:textId="77777777" w:rsidR="00C11944" w:rsidRDefault="00C11944" w:rsidP="00C11944">
      <w:r>
        <w:t xml:space="preserve">Here are the values for RO3gs for forests - 200s/m and for </w:t>
      </w:r>
      <w:proofErr w:type="spellStart"/>
      <w:r>
        <w:t>ice+snow</w:t>
      </w:r>
      <w:proofErr w:type="spellEnd"/>
      <w:r>
        <w:t xml:space="preserve"> - 2000 (if latter needed?)</w:t>
      </w:r>
    </w:p>
    <w:p w14:paraId="36EBE309" w14:textId="77777777" w:rsidR="00C11944" w:rsidRDefault="00C11944" w:rsidP="00C11944">
      <w:r>
        <w:t>This table S19 is also from the supplementary (also attached).</w:t>
      </w:r>
    </w:p>
    <w:p w14:paraId="1271A7B7" w14:textId="4E7E7B12" w:rsidR="00C11944" w:rsidRDefault="00C11944" w:rsidP="00C11944">
      <w:r>
        <w:rPr>
          <w:noProof/>
        </w:rPr>
        <w:lastRenderedPageBreak/>
        <w:drawing>
          <wp:inline distT="0" distB="0" distL="0" distR="0" wp14:anchorId="6544524E" wp14:editId="09166257">
            <wp:extent cx="5727700" cy="348488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6E52D" w14:textId="43EE53FB" w:rsidR="00C11944" w:rsidRDefault="00C11944">
      <w:r>
        <w:br w:type="page"/>
      </w:r>
    </w:p>
    <w:p w14:paraId="4E306BAA" w14:textId="6F50DF69" w:rsidR="00C11944" w:rsidRDefault="00C11944" w:rsidP="00C11944">
      <w:pPr>
        <w:pStyle w:val="Heading1"/>
      </w:pPr>
      <w:bookmarkStart w:id="3" w:name="_Toc66182874"/>
      <w:r>
        <w:lastRenderedPageBreak/>
        <w:t>References</w:t>
      </w:r>
      <w:bookmarkEnd w:id="3"/>
    </w:p>
    <w:p w14:paraId="0C97BD67" w14:textId="076A0FA9" w:rsidR="00C11944" w:rsidRPr="00C11944" w:rsidRDefault="00C11944" w:rsidP="00C1194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Simpson, David, et al. "The EMEP MSC-W chemical transport model–technical description."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Atmospheric Chemistry and Physics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12.16 (2012): 7825-7865.</w:t>
      </w:r>
    </w:p>
    <w:sectPr w:rsidR="00C11944" w:rsidRPr="00C11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Sam Bland" w:date="2021-03-09T11:41:00Z" w:initials="SB">
    <w:p w14:paraId="1CCAD026" w14:textId="77777777" w:rsidR="00C11944" w:rsidRDefault="00C11944">
      <w:pPr>
        <w:pStyle w:val="CommentText"/>
      </w:pPr>
      <w:r>
        <w:rPr>
          <w:rStyle w:val="CommentReference"/>
        </w:rPr>
        <w:annotationRef/>
      </w:r>
      <w:r>
        <w:t>Should add other ground cover too.</w:t>
      </w:r>
    </w:p>
    <w:p w14:paraId="3ED88BF9" w14:textId="7EF875C4" w:rsidR="00C11944" w:rsidRDefault="00C11944">
      <w:pPr>
        <w:pStyle w:val="CommentText"/>
      </w:pP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ED88B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1DD58" w16cex:dateUtc="2021-03-09T1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D88BF9" w16cid:durableId="23F1DD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90E81"/>
    <w:multiLevelType w:val="hybridMultilevel"/>
    <w:tmpl w:val="3B0479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95CF6"/>
    <w:multiLevelType w:val="hybridMultilevel"/>
    <w:tmpl w:val="125CD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m Bland">
    <w15:presenceInfo w15:providerId="AD" w15:userId="S::sam.bland@york.ac.uk::4551dc33-ec2c-4d6d-8644-920db7ffa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5A"/>
    <w:rsid w:val="00006790"/>
    <w:rsid w:val="00C11944"/>
    <w:rsid w:val="00D7485B"/>
    <w:rsid w:val="00E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D04B"/>
  <w15:chartTrackingRefBased/>
  <w15:docId w15:val="{1BB6E7F6-AB9F-42A5-994B-9894E46E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944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944"/>
    <w:rPr>
      <w:rFonts w:ascii="Arial" w:eastAsiaTheme="majorEastAsia" w:hAnsi="Arial" w:cstheme="majorBidi"/>
      <w:sz w:val="32"/>
      <w:szCs w:val="32"/>
    </w:rPr>
  </w:style>
  <w:style w:type="character" w:styleId="Hyperlink">
    <w:name w:val="Hyperlink"/>
    <w:basedOn w:val="DefaultParagraphFont"/>
    <w:uiPriority w:val="99"/>
    <w:rsid w:val="00C1194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11944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94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C11944"/>
    <w:pPr>
      <w:tabs>
        <w:tab w:val="left" w:pos="440"/>
        <w:tab w:val="right" w:leader="dot" w:pos="8296"/>
      </w:tabs>
      <w:spacing w:after="100" w:line="240" w:lineRule="auto"/>
    </w:pPr>
    <w:rPr>
      <w:rFonts w:eastAsiaTheme="minorEastAsia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11944"/>
    <w:pPr>
      <w:keepNext w:val="0"/>
      <w:keepLines w:val="0"/>
      <w:spacing w:before="480" w:line="240" w:lineRule="auto"/>
      <w:contextualSpacing/>
      <w:outlineLvl w:val="9"/>
    </w:pPr>
    <w:rPr>
      <w:rFonts w:asciiTheme="majorHAnsi" w:hAnsiTheme="majorHAnsi"/>
      <w:b/>
      <w:bCs/>
      <w:sz w:val="28"/>
      <w:szCs w:val="28"/>
      <w:lang w:eastAsia="en-GB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119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9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9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4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11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9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Bland</dc:creator>
  <cp:keywords/>
  <dc:description/>
  <cp:lastModifiedBy>Sam Bland</cp:lastModifiedBy>
  <cp:revision>3</cp:revision>
  <dcterms:created xsi:type="dcterms:W3CDTF">2021-03-09T11:39:00Z</dcterms:created>
  <dcterms:modified xsi:type="dcterms:W3CDTF">2021-03-09T11:47:00Z</dcterms:modified>
</cp:coreProperties>
</file>