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3F961" w14:textId="77777777" w:rsidR="00281832" w:rsidRDefault="00281832" w:rsidP="00281832">
      <w:pPr>
        <w:pStyle w:val="Title"/>
        <w:rPr>
          <w:b/>
          <w:bCs/>
          <w:spacing w:val="0"/>
          <w:sz w:val="26"/>
          <w:szCs w:val="26"/>
        </w:rPr>
      </w:pPr>
      <w:r>
        <w:t>Multiplicative s</w:t>
      </w:r>
      <w:r w:rsidRPr="00007C71">
        <w:t>tomatal resistance</w:t>
      </w:r>
      <w:r>
        <w:t xml:space="preserve"> (Rsto)</w:t>
      </w:r>
    </w:p>
    <w:p w14:paraId="68E305C8" w14:textId="77777777" w:rsidR="00281832" w:rsidRDefault="00281832" w:rsidP="00281832"/>
    <w:sdt>
      <w:sdtPr>
        <w:id w:val="-649678373"/>
        <w:docPartObj>
          <w:docPartGallery w:val="Table of Contents"/>
          <w:docPartUnique/>
        </w:docPartObj>
      </w:sdtPr>
      <w:sdtEndPr>
        <w:rPr>
          <w:rFonts w:ascii="Arial" w:hAnsi="Arial" w:cs="Arial"/>
          <w:noProof/>
          <w:sz w:val="22"/>
          <w:szCs w:val="22"/>
        </w:rPr>
      </w:sdtEndPr>
      <w:sdtContent>
        <w:p w14:paraId="6861BA1F" w14:textId="77777777" w:rsidR="00281832" w:rsidRDefault="00281832">
          <w:pPr>
            <w:pStyle w:val="TOCHeading"/>
          </w:pPr>
          <w:r>
            <w:t>Contents</w:t>
          </w:r>
        </w:p>
        <w:p w14:paraId="082E29C2" w14:textId="77777777" w:rsidR="00281832" w:rsidRDefault="00281832">
          <w:pPr>
            <w:pStyle w:val="TOC3"/>
            <w:tabs>
              <w:tab w:val="left" w:pos="1320"/>
              <w:tab w:val="right" w:leader="dot" w:pos="8302"/>
            </w:tabs>
            <w:rPr>
              <w:rFonts w:asciiTheme="minorHAnsi" w:hAnsiTheme="minorHAnsi" w:cstheme="minorBidi"/>
              <w:noProof/>
            </w:rPr>
          </w:pPr>
          <w:r>
            <w:fldChar w:fldCharType="begin"/>
          </w:r>
          <w:r>
            <w:instrText xml:space="preserve"> TOC \o "1-3" \h \z \u </w:instrText>
          </w:r>
          <w:r>
            <w:fldChar w:fldCharType="separate"/>
          </w:r>
          <w:hyperlink w:anchor="_Toc49276282" w:history="1">
            <w:r w:rsidRPr="00C406C9">
              <w:rPr>
                <w:rStyle w:val="Hyperlink"/>
                <w:noProof/>
              </w:rPr>
              <w:t>3.1.1.</w:t>
            </w:r>
            <w:r>
              <w:rPr>
                <w:rFonts w:asciiTheme="minorHAnsi" w:hAnsiTheme="minorHAnsi" w:cstheme="minorBidi"/>
                <w:noProof/>
              </w:rPr>
              <w:tab/>
            </w:r>
            <w:r w:rsidRPr="00C406C9">
              <w:rPr>
                <w:rStyle w:val="Hyperlink"/>
                <w:noProof/>
              </w:rPr>
              <w:t>Maximum stomatal conductance (</w:t>
            </w:r>
            <m:oMath>
              <m:r>
                <m:rPr>
                  <m:sty m:val="bi"/>
                </m:rPr>
                <w:rPr>
                  <w:rStyle w:val="Hyperlink"/>
                  <w:rFonts w:ascii="Cambria Math" w:hAnsi="Cambria Math" w:cs="Times New Roman"/>
                  <w:noProof/>
                </w:rPr>
                <m:t>gmaxm</m:t>
              </m:r>
            </m:oMath>
            <w:r w:rsidRPr="00C406C9">
              <w:rPr>
                <w:rStyle w:val="Hyperlink"/>
                <w:noProof/>
              </w:rPr>
              <w:t>)</w:t>
            </w:r>
            <w:r>
              <w:rPr>
                <w:noProof/>
                <w:webHidden/>
              </w:rPr>
              <w:tab/>
            </w:r>
            <w:r>
              <w:rPr>
                <w:noProof/>
                <w:webHidden/>
              </w:rPr>
              <w:fldChar w:fldCharType="begin"/>
            </w:r>
            <w:r>
              <w:rPr>
                <w:noProof/>
                <w:webHidden/>
              </w:rPr>
              <w:instrText xml:space="preserve"> PAGEREF _Toc49276282 \h </w:instrText>
            </w:r>
            <w:r>
              <w:rPr>
                <w:noProof/>
                <w:webHidden/>
              </w:rPr>
            </w:r>
            <w:r>
              <w:rPr>
                <w:noProof/>
                <w:webHidden/>
              </w:rPr>
              <w:fldChar w:fldCharType="separate"/>
            </w:r>
            <w:r>
              <w:rPr>
                <w:noProof/>
                <w:webHidden/>
              </w:rPr>
              <w:t>2</w:t>
            </w:r>
            <w:r>
              <w:rPr>
                <w:noProof/>
                <w:webHidden/>
              </w:rPr>
              <w:fldChar w:fldCharType="end"/>
            </w:r>
          </w:hyperlink>
        </w:p>
        <w:p w14:paraId="6E049991" w14:textId="77777777" w:rsidR="00281832" w:rsidRDefault="00281832">
          <w:r>
            <w:rPr>
              <w:b/>
              <w:bCs/>
              <w:noProof/>
            </w:rPr>
            <w:fldChar w:fldCharType="end"/>
          </w:r>
        </w:p>
      </w:sdtContent>
    </w:sdt>
    <w:p w14:paraId="41844251" w14:textId="77777777" w:rsidR="00281832" w:rsidRDefault="00281832" w:rsidP="00281832">
      <w:pPr>
        <w:jc w:val="both"/>
        <w:rPr>
          <w:rFonts w:ascii="Times New Roman" w:hAnsi="Times New Roman" w:cs="Times New Roman"/>
        </w:rPr>
      </w:pPr>
      <w:r w:rsidRPr="00007C71">
        <w:rPr>
          <w:rFonts w:ascii="Times New Roman" w:hAnsi="Times New Roman" w:cs="Times New Roman"/>
        </w:rPr>
        <w:t>Mean canopy level stomatal conductance to O</w:t>
      </w:r>
      <w:r w:rsidRPr="00007C71">
        <w:rPr>
          <w:rFonts w:ascii="Times New Roman" w:hAnsi="Times New Roman" w:cs="Times New Roman"/>
          <w:vertAlign w:val="subscript"/>
        </w:rPr>
        <w:t>3</w:t>
      </w:r>
      <w:r w:rsidRPr="00007C71">
        <w:rPr>
          <w:rFonts w:ascii="Times New Roman" w:hAnsi="Times New Roman" w:cs="Times New Roman"/>
        </w:rPr>
        <w:t xml:space="preserve">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sto</w:t>
      </w:r>
      <w:r w:rsidRPr="00007C71">
        <w:rPr>
          <w:rFonts w:ascii="Times New Roman" w:hAnsi="Times New Roman" w:cs="Times New Roman"/>
        </w:rPr>
        <w:t>), the inverse of stomatal resistance (</w:t>
      </w:r>
      <w:r w:rsidRPr="00007C71">
        <w:rPr>
          <w:rFonts w:ascii="Times New Roman" w:hAnsi="Times New Roman" w:cs="Times New Roman"/>
          <w:color w:val="00FF00"/>
        </w:rPr>
        <w:t>R</w:t>
      </w:r>
      <w:r w:rsidRPr="00007C71">
        <w:rPr>
          <w:rFonts w:ascii="Times New Roman" w:hAnsi="Times New Roman" w:cs="Times New Roman"/>
          <w:color w:val="00FF00"/>
          <w:vertAlign w:val="subscript"/>
        </w:rPr>
        <w:t>sto</w:t>
      </w:r>
      <w:r w:rsidRPr="00007C71">
        <w:rPr>
          <w:rFonts w:ascii="Times New Roman" w:hAnsi="Times New Roman" w:cs="Times New Roman"/>
        </w:rPr>
        <w:t>), is calculated with the multiplicative model of Emberson et al. (2000a):</w:t>
      </w:r>
    </w:p>
    <w:p w14:paraId="09F0F3F9" w14:textId="77777777" w:rsidR="00281832" w:rsidRPr="00007C71" w:rsidRDefault="00281832" w:rsidP="00281832">
      <w:pPr>
        <w:jc w:val="both"/>
        <w:rPr>
          <w:rFonts w:ascii="Times New Roman" w:hAnsi="Times New Roman" w:cs="Times New Roman"/>
        </w:rPr>
      </w:pPr>
    </w:p>
    <w:p w14:paraId="7BCC4310" w14:textId="77777777" w:rsidR="00281832" w:rsidRDefault="00281832" w:rsidP="00281832">
      <w:r w:rsidRPr="00BE39AC">
        <w:tab/>
        <w:t>Gsto = gmax * Fphen * Flight * max{fmin, (ftemp * fVPD * fSWP)}</w:t>
      </w:r>
    </w:p>
    <w:p w14:paraId="6635B213" w14:textId="77777777" w:rsidR="00281832" w:rsidRPr="00BE39AC" w:rsidRDefault="00281832" w:rsidP="00281832"/>
    <w:p w14:paraId="34FD6715" w14:textId="77777777" w:rsidR="00281832" w:rsidRPr="00007C71" w:rsidRDefault="00281832" w:rsidP="00281832">
      <w:pPr>
        <w:jc w:val="both"/>
        <w:rPr>
          <w:rFonts w:ascii="Times New Roman" w:hAnsi="Times New Roman" w:cs="Times New Roman"/>
        </w:rPr>
      </w:pPr>
      <w:r w:rsidRPr="00007C71">
        <w:rPr>
          <w:rFonts w:ascii="Times New Roman" w:hAnsi="Times New Roman" w:cs="Times New Roman"/>
        </w:rPr>
        <w:t xml:space="preserve">where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max</w:t>
      </w:r>
      <w:r w:rsidRPr="00007C71">
        <w:rPr>
          <w:rFonts w:ascii="Times New Roman" w:hAnsi="Times New Roman" w:cs="Times New Roman"/>
        </w:rPr>
        <w:t xml:space="preserve"> is the leaf/needle-level maximum stomatal conductance (mmol O</w:t>
      </w:r>
      <w:r w:rsidRPr="00007C71">
        <w:rPr>
          <w:rFonts w:ascii="Times New Roman" w:hAnsi="Times New Roman" w:cs="Times New Roman"/>
          <w:vertAlign w:val="subscript"/>
        </w:rPr>
        <w:t>3</w:t>
      </w:r>
      <w:r w:rsidRPr="00007C71">
        <w:rPr>
          <w:rFonts w:ascii="Times New Roman" w:hAnsi="Times New Roman" w:cs="Times New Roman"/>
        </w:rPr>
        <w:t xml:space="preserve"> m</w:t>
      </w:r>
      <w:r w:rsidRPr="00007C71">
        <w:rPr>
          <w:rFonts w:ascii="Times New Roman" w:hAnsi="Times New Roman" w:cs="Times New Roman"/>
          <w:vertAlign w:val="superscript"/>
        </w:rPr>
        <w:t>-2</w:t>
      </w:r>
      <w:r w:rsidRPr="00007C71">
        <w:rPr>
          <w:rFonts w:ascii="Times New Roman" w:hAnsi="Times New Roman" w:cs="Times New Roman"/>
        </w:rPr>
        <w:t xml:space="preserve"> PLA s</w:t>
      </w:r>
      <w:r w:rsidRPr="00007C71">
        <w:rPr>
          <w:rFonts w:ascii="Times New Roman" w:hAnsi="Times New Roman" w:cs="Times New Roman"/>
          <w:vertAlign w:val="superscript"/>
        </w:rPr>
        <w:t>-1</w:t>
      </w:r>
      <w:r w:rsidRPr="00007C71">
        <w:rPr>
          <w:rFonts w:ascii="Times New Roman" w:hAnsi="Times New Roman" w:cs="Times New Roman"/>
        </w:rPr>
        <w:t xml:space="preserve">),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phen</w:t>
      </w:r>
      <w:r w:rsidRPr="00007C71">
        <w:rPr>
          <w:rFonts w:ascii="Times New Roman" w:hAnsi="Times New Roman" w:cs="Times New Roman"/>
        </w:rPr>
        <w:t xml:space="preserve"> is the bulk canopy stomatal conductance relationship with seasonal canopy age,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light</w:t>
      </w:r>
      <w:r w:rsidRPr="00007C71">
        <w:rPr>
          <w:rFonts w:ascii="Times New Roman" w:hAnsi="Times New Roman" w:cs="Times New Roman"/>
        </w:rPr>
        <w:t xml:space="preserve"> is the whole canopy stomatal conductance relationship with irradiance penetrating within the canopy,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min</w:t>
      </w:r>
      <w:r w:rsidRPr="00007C71">
        <w:rPr>
          <w:rFonts w:ascii="Times New Roman" w:hAnsi="Times New Roman" w:cs="Times New Roman"/>
        </w:rPr>
        <w:t xml:space="preserve"> is the minimum daylight stomatal conductance, and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temp</w:t>
      </w:r>
      <w:r w:rsidRPr="00007C71">
        <w:rPr>
          <w:rFonts w:ascii="Times New Roman" w:hAnsi="Times New Roman" w:cs="Times New Roman"/>
        </w:rPr>
        <w:t xml:space="preserve">,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VPD</w:t>
      </w:r>
      <w:r w:rsidRPr="00007C71">
        <w:rPr>
          <w:rFonts w:ascii="Times New Roman" w:hAnsi="Times New Roman" w:cs="Times New Roman"/>
        </w:rPr>
        <w:t xml:space="preserve"> and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SWP</w:t>
      </w:r>
      <w:r w:rsidRPr="00007C71">
        <w:rPr>
          <w:rFonts w:ascii="Times New Roman" w:hAnsi="Times New Roman" w:cs="Times New Roman"/>
        </w:rPr>
        <w:t xml:space="preserve"> are the stomatal conductance relationships with temperature, vapour pressure deficit and soil water potential respectively. This calculation gives a mean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sto</w:t>
      </w:r>
      <w:r w:rsidRPr="00007C71">
        <w:rPr>
          <w:rFonts w:ascii="Times New Roman" w:hAnsi="Times New Roman" w:cs="Times New Roman"/>
        </w:rPr>
        <w:t xml:space="preserve"> value for all leaves/needles in the canopy. As such,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sto</w:t>
      </w:r>
      <w:r w:rsidRPr="00007C71">
        <w:rPr>
          <w:rFonts w:ascii="Times New Roman" w:hAnsi="Times New Roman" w:cs="Times New Roman"/>
        </w:rPr>
        <w:t xml:space="preserve"> can be scaled according to LAI to estimate whole canopy stomatal conductance (</w:t>
      </w:r>
      <w:commentRangeStart w:id="0"/>
      <w:r w:rsidRPr="00007C71">
        <w:rPr>
          <w:rFonts w:ascii="Times New Roman" w:hAnsi="Times New Roman" w:cs="Times New Roman"/>
          <w:color w:val="00FF00"/>
        </w:rPr>
        <w:t>Gsto</w:t>
      </w:r>
      <w:r w:rsidRPr="00007C71">
        <w:rPr>
          <w:rFonts w:ascii="Times New Roman" w:hAnsi="Times New Roman" w:cs="Times New Roman"/>
          <w:vertAlign w:val="subscript"/>
        </w:rPr>
        <w:t>canopy</w:t>
      </w:r>
      <w:commentRangeEnd w:id="0"/>
      <w:r w:rsidRPr="00007C71">
        <w:rPr>
          <w:rStyle w:val="CommentReference"/>
          <w:rFonts w:ascii="Times New Roman" w:hAnsi="Times New Roman" w:cs="Times New Roman"/>
        </w:rPr>
        <w:commentReference w:id="0"/>
      </w:r>
      <w:r w:rsidRPr="00007C71">
        <w:rPr>
          <w:rFonts w:ascii="Times New Roman" w:hAnsi="Times New Roman" w:cs="Times New Roman"/>
        </w:rPr>
        <w:t xml:space="preserve">). </w:t>
      </w:r>
    </w:p>
    <w:p w14:paraId="786864D8" w14:textId="77777777" w:rsidR="00281832" w:rsidRDefault="00281832" w:rsidP="00281832">
      <w:pPr>
        <w:jc w:val="both"/>
        <w:rPr>
          <w:rFonts w:ascii="Times New Roman" w:hAnsi="Times New Roman" w:cs="Times New Roman"/>
        </w:rPr>
      </w:pPr>
      <w:r w:rsidRPr="00007C71">
        <w:rPr>
          <w:rFonts w:ascii="Times New Roman" w:hAnsi="Times New Roman" w:cs="Times New Roman"/>
        </w:rPr>
        <w:t>Leaf level stomatal conductance to O</w:t>
      </w:r>
      <w:r w:rsidRPr="00007C71">
        <w:rPr>
          <w:rFonts w:ascii="Times New Roman" w:hAnsi="Times New Roman" w:cs="Times New Roman"/>
          <w:vertAlign w:val="subscript"/>
        </w:rPr>
        <w:t>3</w:t>
      </w:r>
      <w:r w:rsidRPr="00007C71">
        <w:rPr>
          <w:rFonts w:ascii="Times New Roman" w:hAnsi="Times New Roman" w:cs="Times New Roman"/>
        </w:rPr>
        <w:t xml:space="preserve">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sto</w:t>
      </w:r>
      <w:r w:rsidRPr="00007C71">
        <w:rPr>
          <w:rFonts w:ascii="Times New Roman" w:hAnsi="Times New Roman" w:cs="Times New Roman"/>
        </w:rPr>
        <w:t>) is calculated again with the multiplicative model of Emberson et al. (2000a) but following the formulations of UNECE (2004) :-</w:t>
      </w:r>
    </w:p>
    <w:p w14:paraId="57F1B8F7" w14:textId="77777777" w:rsidR="00281832" w:rsidRPr="00007C71" w:rsidRDefault="00281832" w:rsidP="00281832">
      <w:pPr>
        <w:jc w:val="both"/>
        <w:rPr>
          <w:rFonts w:ascii="Times New Roman" w:hAnsi="Times New Roman" w:cs="Times New Roman"/>
        </w:rPr>
      </w:pPr>
    </w:p>
    <w:p w14:paraId="6F51B75D" w14:textId="77777777" w:rsidR="00281832" w:rsidRPr="00281832" w:rsidRDefault="00281832" w:rsidP="00281832">
      <w:pPr>
        <w:ind w:firstLine="720"/>
        <w:jc w:val="both"/>
      </w:pPr>
      <w:r w:rsidRPr="00281832">
        <w:rPr>
          <w:color w:val="00FF00"/>
        </w:rPr>
        <w:t>g</w:t>
      </w:r>
      <w:r w:rsidRPr="00281832">
        <w:rPr>
          <w:color w:val="00FF00"/>
          <w:vertAlign w:val="subscript"/>
        </w:rPr>
        <w:t>sto</w:t>
      </w:r>
      <w:r w:rsidRPr="00281832">
        <w:t xml:space="preserve"> = g</w:t>
      </w:r>
      <w:r w:rsidRPr="00281832">
        <w:rPr>
          <w:vertAlign w:val="subscript"/>
        </w:rPr>
        <w:t>max</w:t>
      </w:r>
      <w:r w:rsidRPr="00281832">
        <w:t xml:space="preserve"> * {min (f</w:t>
      </w:r>
      <w:r w:rsidRPr="00281832">
        <w:rPr>
          <w:vertAlign w:val="subscript"/>
        </w:rPr>
        <w:t>phen</w:t>
      </w:r>
      <w:r w:rsidRPr="00281832">
        <w:t xml:space="preserve">, </w:t>
      </w:r>
      <w:r w:rsidRPr="00281832">
        <w:rPr>
          <w:color w:val="00FF00"/>
        </w:rPr>
        <w:t>fO</w:t>
      </w:r>
      <w:r w:rsidRPr="00281832">
        <w:rPr>
          <w:color w:val="00FF00"/>
          <w:vertAlign w:val="subscript"/>
        </w:rPr>
        <w:t>3</w:t>
      </w:r>
      <w:r w:rsidRPr="00281832">
        <w:t>) * f</w:t>
      </w:r>
      <w:r w:rsidRPr="00281832">
        <w:rPr>
          <w:vertAlign w:val="subscript"/>
        </w:rPr>
        <w:t>light</w:t>
      </w:r>
      <w:r w:rsidRPr="00281832">
        <w:t xml:space="preserve"> * {max (f</w:t>
      </w:r>
      <w:r w:rsidRPr="00281832">
        <w:rPr>
          <w:vertAlign w:val="subscript"/>
        </w:rPr>
        <w:t>min</w:t>
      </w:r>
      <w:r w:rsidRPr="00281832">
        <w:t>, f</w:t>
      </w:r>
      <w:r w:rsidRPr="00281832">
        <w:rPr>
          <w:vertAlign w:val="subscript"/>
        </w:rPr>
        <w:t>temp</w:t>
      </w:r>
      <w:r w:rsidRPr="00281832">
        <w:t xml:space="preserve"> * f</w:t>
      </w:r>
      <w:r w:rsidRPr="00281832">
        <w:rPr>
          <w:vertAlign w:val="subscript"/>
        </w:rPr>
        <w:t>VPD</w:t>
      </w:r>
      <w:r w:rsidRPr="00281832">
        <w:t xml:space="preserve"> * f</w:t>
      </w:r>
      <w:r w:rsidRPr="00281832">
        <w:rPr>
          <w:vertAlign w:val="subscript"/>
        </w:rPr>
        <w:t>SWP</w:t>
      </w:r>
      <w:r w:rsidRPr="00281832">
        <w:t>})</w:t>
      </w:r>
    </w:p>
    <w:p w14:paraId="2CF4709C" w14:textId="77777777" w:rsidR="00281832" w:rsidRPr="00007C71" w:rsidRDefault="00281832" w:rsidP="00281832">
      <w:pPr>
        <w:ind w:firstLine="720"/>
        <w:jc w:val="both"/>
        <w:rPr>
          <w:rFonts w:ascii="Times New Roman" w:hAnsi="Times New Roman" w:cs="Times New Roman"/>
        </w:rPr>
      </w:pPr>
    </w:p>
    <w:p w14:paraId="3890D408" w14:textId="77777777" w:rsidR="00281832" w:rsidRPr="00007C71" w:rsidRDefault="00281832" w:rsidP="00281832">
      <w:pPr>
        <w:jc w:val="both"/>
        <w:rPr>
          <w:rFonts w:ascii="Times New Roman" w:hAnsi="Times New Roman" w:cs="Times New Roman"/>
        </w:rPr>
      </w:pPr>
      <w:commentRangeStart w:id="1"/>
      <w:r w:rsidRPr="00007C71">
        <w:rPr>
          <w:rFonts w:ascii="Times New Roman" w:hAnsi="Times New Roman" w:cs="Times New Roman"/>
        </w:rPr>
        <w:t xml:space="preserve">where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max</w:t>
      </w:r>
      <w:r w:rsidRPr="00007C71">
        <w:rPr>
          <w:rFonts w:ascii="Times New Roman" w:hAnsi="Times New Roman" w:cs="Times New Roman"/>
        </w:rPr>
        <w:t xml:space="preserve"> is the leaf/needle-level maximum stomatal conductance (mmol O</w:t>
      </w:r>
      <w:r w:rsidRPr="00007C71">
        <w:rPr>
          <w:rFonts w:ascii="Times New Roman" w:hAnsi="Times New Roman" w:cs="Times New Roman"/>
          <w:vertAlign w:val="subscript"/>
        </w:rPr>
        <w:t>3</w:t>
      </w:r>
      <w:r w:rsidRPr="00007C71">
        <w:rPr>
          <w:rFonts w:ascii="Times New Roman" w:hAnsi="Times New Roman" w:cs="Times New Roman"/>
        </w:rPr>
        <w:t xml:space="preserve"> m</w:t>
      </w:r>
      <w:r w:rsidRPr="00007C71">
        <w:rPr>
          <w:rFonts w:ascii="Times New Roman" w:hAnsi="Times New Roman" w:cs="Times New Roman"/>
          <w:vertAlign w:val="superscript"/>
        </w:rPr>
        <w:t>-2</w:t>
      </w:r>
      <w:r w:rsidRPr="00007C71">
        <w:rPr>
          <w:rFonts w:ascii="Times New Roman" w:hAnsi="Times New Roman" w:cs="Times New Roman"/>
        </w:rPr>
        <w:t xml:space="preserve"> PLA s</w:t>
      </w:r>
      <w:r w:rsidRPr="00007C71">
        <w:rPr>
          <w:rFonts w:ascii="Times New Roman" w:hAnsi="Times New Roman" w:cs="Times New Roman"/>
          <w:vertAlign w:val="superscript"/>
        </w:rPr>
        <w:t>-1</w:t>
      </w:r>
      <w:r w:rsidRPr="00007C71">
        <w:rPr>
          <w:rFonts w:ascii="Times New Roman" w:hAnsi="Times New Roman" w:cs="Times New Roman"/>
        </w:rPr>
        <w:t>),</w:t>
      </w:r>
      <w:commentRangeEnd w:id="1"/>
      <w:r w:rsidRPr="00007C71">
        <w:rPr>
          <w:rStyle w:val="CommentReference"/>
          <w:rFonts w:ascii="Times New Roman" w:hAnsi="Times New Roman" w:cs="Times New Roman"/>
        </w:rPr>
        <w:commentReference w:id="1"/>
      </w:r>
      <w:r w:rsidRPr="00007C71">
        <w:rPr>
          <w:rFonts w:ascii="Times New Roman" w:hAnsi="Times New Roman" w:cs="Times New Roman"/>
        </w:rPr>
        <w:t xml:space="preserve"> f</w:t>
      </w:r>
      <w:r w:rsidRPr="00007C71">
        <w:rPr>
          <w:rFonts w:ascii="Times New Roman" w:hAnsi="Times New Roman" w:cs="Times New Roman"/>
          <w:vertAlign w:val="subscript"/>
        </w:rPr>
        <w:t>phen</w:t>
      </w:r>
      <w:r w:rsidRPr="00007C71">
        <w:rPr>
          <w:rFonts w:ascii="Times New Roman" w:hAnsi="Times New Roman" w:cs="Times New Roman"/>
        </w:rPr>
        <w:t xml:space="preserve"> is the leaf/needle level stomatal conductance relationship with leaf/needle age, </w:t>
      </w:r>
      <w:r w:rsidRPr="00007C71">
        <w:rPr>
          <w:rFonts w:ascii="Times New Roman" w:hAnsi="Times New Roman" w:cs="Times New Roman"/>
          <w:color w:val="00FF00"/>
        </w:rPr>
        <w:t>fO3</w:t>
      </w:r>
      <w:r w:rsidRPr="00007C71">
        <w:rPr>
          <w:rFonts w:ascii="Times New Roman" w:hAnsi="Times New Roman" w:cs="Times New Roman"/>
        </w:rPr>
        <w:t xml:space="preserve"> </w:t>
      </w:r>
      <w:r w:rsidRPr="00007C71">
        <w:rPr>
          <w:rFonts w:ascii="Times New Roman" w:hAnsi="Times New Roman" w:cs="Times New Roman"/>
          <w:highlight w:val="yellow"/>
        </w:rPr>
        <w:t>is..... (see below)</w:t>
      </w:r>
      <w:r w:rsidRPr="00007C71">
        <w:rPr>
          <w:rFonts w:ascii="Times New Roman" w:hAnsi="Times New Roman" w:cs="Times New Roman"/>
        </w:rPr>
        <w:t xml:space="preserve">,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light</w:t>
      </w:r>
      <w:r w:rsidRPr="00007C71">
        <w:rPr>
          <w:rFonts w:ascii="Times New Roman" w:hAnsi="Times New Roman" w:cs="Times New Roman"/>
        </w:rPr>
        <w:t xml:space="preserve"> is the stomatal conductance relationship with irradiance at the top of the canopy, </w:t>
      </w:r>
      <w:commentRangeStart w:id="2"/>
      <w:r w:rsidRPr="00007C71">
        <w:rPr>
          <w:rFonts w:ascii="Times New Roman" w:hAnsi="Times New Roman" w:cs="Times New Roman"/>
          <w:color w:val="00FF00"/>
        </w:rPr>
        <w:t>f</w:t>
      </w:r>
      <w:r w:rsidRPr="00007C71">
        <w:rPr>
          <w:rFonts w:ascii="Times New Roman" w:hAnsi="Times New Roman" w:cs="Times New Roman"/>
          <w:color w:val="00FF00"/>
          <w:vertAlign w:val="subscript"/>
        </w:rPr>
        <w:t>min</w:t>
      </w:r>
      <w:r w:rsidRPr="00007C71">
        <w:rPr>
          <w:rFonts w:ascii="Times New Roman" w:hAnsi="Times New Roman" w:cs="Times New Roman"/>
        </w:rPr>
        <w:t xml:space="preserve"> is the minimum daylight stomatal conductance, and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temp</w:t>
      </w:r>
      <w:r w:rsidRPr="00007C71">
        <w:rPr>
          <w:rFonts w:ascii="Times New Roman" w:hAnsi="Times New Roman" w:cs="Times New Roman"/>
        </w:rPr>
        <w:t xml:space="preserve">,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VPD</w:t>
      </w:r>
      <w:r w:rsidRPr="00007C71">
        <w:rPr>
          <w:rFonts w:ascii="Times New Roman" w:hAnsi="Times New Roman" w:cs="Times New Roman"/>
        </w:rPr>
        <w:t xml:space="preserve"> and </w:t>
      </w:r>
      <w:r w:rsidRPr="00007C71">
        <w:rPr>
          <w:rFonts w:ascii="Times New Roman" w:hAnsi="Times New Roman" w:cs="Times New Roman"/>
          <w:color w:val="00FF00"/>
        </w:rPr>
        <w:t>f</w:t>
      </w:r>
      <w:r w:rsidRPr="00007C71">
        <w:rPr>
          <w:rFonts w:ascii="Times New Roman" w:hAnsi="Times New Roman" w:cs="Times New Roman"/>
          <w:color w:val="00FF00"/>
          <w:vertAlign w:val="subscript"/>
        </w:rPr>
        <w:t>SWP</w:t>
      </w:r>
      <w:r w:rsidRPr="00007C71">
        <w:rPr>
          <w:rFonts w:ascii="Times New Roman" w:hAnsi="Times New Roman" w:cs="Times New Roman"/>
        </w:rPr>
        <w:t xml:space="preserve"> are the stomatal conductance relationships with temperature, vapour pressure deficit and soil water potential respectively</w:t>
      </w:r>
      <w:commentRangeEnd w:id="2"/>
      <w:r w:rsidRPr="00007C71">
        <w:rPr>
          <w:rStyle w:val="CommentReference"/>
          <w:rFonts w:ascii="Times New Roman" w:hAnsi="Times New Roman" w:cs="Times New Roman"/>
        </w:rPr>
        <w:commentReference w:id="2"/>
      </w:r>
      <w:r w:rsidRPr="00007C71">
        <w:rPr>
          <w:rFonts w:ascii="Times New Roman" w:hAnsi="Times New Roman" w:cs="Times New Roman"/>
        </w:rPr>
        <w:t xml:space="preserve">. This calculation gives a leaf/needle level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sto</w:t>
      </w:r>
      <w:r w:rsidRPr="00007C71">
        <w:rPr>
          <w:rFonts w:ascii="Times New Roman" w:hAnsi="Times New Roman" w:cs="Times New Roman"/>
        </w:rPr>
        <w:t xml:space="preserve"> value for leaves/needles representative of those at the top of the canopy (or in the case of wheat, the flag leaf). As such,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sto</w:t>
      </w:r>
      <w:r w:rsidRPr="00007C71">
        <w:rPr>
          <w:rFonts w:ascii="Times New Roman" w:hAnsi="Times New Roman" w:cs="Times New Roman"/>
        </w:rPr>
        <w:t xml:space="preserve"> can then be used to estimate upper canopy leaf/needle stomatal O</w:t>
      </w:r>
      <w:r w:rsidRPr="00007C71">
        <w:rPr>
          <w:rFonts w:ascii="Times New Roman" w:hAnsi="Times New Roman" w:cs="Times New Roman"/>
          <w:vertAlign w:val="subscript"/>
        </w:rPr>
        <w:t>3</w:t>
      </w:r>
      <w:r w:rsidRPr="00007C71">
        <w:rPr>
          <w:rFonts w:ascii="Times New Roman" w:hAnsi="Times New Roman" w:cs="Times New Roman"/>
        </w:rPr>
        <w:t xml:space="preserve"> flux for risk assessment.  </w:t>
      </w:r>
    </w:p>
    <w:p w14:paraId="27231C10" w14:textId="77777777" w:rsidR="00281832" w:rsidRPr="00007C71" w:rsidRDefault="00281832" w:rsidP="00281832">
      <w:pPr>
        <w:jc w:val="both"/>
        <w:rPr>
          <w:rFonts w:ascii="Times New Roman" w:hAnsi="Times New Roman" w:cs="Times New Roman"/>
        </w:rPr>
      </w:pPr>
      <w:r w:rsidRPr="00007C71">
        <w:rPr>
          <w:rFonts w:ascii="Times New Roman" w:hAnsi="Times New Roman" w:cs="Times New Roman"/>
        </w:rPr>
        <w:t xml:space="preserve">The term </w:t>
      </w:r>
      <w:r w:rsidRPr="00007C71">
        <w:rPr>
          <w:rFonts w:ascii="Times New Roman" w:hAnsi="Times New Roman" w:cs="Times New Roman"/>
          <w:color w:val="00FF00"/>
        </w:rPr>
        <w:t>fO</w:t>
      </w:r>
      <w:r w:rsidRPr="00007C71">
        <w:rPr>
          <w:rFonts w:ascii="Times New Roman" w:hAnsi="Times New Roman" w:cs="Times New Roman"/>
          <w:color w:val="00FF00"/>
          <w:vertAlign w:val="subscript"/>
        </w:rPr>
        <w:t>3</w:t>
      </w:r>
      <w:r w:rsidRPr="00007C71">
        <w:rPr>
          <w:rFonts w:ascii="Times New Roman" w:hAnsi="Times New Roman" w:cs="Times New Roman"/>
        </w:rPr>
        <w:t>, which allows for O</w:t>
      </w:r>
      <w:r w:rsidRPr="00007C71">
        <w:rPr>
          <w:rFonts w:ascii="Times New Roman" w:hAnsi="Times New Roman" w:cs="Times New Roman"/>
          <w:vertAlign w:val="subscript"/>
        </w:rPr>
        <w:t>3</w:t>
      </w:r>
      <w:r w:rsidRPr="00007C71">
        <w:rPr>
          <w:rFonts w:ascii="Times New Roman" w:hAnsi="Times New Roman" w:cs="Times New Roman"/>
        </w:rPr>
        <w:t xml:space="preserve"> exposure to cause early senescence, is currently only established for wheat and potato and therefore is set equal to 1 for all other cover-types and species.</w:t>
      </w:r>
    </w:p>
    <w:p w14:paraId="08F84D89" w14:textId="77777777" w:rsidR="00281832" w:rsidRPr="00007C71" w:rsidRDefault="00281832" w:rsidP="00281832">
      <w:pPr>
        <w:autoSpaceDE w:val="0"/>
        <w:autoSpaceDN w:val="0"/>
        <w:adjustRightInd w:val="0"/>
        <w:rPr>
          <w:rFonts w:ascii="Times New Roman" w:hAnsi="Times New Roman" w:cs="Times New Roman"/>
        </w:rPr>
      </w:pPr>
      <w:r w:rsidRPr="00007C71">
        <w:rPr>
          <w:rFonts w:ascii="Times New Roman" w:hAnsi="Times New Roman" w:cs="Times New Roman"/>
        </w:rPr>
        <w:t>The flux-effect models developed by Pleijel et al. (2002) and Danielsson et al. (2003) include a function to allow for the influence of ozone concentrations on stomatal conductance (</w:t>
      </w:r>
      <w:r w:rsidRPr="00007C71">
        <w:rPr>
          <w:rFonts w:ascii="Times New Roman" w:hAnsi="Times New Roman" w:cs="Times New Roman"/>
          <w:color w:val="00FF00"/>
        </w:rPr>
        <w:t>fO</w:t>
      </w:r>
      <w:r w:rsidRPr="00007C71">
        <w:rPr>
          <w:rFonts w:ascii="Times New Roman" w:hAnsi="Times New Roman" w:cs="Times New Roman"/>
          <w:color w:val="00FF00"/>
          <w:vertAlign w:val="subscript"/>
        </w:rPr>
        <w:t>3</w:t>
      </w:r>
      <w:r w:rsidRPr="00007C71">
        <w:rPr>
          <w:rFonts w:ascii="Times New Roman" w:hAnsi="Times New Roman" w:cs="Times New Roman"/>
        </w:rPr>
        <w:t xml:space="preserve">) on wheat and potato via the onset of early senescence. As such this function is used in association with the </w:t>
      </w:r>
      <w:r w:rsidRPr="00007C71">
        <w:rPr>
          <w:rFonts w:ascii="Times New Roman" w:hAnsi="Times New Roman" w:cs="Times New Roman"/>
          <w:color w:val="00FF00"/>
        </w:rPr>
        <w:t>fphen</w:t>
      </w:r>
      <w:r w:rsidRPr="00007C71">
        <w:rPr>
          <w:rFonts w:ascii="Times New Roman" w:hAnsi="Times New Roman" w:cs="Times New Roman"/>
        </w:rPr>
        <w:t xml:space="preserve"> function to estimate </w:t>
      </w:r>
      <w:r w:rsidRPr="00007C71">
        <w:rPr>
          <w:rFonts w:ascii="Times New Roman" w:hAnsi="Times New Roman" w:cs="Times New Roman"/>
          <w:color w:val="00FF00"/>
        </w:rPr>
        <w:t>gsto</w:t>
      </w:r>
      <w:r w:rsidRPr="00007C71">
        <w:rPr>
          <w:rFonts w:ascii="Times New Roman" w:hAnsi="Times New Roman" w:cs="Times New Roman"/>
        </w:rPr>
        <w:t xml:space="preserve">. The </w:t>
      </w:r>
      <w:r w:rsidRPr="00007C71">
        <w:rPr>
          <w:rFonts w:ascii="Times New Roman" w:hAnsi="Times New Roman" w:cs="Times New Roman"/>
          <w:color w:val="00FF00"/>
        </w:rPr>
        <w:t>fO</w:t>
      </w:r>
      <w:r w:rsidRPr="00007C71">
        <w:rPr>
          <w:rFonts w:ascii="Times New Roman" w:hAnsi="Times New Roman" w:cs="Times New Roman"/>
          <w:color w:val="00FF00"/>
          <w:vertAlign w:val="subscript"/>
        </w:rPr>
        <w:t>3</w:t>
      </w:r>
      <w:r w:rsidRPr="00007C71">
        <w:rPr>
          <w:rFonts w:ascii="Times New Roman" w:hAnsi="Times New Roman" w:cs="Times New Roman"/>
        </w:rPr>
        <w:t xml:space="preserve"> function typically operates over </w:t>
      </w:r>
      <w:r w:rsidRPr="00007C71">
        <w:rPr>
          <w:rFonts w:ascii="Times New Roman" w:hAnsi="Times New Roman" w:cs="Times New Roman"/>
        </w:rPr>
        <w:lastRenderedPageBreak/>
        <w:t xml:space="preserve">a one-month period and only comes into operation if it has a stronger senescence-promoting effect than normal senescence. The functions are given in Equations </w:t>
      </w:r>
      <w:r w:rsidRPr="00007C71">
        <w:rPr>
          <w:rFonts w:ascii="Times New Roman" w:hAnsi="Times New Roman" w:cs="Times New Roman"/>
          <w:highlight w:val="yellow"/>
        </w:rPr>
        <w:t>3.21 and 3.22</w:t>
      </w:r>
      <w:r w:rsidRPr="00007C71">
        <w:rPr>
          <w:rFonts w:ascii="Times New Roman" w:hAnsi="Times New Roman" w:cs="Times New Roman"/>
        </w:rPr>
        <w:t>. The ozone function for spring wheat (based on Danielsson et al. (2003) but recalculated for PLA):</w:t>
      </w:r>
    </w:p>
    <w:p w14:paraId="38C32B54" w14:textId="77777777" w:rsidR="00281832" w:rsidRPr="00007C71" w:rsidRDefault="00281832" w:rsidP="00281832">
      <w:pPr>
        <w:autoSpaceDE w:val="0"/>
        <w:autoSpaceDN w:val="0"/>
        <w:adjustRightInd w:val="0"/>
        <w:rPr>
          <w:rFonts w:ascii="Times New Roman" w:hAnsi="Times New Roman" w:cs="Times New Roman"/>
        </w:rPr>
      </w:pPr>
      <w:r w:rsidRPr="00007C71">
        <w:rPr>
          <w:rFonts w:ascii="Times New Roman" w:hAnsi="Times New Roman" w:cs="Times New Roman"/>
          <w:color w:val="00FF00"/>
        </w:rPr>
        <w:t>fO</w:t>
      </w:r>
      <w:r w:rsidRPr="00007C71">
        <w:rPr>
          <w:rFonts w:ascii="Times New Roman" w:hAnsi="Times New Roman" w:cs="Times New Roman"/>
          <w:color w:val="00FF00"/>
          <w:vertAlign w:val="subscript"/>
        </w:rPr>
        <w:t>3</w:t>
      </w:r>
      <w:r w:rsidRPr="00007C71">
        <w:rPr>
          <w:rFonts w:ascii="Times New Roman" w:hAnsi="Times New Roman" w:cs="Times New Roman"/>
        </w:rPr>
        <w:t xml:space="preserve"> = ((1+(AFst0/11.5)10)-1) [</w:t>
      </w:r>
      <w:r w:rsidRPr="00007C71">
        <w:rPr>
          <w:rFonts w:ascii="Times New Roman" w:hAnsi="Times New Roman" w:cs="Times New Roman"/>
          <w:highlight w:val="yellow"/>
        </w:rPr>
        <w:t>xxx</w:t>
      </w:r>
      <w:r w:rsidRPr="00007C71">
        <w:rPr>
          <w:rFonts w:ascii="Times New Roman" w:hAnsi="Times New Roman" w:cs="Times New Roman"/>
        </w:rPr>
        <w:t>]</w:t>
      </w:r>
    </w:p>
    <w:p w14:paraId="326215F3" w14:textId="77777777" w:rsidR="00281832" w:rsidRPr="00007C71" w:rsidRDefault="00281832" w:rsidP="00281832">
      <w:pPr>
        <w:autoSpaceDE w:val="0"/>
        <w:autoSpaceDN w:val="0"/>
        <w:adjustRightInd w:val="0"/>
        <w:rPr>
          <w:rFonts w:ascii="Times New Roman" w:hAnsi="Times New Roman" w:cs="Times New Roman"/>
        </w:rPr>
      </w:pPr>
      <w:r w:rsidRPr="00007C71">
        <w:rPr>
          <w:rFonts w:ascii="Times New Roman" w:hAnsi="Times New Roman" w:cs="Times New Roman"/>
        </w:rPr>
        <w:t>where AFst0 is accumulated from Astart</w:t>
      </w:r>
    </w:p>
    <w:p w14:paraId="77F0DC59" w14:textId="77777777" w:rsidR="00281832" w:rsidRPr="00007C71" w:rsidRDefault="00281832" w:rsidP="00281832">
      <w:pPr>
        <w:autoSpaceDE w:val="0"/>
        <w:autoSpaceDN w:val="0"/>
        <w:adjustRightInd w:val="0"/>
        <w:rPr>
          <w:rFonts w:ascii="Times New Roman" w:hAnsi="Times New Roman" w:cs="Times New Roman"/>
        </w:rPr>
      </w:pPr>
      <w:r w:rsidRPr="00007C71">
        <w:rPr>
          <w:rFonts w:ascii="Times New Roman" w:hAnsi="Times New Roman" w:cs="Times New Roman"/>
        </w:rPr>
        <w:t>The ozone function for potato (based on Pleijel et al. (2002)):</w:t>
      </w:r>
    </w:p>
    <w:p w14:paraId="6E4230B3" w14:textId="77777777" w:rsidR="00281832" w:rsidRPr="00007C71" w:rsidRDefault="00281832" w:rsidP="00281832">
      <w:pPr>
        <w:autoSpaceDE w:val="0"/>
        <w:autoSpaceDN w:val="0"/>
        <w:adjustRightInd w:val="0"/>
        <w:rPr>
          <w:rFonts w:ascii="Times New Roman" w:hAnsi="Times New Roman" w:cs="Times New Roman"/>
        </w:rPr>
      </w:pPr>
      <w:r w:rsidRPr="00007C71">
        <w:rPr>
          <w:rFonts w:ascii="Times New Roman" w:hAnsi="Times New Roman" w:cs="Times New Roman"/>
        </w:rPr>
        <w:t>fO</w:t>
      </w:r>
      <w:r w:rsidRPr="00007C71">
        <w:rPr>
          <w:rFonts w:ascii="Times New Roman" w:hAnsi="Times New Roman" w:cs="Times New Roman"/>
          <w:vertAlign w:val="subscript"/>
        </w:rPr>
        <w:t>3</w:t>
      </w:r>
      <w:r w:rsidRPr="00007C71">
        <w:rPr>
          <w:rFonts w:ascii="Times New Roman" w:hAnsi="Times New Roman" w:cs="Times New Roman"/>
        </w:rPr>
        <w:t xml:space="preserve"> = ((1+(AOT0/40)5)-1) [</w:t>
      </w:r>
      <w:r w:rsidRPr="00007C71">
        <w:rPr>
          <w:rFonts w:ascii="Times New Roman" w:hAnsi="Times New Roman" w:cs="Times New Roman"/>
          <w:highlight w:val="yellow"/>
        </w:rPr>
        <w:t>xxx</w:t>
      </w:r>
      <w:r w:rsidRPr="00007C71">
        <w:rPr>
          <w:rFonts w:ascii="Times New Roman" w:hAnsi="Times New Roman" w:cs="Times New Roman"/>
        </w:rPr>
        <w:t>]</w:t>
      </w:r>
    </w:p>
    <w:p w14:paraId="7C53324B" w14:textId="77777777" w:rsidR="00281832" w:rsidRPr="00007C71" w:rsidRDefault="00281832" w:rsidP="00281832">
      <w:pPr>
        <w:autoSpaceDE w:val="0"/>
        <w:autoSpaceDN w:val="0"/>
        <w:adjustRightInd w:val="0"/>
        <w:rPr>
          <w:rFonts w:ascii="Times New Roman" w:hAnsi="Times New Roman" w:cs="Times New Roman"/>
        </w:rPr>
      </w:pPr>
      <w:r w:rsidRPr="00007C71">
        <w:rPr>
          <w:rFonts w:ascii="Times New Roman" w:hAnsi="Times New Roman" w:cs="Times New Roman"/>
        </w:rPr>
        <w:t>where AOT0 is accumulated from Astart</w:t>
      </w:r>
    </w:p>
    <w:p w14:paraId="1EBD5D69" w14:textId="77777777" w:rsidR="00281832" w:rsidRDefault="00281832" w:rsidP="00281832">
      <w:pPr>
        <w:pStyle w:val="NoSpacing"/>
      </w:pPr>
    </w:p>
    <w:p w14:paraId="61B549DA" w14:textId="77777777" w:rsidR="00281832" w:rsidRPr="00007C71" w:rsidRDefault="00281832" w:rsidP="00281832">
      <w:pPr>
        <w:pStyle w:val="Heading2"/>
      </w:pPr>
      <w:bookmarkStart w:id="3" w:name="_Toc36708843"/>
      <w:bookmarkStart w:id="4" w:name="_Toc49276282"/>
      <w:r w:rsidRPr="00007C71">
        <w:t>Maximum stomatal conductance (</w:t>
      </w:r>
      <m:oMath>
        <m:sSubSup>
          <m:sSubSupPr>
            <m:ctrlPr>
              <w:rPr>
                <w:rFonts w:ascii="Cambria Math" w:hAnsi="Cambria Math" w:cs="Times New Roman"/>
                <w:i/>
              </w:rPr>
            </m:ctrlPr>
          </m:sSubSupPr>
          <m:e>
            <m:r>
              <m:rPr>
                <m:sty m:val="bi"/>
              </m:rPr>
              <w:rPr>
                <w:rFonts w:ascii="Cambria Math" w:hAnsi="Cambria Math" w:cs="Times New Roman"/>
              </w:rPr>
              <m:t>g</m:t>
            </m:r>
          </m:e>
          <m:sub>
            <m:r>
              <m:rPr>
                <m:sty m:val="bi"/>
              </m:rPr>
              <w:rPr>
                <w:rFonts w:ascii="Cambria Math" w:hAnsi="Cambria Math" w:cs="Times New Roman"/>
              </w:rPr>
              <m:t>max</m:t>
            </m:r>
          </m:sub>
          <m:sup>
            <m:r>
              <m:rPr>
                <m:sty m:val="bi"/>
              </m:rPr>
              <w:rPr>
                <w:rFonts w:ascii="Cambria Math" w:hAnsi="Cambria Math" w:cs="Times New Roman"/>
              </w:rPr>
              <m:t>m</m:t>
            </m:r>
          </m:sup>
        </m:sSubSup>
      </m:oMath>
      <w:r w:rsidRPr="00007C71">
        <w:t>)</w:t>
      </w:r>
      <w:bookmarkEnd w:id="3"/>
      <w:bookmarkEnd w:id="4"/>
    </w:p>
    <w:p w14:paraId="02DF1FB1" w14:textId="77777777" w:rsidR="00281832" w:rsidRDefault="00281832" w:rsidP="00281832">
      <w:pPr>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_Ref395016168 \h </w:instrText>
      </w:r>
      <w:r>
        <w:rPr>
          <w:rFonts w:ascii="Times New Roman" w:hAnsi="Times New Roman" w:cs="Times New Roman"/>
        </w:rPr>
      </w:r>
      <w:r>
        <w:rPr>
          <w:rFonts w:ascii="Times New Roman" w:hAnsi="Times New Roman" w:cs="Times New Roman"/>
        </w:rPr>
        <w:fldChar w:fldCharType="separate"/>
      </w:r>
      <w:r w:rsidRPr="00885886">
        <w:t xml:space="preserve">Table </w:t>
      </w:r>
      <w:r w:rsidRPr="00885886">
        <w:rPr>
          <w:noProof/>
        </w:rPr>
        <w:t>1</w:t>
      </w:r>
      <w:r>
        <w:rPr>
          <w:rFonts w:ascii="Times New Roman" w:hAnsi="Times New Roman" w:cs="Times New Roman"/>
        </w:rPr>
        <w:fldChar w:fldCharType="end"/>
      </w:r>
      <w:r>
        <w:rPr>
          <w:rFonts w:ascii="Times New Roman" w:hAnsi="Times New Roman" w:cs="Times New Roman"/>
        </w:rPr>
        <w:t xml:space="preserve"> </w:t>
      </w:r>
      <w:r w:rsidRPr="00007C71">
        <w:rPr>
          <w:rFonts w:ascii="Times New Roman" w:hAnsi="Times New Roman" w:cs="Times New Roman"/>
        </w:rPr>
        <w:t xml:space="preserve">lists </w:t>
      </w:r>
      <w:r>
        <w:rPr>
          <w:rFonts w:ascii="Times New Roman" w:hAnsi="Times New Roman" w:cs="Times New Roman"/>
        </w:rPr>
        <w:t xml:space="preserve">absolute </w:t>
      </w:r>
      <w:r w:rsidRPr="00007C71">
        <w:rPr>
          <w:rFonts w:ascii="Times New Roman" w:hAnsi="Times New Roman" w:cs="Times New Roman"/>
        </w:rPr>
        <w:t xml:space="preserve">maximum stomatal conductance </w:t>
      </w:r>
      <w:r>
        <w:rPr>
          <w:rFonts w:ascii="Times New Roman" w:hAnsi="Times New Roman" w:cs="Times New Roman"/>
        </w:rPr>
        <w:t xml:space="preserve">values </w:t>
      </w:r>
      <w:r w:rsidRPr="00007C71">
        <w:rPr>
          <w:rFonts w:ascii="Times New Roman" w:hAnsi="Times New Roman" w:cs="Times New Roman"/>
        </w:rPr>
        <w:t>(in mmol O</w:t>
      </w:r>
      <w:r w:rsidRPr="00007C71">
        <w:rPr>
          <w:rFonts w:ascii="Times New Roman" w:hAnsi="Times New Roman" w:cs="Times New Roman"/>
          <w:vertAlign w:val="subscript"/>
        </w:rPr>
        <w:t>3</w:t>
      </w:r>
      <w:r w:rsidRPr="00007C71">
        <w:rPr>
          <w:rFonts w:ascii="Times New Roman" w:hAnsi="Times New Roman" w:cs="Times New Roman"/>
        </w:rPr>
        <w:t xml:space="preserve"> m</w:t>
      </w:r>
      <w:r w:rsidRPr="00885886">
        <w:rPr>
          <w:rFonts w:ascii="Times New Roman" w:hAnsi="Times New Roman" w:cs="Times New Roman"/>
          <w:vertAlign w:val="superscript"/>
        </w:rPr>
        <w:t>-2</w:t>
      </w:r>
      <w:r w:rsidRPr="00007C71">
        <w:rPr>
          <w:rFonts w:ascii="Times New Roman" w:hAnsi="Times New Roman" w:cs="Times New Roman"/>
        </w:rPr>
        <w:t xml:space="preserve"> PLA s</w:t>
      </w:r>
      <w:r w:rsidRPr="00885886">
        <w:rPr>
          <w:rFonts w:ascii="Times New Roman" w:hAnsi="Times New Roman" w:cs="Times New Roman"/>
          <w:vertAlign w:val="superscript"/>
        </w:rPr>
        <w:t>-1</w:t>
      </w:r>
      <w:r w:rsidRPr="00007C71">
        <w:rPr>
          <w:rFonts w:ascii="Times New Roman" w:hAnsi="Times New Roman" w:cs="Times New Roman"/>
        </w:rPr>
        <w:t>, denoted</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max</m:t>
            </m:r>
          </m:sub>
          <m:sup>
            <m:r>
              <w:rPr>
                <w:rFonts w:ascii="Cambria Math" w:hAnsi="Cambria Math" w:cs="Times New Roman"/>
              </w:rPr>
              <m:t>m</m:t>
            </m:r>
          </m:sup>
        </m:sSubSup>
      </m:oMath>
      <w:r>
        <w:rPr>
          <w:rFonts w:ascii="Times New Roman" w:hAnsi="Times New Roman" w:cs="Times New Roman"/>
        </w:rPr>
        <w:t>,</w:t>
      </w:r>
      <w:r w:rsidRPr="00007C71">
        <w:rPr>
          <w:rFonts w:ascii="Times New Roman" w:hAnsi="Times New Roman" w:cs="Times New Roman"/>
        </w:rPr>
        <w:t xml:space="preserve"> </w:t>
      </w:r>
      <w:r>
        <w:rPr>
          <w:rFonts w:ascii="Times New Roman" w:hAnsi="Times New Roman" w:cs="Times New Roman"/>
        </w:rPr>
        <w:t xml:space="preserve">where the exponent </w:t>
      </w:r>
      <w:r w:rsidRPr="00885886">
        <w:rPr>
          <w:rFonts w:ascii="Times New Roman" w:hAnsi="Times New Roman" w:cs="Times New Roman"/>
          <w:i/>
          <w:vertAlign w:val="superscript"/>
        </w:rPr>
        <w:t>m</w:t>
      </w:r>
      <w:r>
        <w:rPr>
          <w:rFonts w:ascii="Times New Roman" w:hAnsi="Times New Roman" w:cs="Times New Roman"/>
        </w:rPr>
        <w:t xml:space="preserve"> stands for the median of </w:t>
      </w:r>
      <w:r w:rsidRPr="00885886">
        <w:rPr>
          <w:rFonts w:ascii="Times New Roman" w:hAnsi="Times New Roman" w:cs="Times New Roman"/>
          <w:i/>
        </w:rPr>
        <w:t>g</w:t>
      </w:r>
      <w:r w:rsidRPr="00885886">
        <w:rPr>
          <w:rFonts w:ascii="Times New Roman" w:hAnsi="Times New Roman" w:cs="Times New Roman"/>
          <w:i/>
          <w:vertAlign w:val="subscript"/>
        </w:rPr>
        <w:t>s</w:t>
      </w:r>
      <w:r>
        <w:rPr>
          <w:rFonts w:ascii="Times New Roman" w:hAnsi="Times New Roman" w:cs="Times New Roman"/>
        </w:rPr>
        <w:t xml:space="preserve"> values taken from the literature) and </w:t>
      </w:r>
      <w:r w:rsidRPr="00885886">
        <w:rPr>
          <w:rFonts w:ascii="Times New Roman" w:hAnsi="Times New Roman" w:cs="Times New Roman"/>
          <w:i/>
        </w:rPr>
        <w:t>f</w:t>
      </w:r>
      <w:r w:rsidRPr="00885886">
        <w:rPr>
          <w:rFonts w:ascii="Times New Roman" w:hAnsi="Times New Roman" w:cs="Times New Roman"/>
          <w:i/>
          <w:vertAlign w:val="subscript"/>
        </w:rPr>
        <w:t>min</w:t>
      </w:r>
      <w:r>
        <w:rPr>
          <w:rFonts w:ascii="Times New Roman" w:hAnsi="Times New Roman" w:cs="Times New Roman"/>
        </w:rPr>
        <w:t xml:space="preserve"> values (provided as a fraction of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max</m:t>
            </m:r>
          </m:sub>
          <m:sup>
            <m:r>
              <w:rPr>
                <w:rFonts w:ascii="Cambria Math" w:hAnsi="Cambria Math" w:cs="Times New Roman"/>
              </w:rPr>
              <m:t>m</m:t>
            </m:r>
          </m:sup>
        </m:sSubSup>
      </m:oMath>
      <w:r>
        <w:rPr>
          <w:rFonts w:ascii="Times New Roman" w:hAnsi="Times New Roman" w:cs="Times New Roman"/>
        </w:rPr>
        <w:t xml:space="preserve">).  These values are given for the </w:t>
      </w:r>
      <w:r w:rsidRPr="00007C71">
        <w:rPr>
          <w:rFonts w:ascii="Times New Roman" w:hAnsi="Times New Roman" w:cs="Times New Roman"/>
        </w:rPr>
        <w:t>vegetation cover type</w:t>
      </w:r>
      <w:r>
        <w:rPr>
          <w:rFonts w:ascii="Times New Roman" w:hAnsi="Times New Roman" w:cs="Times New Roman"/>
        </w:rPr>
        <w:t>s</w:t>
      </w:r>
      <w:r w:rsidRPr="00007C71">
        <w:rPr>
          <w:rFonts w:ascii="Times New Roman" w:hAnsi="Times New Roman" w:cs="Times New Roman"/>
        </w:rPr>
        <w:t xml:space="preserve"> (as necessary for regional deposition modelling) and by key species (from which the cover type</w:t>
      </w:r>
      <w:r w:rsidRPr="00007C71">
        <w:rPr>
          <w:rFonts w:ascii="Times New Roman" w:hAnsi="Times New Roman" w:cs="Times New Roman"/>
          <w:position w:val="-12"/>
        </w:rPr>
        <w:object w:dxaOrig="480" w:dyaOrig="380" w14:anchorId="74F1D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6pt" o:ole="">
            <v:imagedata r:id="rId8" o:title=""/>
          </v:shape>
          <o:OLEObject Type="Embed" ProgID="Equation.3" ShapeID="_x0000_i1025" DrawAspect="Content" ObjectID="_1659889567" r:id="rId9"/>
        </w:object>
      </w:r>
      <w:r>
        <w:rPr>
          <w:rFonts w:ascii="Times New Roman" w:hAnsi="Times New Roman" w:cs="Times New Roman"/>
        </w:rPr>
        <w:t xml:space="preserve">and </w:t>
      </w:r>
      <w:r w:rsidRPr="00885886">
        <w:rPr>
          <w:rFonts w:ascii="Times New Roman" w:hAnsi="Times New Roman" w:cs="Times New Roman"/>
          <w:i/>
        </w:rPr>
        <w:t>f</w:t>
      </w:r>
      <w:r w:rsidRPr="00885886">
        <w:rPr>
          <w:rFonts w:ascii="Times New Roman" w:hAnsi="Times New Roman" w:cs="Times New Roman"/>
          <w:i/>
          <w:vertAlign w:val="subscript"/>
        </w:rPr>
        <w:t>min</w:t>
      </w:r>
      <w:r>
        <w:rPr>
          <w:rFonts w:ascii="Times New Roman" w:hAnsi="Times New Roman" w:cs="Times New Roman"/>
        </w:rPr>
        <w:t xml:space="preserve"> </w:t>
      </w:r>
      <w:r w:rsidRPr="00007C71">
        <w:rPr>
          <w:rFonts w:ascii="Times New Roman" w:hAnsi="Times New Roman" w:cs="Times New Roman"/>
        </w:rPr>
        <w:t xml:space="preserve">values have been derived). </w:t>
      </w:r>
    </w:p>
    <w:p w14:paraId="44CF8791" w14:textId="77777777" w:rsidR="00281832" w:rsidRPr="00007C71" w:rsidRDefault="00281832" w:rsidP="00281832">
      <w:pPr>
        <w:jc w:val="both"/>
        <w:rPr>
          <w:rFonts w:ascii="Times New Roman" w:hAnsi="Times New Roman" w:cs="Times New Roman"/>
        </w:rPr>
      </w:pPr>
      <w:r>
        <w:rPr>
          <w:rFonts w:ascii="Times New Roman" w:hAnsi="Times New Roman" w:cs="Times New Roman"/>
        </w:rPr>
        <w:t xml:space="preserve">The values for </w:t>
      </w:r>
      <m:oMath>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max</m:t>
            </m:r>
          </m:sub>
          <m:sup>
            <m:r>
              <w:rPr>
                <w:rFonts w:ascii="Cambria Math" w:hAnsi="Cambria Math" w:cs="Times New Roman"/>
              </w:rPr>
              <m:t>m</m:t>
            </m:r>
          </m:sup>
        </m:sSubSup>
      </m:oMath>
      <w:r>
        <w:rPr>
          <w:rFonts w:ascii="Times New Roman" w:hAnsi="Times New Roman" w:cs="Times New Roman"/>
        </w:rPr>
        <w:t xml:space="preserve"> are provided often provided for gases other than O</w:t>
      </w:r>
      <w:r w:rsidRPr="00885886">
        <w:rPr>
          <w:rFonts w:ascii="Times New Roman" w:hAnsi="Times New Roman" w:cs="Times New Roman"/>
          <w:vertAlign w:val="subscript"/>
        </w:rPr>
        <w:t>3</w:t>
      </w:r>
      <w:r>
        <w:rPr>
          <w:rFonts w:ascii="Times New Roman" w:hAnsi="Times New Roman" w:cs="Times New Roman"/>
        </w:rPr>
        <w:t xml:space="preserve"> (i.e. H</w:t>
      </w:r>
      <w:r w:rsidRPr="00885886">
        <w:rPr>
          <w:rFonts w:ascii="Times New Roman" w:hAnsi="Times New Roman" w:cs="Times New Roman"/>
          <w:vertAlign w:val="subscript"/>
        </w:rPr>
        <w:t>2</w:t>
      </w:r>
      <w:r>
        <w:rPr>
          <w:rFonts w:ascii="Times New Roman" w:hAnsi="Times New Roman" w:cs="Times New Roman"/>
        </w:rPr>
        <w:t>O vapour or CO</w:t>
      </w:r>
      <w:r w:rsidRPr="00885886">
        <w:rPr>
          <w:rFonts w:ascii="Times New Roman" w:hAnsi="Times New Roman" w:cs="Times New Roman"/>
          <w:vertAlign w:val="subscript"/>
        </w:rPr>
        <w:t>2</w:t>
      </w:r>
      <w:r>
        <w:rPr>
          <w:rFonts w:ascii="Times New Roman" w:hAnsi="Times New Roman" w:cs="Times New Roman"/>
        </w:rPr>
        <w:t>), for total or projected leaf/needle areas and in conductance units of e.g. mm s</w:t>
      </w:r>
      <w:r w:rsidRPr="00885886">
        <w:rPr>
          <w:rFonts w:ascii="Times New Roman" w:hAnsi="Times New Roman" w:cs="Times New Roman"/>
          <w:vertAlign w:val="superscript"/>
        </w:rPr>
        <w:t>-1</w:t>
      </w:r>
      <w:r>
        <w:rPr>
          <w:rFonts w:ascii="Times New Roman" w:hAnsi="Times New Roman" w:cs="Times New Roman"/>
        </w:rPr>
        <w:t xml:space="preserve"> rather than molar units. </w:t>
      </w:r>
    </w:p>
    <w:p w14:paraId="68909D58" w14:textId="77777777" w:rsidR="00281832" w:rsidRPr="00007C71" w:rsidRDefault="00281832" w:rsidP="00281832">
      <w:pPr>
        <w:jc w:val="both"/>
        <w:rPr>
          <w:rFonts w:ascii="Times New Roman" w:hAnsi="Times New Roman" w:cs="Times New Roman"/>
        </w:rPr>
      </w:pPr>
    </w:p>
    <w:p w14:paraId="0EF11762" w14:textId="77777777" w:rsidR="00281832" w:rsidRPr="00007C71" w:rsidRDefault="00281832" w:rsidP="00281832">
      <w:pPr>
        <w:rPr>
          <w:rFonts w:ascii="Times New Roman" w:hAnsi="Times New Roman" w:cs="Times New Roman"/>
        </w:rPr>
      </w:pPr>
      <w:commentRangeStart w:id="5"/>
      <w:r w:rsidRPr="00007C71">
        <w:rPr>
          <w:rFonts w:ascii="Times New Roman" w:hAnsi="Times New Roman" w:cs="Times New Roman"/>
        </w:rPr>
        <w:t xml:space="preserve">For pressure (P) and temperature (T),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max</w:t>
      </w:r>
      <w:r w:rsidRPr="00007C71">
        <w:rPr>
          <w:rFonts w:ascii="Times New Roman" w:hAnsi="Times New Roman" w:cs="Times New Roman"/>
        </w:rPr>
        <w:t xml:space="preserve"> in m s-1 units is given by:</w:t>
      </w:r>
    </w:p>
    <w:p w14:paraId="521AB8FB" w14:textId="77777777" w:rsidR="00281832" w:rsidRPr="00007C71" w:rsidRDefault="00281832" w:rsidP="00281832">
      <w:pPr>
        <w:rPr>
          <w:rFonts w:ascii="Times New Roman" w:hAnsi="Times New Roman" w:cs="Times New Roman"/>
        </w:rPr>
      </w:pPr>
    </w:p>
    <w:p w14:paraId="66375FBB" w14:textId="77777777" w:rsidR="00281832" w:rsidRPr="00007C71" w:rsidRDefault="00281832" w:rsidP="00281832">
      <w:pPr>
        <w:rPr>
          <w:rFonts w:ascii="Times New Roman" w:hAnsi="Times New Roman" w:cs="Times New Roman"/>
        </w:rPr>
      </w:pPr>
      <w:r w:rsidRPr="00007C71">
        <w:rPr>
          <w:rFonts w:ascii="Times New Roman" w:hAnsi="Times New Roman" w:cs="Times New Roman"/>
          <w:color w:val="00FF00"/>
        </w:rPr>
        <w:t>g</w:t>
      </w:r>
      <w:r w:rsidRPr="00007C71">
        <w:rPr>
          <w:rFonts w:ascii="Times New Roman" w:hAnsi="Times New Roman" w:cs="Times New Roman"/>
          <w:color w:val="00FF00"/>
          <w:vertAlign w:val="subscript"/>
        </w:rPr>
        <w:t>max</w:t>
      </w:r>
      <w:r w:rsidRPr="00007C71">
        <w:rPr>
          <w:rFonts w:ascii="Times New Roman" w:hAnsi="Times New Roman" w:cs="Times New Roman"/>
        </w:rPr>
        <w:t xml:space="preserve"> = </w:t>
      </w:r>
      <w:r w:rsidRPr="00007C71">
        <w:rPr>
          <w:rFonts w:ascii="Times New Roman" w:hAnsi="Times New Roman" w:cs="Times New Roman"/>
          <w:position w:val="-12"/>
        </w:rPr>
        <w:object w:dxaOrig="480" w:dyaOrig="380" w14:anchorId="7DF567A6">
          <v:shape id="_x0000_i1026" type="#_x0000_t75" style="width:24pt;height:18.6pt" o:ole="">
            <v:imagedata r:id="rId8" o:title=""/>
          </v:shape>
          <o:OLEObject Type="Embed" ProgID="Equation.3" ShapeID="_x0000_i1026" DrawAspect="Content" ObjectID="_1659889568" r:id="rId10"/>
        </w:object>
      </w:r>
      <w:r w:rsidRPr="00007C71">
        <w:rPr>
          <w:rFonts w:ascii="Times New Roman" w:hAnsi="Times New Roman" w:cs="Times New Roman"/>
          <w:i/>
          <w:iCs/>
        </w:rPr>
        <w:t>RT/P</w:t>
      </w:r>
    </w:p>
    <w:p w14:paraId="75606E02" w14:textId="77777777" w:rsidR="00281832" w:rsidRPr="00007C71" w:rsidRDefault="00281832" w:rsidP="00281832">
      <w:pPr>
        <w:rPr>
          <w:rFonts w:ascii="Times New Roman" w:hAnsi="Times New Roman" w:cs="Times New Roman"/>
        </w:rPr>
      </w:pPr>
    </w:p>
    <w:p w14:paraId="0F694435" w14:textId="77777777" w:rsidR="00281832" w:rsidRPr="00007C71" w:rsidRDefault="00281832" w:rsidP="00281832">
      <w:pPr>
        <w:rPr>
          <w:rFonts w:ascii="Times New Roman" w:hAnsi="Times New Roman" w:cs="Times New Roman"/>
        </w:rPr>
      </w:pPr>
      <w:r w:rsidRPr="00007C71">
        <w:rPr>
          <w:rFonts w:ascii="Times New Roman" w:hAnsi="Times New Roman" w:cs="Times New Roman"/>
        </w:rPr>
        <w:t xml:space="preserve">R is here the gas-constant (8.314 J/mol/K). At </w:t>
      </w:r>
      <w:commentRangeStart w:id="6"/>
      <w:r w:rsidRPr="00007C71">
        <w:rPr>
          <w:rFonts w:ascii="Times New Roman" w:hAnsi="Times New Roman" w:cs="Times New Roman"/>
        </w:rPr>
        <w:t xml:space="preserve">normal </w:t>
      </w:r>
      <w:commentRangeEnd w:id="6"/>
      <w:r w:rsidRPr="00007C71">
        <w:rPr>
          <w:rStyle w:val="CommentReference"/>
          <w:rFonts w:ascii="Times New Roman" w:hAnsi="Times New Roman" w:cs="Times New Roman"/>
        </w:rPr>
        <w:commentReference w:id="6"/>
      </w:r>
      <w:r w:rsidRPr="00007C71">
        <w:rPr>
          <w:rFonts w:ascii="Times New Roman" w:hAnsi="Times New Roman" w:cs="Times New Roman"/>
        </w:rPr>
        <w:t xml:space="preserve">temperature and pressure,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max</w:t>
      </w:r>
      <w:r w:rsidRPr="00007C71">
        <w:rPr>
          <w:rFonts w:ascii="Times New Roman" w:hAnsi="Times New Roman" w:cs="Times New Roman"/>
        </w:rPr>
        <w:t xml:space="preserve"> ≈ </w:t>
      </w:r>
      <w:r w:rsidRPr="00007C71">
        <w:rPr>
          <w:rFonts w:ascii="Times New Roman" w:hAnsi="Times New Roman" w:cs="Times New Roman"/>
          <w:position w:val="-12"/>
        </w:rPr>
        <w:object w:dxaOrig="480" w:dyaOrig="380" w14:anchorId="4A964404">
          <v:shape id="_x0000_i1027" type="#_x0000_t75" style="width:24pt;height:18.6pt" o:ole="">
            <v:imagedata r:id="rId8" o:title=""/>
          </v:shape>
          <o:OLEObject Type="Embed" ProgID="Equation.3" ShapeID="_x0000_i1027" DrawAspect="Content" ObjectID="_1659889569" r:id="rId11"/>
        </w:object>
      </w:r>
      <w:r w:rsidRPr="00007C71">
        <w:rPr>
          <w:rFonts w:ascii="Times New Roman" w:hAnsi="Times New Roman" w:cs="Times New Roman"/>
        </w:rPr>
        <w:t xml:space="preserve">/14000. </w:t>
      </w:r>
    </w:p>
    <w:commentRangeEnd w:id="5"/>
    <w:p w14:paraId="546A53EF" w14:textId="77777777" w:rsidR="00281832" w:rsidRPr="00007C71" w:rsidRDefault="00281832" w:rsidP="00281832">
      <w:pPr>
        <w:rPr>
          <w:rFonts w:ascii="Times New Roman" w:hAnsi="Times New Roman" w:cs="Times New Roman"/>
        </w:rPr>
      </w:pPr>
      <w:r w:rsidRPr="00007C71">
        <w:rPr>
          <w:rStyle w:val="CommentReference"/>
          <w:rFonts w:ascii="Times New Roman" w:hAnsi="Times New Roman" w:cs="Times New Roman"/>
        </w:rPr>
        <w:commentReference w:id="5"/>
      </w:r>
    </w:p>
    <w:p w14:paraId="0E22D7E3" w14:textId="77777777" w:rsidR="00281832" w:rsidRPr="00007C71" w:rsidRDefault="00281832" w:rsidP="00281832">
      <w:pPr>
        <w:rPr>
          <w:rFonts w:ascii="Times New Roman" w:hAnsi="Times New Roman" w:cs="Times New Roman"/>
        </w:rPr>
      </w:pPr>
    </w:p>
    <w:p w14:paraId="69C0CDB2" w14:textId="77777777" w:rsidR="00281832" w:rsidRPr="00007C71" w:rsidRDefault="00281832" w:rsidP="00281832">
      <w:pPr>
        <w:rPr>
          <w:rFonts w:ascii="Times New Roman" w:hAnsi="Times New Roman" w:cs="Times New Roman"/>
        </w:rPr>
      </w:pPr>
    </w:p>
    <w:p w14:paraId="24A00247" w14:textId="77777777" w:rsidR="00281832" w:rsidRPr="00007C71" w:rsidRDefault="00281832" w:rsidP="00281832">
      <w:pPr>
        <w:rPr>
          <w:rFonts w:ascii="Times New Roman" w:hAnsi="Times New Roman" w:cs="Times New Roman"/>
        </w:rPr>
      </w:pPr>
    </w:p>
    <w:p w14:paraId="298424C0" w14:textId="77777777" w:rsidR="00281832" w:rsidRPr="00007C71" w:rsidRDefault="00281832" w:rsidP="00281832">
      <w:pPr>
        <w:jc w:val="both"/>
        <w:rPr>
          <w:rFonts w:ascii="Times New Roman" w:hAnsi="Times New Roman" w:cs="Times New Roman"/>
        </w:rPr>
      </w:pPr>
    </w:p>
    <w:p w14:paraId="4D82B41D" w14:textId="77777777" w:rsidR="00281832" w:rsidRPr="00007C71" w:rsidRDefault="00281832" w:rsidP="00281832">
      <w:pPr>
        <w:jc w:val="both"/>
        <w:rPr>
          <w:rFonts w:ascii="Times New Roman" w:hAnsi="Times New Roman" w:cs="Times New Roman"/>
        </w:rPr>
        <w:sectPr w:rsidR="00281832" w:rsidRPr="00007C71" w:rsidSect="006D26E5">
          <w:pgSz w:w="11906" w:h="16838"/>
          <w:pgMar w:top="1440" w:right="1797" w:bottom="1440" w:left="1797" w:header="709" w:footer="709" w:gutter="0"/>
          <w:cols w:space="708"/>
          <w:docGrid w:linePitch="360"/>
        </w:sectPr>
      </w:pPr>
    </w:p>
    <w:p w14:paraId="2A4498A0" w14:textId="77777777" w:rsidR="00281832" w:rsidRPr="00885886" w:rsidRDefault="00281832" w:rsidP="00281832">
      <w:pPr>
        <w:pStyle w:val="Caption"/>
        <w:keepNext/>
        <w:rPr>
          <w:bCs/>
        </w:rPr>
      </w:pPr>
      <w:bookmarkStart w:id="7" w:name="_Ref395016168"/>
      <w:bookmarkStart w:id="8" w:name="_Ref395016154"/>
      <w:r w:rsidRPr="00885886">
        <w:lastRenderedPageBreak/>
        <w:t xml:space="preserve">Table </w:t>
      </w:r>
      <w:r w:rsidRPr="00885886">
        <w:fldChar w:fldCharType="begin"/>
      </w:r>
      <w:r w:rsidRPr="00885886">
        <w:instrText xml:space="preserve"> SEQ Table \* ARABIC </w:instrText>
      </w:r>
      <w:r w:rsidRPr="00885886">
        <w:fldChar w:fldCharType="separate"/>
      </w:r>
      <w:r w:rsidRPr="00885886">
        <w:rPr>
          <w:noProof/>
        </w:rPr>
        <w:t>1</w:t>
      </w:r>
      <w:r w:rsidRPr="00885886">
        <w:fldChar w:fldCharType="end"/>
      </w:r>
      <w:bookmarkEnd w:id="7"/>
      <w:r w:rsidRPr="00885886">
        <w:t xml:space="preserve"> </w:t>
      </w:r>
      <w:r w:rsidRPr="00885886">
        <w:rPr>
          <w:bCs/>
        </w:rPr>
        <w:t xml:space="preserve">Default deposition land-cover and species class values for </w:t>
      </w:r>
      <m:oMath>
        <m:sSubSup>
          <m:sSubSupPr>
            <m:ctrlPr>
              <w:rPr>
                <w:rFonts w:ascii="Cambria Math" w:hAnsi="Cambria Math"/>
                <w:bCs/>
                <w:i/>
              </w:rPr>
            </m:ctrlPr>
          </m:sSubSupPr>
          <m:e>
            <m:r>
              <w:rPr>
                <w:rFonts w:ascii="Cambria Math" w:hAnsi="Cambria Math"/>
              </w:rPr>
              <m:t>g</m:t>
            </m:r>
          </m:e>
          <m:sub>
            <m:r>
              <w:rPr>
                <w:rFonts w:ascii="Cambria Math" w:hAnsi="Cambria Math"/>
              </w:rPr>
              <m:t>max</m:t>
            </m:r>
          </m:sub>
          <m:sup>
            <m:r>
              <w:rPr>
                <w:rFonts w:ascii="Cambria Math" w:hAnsi="Cambria Math"/>
              </w:rPr>
              <m:t>m</m:t>
            </m:r>
          </m:sup>
        </m:sSubSup>
      </m:oMath>
      <w:r w:rsidRPr="00885886">
        <w:rPr>
          <w:bCs/>
        </w:rPr>
        <w:t xml:space="preserve"> and </w:t>
      </w:r>
      <w:r w:rsidRPr="00885886">
        <w:rPr>
          <w:bCs/>
          <w:i/>
        </w:rPr>
        <w:t>f</w:t>
      </w:r>
      <w:r w:rsidRPr="00885886">
        <w:rPr>
          <w:bCs/>
          <w:i/>
          <w:vertAlign w:val="subscript"/>
        </w:rPr>
        <w:t>min</w:t>
      </w:r>
      <w:r w:rsidRPr="00885886">
        <w:rPr>
          <w:bCs/>
        </w:rPr>
        <w:t xml:space="preserve"> parameters.</w:t>
      </w:r>
      <w:bookmarkEnd w:id="8"/>
    </w:p>
    <w:p w14:paraId="249FEEAB" w14:textId="77777777" w:rsidR="00281832" w:rsidRPr="00007C71" w:rsidRDefault="00281832" w:rsidP="00281832">
      <w:pPr>
        <w:rPr>
          <w:rFonts w:ascii="Times New Roman" w:hAnsi="Times New Roman" w:cs="Times New Roman"/>
        </w:rPr>
      </w:pP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1506"/>
        <w:gridCol w:w="1615"/>
        <w:gridCol w:w="717"/>
        <w:gridCol w:w="8473"/>
      </w:tblGrid>
      <w:tr w:rsidR="00281832" w:rsidRPr="00007C71" w14:paraId="57CE670C" w14:textId="77777777" w:rsidTr="00065977">
        <w:tc>
          <w:tcPr>
            <w:tcW w:w="2377" w:type="dxa"/>
            <w:shd w:val="clear" w:color="auto" w:fill="FFFF99"/>
          </w:tcPr>
          <w:p w14:paraId="2693E6F8"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Land-cover type &amp; Species</w:t>
            </w:r>
          </w:p>
        </w:tc>
        <w:tc>
          <w:tcPr>
            <w:tcW w:w="1506" w:type="dxa"/>
            <w:shd w:val="clear" w:color="auto" w:fill="FFFF99"/>
          </w:tcPr>
          <w:p w14:paraId="13109190"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Climate region</w:t>
            </w:r>
          </w:p>
        </w:tc>
        <w:tc>
          <w:tcPr>
            <w:tcW w:w="1615" w:type="dxa"/>
            <w:shd w:val="clear" w:color="auto" w:fill="FFFF99"/>
          </w:tcPr>
          <w:p w14:paraId="7DACF024" w14:textId="77777777" w:rsidR="00281832" w:rsidRPr="00885886" w:rsidRDefault="00281832" w:rsidP="00065977">
            <w:pPr>
              <w:rPr>
                <w:rFonts w:ascii="Times New Roman" w:hAnsi="Times New Roman" w:cs="Times New Roman"/>
                <w:b/>
                <w:sz w:val="18"/>
                <w:szCs w:val="18"/>
                <w:lang w:val="pl-PL"/>
              </w:rPr>
            </w:pPr>
            <w:r w:rsidRPr="00885886">
              <w:rPr>
                <w:rFonts w:ascii="Times New Roman" w:hAnsi="Times New Roman" w:cs="Times New Roman"/>
                <w:b/>
                <w:i/>
                <w:sz w:val="18"/>
                <w:szCs w:val="18"/>
                <w:lang w:val="pl-PL"/>
              </w:rPr>
              <w:t>g</w:t>
            </w:r>
            <w:r w:rsidRPr="00885886">
              <w:rPr>
                <w:rFonts w:ascii="Times New Roman" w:hAnsi="Times New Roman" w:cs="Times New Roman"/>
                <w:b/>
                <w:i/>
                <w:sz w:val="18"/>
                <w:szCs w:val="18"/>
                <w:vertAlign w:val="subscript"/>
                <w:lang w:val="pl-PL"/>
              </w:rPr>
              <w:t>max</w:t>
            </w:r>
            <w:r w:rsidRPr="00885886">
              <w:rPr>
                <w:rFonts w:ascii="Times New Roman" w:hAnsi="Times New Roman" w:cs="Times New Roman"/>
                <w:sz w:val="18"/>
                <w:szCs w:val="18"/>
                <w:lang w:val="pl-PL"/>
              </w:rPr>
              <w:t xml:space="preserve"> mmol O</w:t>
            </w:r>
            <w:r w:rsidRPr="00885886">
              <w:rPr>
                <w:rFonts w:ascii="Times New Roman" w:hAnsi="Times New Roman" w:cs="Times New Roman"/>
                <w:sz w:val="18"/>
                <w:szCs w:val="18"/>
                <w:vertAlign w:val="subscript"/>
                <w:lang w:val="pl-PL"/>
              </w:rPr>
              <w:t>3</w:t>
            </w:r>
            <w:r w:rsidRPr="00885886">
              <w:rPr>
                <w:rFonts w:ascii="Times New Roman" w:hAnsi="Times New Roman" w:cs="Times New Roman"/>
                <w:sz w:val="18"/>
                <w:szCs w:val="18"/>
                <w:lang w:val="pl-PL"/>
              </w:rPr>
              <w:t xml:space="preserve"> m</w:t>
            </w:r>
            <w:r w:rsidRPr="00885886">
              <w:rPr>
                <w:rFonts w:ascii="Times New Roman" w:hAnsi="Times New Roman" w:cs="Times New Roman"/>
                <w:sz w:val="18"/>
                <w:szCs w:val="18"/>
                <w:vertAlign w:val="superscript"/>
                <w:lang w:val="pl-PL"/>
              </w:rPr>
              <w:t>-2</w:t>
            </w:r>
            <w:r w:rsidRPr="00885886">
              <w:rPr>
                <w:rFonts w:ascii="Times New Roman" w:hAnsi="Times New Roman" w:cs="Times New Roman"/>
                <w:sz w:val="18"/>
                <w:szCs w:val="18"/>
                <w:lang w:val="pl-PL"/>
              </w:rPr>
              <w:t xml:space="preserve"> PLA s</w:t>
            </w:r>
            <w:r w:rsidRPr="00885886">
              <w:rPr>
                <w:rFonts w:ascii="Times New Roman" w:hAnsi="Times New Roman" w:cs="Times New Roman"/>
                <w:sz w:val="18"/>
                <w:szCs w:val="18"/>
                <w:vertAlign w:val="superscript"/>
                <w:lang w:val="pl-PL"/>
              </w:rPr>
              <w:t>-1</w:t>
            </w:r>
          </w:p>
        </w:tc>
        <w:tc>
          <w:tcPr>
            <w:tcW w:w="717" w:type="dxa"/>
            <w:shd w:val="clear" w:color="auto" w:fill="FFFF99"/>
          </w:tcPr>
          <w:p w14:paraId="6E858312" w14:textId="77777777" w:rsidR="00281832" w:rsidRPr="00007C71" w:rsidRDefault="00281832" w:rsidP="00065977">
            <w:pPr>
              <w:rPr>
                <w:rFonts w:ascii="Times New Roman" w:hAnsi="Times New Roman" w:cs="Times New Roman"/>
                <w:b/>
                <w:color w:val="00FF00"/>
                <w:sz w:val="18"/>
                <w:szCs w:val="18"/>
              </w:rPr>
            </w:pPr>
            <w:r w:rsidRPr="00007C71">
              <w:rPr>
                <w:rFonts w:ascii="Times New Roman" w:hAnsi="Times New Roman" w:cs="Times New Roman"/>
                <w:b/>
                <w:color w:val="00FF00"/>
                <w:sz w:val="18"/>
                <w:szCs w:val="18"/>
              </w:rPr>
              <w:t>f</w:t>
            </w:r>
            <w:r w:rsidRPr="00007C71">
              <w:rPr>
                <w:rFonts w:ascii="Times New Roman" w:hAnsi="Times New Roman" w:cs="Times New Roman"/>
                <w:b/>
                <w:color w:val="00FF00"/>
                <w:sz w:val="18"/>
                <w:szCs w:val="18"/>
                <w:vertAlign w:val="subscript"/>
              </w:rPr>
              <w:t>min</w:t>
            </w:r>
          </w:p>
        </w:tc>
        <w:tc>
          <w:tcPr>
            <w:tcW w:w="8473" w:type="dxa"/>
            <w:shd w:val="clear" w:color="auto" w:fill="FFFF99"/>
          </w:tcPr>
          <w:p w14:paraId="13023C42"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 xml:space="preserve">Reference </w:t>
            </w:r>
          </w:p>
        </w:tc>
      </w:tr>
      <w:tr w:rsidR="00281832" w:rsidRPr="00007C71" w14:paraId="1EF105FD" w14:textId="77777777" w:rsidTr="00065977">
        <w:tc>
          <w:tcPr>
            <w:tcW w:w="2377" w:type="dxa"/>
            <w:tcBorders>
              <w:bottom w:val="single" w:sz="4" w:space="0" w:color="auto"/>
            </w:tcBorders>
          </w:tcPr>
          <w:p w14:paraId="2454249B" w14:textId="77777777" w:rsidR="00281832" w:rsidRPr="00007C71" w:rsidRDefault="00281832" w:rsidP="00065977">
            <w:pPr>
              <w:rPr>
                <w:rFonts w:ascii="Times New Roman" w:hAnsi="Times New Roman" w:cs="Times New Roman"/>
                <w:b/>
                <w:sz w:val="18"/>
                <w:szCs w:val="18"/>
              </w:rPr>
            </w:pPr>
          </w:p>
        </w:tc>
        <w:tc>
          <w:tcPr>
            <w:tcW w:w="1506" w:type="dxa"/>
            <w:tcBorders>
              <w:bottom w:val="single" w:sz="4" w:space="0" w:color="auto"/>
            </w:tcBorders>
          </w:tcPr>
          <w:p w14:paraId="4B0D21B4" w14:textId="77777777" w:rsidR="00281832" w:rsidRPr="00007C71" w:rsidRDefault="00281832" w:rsidP="00065977">
            <w:pPr>
              <w:rPr>
                <w:rFonts w:ascii="Times New Roman" w:hAnsi="Times New Roman" w:cs="Times New Roman"/>
                <w:sz w:val="18"/>
                <w:szCs w:val="18"/>
              </w:rPr>
            </w:pPr>
          </w:p>
        </w:tc>
        <w:tc>
          <w:tcPr>
            <w:tcW w:w="1615" w:type="dxa"/>
            <w:tcBorders>
              <w:bottom w:val="single" w:sz="4" w:space="0" w:color="auto"/>
            </w:tcBorders>
          </w:tcPr>
          <w:p w14:paraId="51D2D699" w14:textId="77777777" w:rsidR="00281832" w:rsidRPr="00007C71" w:rsidRDefault="00281832" w:rsidP="00065977">
            <w:pPr>
              <w:rPr>
                <w:rFonts w:ascii="Times New Roman" w:hAnsi="Times New Roman" w:cs="Times New Roman"/>
                <w:sz w:val="18"/>
                <w:szCs w:val="18"/>
                <w:lang w:val="pl-PL"/>
              </w:rPr>
            </w:pPr>
          </w:p>
        </w:tc>
        <w:tc>
          <w:tcPr>
            <w:tcW w:w="717" w:type="dxa"/>
            <w:tcBorders>
              <w:bottom w:val="single" w:sz="4" w:space="0" w:color="auto"/>
            </w:tcBorders>
          </w:tcPr>
          <w:p w14:paraId="207F8E1D" w14:textId="77777777" w:rsidR="00281832" w:rsidRPr="00007C71" w:rsidRDefault="00281832" w:rsidP="00065977">
            <w:pPr>
              <w:rPr>
                <w:rFonts w:ascii="Times New Roman" w:hAnsi="Times New Roman" w:cs="Times New Roman"/>
                <w:sz w:val="18"/>
                <w:szCs w:val="18"/>
                <w:lang w:val="pl-PL"/>
              </w:rPr>
            </w:pPr>
          </w:p>
        </w:tc>
        <w:tc>
          <w:tcPr>
            <w:tcW w:w="8473" w:type="dxa"/>
            <w:tcBorders>
              <w:bottom w:val="single" w:sz="4" w:space="0" w:color="auto"/>
            </w:tcBorders>
          </w:tcPr>
          <w:p w14:paraId="587BC2E7" w14:textId="77777777" w:rsidR="00281832" w:rsidRPr="00007C71" w:rsidRDefault="00281832" w:rsidP="00065977">
            <w:pPr>
              <w:rPr>
                <w:rFonts w:ascii="Times New Roman" w:hAnsi="Times New Roman" w:cs="Times New Roman"/>
                <w:sz w:val="18"/>
                <w:szCs w:val="18"/>
                <w:lang w:val="pl-PL"/>
              </w:rPr>
            </w:pPr>
          </w:p>
        </w:tc>
      </w:tr>
      <w:tr w:rsidR="00281832" w:rsidRPr="00007C71" w14:paraId="5401D8AD" w14:textId="77777777" w:rsidTr="00065977">
        <w:tc>
          <w:tcPr>
            <w:tcW w:w="2377" w:type="dxa"/>
            <w:shd w:val="clear" w:color="auto" w:fill="D9D9D9"/>
          </w:tcPr>
          <w:p w14:paraId="1F7F8E3C"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Coniferous Forests (CF)</w:t>
            </w:r>
          </w:p>
        </w:tc>
        <w:tc>
          <w:tcPr>
            <w:tcW w:w="1506" w:type="dxa"/>
            <w:shd w:val="clear" w:color="auto" w:fill="D9D9D9"/>
          </w:tcPr>
          <w:p w14:paraId="7B8046AB" w14:textId="77777777" w:rsidR="00281832" w:rsidRPr="00007C71" w:rsidRDefault="00281832" w:rsidP="00065977">
            <w:pPr>
              <w:rPr>
                <w:rFonts w:ascii="Times New Roman" w:hAnsi="Times New Roman" w:cs="Times New Roman"/>
                <w:sz w:val="18"/>
                <w:szCs w:val="18"/>
              </w:rPr>
            </w:pPr>
          </w:p>
        </w:tc>
        <w:tc>
          <w:tcPr>
            <w:tcW w:w="1615" w:type="dxa"/>
            <w:shd w:val="clear" w:color="auto" w:fill="D9D9D9"/>
          </w:tcPr>
          <w:p w14:paraId="03241B2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160</w:t>
            </w:r>
          </w:p>
        </w:tc>
        <w:tc>
          <w:tcPr>
            <w:tcW w:w="717" w:type="dxa"/>
            <w:shd w:val="clear" w:color="auto" w:fill="D9D9D9"/>
          </w:tcPr>
          <w:p w14:paraId="1B31E1D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0.1</w:t>
            </w:r>
          </w:p>
        </w:tc>
        <w:tc>
          <w:tcPr>
            <w:tcW w:w="8473" w:type="dxa"/>
            <w:shd w:val="clear" w:color="auto" w:fill="D9D9D9"/>
          </w:tcPr>
          <w:p w14:paraId="63B28E1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311E6046" w14:textId="77777777" w:rsidTr="00065977">
        <w:tc>
          <w:tcPr>
            <w:tcW w:w="2377" w:type="dxa"/>
          </w:tcPr>
          <w:p w14:paraId="65E25A4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Norway spruce </w:t>
            </w:r>
          </w:p>
          <w:p w14:paraId="37AD8805"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Picea abies</w:t>
            </w:r>
            <w:r w:rsidRPr="00007C71">
              <w:rPr>
                <w:rFonts w:ascii="Times New Roman" w:hAnsi="Times New Roman" w:cs="Times New Roman"/>
                <w:sz w:val="18"/>
                <w:szCs w:val="18"/>
              </w:rPr>
              <w:t>)</w:t>
            </w:r>
          </w:p>
        </w:tc>
        <w:tc>
          <w:tcPr>
            <w:tcW w:w="1506" w:type="dxa"/>
          </w:tcPr>
          <w:p w14:paraId="1747ECD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1615" w:type="dxa"/>
          </w:tcPr>
          <w:p w14:paraId="3D553FA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112 (111-118</w:t>
            </w:r>
            <w:r w:rsidRPr="00007C71">
              <w:rPr>
                <w:rFonts w:ascii="Times New Roman" w:hAnsi="Times New Roman" w:cs="Times New Roman"/>
                <w:color w:val="99CC00"/>
                <w:sz w:val="18"/>
                <w:szCs w:val="18"/>
              </w:rPr>
              <w:t>(119)</w:t>
            </w:r>
            <w:r w:rsidRPr="00007C71">
              <w:rPr>
                <w:rFonts w:ascii="Times New Roman" w:hAnsi="Times New Roman" w:cs="Times New Roman"/>
                <w:sz w:val="18"/>
                <w:szCs w:val="18"/>
              </w:rPr>
              <w:t>)</w:t>
            </w:r>
          </w:p>
        </w:tc>
        <w:tc>
          <w:tcPr>
            <w:tcW w:w="717" w:type="dxa"/>
          </w:tcPr>
          <w:p w14:paraId="0A77E42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0.1</w:t>
            </w:r>
          </w:p>
        </w:tc>
        <w:tc>
          <w:tcPr>
            <w:tcW w:w="8473" w:type="dxa"/>
          </w:tcPr>
          <w:p w14:paraId="34796B8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lang w:val="fr-FR"/>
              </w:rPr>
              <w:t xml:space="preserve">UNECE (2004); </w:t>
            </w:r>
            <w:r w:rsidRPr="00007C71">
              <w:rPr>
                <w:rFonts w:ascii="Times New Roman" w:hAnsi="Times New Roman" w:cs="Times New Roman"/>
                <w:color w:val="339966"/>
                <w:sz w:val="18"/>
                <w:szCs w:val="18"/>
                <w:lang w:val="fr-FR"/>
              </w:rPr>
              <w:t xml:space="preserve">Zimmerman et al. (1988) [112]; Sellin. (2001) [119]; Hansson et al. </w:t>
            </w:r>
            <w:r w:rsidRPr="00007C71">
              <w:rPr>
                <w:rFonts w:ascii="Times New Roman" w:hAnsi="Times New Roman" w:cs="Times New Roman"/>
                <w:color w:val="339966"/>
                <w:sz w:val="18"/>
                <w:szCs w:val="18"/>
              </w:rPr>
              <w:t>(in prep) [111]</w:t>
            </w:r>
          </w:p>
        </w:tc>
      </w:tr>
      <w:tr w:rsidR="00281832" w:rsidRPr="00007C71" w14:paraId="79BD11CD" w14:textId="77777777" w:rsidTr="00065977">
        <w:tc>
          <w:tcPr>
            <w:tcW w:w="2377" w:type="dxa"/>
            <w:tcBorders>
              <w:bottom w:val="single" w:sz="4" w:space="0" w:color="auto"/>
            </w:tcBorders>
          </w:tcPr>
          <w:p w14:paraId="7560358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Scots Pine</w:t>
            </w:r>
          </w:p>
          <w:p w14:paraId="06F306B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Pinus sylvestris</w:t>
            </w:r>
            <w:r w:rsidRPr="00007C71">
              <w:rPr>
                <w:rFonts w:ascii="Times New Roman" w:hAnsi="Times New Roman" w:cs="Times New Roman"/>
                <w:sz w:val="18"/>
                <w:szCs w:val="18"/>
              </w:rPr>
              <w:t>)</w:t>
            </w:r>
          </w:p>
        </w:tc>
        <w:tc>
          <w:tcPr>
            <w:tcW w:w="1506" w:type="dxa"/>
            <w:tcBorders>
              <w:bottom w:val="single" w:sz="4" w:space="0" w:color="auto"/>
            </w:tcBorders>
          </w:tcPr>
          <w:p w14:paraId="34555FA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615" w:type="dxa"/>
            <w:tcBorders>
              <w:bottom w:val="single" w:sz="4" w:space="0" w:color="auto"/>
            </w:tcBorders>
          </w:tcPr>
          <w:p w14:paraId="4A42E32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180 (171-188)</w:t>
            </w:r>
          </w:p>
        </w:tc>
        <w:tc>
          <w:tcPr>
            <w:tcW w:w="717" w:type="dxa"/>
            <w:tcBorders>
              <w:bottom w:val="single" w:sz="4" w:space="0" w:color="auto"/>
            </w:tcBorders>
          </w:tcPr>
          <w:p w14:paraId="0311417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0.1</w:t>
            </w:r>
          </w:p>
        </w:tc>
        <w:tc>
          <w:tcPr>
            <w:tcW w:w="8473" w:type="dxa"/>
            <w:tcBorders>
              <w:bottom w:val="single" w:sz="4" w:space="0" w:color="auto"/>
            </w:tcBorders>
          </w:tcPr>
          <w:p w14:paraId="4808193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UNECE (2004); </w:t>
            </w:r>
            <w:r w:rsidRPr="00007C71">
              <w:rPr>
                <w:rFonts w:ascii="Times New Roman" w:hAnsi="Times New Roman" w:cs="Times New Roman"/>
                <w:color w:val="339966"/>
                <w:sz w:val="18"/>
                <w:szCs w:val="18"/>
              </w:rPr>
              <w:t>Whitehead et al. (1984) [188]; Beadle et al. (1985) [175]; Sturm et al. (1998) [171]</w:t>
            </w:r>
          </w:p>
        </w:tc>
      </w:tr>
      <w:tr w:rsidR="00281832" w:rsidRPr="00007C71" w14:paraId="769B4DFC" w14:textId="77777777" w:rsidTr="00065977">
        <w:tc>
          <w:tcPr>
            <w:tcW w:w="2377" w:type="dxa"/>
          </w:tcPr>
          <w:p w14:paraId="6560D1B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Norway Spruce</w:t>
            </w:r>
          </w:p>
          <w:p w14:paraId="4E5B51FF"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Picea abies</w:t>
            </w:r>
            <w:r w:rsidRPr="00007C71">
              <w:rPr>
                <w:rFonts w:ascii="Times New Roman" w:hAnsi="Times New Roman" w:cs="Times New Roman"/>
                <w:sz w:val="18"/>
                <w:szCs w:val="18"/>
              </w:rPr>
              <w:t>)</w:t>
            </w:r>
          </w:p>
        </w:tc>
        <w:tc>
          <w:tcPr>
            <w:tcW w:w="1506" w:type="dxa"/>
          </w:tcPr>
          <w:p w14:paraId="206573A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Continental Central Europe</w:t>
            </w:r>
          </w:p>
        </w:tc>
        <w:tc>
          <w:tcPr>
            <w:tcW w:w="1615" w:type="dxa"/>
          </w:tcPr>
          <w:p w14:paraId="6F12F3E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125 (87-140)</w:t>
            </w:r>
          </w:p>
        </w:tc>
        <w:tc>
          <w:tcPr>
            <w:tcW w:w="717" w:type="dxa"/>
          </w:tcPr>
          <w:p w14:paraId="4524F3FC" w14:textId="77777777" w:rsidR="00281832" w:rsidRPr="00007C71" w:rsidRDefault="00281832" w:rsidP="00065977">
            <w:pPr>
              <w:rPr>
                <w:rFonts w:ascii="Times New Roman" w:hAnsi="Times New Roman" w:cs="Times New Roman"/>
                <w:sz w:val="18"/>
                <w:szCs w:val="18"/>
                <w:lang w:val="da-DK"/>
              </w:rPr>
            </w:pPr>
            <w:r w:rsidRPr="00007C71">
              <w:rPr>
                <w:rFonts w:ascii="Times New Roman" w:hAnsi="Times New Roman" w:cs="Times New Roman"/>
                <w:sz w:val="18"/>
                <w:szCs w:val="18"/>
                <w:lang w:val="da-DK"/>
              </w:rPr>
              <w:t>0.16</w:t>
            </w:r>
          </w:p>
        </w:tc>
        <w:tc>
          <w:tcPr>
            <w:tcW w:w="8473" w:type="dxa"/>
          </w:tcPr>
          <w:p w14:paraId="35B0F492" w14:textId="77777777" w:rsidR="00281832" w:rsidRPr="00007C71" w:rsidRDefault="00281832" w:rsidP="00065977">
            <w:pPr>
              <w:rPr>
                <w:rFonts w:ascii="Times New Roman" w:hAnsi="Times New Roman" w:cs="Times New Roman"/>
                <w:bCs/>
                <w:color w:val="339966"/>
                <w:sz w:val="18"/>
                <w:szCs w:val="18"/>
                <w:lang w:val="da-DK"/>
              </w:rPr>
            </w:pPr>
            <w:r w:rsidRPr="00007C71">
              <w:rPr>
                <w:rFonts w:ascii="Times New Roman" w:hAnsi="Times New Roman" w:cs="Times New Roman"/>
                <w:sz w:val="18"/>
                <w:szCs w:val="18"/>
                <w:lang w:val="da-DK"/>
              </w:rPr>
              <w:t xml:space="preserve">UNECE (2004) </w:t>
            </w:r>
            <w:r w:rsidRPr="00007C71">
              <w:rPr>
                <w:rFonts w:ascii="Times New Roman" w:hAnsi="Times New Roman" w:cs="Times New Roman"/>
                <w:bCs/>
                <w:sz w:val="18"/>
                <w:szCs w:val="18"/>
                <w:lang w:val="da-DK"/>
              </w:rPr>
              <w:t xml:space="preserve">cf. Körner et al. (1979) [87]; Dixon et al. (1995) [121]; Emberson et al. (2000) [130]; Zweifel et al. (2000, 2001, 2002) [140]; </w:t>
            </w:r>
            <w:r w:rsidRPr="00007C71">
              <w:rPr>
                <w:rFonts w:ascii="Times New Roman" w:hAnsi="Times New Roman" w:cs="Times New Roman"/>
                <w:bCs/>
                <w:color w:val="339966"/>
                <w:sz w:val="18"/>
                <w:szCs w:val="18"/>
                <w:lang w:val="da-DK"/>
              </w:rPr>
              <w:t>Korner. (1979)</w:t>
            </w:r>
          </w:p>
          <w:p w14:paraId="60A35FB3" w14:textId="77777777" w:rsidR="00281832" w:rsidRPr="00007C71" w:rsidRDefault="00281832" w:rsidP="00065977">
            <w:pPr>
              <w:rPr>
                <w:rFonts w:ascii="Times New Roman" w:hAnsi="Times New Roman" w:cs="Times New Roman"/>
                <w:sz w:val="18"/>
                <w:szCs w:val="18"/>
                <w:lang w:val="da-DK"/>
              </w:rPr>
            </w:pPr>
          </w:p>
        </w:tc>
      </w:tr>
      <w:tr w:rsidR="00281832" w:rsidRPr="00007C71" w14:paraId="42549198" w14:textId="77777777" w:rsidTr="00065977">
        <w:tc>
          <w:tcPr>
            <w:tcW w:w="2377" w:type="dxa"/>
            <w:tcBorders>
              <w:bottom w:val="single" w:sz="4" w:space="0" w:color="auto"/>
            </w:tcBorders>
            <w:shd w:val="clear" w:color="auto" w:fill="D9D9D9"/>
          </w:tcPr>
          <w:p w14:paraId="3F0BB555"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Deciduous Forests</w:t>
            </w:r>
          </w:p>
          <w:p w14:paraId="3F38503A"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(DF)</w:t>
            </w:r>
          </w:p>
        </w:tc>
        <w:tc>
          <w:tcPr>
            <w:tcW w:w="1506" w:type="dxa"/>
            <w:tcBorders>
              <w:bottom w:val="single" w:sz="4" w:space="0" w:color="auto"/>
            </w:tcBorders>
            <w:shd w:val="clear" w:color="auto" w:fill="D9D9D9"/>
          </w:tcPr>
          <w:p w14:paraId="6E6A8C72" w14:textId="77777777" w:rsidR="00281832" w:rsidRPr="00007C71" w:rsidRDefault="00281832" w:rsidP="00065977">
            <w:pPr>
              <w:rPr>
                <w:rFonts w:ascii="Times New Roman" w:hAnsi="Times New Roman" w:cs="Times New Roman"/>
                <w:sz w:val="18"/>
                <w:szCs w:val="18"/>
              </w:rPr>
            </w:pPr>
          </w:p>
        </w:tc>
        <w:tc>
          <w:tcPr>
            <w:tcW w:w="1615" w:type="dxa"/>
            <w:tcBorders>
              <w:bottom w:val="single" w:sz="4" w:space="0" w:color="auto"/>
            </w:tcBorders>
            <w:shd w:val="clear" w:color="auto" w:fill="D9D9D9"/>
          </w:tcPr>
          <w:p w14:paraId="089AE74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134</w:t>
            </w:r>
          </w:p>
        </w:tc>
        <w:tc>
          <w:tcPr>
            <w:tcW w:w="717" w:type="dxa"/>
            <w:tcBorders>
              <w:bottom w:val="single" w:sz="4" w:space="0" w:color="auto"/>
            </w:tcBorders>
            <w:shd w:val="clear" w:color="auto" w:fill="D9D9D9"/>
          </w:tcPr>
          <w:p w14:paraId="39A75DF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0.13</w:t>
            </w:r>
          </w:p>
        </w:tc>
        <w:tc>
          <w:tcPr>
            <w:tcW w:w="8473" w:type="dxa"/>
            <w:tcBorders>
              <w:bottom w:val="single" w:sz="4" w:space="0" w:color="auto"/>
            </w:tcBorders>
            <w:shd w:val="clear" w:color="auto" w:fill="D9D9D9"/>
          </w:tcPr>
          <w:p w14:paraId="64CDB2E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6B66CB04" w14:textId="77777777" w:rsidTr="00065977">
        <w:tc>
          <w:tcPr>
            <w:tcW w:w="2377" w:type="dxa"/>
            <w:shd w:val="clear" w:color="auto" w:fill="auto"/>
          </w:tcPr>
          <w:p w14:paraId="416259F9"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Generic Deciduous</w:t>
            </w:r>
          </w:p>
        </w:tc>
        <w:tc>
          <w:tcPr>
            <w:tcW w:w="1506" w:type="dxa"/>
            <w:shd w:val="clear" w:color="auto" w:fill="auto"/>
          </w:tcPr>
          <w:p w14:paraId="7522728E"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615" w:type="dxa"/>
            <w:shd w:val="clear" w:color="auto" w:fill="auto"/>
          </w:tcPr>
          <w:p w14:paraId="4591AE44"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150 (100-180)</w:t>
            </w:r>
          </w:p>
        </w:tc>
        <w:tc>
          <w:tcPr>
            <w:tcW w:w="717" w:type="dxa"/>
            <w:shd w:val="clear" w:color="auto" w:fill="auto"/>
          </w:tcPr>
          <w:p w14:paraId="00D74A23"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0.1</w:t>
            </w:r>
          </w:p>
        </w:tc>
        <w:tc>
          <w:tcPr>
            <w:tcW w:w="8473" w:type="dxa"/>
            <w:shd w:val="clear" w:color="auto" w:fill="auto"/>
          </w:tcPr>
          <w:p w14:paraId="5E43D59D"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UNECE (2004)</w:t>
            </w:r>
          </w:p>
        </w:tc>
      </w:tr>
      <w:tr w:rsidR="00281832" w:rsidRPr="00007C71" w14:paraId="3ABE21D4" w14:textId="77777777" w:rsidTr="00065977">
        <w:tc>
          <w:tcPr>
            <w:tcW w:w="2377" w:type="dxa"/>
            <w:tcBorders>
              <w:bottom w:val="single" w:sz="4" w:space="0" w:color="auto"/>
            </w:tcBorders>
          </w:tcPr>
          <w:p w14:paraId="61873BB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Silver birch</w:t>
            </w:r>
          </w:p>
          <w:p w14:paraId="1C0B68B3"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Betula pendula</w:t>
            </w:r>
            <w:r w:rsidRPr="00007C71">
              <w:rPr>
                <w:rFonts w:ascii="Times New Roman" w:hAnsi="Times New Roman" w:cs="Times New Roman"/>
                <w:sz w:val="18"/>
                <w:szCs w:val="18"/>
              </w:rPr>
              <w:t>)</w:t>
            </w:r>
          </w:p>
        </w:tc>
        <w:tc>
          <w:tcPr>
            <w:tcW w:w="1506" w:type="dxa"/>
            <w:tcBorders>
              <w:bottom w:val="single" w:sz="4" w:space="0" w:color="auto"/>
            </w:tcBorders>
          </w:tcPr>
          <w:p w14:paraId="7CBC66D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1615" w:type="dxa"/>
            <w:tcBorders>
              <w:bottom w:val="single" w:sz="4" w:space="0" w:color="auto"/>
            </w:tcBorders>
          </w:tcPr>
          <w:p w14:paraId="62C2B281"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196 (180-211)</w:t>
            </w:r>
          </w:p>
        </w:tc>
        <w:tc>
          <w:tcPr>
            <w:tcW w:w="717" w:type="dxa"/>
            <w:tcBorders>
              <w:bottom w:val="single" w:sz="4" w:space="0" w:color="auto"/>
            </w:tcBorders>
          </w:tcPr>
          <w:p w14:paraId="6246DBB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0.1</w:t>
            </w:r>
          </w:p>
        </w:tc>
        <w:tc>
          <w:tcPr>
            <w:tcW w:w="8473" w:type="dxa"/>
            <w:tcBorders>
              <w:bottom w:val="single" w:sz="4" w:space="0" w:color="auto"/>
            </w:tcBorders>
          </w:tcPr>
          <w:p w14:paraId="53673DE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lang w:val="fr-FR"/>
              </w:rPr>
              <w:t xml:space="preserve">UNECE (2004); </w:t>
            </w:r>
            <w:r w:rsidRPr="00007C71">
              <w:rPr>
                <w:rFonts w:ascii="Times New Roman" w:hAnsi="Times New Roman" w:cs="Times New Roman"/>
                <w:color w:val="339966"/>
                <w:sz w:val="18"/>
                <w:szCs w:val="18"/>
                <w:lang w:val="fr-FR"/>
              </w:rPr>
              <w:t xml:space="preserve">Uddling et al. (2005a) [180]; Sellin et al. </w:t>
            </w:r>
            <w:r w:rsidRPr="00007C71">
              <w:rPr>
                <w:rFonts w:ascii="Times New Roman" w:hAnsi="Times New Roman" w:cs="Times New Roman"/>
                <w:color w:val="339966"/>
                <w:sz w:val="18"/>
                <w:szCs w:val="18"/>
              </w:rPr>
              <w:t>(2005) [211]</w:t>
            </w:r>
          </w:p>
        </w:tc>
      </w:tr>
      <w:tr w:rsidR="00281832" w:rsidRPr="00007C71" w14:paraId="4074F795" w14:textId="77777777" w:rsidTr="00065977">
        <w:tc>
          <w:tcPr>
            <w:tcW w:w="2377" w:type="dxa"/>
          </w:tcPr>
          <w:p w14:paraId="2B249F3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36FD4C6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506" w:type="dxa"/>
          </w:tcPr>
          <w:p w14:paraId="2E6937E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615" w:type="dxa"/>
          </w:tcPr>
          <w:p w14:paraId="15927801"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150 (100-180)</w:t>
            </w:r>
          </w:p>
        </w:tc>
        <w:tc>
          <w:tcPr>
            <w:tcW w:w="717" w:type="dxa"/>
          </w:tcPr>
          <w:p w14:paraId="2F128519"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0.1</w:t>
            </w:r>
          </w:p>
        </w:tc>
        <w:tc>
          <w:tcPr>
            <w:tcW w:w="8473" w:type="dxa"/>
          </w:tcPr>
          <w:p w14:paraId="7488D58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UNECE (2004); </w:t>
            </w:r>
          </w:p>
        </w:tc>
      </w:tr>
      <w:tr w:rsidR="00281832" w:rsidRPr="00007C71" w14:paraId="2999133E" w14:textId="77777777" w:rsidTr="00065977">
        <w:tc>
          <w:tcPr>
            <w:tcW w:w="2377" w:type="dxa"/>
          </w:tcPr>
          <w:p w14:paraId="624AF10F"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Oak</w:t>
            </w:r>
          </w:p>
          <w:p w14:paraId="700EB5CC"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Quercus petraea &amp; robur</w:t>
            </w:r>
            <w:r w:rsidRPr="00007C71">
              <w:rPr>
                <w:rFonts w:ascii="Times New Roman" w:hAnsi="Times New Roman" w:cs="Times New Roman"/>
                <w:sz w:val="18"/>
                <w:szCs w:val="18"/>
              </w:rPr>
              <w:t>)</w:t>
            </w:r>
          </w:p>
        </w:tc>
        <w:tc>
          <w:tcPr>
            <w:tcW w:w="1506" w:type="dxa"/>
          </w:tcPr>
          <w:p w14:paraId="7F613BC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615" w:type="dxa"/>
          </w:tcPr>
          <w:p w14:paraId="503F5E6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230 (177-325)</w:t>
            </w:r>
          </w:p>
        </w:tc>
        <w:tc>
          <w:tcPr>
            <w:tcW w:w="717" w:type="dxa"/>
          </w:tcPr>
          <w:p w14:paraId="2A1604F7"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0.06</w:t>
            </w:r>
          </w:p>
        </w:tc>
        <w:tc>
          <w:tcPr>
            <w:tcW w:w="8473" w:type="dxa"/>
          </w:tcPr>
          <w:p w14:paraId="29C9464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lang w:val="da-DK"/>
              </w:rPr>
              <w:t xml:space="preserve">UNECE (2004); </w:t>
            </w:r>
            <w:r w:rsidRPr="00007C71">
              <w:rPr>
                <w:rFonts w:ascii="Times New Roman" w:hAnsi="Times New Roman" w:cs="Times New Roman"/>
                <w:color w:val="339966"/>
                <w:sz w:val="18"/>
                <w:szCs w:val="18"/>
                <w:lang w:val="da-DK"/>
              </w:rPr>
              <w:t xml:space="preserve">Breda et al. (1995) [228]; Epron &amp; Dreyer. (1993) [177]; Breda et al. (1993a) [233]; Breda et al. (1993b) [275]; Q.robur from Epron &amp; Dreyer. (1993) [198]; Dolman &amp; Van den Burg. </w:t>
            </w:r>
            <w:r w:rsidRPr="00007C71">
              <w:rPr>
                <w:rFonts w:ascii="Times New Roman" w:hAnsi="Times New Roman" w:cs="Times New Roman"/>
                <w:color w:val="339966"/>
                <w:sz w:val="18"/>
                <w:szCs w:val="18"/>
              </w:rPr>
              <w:t>(1988) [264]</w:t>
            </w:r>
          </w:p>
        </w:tc>
      </w:tr>
      <w:tr w:rsidR="00281832" w:rsidRPr="00007C71" w14:paraId="44118D24" w14:textId="77777777" w:rsidTr="00065977">
        <w:tc>
          <w:tcPr>
            <w:tcW w:w="2377" w:type="dxa"/>
          </w:tcPr>
          <w:p w14:paraId="7083ED0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lastRenderedPageBreak/>
              <w:t xml:space="preserve">Beech </w:t>
            </w:r>
          </w:p>
          <w:p w14:paraId="102894D6"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506" w:type="dxa"/>
          </w:tcPr>
          <w:p w14:paraId="7FE29C3F"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Continental Central European</w:t>
            </w:r>
          </w:p>
        </w:tc>
        <w:tc>
          <w:tcPr>
            <w:tcW w:w="1615" w:type="dxa"/>
          </w:tcPr>
          <w:p w14:paraId="33911A2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150 (132-300)</w:t>
            </w:r>
          </w:p>
        </w:tc>
        <w:tc>
          <w:tcPr>
            <w:tcW w:w="717" w:type="dxa"/>
          </w:tcPr>
          <w:p w14:paraId="60A5B212"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0.13</w:t>
            </w:r>
          </w:p>
        </w:tc>
        <w:tc>
          <w:tcPr>
            <w:tcW w:w="8473" w:type="dxa"/>
          </w:tcPr>
          <w:p w14:paraId="4FAD3D32"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sz w:val="18"/>
                <w:szCs w:val="18"/>
                <w:lang w:val="da-DK"/>
              </w:rPr>
              <w:t xml:space="preserve">UNECE (2004); </w:t>
            </w:r>
            <w:r w:rsidRPr="00007C71">
              <w:rPr>
                <w:rFonts w:ascii="Times New Roman" w:hAnsi="Times New Roman" w:cs="Times New Roman"/>
                <w:bCs/>
                <w:sz w:val="18"/>
                <w:szCs w:val="18"/>
                <w:lang w:val="da-DK"/>
              </w:rPr>
              <w:t xml:space="preserve">Nunn et al. (2005) [147]; Matyssek et al. (2004) [132]; Keel et al. (2007) [180]; Kutsch et al. (2001) [300]; Freeman (1998) cf. Medlyn et al. </w:t>
            </w:r>
            <w:r w:rsidRPr="001D6E64">
              <w:rPr>
                <w:rFonts w:ascii="Times New Roman" w:hAnsi="Times New Roman" w:cs="Times New Roman"/>
                <w:bCs/>
                <w:sz w:val="18"/>
                <w:szCs w:val="18"/>
                <w:lang w:val="fr-FR"/>
              </w:rPr>
              <w:t xml:space="preserve">(2001) [180]; cf. Körner et al. </w:t>
            </w:r>
            <w:r w:rsidRPr="00007C71">
              <w:rPr>
                <w:rFonts w:ascii="Times New Roman" w:hAnsi="Times New Roman" w:cs="Times New Roman"/>
                <w:bCs/>
                <w:sz w:val="18"/>
                <w:szCs w:val="18"/>
              </w:rPr>
              <w:t xml:space="preserve">(1979) [150]; Schaub (pers. comm.) [137]; </w:t>
            </w:r>
            <w:r w:rsidRPr="00007C71">
              <w:rPr>
                <w:rFonts w:ascii="Times New Roman" w:hAnsi="Times New Roman" w:cs="Times New Roman"/>
                <w:bCs/>
                <w:color w:val="339966"/>
                <w:sz w:val="18"/>
                <w:szCs w:val="18"/>
              </w:rPr>
              <w:t>Korner. (1994)</w:t>
            </w:r>
          </w:p>
        </w:tc>
      </w:tr>
      <w:tr w:rsidR="00281832" w:rsidRPr="00007C71" w14:paraId="063B5667" w14:textId="77777777" w:rsidTr="00065977">
        <w:tc>
          <w:tcPr>
            <w:tcW w:w="2377" w:type="dxa"/>
          </w:tcPr>
          <w:p w14:paraId="70608015"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411E95F2"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506" w:type="dxa"/>
          </w:tcPr>
          <w:p w14:paraId="4D6B498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615" w:type="dxa"/>
          </w:tcPr>
          <w:p w14:paraId="27F1312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145 (100-183)</w:t>
            </w:r>
          </w:p>
        </w:tc>
        <w:tc>
          <w:tcPr>
            <w:tcW w:w="717" w:type="dxa"/>
          </w:tcPr>
          <w:p w14:paraId="6AF7DFAA" w14:textId="77777777" w:rsidR="00281832" w:rsidRPr="00007C71" w:rsidRDefault="00281832" w:rsidP="00065977">
            <w:pPr>
              <w:autoSpaceDE w:val="0"/>
              <w:autoSpaceDN w:val="0"/>
              <w:adjustRightInd w:val="0"/>
              <w:rPr>
                <w:rFonts w:ascii="Times New Roman" w:hAnsi="Times New Roman" w:cs="Times New Roman"/>
                <w:bCs/>
                <w:sz w:val="18"/>
                <w:szCs w:val="18"/>
                <w:lang w:val="fr-FR"/>
              </w:rPr>
            </w:pPr>
            <w:r w:rsidRPr="00007C71">
              <w:rPr>
                <w:rFonts w:ascii="Times New Roman" w:hAnsi="Times New Roman" w:cs="Times New Roman"/>
                <w:bCs/>
                <w:sz w:val="18"/>
                <w:szCs w:val="18"/>
                <w:lang w:val="fr-FR"/>
              </w:rPr>
              <w:t>0.02</w:t>
            </w:r>
          </w:p>
        </w:tc>
        <w:tc>
          <w:tcPr>
            <w:tcW w:w="8473" w:type="dxa"/>
          </w:tcPr>
          <w:p w14:paraId="424C5A91" w14:textId="77777777" w:rsidR="00281832" w:rsidRPr="00007C71" w:rsidRDefault="00281832" w:rsidP="00065977">
            <w:pPr>
              <w:autoSpaceDE w:val="0"/>
              <w:autoSpaceDN w:val="0"/>
              <w:adjustRightInd w:val="0"/>
              <w:rPr>
                <w:rFonts w:ascii="Times New Roman" w:hAnsi="Times New Roman" w:cs="Times New Roman"/>
                <w:bCs/>
                <w:sz w:val="18"/>
                <w:szCs w:val="18"/>
              </w:rPr>
            </w:pPr>
            <w:r w:rsidRPr="00007C71">
              <w:rPr>
                <w:rFonts w:ascii="Times New Roman" w:hAnsi="Times New Roman" w:cs="Times New Roman"/>
                <w:sz w:val="18"/>
                <w:szCs w:val="18"/>
                <w:lang w:val="fr-FR"/>
              </w:rPr>
              <w:t xml:space="preserve">UNECE (2004); </w:t>
            </w:r>
            <w:r w:rsidRPr="00007C71">
              <w:rPr>
                <w:rFonts w:ascii="Times New Roman" w:hAnsi="Times New Roman" w:cs="Times New Roman"/>
                <w:bCs/>
                <w:sz w:val="18"/>
                <w:szCs w:val="18"/>
                <w:lang w:val="fr-FR"/>
              </w:rPr>
              <w:t xml:space="preserve">Raftoyannis &amp; Radoglou (2002) [156]; cf. Körner et al. </w:t>
            </w:r>
            <w:r w:rsidRPr="00007C71">
              <w:rPr>
                <w:rFonts w:ascii="Times New Roman" w:hAnsi="Times New Roman" w:cs="Times New Roman"/>
                <w:bCs/>
                <w:sz w:val="18"/>
                <w:szCs w:val="18"/>
                <w:lang w:val="da-DK"/>
              </w:rPr>
              <w:t xml:space="preserve">(1979) [100; 140]; Nunn et al. (2005) [147]; Matyssek et al. </w:t>
            </w:r>
            <w:r w:rsidRPr="00007C71">
              <w:rPr>
                <w:rFonts w:ascii="Times New Roman" w:hAnsi="Times New Roman" w:cs="Times New Roman"/>
                <w:bCs/>
                <w:sz w:val="18"/>
                <w:szCs w:val="18"/>
              </w:rPr>
              <w:t>(2004) [132]; Aranda et al. (2000) [183]</w:t>
            </w:r>
          </w:p>
        </w:tc>
      </w:tr>
      <w:tr w:rsidR="00281832" w:rsidRPr="00007C71" w14:paraId="6B6010AE" w14:textId="77777777" w:rsidTr="00065977">
        <w:tc>
          <w:tcPr>
            <w:tcW w:w="2377" w:type="dxa"/>
            <w:shd w:val="clear" w:color="auto" w:fill="D9D9D9"/>
          </w:tcPr>
          <w:p w14:paraId="2D6E6C36"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Needleleaf Forests</w:t>
            </w:r>
          </w:p>
          <w:p w14:paraId="003A0F57"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(NF)</w:t>
            </w:r>
          </w:p>
        </w:tc>
        <w:tc>
          <w:tcPr>
            <w:tcW w:w="1506" w:type="dxa"/>
            <w:shd w:val="clear" w:color="auto" w:fill="D9D9D9"/>
          </w:tcPr>
          <w:p w14:paraId="4E6B272A" w14:textId="77777777" w:rsidR="00281832" w:rsidRPr="00007C71" w:rsidRDefault="00281832" w:rsidP="00065977">
            <w:pPr>
              <w:rPr>
                <w:rFonts w:ascii="Times New Roman" w:hAnsi="Times New Roman" w:cs="Times New Roman"/>
                <w:sz w:val="18"/>
                <w:szCs w:val="18"/>
              </w:rPr>
            </w:pPr>
          </w:p>
        </w:tc>
        <w:tc>
          <w:tcPr>
            <w:tcW w:w="1615" w:type="dxa"/>
            <w:shd w:val="clear" w:color="auto" w:fill="D9D9D9"/>
          </w:tcPr>
          <w:p w14:paraId="7FCA56B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180</w:t>
            </w:r>
          </w:p>
        </w:tc>
        <w:tc>
          <w:tcPr>
            <w:tcW w:w="717" w:type="dxa"/>
            <w:shd w:val="clear" w:color="auto" w:fill="D9D9D9"/>
          </w:tcPr>
          <w:p w14:paraId="106CA3C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0.13</w:t>
            </w:r>
          </w:p>
        </w:tc>
        <w:tc>
          <w:tcPr>
            <w:tcW w:w="8473" w:type="dxa"/>
            <w:shd w:val="clear" w:color="auto" w:fill="D9D9D9"/>
          </w:tcPr>
          <w:p w14:paraId="32D3333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1623A228" w14:textId="77777777" w:rsidTr="00065977">
        <w:tc>
          <w:tcPr>
            <w:tcW w:w="2377" w:type="dxa"/>
            <w:tcBorders>
              <w:bottom w:val="single" w:sz="4" w:space="0" w:color="auto"/>
            </w:tcBorders>
          </w:tcPr>
          <w:p w14:paraId="5F6CC54A" w14:textId="77777777" w:rsidR="00281832" w:rsidRPr="00007C71" w:rsidRDefault="00281832" w:rsidP="00065977">
            <w:pPr>
              <w:rPr>
                <w:rFonts w:ascii="Times New Roman" w:hAnsi="Times New Roman" w:cs="Times New Roman"/>
                <w:i/>
                <w:sz w:val="18"/>
                <w:szCs w:val="18"/>
              </w:rPr>
            </w:pPr>
            <w:r w:rsidRPr="00007C71">
              <w:rPr>
                <w:rFonts w:ascii="Times New Roman" w:hAnsi="Times New Roman" w:cs="Times New Roman"/>
                <w:sz w:val="18"/>
                <w:szCs w:val="18"/>
              </w:rPr>
              <w:t>Aleppo Pine</w:t>
            </w:r>
            <w:r w:rsidRPr="00007C71">
              <w:rPr>
                <w:rFonts w:ascii="Times New Roman" w:hAnsi="Times New Roman" w:cs="Times New Roman"/>
                <w:i/>
                <w:sz w:val="18"/>
                <w:szCs w:val="18"/>
              </w:rPr>
              <w:t xml:space="preserve"> </w:t>
            </w:r>
          </w:p>
          <w:p w14:paraId="6AD99F3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i/>
                <w:sz w:val="18"/>
                <w:szCs w:val="18"/>
              </w:rPr>
              <w:t>(Pinus halepensis)</w:t>
            </w:r>
          </w:p>
        </w:tc>
        <w:tc>
          <w:tcPr>
            <w:tcW w:w="1506" w:type="dxa"/>
            <w:tcBorders>
              <w:bottom w:val="single" w:sz="4" w:space="0" w:color="auto"/>
            </w:tcBorders>
          </w:tcPr>
          <w:p w14:paraId="39BEF4E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615" w:type="dxa"/>
            <w:tcBorders>
              <w:bottom w:val="single" w:sz="4" w:space="0" w:color="auto"/>
            </w:tcBorders>
          </w:tcPr>
          <w:p w14:paraId="6DC6F50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215</w:t>
            </w:r>
          </w:p>
        </w:tc>
        <w:tc>
          <w:tcPr>
            <w:tcW w:w="717" w:type="dxa"/>
            <w:tcBorders>
              <w:bottom w:val="single" w:sz="4" w:space="0" w:color="auto"/>
            </w:tcBorders>
          </w:tcPr>
          <w:p w14:paraId="04B3BC1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0.15</w:t>
            </w:r>
          </w:p>
        </w:tc>
        <w:tc>
          <w:tcPr>
            <w:tcW w:w="8473" w:type="dxa"/>
            <w:tcBorders>
              <w:bottom w:val="single" w:sz="4" w:space="0" w:color="auto"/>
            </w:tcBorders>
          </w:tcPr>
          <w:p w14:paraId="7E441D4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UNECE (2004); Elvira et al (2007) [215]</w:t>
            </w:r>
          </w:p>
        </w:tc>
      </w:tr>
      <w:tr w:rsidR="00281832" w:rsidRPr="00007C71" w14:paraId="5E3F13DC" w14:textId="77777777" w:rsidTr="00065977">
        <w:tc>
          <w:tcPr>
            <w:tcW w:w="2377" w:type="dxa"/>
            <w:tcBorders>
              <w:bottom w:val="single" w:sz="4" w:space="0" w:color="auto"/>
            </w:tcBorders>
            <w:shd w:val="clear" w:color="auto" w:fill="D9D9D9"/>
          </w:tcPr>
          <w:p w14:paraId="70109419"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Broadleaf Forests</w:t>
            </w:r>
          </w:p>
          <w:p w14:paraId="470E6C6E"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(BF)</w:t>
            </w:r>
          </w:p>
        </w:tc>
        <w:tc>
          <w:tcPr>
            <w:tcW w:w="1506" w:type="dxa"/>
            <w:tcBorders>
              <w:bottom w:val="single" w:sz="4" w:space="0" w:color="auto"/>
            </w:tcBorders>
            <w:shd w:val="clear" w:color="auto" w:fill="D9D9D9"/>
          </w:tcPr>
          <w:p w14:paraId="0F62A0CA" w14:textId="77777777" w:rsidR="00281832" w:rsidRPr="00007C71" w:rsidRDefault="00281832" w:rsidP="00065977">
            <w:pPr>
              <w:rPr>
                <w:rFonts w:ascii="Times New Roman" w:hAnsi="Times New Roman" w:cs="Times New Roman"/>
                <w:sz w:val="18"/>
                <w:szCs w:val="18"/>
              </w:rPr>
            </w:pPr>
          </w:p>
        </w:tc>
        <w:tc>
          <w:tcPr>
            <w:tcW w:w="1615" w:type="dxa"/>
            <w:tcBorders>
              <w:bottom w:val="single" w:sz="4" w:space="0" w:color="auto"/>
            </w:tcBorders>
            <w:shd w:val="clear" w:color="auto" w:fill="D9D9D9"/>
          </w:tcPr>
          <w:p w14:paraId="55BF1D4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200</w:t>
            </w:r>
          </w:p>
        </w:tc>
        <w:tc>
          <w:tcPr>
            <w:tcW w:w="717" w:type="dxa"/>
            <w:tcBorders>
              <w:bottom w:val="single" w:sz="4" w:space="0" w:color="auto"/>
            </w:tcBorders>
            <w:shd w:val="clear" w:color="auto" w:fill="D9D9D9"/>
          </w:tcPr>
          <w:p w14:paraId="1FD319F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0.03</w:t>
            </w:r>
          </w:p>
        </w:tc>
        <w:tc>
          <w:tcPr>
            <w:tcW w:w="8473" w:type="dxa"/>
            <w:tcBorders>
              <w:bottom w:val="single" w:sz="4" w:space="0" w:color="auto"/>
            </w:tcBorders>
            <w:shd w:val="clear" w:color="auto" w:fill="D9D9D9"/>
          </w:tcPr>
          <w:p w14:paraId="0097E52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6F6CEF9A" w14:textId="77777777" w:rsidTr="00065977">
        <w:tc>
          <w:tcPr>
            <w:tcW w:w="2377" w:type="dxa"/>
            <w:shd w:val="clear" w:color="auto" w:fill="auto"/>
          </w:tcPr>
          <w:p w14:paraId="34E9C115"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Generic Evergreen Mediterranean</w:t>
            </w:r>
          </w:p>
        </w:tc>
        <w:tc>
          <w:tcPr>
            <w:tcW w:w="1506" w:type="dxa"/>
            <w:shd w:val="clear" w:color="auto" w:fill="auto"/>
          </w:tcPr>
          <w:p w14:paraId="06A0FFA0"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615" w:type="dxa"/>
            <w:shd w:val="clear" w:color="auto" w:fill="auto"/>
          </w:tcPr>
          <w:p w14:paraId="697B4B0E"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175 (70-365)</w:t>
            </w:r>
          </w:p>
        </w:tc>
        <w:tc>
          <w:tcPr>
            <w:tcW w:w="717" w:type="dxa"/>
            <w:shd w:val="clear" w:color="auto" w:fill="auto"/>
          </w:tcPr>
          <w:p w14:paraId="39FB3F30" w14:textId="77777777" w:rsidR="00281832" w:rsidRPr="00007C71" w:rsidRDefault="00281832" w:rsidP="00065977">
            <w:pPr>
              <w:autoSpaceDE w:val="0"/>
              <w:autoSpaceDN w:val="0"/>
              <w:adjustRightInd w:val="0"/>
              <w:rPr>
                <w:rFonts w:ascii="Times New Roman" w:hAnsi="Times New Roman" w:cs="Times New Roman"/>
                <w:b/>
                <w:bCs/>
                <w:i/>
                <w:sz w:val="18"/>
                <w:szCs w:val="18"/>
                <w:lang w:val="fr-FR"/>
              </w:rPr>
            </w:pPr>
            <w:r w:rsidRPr="00007C71">
              <w:rPr>
                <w:rFonts w:ascii="Times New Roman" w:hAnsi="Times New Roman" w:cs="Times New Roman"/>
                <w:b/>
                <w:bCs/>
                <w:i/>
                <w:sz w:val="18"/>
                <w:szCs w:val="18"/>
                <w:lang w:val="fr-FR"/>
              </w:rPr>
              <w:t>0.02</w:t>
            </w:r>
          </w:p>
        </w:tc>
        <w:tc>
          <w:tcPr>
            <w:tcW w:w="8473" w:type="dxa"/>
            <w:shd w:val="clear" w:color="auto" w:fill="auto"/>
          </w:tcPr>
          <w:p w14:paraId="76B3EBE0" w14:textId="77777777" w:rsidR="00281832" w:rsidRPr="00007C71" w:rsidRDefault="00281832" w:rsidP="00065977">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i/>
                <w:sz w:val="18"/>
                <w:szCs w:val="18"/>
              </w:rPr>
              <w:t>UNECE (2004)</w:t>
            </w:r>
          </w:p>
        </w:tc>
      </w:tr>
      <w:tr w:rsidR="00281832" w:rsidRPr="00007C71" w14:paraId="08E190C4" w14:textId="77777777" w:rsidTr="00065977">
        <w:tc>
          <w:tcPr>
            <w:tcW w:w="2377" w:type="dxa"/>
            <w:tcBorders>
              <w:bottom w:val="single" w:sz="4" w:space="0" w:color="auto"/>
            </w:tcBorders>
          </w:tcPr>
          <w:p w14:paraId="4130D145"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Holm Oak</w:t>
            </w:r>
          </w:p>
          <w:p w14:paraId="08D91451"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Quercus ilex</w:t>
            </w:r>
            <w:r w:rsidRPr="00007C71">
              <w:rPr>
                <w:rFonts w:ascii="Times New Roman" w:hAnsi="Times New Roman" w:cs="Times New Roman"/>
                <w:sz w:val="18"/>
                <w:szCs w:val="18"/>
              </w:rPr>
              <w:t>)</w:t>
            </w:r>
          </w:p>
        </w:tc>
        <w:tc>
          <w:tcPr>
            <w:tcW w:w="1506" w:type="dxa"/>
            <w:tcBorders>
              <w:bottom w:val="single" w:sz="4" w:space="0" w:color="auto"/>
            </w:tcBorders>
          </w:tcPr>
          <w:p w14:paraId="0AED2F8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615" w:type="dxa"/>
            <w:tcBorders>
              <w:bottom w:val="single" w:sz="4" w:space="0" w:color="auto"/>
            </w:tcBorders>
          </w:tcPr>
          <w:p w14:paraId="48445E0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180 (134-</w:t>
            </w:r>
            <w:commentRangeStart w:id="9"/>
            <w:r w:rsidRPr="00007C71">
              <w:rPr>
                <w:rFonts w:ascii="Times New Roman" w:hAnsi="Times New Roman" w:cs="Times New Roman"/>
                <w:sz w:val="18"/>
                <w:szCs w:val="18"/>
              </w:rPr>
              <w:t>365</w:t>
            </w:r>
            <w:commentRangeEnd w:id="9"/>
            <w:r w:rsidRPr="00007C71">
              <w:rPr>
                <w:rStyle w:val="CommentReference"/>
                <w:rFonts w:ascii="Times New Roman" w:hAnsi="Times New Roman" w:cs="Times New Roman"/>
                <w:sz w:val="18"/>
                <w:szCs w:val="18"/>
              </w:rPr>
              <w:commentReference w:id="9"/>
            </w:r>
            <w:r w:rsidRPr="00007C71">
              <w:rPr>
                <w:rFonts w:ascii="Times New Roman" w:hAnsi="Times New Roman" w:cs="Times New Roman"/>
                <w:sz w:val="18"/>
                <w:szCs w:val="18"/>
              </w:rPr>
              <w:t>)</w:t>
            </w:r>
          </w:p>
        </w:tc>
        <w:tc>
          <w:tcPr>
            <w:tcW w:w="717" w:type="dxa"/>
            <w:tcBorders>
              <w:bottom w:val="single" w:sz="4" w:space="0" w:color="auto"/>
            </w:tcBorders>
          </w:tcPr>
          <w:p w14:paraId="01D7F72E" w14:textId="77777777" w:rsidR="00281832" w:rsidRPr="00007C71" w:rsidRDefault="00281832" w:rsidP="00065977">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0.02</w:t>
            </w:r>
          </w:p>
        </w:tc>
        <w:tc>
          <w:tcPr>
            <w:tcW w:w="8473" w:type="dxa"/>
            <w:tcBorders>
              <w:bottom w:val="single" w:sz="4" w:space="0" w:color="auto"/>
            </w:tcBorders>
          </w:tcPr>
          <w:p w14:paraId="553261DF"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lang w:val="fr-FR"/>
              </w:rPr>
              <w:t xml:space="preserve">Rhizopoulos &amp; Mitrakos (1990) [250]; Manes et al. </w:t>
            </w:r>
            <w:r w:rsidRPr="00007C71">
              <w:rPr>
                <w:rFonts w:ascii="Times New Roman" w:hAnsi="Times New Roman" w:cs="Times New Roman"/>
                <w:bCs/>
                <w:sz w:val="18"/>
                <w:szCs w:val="18"/>
                <w:lang w:val="da-DK"/>
              </w:rPr>
              <w:t xml:space="preserve">(1997) [366]; Filho et al. (1998) [225]; Tognetti et al. </w:t>
            </w:r>
            <w:r w:rsidRPr="00007C71">
              <w:rPr>
                <w:rFonts w:ascii="Times New Roman" w:hAnsi="Times New Roman" w:cs="Times New Roman"/>
                <w:bCs/>
                <w:sz w:val="18"/>
                <w:szCs w:val="18"/>
                <w:lang w:val="fr-FR"/>
              </w:rPr>
              <w:t xml:space="preserve">(1998) [195]; Sala &amp; Tenhunen (1994) [165]; Alonso et al. (2007) [183, 191]; Infante et al. (1999) [323]; Castell et al. </w:t>
            </w:r>
            <w:r w:rsidRPr="00007C71">
              <w:rPr>
                <w:rFonts w:ascii="Times New Roman" w:hAnsi="Times New Roman" w:cs="Times New Roman"/>
                <w:bCs/>
                <w:sz w:val="18"/>
                <w:szCs w:val="18"/>
                <w:lang w:val="it-IT"/>
              </w:rPr>
              <w:t xml:space="preserve">(1994) [177]; Damesin et al. (1998) [171]; Mediavilla &amp; Escudero (2003) [122]; Corcuera et al. (2005) [134]; Gratani et al. </w:t>
            </w:r>
            <w:r w:rsidRPr="00007C71">
              <w:rPr>
                <w:rFonts w:ascii="Times New Roman" w:hAnsi="Times New Roman" w:cs="Times New Roman"/>
                <w:bCs/>
                <w:sz w:val="18"/>
                <w:szCs w:val="18"/>
              </w:rPr>
              <w:t>(2000) [159]; Bussotti &amp; Ferretti (2007) [166, 188, 156]</w:t>
            </w:r>
          </w:p>
        </w:tc>
      </w:tr>
      <w:tr w:rsidR="00281832" w:rsidRPr="00007C71" w14:paraId="7593F567" w14:textId="77777777" w:rsidTr="00065977">
        <w:tc>
          <w:tcPr>
            <w:tcW w:w="2377" w:type="dxa"/>
            <w:shd w:val="clear" w:color="auto" w:fill="D9D9D9"/>
          </w:tcPr>
          <w:p w14:paraId="507B7722"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Temperate crops</w:t>
            </w:r>
          </w:p>
          <w:p w14:paraId="2B963B94"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(TC)</w:t>
            </w:r>
          </w:p>
        </w:tc>
        <w:tc>
          <w:tcPr>
            <w:tcW w:w="1506" w:type="dxa"/>
            <w:shd w:val="clear" w:color="auto" w:fill="D9D9D9"/>
          </w:tcPr>
          <w:p w14:paraId="3D7869A4" w14:textId="77777777" w:rsidR="00281832" w:rsidRPr="00007C71" w:rsidRDefault="00281832" w:rsidP="00065977">
            <w:pPr>
              <w:rPr>
                <w:rFonts w:ascii="Times New Roman" w:hAnsi="Times New Roman" w:cs="Times New Roman"/>
                <w:sz w:val="18"/>
                <w:szCs w:val="18"/>
              </w:rPr>
            </w:pPr>
          </w:p>
        </w:tc>
        <w:tc>
          <w:tcPr>
            <w:tcW w:w="1615" w:type="dxa"/>
            <w:shd w:val="clear" w:color="auto" w:fill="D9D9D9"/>
          </w:tcPr>
          <w:p w14:paraId="4F79A05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300</w:t>
            </w:r>
          </w:p>
        </w:tc>
        <w:tc>
          <w:tcPr>
            <w:tcW w:w="717" w:type="dxa"/>
            <w:shd w:val="clear" w:color="auto" w:fill="D9D9D9"/>
          </w:tcPr>
          <w:p w14:paraId="08098C7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w:t>
            </w:r>
          </w:p>
        </w:tc>
        <w:tc>
          <w:tcPr>
            <w:tcW w:w="8473" w:type="dxa"/>
            <w:shd w:val="clear" w:color="auto" w:fill="D9D9D9"/>
          </w:tcPr>
          <w:p w14:paraId="715F718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41D5C0D4" w14:textId="77777777" w:rsidTr="00065977">
        <w:tc>
          <w:tcPr>
            <w:tcW w:w="2377" w:type="dxa"/>
          </w:tcPr>
          <w:p w14:paraId="483A5FD6"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Generic crop</w:t>
            </w:r>
          </w:p>
        </w:tc>
        <w:tc>
          <w:tcPr>
            <w:tcW w:w="1506" w:type="dxa"/>
          </w:tcPr>
          <w:p w14:paraId="027B727B"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615" w:type="dxa"/>
          </w:tcPr>
          <w:p w14:paraId="54E39513"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450</w:t>
            </w:r>
          </w:p>
        </w:tc>
        <w:tc>
          <w:tcPr>
            <w:tcW w:w="717" w:type="dxa"/>
          </w:tcPr>
          <w:p w14:paraId="39DAE32E"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0.01</w:t>
            </w:r>
          </w:p>
        </w:tc>
        <w:tc>
          <w:tcPr>
            <w:tcW w:w="8473" w:type="dxa"/>
          </w:tcPr>
          <w:p w14:paraId="1D4A2E0F" w14:textId="77777777" w:rsidR="00281832" w:rsidRPr="00007C71" w:rsidRDefault="00281832" w:rsidP="00065977">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i/>
                <w:sz w:val="18"/>
                <w:szCs w:val="18"/>
              </w:rPr>
              <w:t>UNECE (2004)</w:t>
            </w:r>
          </w:p>
        </w:tc>
      </w:tr>
      <w:tr w:rsidR="00281832" w:rsidRPr="00DC6DBE" w14:paraId="015FD694" w14:textId="77777777" w:rsidTr="00065977">
        <w:tc>
          <w:tcPr>
            <w:tcW w:w="2377" w:type="dxa"/>
          </w:tcPr>
          <w:p w14:paraId="4053548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Wheat </w:t>
            </w:r>
          </w:p>
          <w:p w14:paraId="57DE1B1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Triticum aestivum</w:t>
            </w:r>
            <w:r w:rsidRPr="00007C71">
              <w:rPr>
                <w:rFonts w:ascii="Times New Roman" w:hAnsi="Times New Roman" w:cs="Times New Roman"/>
                <w:sz w:val="18"/>
                <w:szCs w:val="18"/>
              </w:rPr>
              <w:t>)</w:t>
            </w:r>
          </w:p>
        </w:tc>
        <w:tc>
          <w:tcPr>
            <w:tcW w:w="1506" w:type="dxa"/>
          </w:tcPr>
          <w:p w14:paraId="7EC1A0E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Pr>
          <w:p w14:paraId="6546F1E5"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450</w:t>
            </w:r>
          </w:p>
        </w:tc>
        <w:tc>
          <w:tcPr>
            <w:tcW w:w="717" w:type="dxa"/>
          </w:tcPr>
          <w:p w14:paraId="6DBAC3B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w:t>
            </w:r>
          </w:p>
        </w:tc>
        <w:tc>
          <w:tcPr>
            <w:tcW w:w="8473" w:type="dxa"/>
          </w:tcPr>
          <w:p w14:paraId="30F34868" w14:textId="77777777" w:rsidR="00281832" w:rsidRPr="00007C71" w:rsidRDefault="00281832" w:rsidP="00065977">
            <w:pPr>
              <w:rPr>
                <w:rFonts w:ascii="Times New Roman" w:hAnsi="Times New Roman" w:cs="Times New Roman"/>
                <w:color w:val="00FF00"/>
                <w:sz w:val="20"/>
                <w:szCs w:val="20"/>
                <w:lang w:val="fr-FR" w:eastAsia="zh-CN"/>
              </w:rPr>
            </w:pPr>
            <w:r w:rsidRPr="00007C71">
              <w:rPr>
                <w:rFonts w:ascii="Times New Roman" w:hAnsi="Times New Roman" w:cs="Times New Roman"/>
                <w:sz w:val="18"/>
                <w:szCs w:val="18"/>
                <w:lang w:val="nl-NL"/>
              </w:rPr>
              <w:t xml:space="preserve">UNECE (2004); </w:t>
            </w:r>
            <w:r w:rsidRPr="00007C71">
              <w:rPr>
                <w:rFonts w:ascii="Times New Roman" w:hAnsi="Times New Roman" w:cs="Times New Roman"/>
                <w:color w:val="00FF00"/>
                <w:sz w:val="20"/>
                <w:szCs w:val="20"/>
                <w:lang w:val="nl-NL" w:eastAsia="zh-CN"/>
              </w:rPr>
              <w:t xml:space="preserve">Araus et al. </w:t>
            </w:r>
            <w:r w:rsidRPr="00007C71">
              <w:rPr>
                <w:rFonts w:ascii="Times New Roman" w:hAnsi="Times New Roman" w:cs="Times New Roman"/>
                <w:color w:val="00FF00"/>
                <w:sz w:val="20"/>
                <w:szCs w:val="20"/>
                <w:lang w:val="fr-FR" w:eastAsia="zh-CN"/>
              </w:rPr>
              <w:t xml:space="preserve">(1989) ; Ali et al. (1999) ; </w:t>
            </w:r>
            <w:r w:rsidRPr="00542C66">
              <w:rPr>
                <w:rFonts w:ascii="Times New Roman" w:hAnsi="Times New Roman" w:cs="Times New Roman"/>
                <w:color w:val="00FF00"/>
                <w:sz w:val="20"/>
                <w:szCs w:val="20"/>
                <w:lang w:val="fr-FR" w:eastAsia="zh-CN"/>
              </w:rPr>
              <w:t xml:space="preserve">Gruters et al. (1995); </w:t>
            </w:r>
          </w:p>
          <w:p w14:paraId="002D7A41" w14:textId="77777777" w:rsidR="00281832" w:rsidRPr="00007C71" w:rsidRDefault="00281832" w:rsidP="00065977">
            <w:pPr>
              <w:rPr>
                <w:rFonts w:ascii="Times New Roman" w:hAnsi="Times New Roman" w:cs="Times New Roman"/>
                <w:color w:val="00FF00"/>
                <w:sz w:val="20"/>
                <w:szCs w:val="20"/>
                <w:lang w:val="fr-FR" w:eastAsia="zh-CN"/>
              </w:rPr>
            </w:pPr>
            <w:r w:rsidRPr="00007C71">
              <w:rPr>
                <w:rFonts w:ascii="Times New Roman" w:hAnsi="Times New Roman" w:cs="Times New Roman"/>
                <w:color w:val="00FF00"/>
                <w:sz w:val="20"/>
                <w:szCs w:val="20"/>
                <w:lang w:val="fr-FR" w:eastAsia="zh-CN"/>
              </w:rPr>
              <w:t xml:space="preserve">Korner et al. (1979); Danielsson et al. (2003); </w:t>
            </w:r>
            <w:r w:rsidRPr="00007C71">
              <w:rPr>
                <w:rFonts w:ascii="Times New Roman" w:hAnsi="Times New Roman" w:cs="Times New Roman"/>
                <w:color w:val="00FF00"/>
                <w:sz w:val="20"/>
                <w:szCs w:val="20"/>
                <w:lang w:val="es-ES" w:eastAsia="zh-CN"/>
              </w:rPr>
              <w:t xml:space="preserve">De la Torre (2004): </w:t>
            </w:r>
          </w:p>
          <w:p w14:paraId="6BB7B321" w14:textId="77777777" w:rsidR="00281832" w:rsidRPr="00007C71" w:rsidRDefault="00281832" w:rsidP="00065977">
            <w:pPr>
              <w:rPr>
                <w:rFonts w:ascii="Times New Roman" w:hAnsi="Times New Roman" w:cs="Times New Roman"/>
                <w:sz w:val="18"/>
                <w:szCs w:val="18"/>
                <w:lang w:val="es-ES"/>
              </w:rPr>
            </w:pPr>
          </w:p>
        </w:tc>
      </w:tr>
      <w:tr w:rsidR="00281832" w:rsidRPr="00007C71" w14:paraId="50B14038" w14:textId="77777777" w:rsidTr="00065977">
        <w:tc>
          <w:tcPr>
            <w:tcW w:w="2377" w:type="dxa"/>
            <w:shd w:val="clear" w:color="auto" w:fill="D9D9D9"/>
          </w:tcPr>
          <w:p w14:paraId="54B7A8AE" w14:textId="77777777" w:rsidR="00281832" w:rsidRPr="00007C71" w:rsidRDefault="00281832" w:rsidP="00065977">
            <w:pPr>
              <w:rPr>
                <w:rFonts w:ascii="Times New Roman" w:hAnsi="Times New Roman" w:cs="Times New Roman"/>
                <w:b/>
                <w:sz w:val="18"/>
                <w:szCs w:val="18"/>
                <w:lang w:val="fr-FR"/>
              </w:rPr>
            </w:pPr>
            <w:r w:rsidRPr="00007C71">
              <w:rPr>
                <w:rFonts w:ascii="Times New Roman" w:hAnsi="Times New Roman" w:cs="Times New Roman"/>
                <w:b/>
                <w:sz w:val="18"/>
                <w:szCs w:val="18"/>
                <w:lang w:val="fr-FR"/>
              </w:rPr>
              <w:t>Mediterranean crops</w:t>
            </w:r>
          </w:p>
          <w:p w14:paraId="24CF0EE7" w14:textId="77777777" w:rsidR="00281832" w:rsidRPr="00007C71" w:rsidRDefault="00281832" w:rsidP="00065977">
            <w:pPr>
              <w:rPr>
                <w:rFonts w:ascii="Times New Roman" w:hAnsi="Times New Roman" w:cs="Times New Roman"/>
                <w:b/>
                <w:sz w:val="18"/>
                <w:szCs w:val="18"/>
                <w:lang w:val="fr-FR"/>
              </w:rPr>
            </w:pPr>
            <w:r w:rsidRPr="00007C71">
              <w:rPr>
                <w:rFonts w:ascii="Times New Roman" w:hAnsi="Times New Roman" w:cs="Times New Roman"/>
                <w:b/>
                <w:sz w:val="18"/>
                <w:szCs w:val="18"/>
                <w:lang w:val="fr-FR"/>
              </w:rPr>
              <w:lastRenderedPageBreak/>
              <w:t>(MC)</w:t>
            </w:r>
          </w:p>
        </w:tc>
        <w:tc>
          <w:tcPr>
            <w:tcW w:w="1506" w:type="dxa"/>
            <w:shd w:val="clear" w:color="auto" w:fill="D9D9D9"/>
          </w:tcPr>
          <w:p w14:paraId="367B843E" w14:textId="77777777" w:rsidR="00281832" w:rsidRPr="00007C71" w:rsidRDefault="00281832" w:rsidP="00065977">
            <w:pPr>
              <w:rPr>
                <w:rFonts w:ascii="Times New Roman" w:hAnsi="Times New Roman" w:cs="Times New Roman"/>
                <w:sz w:val="18"/>
                <w:szCs w:val="18"/>
                <w:lang w:val="fr-FR"/>
              </w:rPr>
            </w:pPr>
          </w:p>
        </w:tc>
        <w:tc>
          <w:tcPr>
            <w:tcW w:w="1615" w:type="dxa"/>
            <w:shd w:val="clear" w:color="auto" w:fill="D9D9D9"/>
          </w:tcPr>
          <w:p w14:paraId="3B8D0D93"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156</w:t>
            </w:r>
          </w:p>
        </w:tc>
        <w:tc>
          <w:tcPr>
            <w:tcW w:w="717" w:type="dxa"/>
            <w:shd w:val="clear" w:color="auto" w:fill="D9D9D9"/>
          </w:tcPr>
          <w:p w14:paraId="2D4E8C15"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0.019</w:t>
            </w:r>
          </w:p>
        </w:tc>
        <w:tc>
          <w:tcPr>
            <w:tcW w:w="8473" w:type="dxa"/>
            <w:shd w:val="clear" w:color="auto" w:fill="D9D9D9"/>
          </w:tcPr>
          <w:p w14:paraId="3960C6A3"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Simpson et al. (2003)</w:t>
            </w:r>
          </w:p>
        </w:tc>
      </w:tr>
      <w:tr w:rsidR="00281832" w:rsidRPr="00007C71" w14:paraId="1CF87F40" w14:textId="77777777" w:rsidTr="00065977">
        <w:tc>
          <w:tcPr>
            <w:tcW w:w="2377" w:type="dxa"/>
          </w:tcPr>
          <w:p w14:paraId="3AF9787D"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Maize</w:t>
            </w:r>
          </w:p>
          <w:p w14:paraId="0F902C94"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i/>
                <w:sz w:val="18"/>
                <w:szCs w:val="18"/>
                <w:lang w:val="fr-FR"/>
              </w:rPr>
              <w:t>(Zea mays)</w:t>
            </w:r>
          </w:p>
        </w:tc>
        <w:tc>
          <w:tcPr>
            <w:tcW w:w="1506" w:type="dxa"/>
          </w:tcPr>
          <w:p w14:paraId="290AE316"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All Europe</w:t>
            </w:r>
          </w:p>
        </w:tc>
        <w:tc>
          <w:tcPr>
            <w:tcW w:w="1615" w:type="dxa"/>
          </w:tcPr>
          <w:p w14:paraId="21B69B1C"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305 (27 s.d.)</w:t>
            </w:r>
          </w:p>
        </w:tc>
        <w:tc>
          <w:tcPr>
            <w:tcW w:w="717" w:type="dxa"/>
          </w:tcPr>
          <w:p w14:paraId="75694C06"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0.05</w:t>
            </w:r>
          </w:p>
        </w:tc>
        <w:tc>
          <w:tcPr>
            <w:tcW w:w="8473" w:type="dxa"/>
          </w:tcPr>
          <w:p w14:paraId="63966DA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bCs/>
                <w:sz w:val="18"/>
                <w:szCs w:val="18"/>
                <w:lang w:val="fr-FR"/>
              </w:rPr>
              <w:t xml:space="preserve">ICP Vegetation contract report (2006); Körner et al. (1979) [315]; Sinclair et al. (1975) [355]; Stigter &amp; Lammers (1974) [295]; Tardieu et al. (1991); Ozier-Lafontein et al. </w:t>
            </w:r>
            <w:r w:rsidRPr="00007C71">
              <w:rPr>
                <w:rFonts w:ascii="Times New Roman" w:hAnsi="Times New Roman" w:cs="Times New Roman"/>
                <w:bCs/>
                <w:sz w:val="18"/>
                <w:szCs w:val="18"/>
              </w:rPr>
              <w:t>(1998) [300]</w:t>
            </w:r>
          </w:p>
        </w:tc>
      </w:tr>
      <w:tr w:rsidR="00281832" w:rsidRPr="00007C71" w14:paraId="796227E7" w14:textId="77777777" w:rsidTr="00065977">
        <w:tc>
          <w:tcPr>
            <w:tcW w:w="2377" w:type="dxa"/>
          </w:tcPr>
          <w:p w14:paraId="043671DA" w14:textId="77777777" w:rsidR="00281832" w:rsidRPr="00007C71" w:rsidRDefault="00281832" w:rsidP="00065977">
            <w:pPr>
              <w:rPr>
                <w:rFonts w:ascii="Times New Roman" w:hAnsi="Times New Roman" w:cs="Times New Roman"/>
                <w:i/>
                <w:sz w:val="18"/>
                <w:szCs w:val="18"/>
              </w:rPr>
            </w:pPr>
            <w:r w:rsidRPr="00007C71">
              <w:rPr>
                <w:rFonts w:ascii="Times New Roman" w:hAnsi="Times New Roman" w:cs="Times New Roman"/>
                <w:sz w:val="18"/>
                <w:szCs w:val="18"/>
              </w:rPr>
              <w:t>Sunflower</w:t>
            </w:r>
            <w:r w:rsidRPr="00007C71">
              <w:rPr>
                <w:rFonts w:ascii="Times New Roman" w:hAnsi="Times New Roman" w:cs="Times New Roman"/>
                <w:i/>
                <w:sz w:val="18"/>
                <w:szCs w:val="18"/>
              </w:rPr>
              <w:t xml:space="preserve"> </w:t>
            </w:r>
          </w:p>
          <w:p w14:paraId="37BA6321"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i/>
                <w:sz w:val="18"/>
                <w:szCs w:val="18"/>
              </w:rPr>
              <w:t>(Helianthus annuus)</w:t>
            </w:r>
          </w:p>
        </w:tc>
        <w:tc>
          <w:tcPr>
            <w:tcW w:w="1506" w:type="dxa"/>
          </w:tcPr>
          <w:p w14:paraId="0479C5E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Pr>
          <w:p w14:paraId="4EA9EB6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370 (230 s.d.)</w:t>
            </w:r>
          </w:p>
        </w:tc>
        <w:tc>
          <w:tcPr>
            <w:tcW w:w="717" w:type="dxa"/>
          </w:tcPr>
          <w:p w14:paraId="67B7FED8"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0.05</w:t>
            </w:r>
          </w:p>
        </w:tc>
        <w:tc>
          <w:tcPr>
            <w:tcW w:w="8473" w:type="dxa"/>
          </w:tcPr>
          <w:p w14:paraId="18B8820F"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bCs/>
                <w:sz w:val="18"/>
                <w:szCs w:val="18"/>
              </w:rPr>
              <w:t xml:space="preserve">ICP Vegetation contract report (2006); Ward &amp; Bunce (1986) [390]; Connor &amp; Jones (1985) [325]; Wookey et al. </w:t>
            </w:r>
            <w:r w:rsidRPr="00542C66">
              <w:rPr>
                <w:rFonts w:ascii="Times New Roman" w:hAnsi="Times New Roman" w:cs="Times New Roman"/>
                <w:bCs/>
                <w:sz w:val="18"/>
                <w:szCs w:val="18"/>
                <w:lang w:val="fr-FR"/>
              </w:rPr>
              <w:t xml:space="preserve">(1991) [153]; Schurr et al. (1992) [397]; Rivelli et al. (2002) [586]; Hirasawa et al. (1995) [473]; Wample &amp; Thornton (1984) [233]; Fay &amp; Knapp (1996) [1104]; Steduto et al. </w:t>
            </w:r>
            <w:r w:rsidRPr="00007C71">
              <w:rPr>
                <w:rFonts w:ascii="Times New Roman" w:hAnsi="Times New Roman" w:cs="Times New Roman"/>
                <w:bCs/>
                <w:sz w:val="18"/>
                <w:szCs w:val="18"/>
                <w:lang w:val="fr-FR"/>
              </w:rPr>
              <w:t xml:space="preserve">(2000) [732]; Turner et al. (1984) [323]; Turner et al. (1985) [372]; Quick et al. (1992) [350]; Körner et al. </w:t>
            </w:r>
            <w:r w:rsidRPr="00007C71">
              <w:rPr>
                <w:rFonts w:ascii="Times New Roman" w:hAnsi="Times New Roman" w:cs="Times New Roman"/>
                <w:bCs/>
                <w:sz w:val="18"/>
                <w:szCs w:val="18"/>
              </w:rPr>
              <w:t>(1979) [385; 355; 355]</w:t>
            </w:r>
          </w:p>
        </w:tc>
      </w:tr>
      <w:tr w:rsidR="00281832" w:rsidRPr="00007C71" w14:paraId="29A700E8" w14:textId="77777777" w:rsidTr="00065977">
        <w:tc>
          <w:tcPr>
            <w:tcW w:w="2377" w:type="dxa"/>
          </w:tcPr>
          <w:p w14:paraId="45A1BA6F" w14:textId="77777777" w:rsidR="00281832" w:rsidRPr="00007C71" w:rsidRDefault="00281832" w:rsidP="00065977">
            <w:pPr>
              <w:rPr>
                <w:rFonts w:ascii="Times New Roman" w:hAnsi="Times New Roman" w:cs="Times New Roman"/>
                <w:i/>
                <w:sz w:val="18"/>
                <w:szCs w:val="18"/>
              </w:rPr>
            </w:pPr>
            <w:r w:rsidRPr="00007C71">
              <w:rPr>
                <w:rFonts w:ascii="Times New Roman" w:hAnsi="Times New Roman" w:cs="Times New Roman"/>
                <w:sz w:val="18"/>
                <w:szCs w:val="18"/>
              </w:rPr>
              <w:t>Tomato</w:t>
            </w:r>
            <w:r w:rsidRPr="00007C71">
              <w:rPr>
                <w:rFonts w:ascii="Times New Roman" w:hAnsi="Times New Roman" w:cs="Times New Roman"/>
                <w:i/>
                <w:sz w:val="18"/>
                <w:szCs w:val="18"/>
              </w:rPr>
              <w:t xml:space="preserve"> </w:t>
            </w:r>
          </w:p>
          <w:p w14:paraId="687A155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i/>
                <w:sz w:val="18"/>
                <w:szCs w:val="18"/>
              </w:rPr>
              <w:t>(Solanum lycopersicum)</w:t>
            </w:r>
          </w:p>
        </w:tc>
        <w:tc>
          <w:tcPr>
            <w:tcW w:w="1506" w:type="dxa"/>
          </w:tcPr>
          <w:p w14:paraId="2E92268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Pr>
          <w:p w14:paraId="37DC635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285 (74 s.d.)</w:t>
            </w:r>
          </w:p>
        </w:tc>
        <w:tc>
          <w:tcPr>
            <w:tcW w:w="717" w:type="dxa"/>
          </w:tcPr>
          <w:p w14:paraId="1CDC65E3"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0.01</w:t>
            </w:r>
          </w:p>
        </w:tc>
        <w:tc>
          <w:tcPr>
            <w:tcW w:w="8473" w:type="dxa"/>
          </w:tcPr>
          <w:p w14:paraId="4E3D8869" w14:textId="77777777" w:rsidR="00281832" w:rsidRPr="00007C71" w:rsidRDefault="00281832" w:rsidP="00065977">
            <w:pPr>
              <w:rPr>
                <w:rFonts w:ascii="Times New Roman" w:hAnsi="Times New Roman" w:cs="Times New Roman"/>
                <w:sz w:val="18"/>
                <w:szCs w:val="18"/>
                <w:lang w:val="da-DK"/>
              </w:rPr>
            </w:pPr>
            <w:r w:rsidRPr="00542C66">
              <w:rPr>
                <w:rFonts w:ascii="Times New Roman" w:hAnsi="Times New Roman" w:cs="Times New Roman"/>
                <w:bCs/>
                <w:sz w:val="18"/>
                <w:szCs w:val="18"/>
                <w:lang w:val="fr-FR"/>
              </w:rPr>
              <w:t xml:space="preserve">ICP Vegetation contract report (2006); Duniway (1971) [385], Moreshet &amp; Yocum (1972) [200]; </w:t>
            </w:r>
            <w:r w:rsidRPr="00542C66">
              <w:rPr>
                <w:rFonts w:ascii="Times New Roman" w:hAnsi="Times New Roman" w:cs="Times New Roman"/>
                <w:sz w:val="18"/>
                <w:szCs w:val="18"/>
                <w:lang w:val="fr-FR"/>
              </w:rPr>
              <w:t xml:space="preserve">Katerji et al. </w:t>
            </w:r>
            <w:r w:rsidRPr="00007C71">
              <w:rPr>
                <w:rFonts w:ascii="Times New Roman" w:hAnsi="Times New Roman" w:cs="Times New Roman"/>
                <w:sz w:val="18"/>
                <w:szCs w:val="18"/>
                <w:lang w:val="da-DK"/>
              </w:rPr>
              <w:t>(1998) [216];  Bakker (1991) [283]; Boulard et al. (1991) [208]; Pirker et al. (2003) [307, 384, 288]</w:t>
            </w:r>
          </w:p>
        </w:tc>
      </w:tr>
      <w:tr w:rsidR="00281832" w:rsidRPr="00007C71" w14:paraId="16671F15" w14:textId="77777777" w:rsidTr="00065977">
        <w:tc>
          <w:tcPr>
            <w:tcW w:w="2377" w:type="dxa"/>
            <w:tcBorders>
              <w:bottom w:val="single" w:sz="4" w:space="0" w:color="auto"/>
            </w:tcBorders>
          </w:tcPr>
          <w:p w14:paraId="06DA992E" w14:textId="77777777" w:rsidR="00281832" w:rsidRPr="00007C71" w:rsidRDefault="00281832" w:rsidP="00065977">
            <w:pPr>
              <w:rPr>
                <w:rFonts w:ascii="Times New Roman" w:hAnsi="Times New Roman" w:cs="Times New Roman"/>
                <w:i/>
                <w:sz w:val="18"/>
                <w:szCs w:val="18"/>
              </w:rPr>
            </w:pPr>
            <w:r w:rsidRPr="00007C71">
              <w:rPr>
                <w:rFonts w:ascii="Times New Roman" w:hAnsi="Times New Roman" w:cs="Times New Roman"/>
                <w:sz w:val="18"/>
                <w:szCs w:val="18"/>
              </w:rPr>
              <w:t>Grape vine</w:t>
            </w:r>
            <w:r w:rsidRPr="00007C71">
              <w:rPr>
                <w:rFonts w:ascii="Times New Roman" w:hAnsi="Times New Roman" w:cs="Times New Roman"/>
                <w:i/>
                <w:sz w:val="18"/>
                <w:szCs w:val="18"/>
              </w:rPr>
              <w:t xml:space="preserve"> </w:t>
            </w:r>
          </w:p>
          <w:p w14:paraId="0B33257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i/>
                <w:sz w:val="18"/>
                <w:szCs w:val="18"/>
              </w:rPr>
              <w:t>(Vitis vinifera)</w:t>
            </w:r>
          </w:p>
        </w:tc>
        <w:tc>
          <w:tcPr>
            <w:tcW w:w="1506" w:type="dxa"/>
            <w:tcBorders>
              <w:bottom w:val="single" w:sz="4" w:space="0" w:color="auto"/>
            </w:tcBorders>
          </w:tcPr>
          <w:p w14:paraId="4431496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Borders>
              <w:bottom w:val="single" w:sz="4" w:space="0" w:color="auto"/>
            </w:tcBorders>
          </w:tcPr>
          <w:p w14:paraId="31DADCD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215 (51 s.d.)</w:t>
            </w:r>
          </w:p>
        </w:tc>
        <w:tc>
          <w:tcPr>
            <w:tcW w:w="717" w:type="dxa"/>
            <w:tcBorders>
              <w:bottom w:val="single" w:sz="4" w:space="0" w:color="auto"/>
            </w:tcBorders>
          </w:tcPr>
          <w:p w14:paraId="345658A7"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0.01</w:t>
            </w:r>
          </w:p>
        </w:tc>
        <w:tc>
          <w:tcPr>
            <w:tcW w:w="8473" w:type="dxa"/>
            <w:tcBorders>
              <w:bottom w:val="single" w:sz="4" w:space="0" w:color="auto"/>
            </w:tcBorders>
          </w:tcPr>
          <w:p w14:paraId="6F93DBE0" w14:textId="77777777" w:rsidR="00281832" w:rsidRPr="00007C71" w:rsidRDefault="00281832" w:rsidP="00065977">
            <w:pPr>
              <w:rPr>
                <w:rFonts w:ascii="Times New Roman" w:hAnsi="Times New Roman" w:cs="Times New Roman"/>
                <w:bCs/>
                <w:sz w:val="18"/>
                <w:szCs w:val="18"/>
              </w:rPr>
            </w:pPr>
            <w:r w:rsidRPr="00542C66">
              <w:rPr>
                <w:rFonts w:ascii="Times New Roman" w:hAnsi="Times New Roman" w:cs="Times New Roman"/>
                <w:bCs/>
                <w:sz w:val="18"/>
                <w:szCs w:val="18"/>
                <w:lang w:val="fr-FR"/>
              </w:rPr>
              <w:t xml:space="preserve">ICP Vegetation contract report (2006); Schultz (2003) [225], Naor &amp; Wample (1995) [210]; Schultz (2003a) [134, 150],  Medrano et al. (2003) [279, 204]; Patakas et al. </w:t>
            </w:r>
            <w:r w:rsidRPr="001D6E64">
              <w:rPr>
                <w:rFonts w:ascii="Times New Roman" w:hAnsi="Times New Roman" w:cs="Times New Roman"/>
                <w:bCs/>
                <w:sz w:val="18"/>
                <w:szCs w:val="18"/>
                <w:lang w:val="fr-FR"/>
              </w:rPr>
              <w:t xml:space="preserve">(2003) [211, 216, 201]; Winkel &amp; Rambal (1993) [267, 193]; Winkel &amp; Rambal (1990) [264, 336, 216]; Correia et al. </w:t>
            </w:r>
            <w:r w:rsidRPr="00007C71">
              <w:rPr>
                <w:rFonts w:ascii="Times New Roman" w:hAnsi="Times New Roman" w:cs="Times New Roman"/>
                <w:bCs/>
                <w:sz w:val="18"/>
                <w:szCs w:val="18"/>
                <w:lang w:val="nl-NL"/>
              </w:rPr>
              <w:t xml:space="preserve">(1995) [276]; Jacobs et al. </w:t>
            </w:r>
            <w:r w:rsidRPr="001D6E64">
              <w:rPr>
                <w:rFonts w:ascii="Times New Roman" w:hAnsi="Times New Roman" w:cs="Times New Roman"/>
                <w:bCs/>
                <w:sz w:val="18"/>
                <w:szCs w:val="18"/>
                <w:lang w:val="fr-FR"/>
              </w:rPr>
              <w:t xml:space="preserve">(1996) [188]; Massman et al. </w:t>
            </w:r>
            <w:r w:rsidRPr="00007C71">
              <w:rPr>
                <w:rFonts w:ascii="Times New Roman" w:hAnsi="Times New Roman" w:cs="Times New Roman"/>
                <w:bCs/>
                <w:sz w:val="18"/>
                <w:szCs w:val="18"/>
              </w:rPr>
              <w:t>(1994) [315]</w:t>
            </w:r>
          </w:p>
        </w:tc>
      </w:tr>
      <w:tr w:rsidR="00281832" w:rsidRPr="00007C71" w14:paraId="1F4EC364" w14:textId="77777777" w:rsidTr="00065977">
        <w:tc>
          <w:tcPr>
            <w:tcW w:w="2377" w:type="dxa"/>
            <w:shd w:val="clear" w:color="auto" w:fill="D9D9D9"/>
          </w:tcPr>
          <w:p w14:paraId="0D20221A"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Root crops</w:t>
            </w:r>
          </w:p>
          <w:p w14:paraId="24C8FF23"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(RC)</w:t>
            </w:r>
          </w:p>
        </w:tc>
        <w:tc>
          <w:tcPr>
            <w:tcW w:w="1506" w:type="dxa"/>
            <w:shd w:val="clear" w:color="auto" w:fill="D9D9D9"/>
          </w:tcPr>
          <w:p w14:paraId="4DF0A453" w14:textId="77777777" w:rsidR="00281832" w:rsidRPr="00007C71" w:rsidRDefault="00281832" w:rsidP="00065977">
            <w:pPr>
              <w:rPr>
                <w:rFonts w:ascii="Times New Roman" w:hAnsi="Times New Roman" w:cs="Times New Roman"/>
                <w:sz w:val="18"/>
                <w:szCs w:val="18"/>
              </w:rPr>
            </w:pPr>
          </w:p>
        </w:tc>
        <w:tc>
          <w:tcPr>
            <w:tcW w:w="1615" w:type="dxa"/>
            <w:shd w:val="clear" w:color="auto" w:fill="D9D9D9"/>
          </w:tcPr>
          <w:p w14:paraId="23DCF05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360</w:t>
            </w:r>
          </w:p>
        </w:tc>
        <w:tc>
          <w:tcPr>
            <w:tcW w:w="717" w:type="dxa"/>
            <w:shd w:val="clear" w:color="auto" w:fill="D9D9D9"/>
          </w:tcPr>
          <w:p w14:paraId="6DFD6B4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0.02</w:t>
            </w:r>
          </w:p>
        </w:tc>
        <w:tc>
          <w:tcPr>
            <w:tcW w:w="8473" w:type="dxa"/>
            <w:shd w:val="clear" w:color="auto" w:fill="D9D9D9"/>
          </w:tcPr>
          <w:p w14:paraId="2E08B68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6462C163" w14:textId="77777777" w:rsidTr="00065977">
        <w:tc>
          <w:tcPr>
            <w:tcW w:w="2377" w:type="dxa"/>
            <w:tcBorders>
              <w:bottom w:val="single" w:sz="4" w:space="0" w:color="auto"/>
            </w:tcBorders>
          </w:tcPr>
          <w:p w14:paraId="2BAA9A3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Potato</w:t>
            </w:r>
          </w:p>
          <w:p w14:paraId="4AEADD0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Solanuum tuberosum</w:t>
            </w:r>
            <w:r w:rsidRPr="00007C71">
              <w:rPr>
                <w:rFonts w:ascii="Times New Roman" w:hAnsi="Times New Roman" w:cs="Times New Roman"/>
                <w:sz w:val="18"/>
                <w:szCs w:val="18"/>
              </w:rPr>
              <w:t>)</w:t>
            </w:r>
          </w:p>
        </w:tc>
        <w:tc>
          <w:tcPr>
            <w:tcW w:w="1506" w:type="dxa"/>
            <w:tcBorders>
              <w:bottom w:val="single" w:sz="4" w:space="0" w:color="auto"/>
            </w:tcBorders>
          </w:tcPr>
          <w:p w14:paraId="2F2D9C4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Borders>
              <w:bottom w:val="single" w:sz="4" w:space="0" w:color="auto"/>
            </w:tcBorders>
          </w:tcPr>
          <w:p w14:paraId="03D1F225"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750</w:t>
            </w:r>
          </w:p>
        </w:tc>
        <w:tc>
          <w:tcPr>
            <w:tcW w:w="717" w:type="dxa"/>
            <w:tcBorders>
              <w:bottom w:val="single" w:sz="4" w:space="0" w:color="auto"/>
            </w:tcBorders>
          </w:tcPr>
          <w:p w14:paraId="2843237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w:t>
            </w:r>
          </w:p>
        </w:tc>
        <w:tc>
          <w:tcPr>
            <w:tcW w:w="8473" w:type="dxa"/>
            <w:tcBorders>
              <w:bottom w:val="single" w:sz="4" w:space="0" w:color="auto"/>
            </w:tcBorders>
          </w:tcPr>
          <w:p w14:paraId="32B3BA7C" w14:textId="77777777" w:rsidR="00281832" w:rsidRPr="00007C71" w:rsidRDefault="00281832" w:rsidP="00065977">
            <w:pPr>
              <w:rPr>
                <w:rFonts w:ascii="Times New Roman" w:hAnsi="Times New Roman" w:cs="Times New Roman"/>
                <w:color w:val="00FF00"/>
                <w:sz w:val="18"/>
                <w:szCs w:val="18"/>
                <w:lang w:val="fr-FR"/>
              </w:rPr>
            </w:pPr>
            <w:r w:rsidRPr="00007C71">
              <w:rPr>
                <w:rFonts w:ascii="Times New Roman" w:hAnsi="Times New Roman" w:cs="Times New Roman"/>
                <w:sz w:val="18"/>
                <w:szCs w:val="18"/>
                <w:lang w:val="fr-FR"/>
              </w:rPr>
              <w:t xml:space="preserve">UNECE (2004); </w:t>
            </w:r>
            <w:r w:rsidRPr="00007C71">
              <w:rPr>
                <w:rFonts w:ascii="Times New Roman" w:hAnsi="Times New Roman" w:cs="Times New Roman"/>
                <w:color w:val="00FF00"/>
                <w:sz w:val="20"/>
                <w:szCs w:val="20"/>
                <w:lang w:val="fr-FR" w:eastAsia="zh-CN"/>
              </w:rPr>
              <w:t>Jeffries (1994); Vos &amp; Groenwald (1989); Marshall &amp; Vos (1991); Pleijel et al. (2002); Danielsson (2003)</w:t>
            </w:r>
          </w:p>
          <w:p w14:paraId="3405FA5E" w14:textId="77777777" w:rsidR="00281832" w:rsidRPr="00007C71" w:rsidRDefault="00281832" w:rsidP="00065977">
            <w:pPr>
              <w:rPr>
                <w:rFonts w:ascii="Times New Roman" w:hAnsi="Times New Roman" w:cs="Times New Roman"/>
                <w:sz w:val="18"/>
                <w:szCs w:val="18"/>
                <w:lang w:val="fr-FR"/>
              </w:rPr>
            </w:pPr>
          </w:p>
        </w:tc>
      </w:tr>
      <w:tr w:rsidR="00281832" w:rsidRPr="00007C71" w14:paraId="3AE9C2C7" w14:textId="77777777" w:rsidTr="00065977">
        <w:tc>
          <w:tcPr>
            <w:tcW w:w="2377" w:type="dxa"/>
            <w:tcBorders>
              <w:bottom w:val="single" w:sz="4" w:space="0" w:color="auto"/>
            </w:tcBorders>
            <w:shd w:val="clear" w:color="auto" w:fill="D9D9D9"/>
          </w:tcPr>
          <w:p w14:paraId="3BA1D99E"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Semi-Natural /  Moorland</w:t>
            </w:r>
          </w:p>
          <w:p w14:paraId="4B265665"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(SNL)</w:t>
            </w:r>
          </w:p>
        </w:tc>
        <w:tc>
          <w:tcPr>
            <w:tcW w:w="1506" w:type="dxa"/>
            <w:tcBorders>
              <w:bottom w:val="single" w:sz="4" w:space="0" w:color="auto"/>
            </w:tcBorders>
            <w:shd w:val="clear" w:color="auto" w:fill="D9D9D9"/>
          </w:tcPr>
          <w:p w14:paraId="18CD2BEC" w14:textId="77777777" w:rsidR="00281832" w:rsidRPr="00007C71" w:rsidRDefault="00281832" w:rsidP="00065977">
            <w:pPr>
              <w:rPr>
                <w:rFonts w:ascii="Times New Roman" w:hAnsi="Times New Roman" w:cs="Times New Roman"/>
                <w:sz w:val="18"/>
                <w:szCs w:val="18"/>
              </w:rPr>
            </w:pPr>
          </w:p>
        </w:tc>
        <w:tc>
          <w:tcPr>
            <w:tcW w:w="1615" w:type="dxa"/>
            <w:tcBorders>
              <w:bottom w:val="single" w:sz="4" w:space="0" w:color="auto"/>
            </w:tcBorders>
            <w:shd w:val="clear" w:color="auto" w:fill="D9D9D9"/>
          </w:tcPr>
          <w:p w14:paraId="121ABE4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60</w:t>
            </w:r>
          </w:p>
        </w:tc>
        <w:tc>
          <w:tcPr>
            <w:tcW w:w="717" w:type="dxa"/>
            <w:tcBorders>
              <w:bottom w:val="single" w:sz="4" w:space="0" w:color="auto"/>
            </w:tcBorders>
            <w:shd w:val="clear" w:color="auto" w:fill="D9D9D9"/>
          </w:tcPr>
          <w:p w14:paraId="270340F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w:t>
            </w:r>
          </w:p>
        </w:tc>
        <w:tc>
          <w:tcPr>
            <w:tcW w:w="8473" w:type="dxa"/>
            <w:tcBorders>
              <w:bottom w:val="single" w:sz="4" w:space="0" w:color="auto"/>
            </w:tcBorders>
            <w:shd w:val="clear" w:color="auto" w:fill="D9D9D9"/>
          </w:tcPr>
          <w:p w14:paraId="42E088B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22A11003" w14:textId="77777777" w:rsidTr="00065977">
        <w:tc>
          <w:tcPr>
            <w:tcW w:w="2377" w:type="dxa"/>
            <w:tcBorders>
              <w:bottom w:val="single" w:sz="4" w:space="0" w:color="auto"/>
            </w:tcBorders>
            <w:shd w:val="clear" w:color="auto" w:fill="D9D9D9"/>
          </w:tcPr>
          <w:p w14:paraId="34E20E28"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Grassland</w:t>
            </w:r>
          </w:p>
          <w:p w14:paraId="5F45E168"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(GR)</w:t>
            </w:r>
          </w:p>
        </w:tc>
        <w:tc>
          <w:tcPr>
            <w:tcW w:w="1506" w:type="dxa"/>
            <w:tcBorders>
              <w:bottom w:val="single" w:sz="4" w:space="0" w:color="auto"/>
            </w:tcBorders>
            <w:shd w:val="clear" w:color="auto" w:fill="D9D9D9"/>
          </w:tcPr>
          <w:p w14:paraId="16E53A8F" w14:textId="77777777" w:rsidR="00281832" w:rsidRPr="00007C71" w:rsidRDefault="00281832" w:rsidP="00065977">
            <w:pPr>
              <w:rPr>
                <w:rFonts w:ascii="Times New Roman" w:hAnsi="Times New Roman" w:cs="Times New Roman"/>
                <w:sz w:val="18"/>
                <w:szCs w:val="18"/>
              </w:rPr>
            </w:pPr>
          </w:p>
        </w:tc>
        <w:tc>
          <w:tcPr>
            <w:tcW w:w="1615" w:type="dxa"/>
            <w:tcBorders>
              <w:bottom w:val="single" w:sz="4" w:space="0" w:color="auto"/>
            </w:tcBorders>
            <w:shd w:val="clear" w:color="auto" w:fill="D9D9D9"/>
          </w:tcPr>
          <w:p w14:paraId="7304496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270</w:t>
            </w:r>
          </w:p>
        </w:tc>
        <w:tc>
          <w:tcPr>
            <w:tcW w:w="717" w:type="dxa"/>
            <w:tcBorders>
              <w:bottom w:val="single" w:sz="4" w:space="0" w:color="auto"/>
            </w:tcBorders>
            <w:shd w:val="clear" w:color="auto" w:fill="D9D9D9"/>
          </w:tcPr>
          <w:p w14:paraId="067FE86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w:t>
            </w:r>
          </w:p>
        </w:tc>
        <w:tc>
          <w:tcPr>
            <w:tcW w:w="8473" w:type="dxa"/>
            <w:tcBorders>
              <w:bottom w:val="single" w:sz="4" w:space="0" w:color="auto"/>
            </w:tcBorders>
            <w:shd w:val="clear" w:color="auto" w:fill="D9D9D9"/>
          </w:tcPr>
          <w:p w14:paraId="7402987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149F0" w14:paraId="65ADD8C1" w14:textId="77777777" w:rsidTr="00065977">
        <w:tc>
          <w:tcPr>
            <w:tcW w:w="2377" w:type="dxa"/>
            <w:tcBorders>
              <w:bottom w:val="single" w:sz="4" w:space="0" w:color="auto"/>
            </w:tcBorders>
            <w:shd w:val="clear" w:color="auto" w:fill="auto"/>
          </w:tcPr>
          <w:p w14:paraId="17F00ED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Perennial rye grass</w:t>
            </w:r>
          </w:p>
          <w:p w14:paraId="6F76407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Lolium perenne</w:t>
            </w:r>
            <w:r w:rsidRPr="00007C71">
              <w:rPr>
                <w:rFonts w:ascii="Times New Roman" w:hAnsi="Times New Roman" w:cs="Times New Roman"/>
                <w:sz w:val="18"/>
                <w:szCs w:val="18"/>
              </w:rPr>
              <w:t>)</w:t>
            </w:r>
          </w:p>
        </w:tc>
        <w:tc>
          <w:tcPr>
            <w:tcW w:w="1506" w:type="dxa"/>
            <w:tcBorders>
              <w:bottom w:val="single" w:sz="4" w:space="0" w:color="auto"/>
            </w:tcBorders>
            <w:shd w:val="clear" w:color="auto" w:fill="auto"/>
          </w:tcPr>
          <w:p w14:paraId="2693364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Borders>
              <w:bottom w:val="single" w:sz="4" w:space="0" w:color="auto"/>
            </w:tcBorders>
            <w:shd w:val="clear" w:color="auto" w:fill="auto"/>
          </w:tcPr>
          <w:p w14:paraId="7896D63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295</w:t>
            </w:r>
          </w:p>
        </w:tc>
        <w:tc>
          <w:tcPr>
            <w:tcW w:w="717" w:type="dxa"/>
            <w:tcBorders>
              <w:bottom w:val="single" w:sz="4" w:space="0" w:color="auto"/>
            </w:tcBorders>
            <w:shd w:val="clear" w:color="auto" w:fill="auto"/>
          </w:tcPr>
          <w:p w14:paraId="4DA4658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0.02</w:t>
            </w:r>
          </w:p>
        </w:tc>
        <w:tc>
          <w:tcPr>
            <w:tcW w:w="8473" w:type="dxa"/>
            <w:tcBorders>
              <w:bottom w:val="single" w:sz="4" w:space="0" w:color="auto"/>
            </w:tcBorders>
            <w:shd w:val="clear" w:color="auto" w:fill="auto"/>
          </w:tcPr>
          <w:p w14:paraId="36D6CCD2" w14:textId="77777777" w:rsidR="00281832" w:rsidRPr="00007C71" w:rsidRDefault="00281832" w:rsidP="00065977">
            <w:pPr>
              <w:tabs>
                <w:tab w:val="left" w:pos="5592"/>
              </w:tabs>
              <w:rPr>
                <w:rFonts w:ascii="Times New Roman" w:hAnsi="Times New Roman" w:cs="Times New Roman"/>
                <w:color w:val="00FF00"/>
                <w:sz w:val="18"/>
                <w:szCs w:val="18"/>
                <w:lang w:val="fr-FR"/>
              </w:rPr>
            </w:pPr>
            <w:r w:rsidRPr="00007C71">
              <w:rPr>
                <w:rFonts w:ascii="Times New Roman" w:hAnsi="Times New Roman" w:cs="Times New Roman"/>
                <w:sz w:val="18"/>
                <w:szCs w:val="18"/>
                <w:lang w:val="fr-FR"/>
              </w:rPr>
              <w:t xml:space="preserve">ICP Vegetation contract report (2009); </w:t>
            </w:r>
            <w:r w:rsidRPr="00007C71">
              <w:rPr>
                <w:rFonts w:ascii="Times New Roman" w:hAnsi="Times New Roman" w:cs="Times New Roman"/>
                <w:color w:val="00FF00"/>
                <w:sz w:val="18"/>
                <w:szCs w:val="18"/>
                <w:lang w:val="fr-FR"/>
              </w:rPr>
              <w:t xml:space="preserve">Sheehy et al. (1975); Gay (1986); Nijs et al. (1989); Ferris et al. (1996); Jones et al. (1996) ; </w:t>
            </w:r>
            <w:r w:rsidRPr="00007C71">
              <w:rPr>
                <w:rFonts w:ascii="Times New Roman" w:hAnsi="Times New Roman" w:cs="Times New Roman"/>
                <w:color w:val="00FF00"/>
                <w:sz w:val="20"/>
                <w:szCs w:val="20"/>
                <w:lang w:val="fr-FR" w:eastAsia="zh-CN"/>
              </w:rPr>
              <w:t xml:space="preserve">Coyle (personal communication); Mills &amp; Hayes (pers. comm.) </w:t>
            </w:r>
          </w:p>
          <w:p w14:paraId="697C6EA6" w14:textId="77777777" w:rsidR="00281832" w:rsidRPr="00007C71" w:rsidRDefault="00281832" w:rsidP="00065977">
            <w:pPr>
              <w:tabs>
                <w:tab w:val="left" w:pos="5592"/>
              </w:tabs>
              <w:rPr>
                <w:rFonts w:ascii="Times New Roman" w:hAnsi="Times New Roman" w:cs="Times New Roman"/>
                <w:sz w:val="18"/>
                <w:szCs w:val="18"/>
                <w:lang w:val="fr-FR"/>
              </w:rPr>
            </w:pPr>
          </w:p>
        </w:tc>
      </w:tr>
      <w:tr w:rsidR="00281832" w:rsidRPr="00007C71" w14:paraId="397429FD" w14:textId="77777777" w:rsidTr="00065977">
        <w:tc>
          <w:tcPr>
            <w:tcW w:w="2377" w:type="dxa"/>
            <w:tcBorders>
              <w:bottom w:val="single" w:sz="4" w:space="0" w:color="auto"/>
            </w:tcBorders>
            <w:shd w:val="clear" w:color="auto" w:fill="auto"/>
          </w:tcPr>
          <w:p w14:paraId="5961470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lastRenderedPageBreak/>
              <w:t>Clover</w:t>
            </w:r>
          </w:p>
          <w:p w14:paraId="03EE5BA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(Trifolium repens)</w:t>
            </w:r>
          </w:p>
          <w:p w14:paraId="6A3F6238" w14:textId="77777777" w:rsidR="00281832" w:rsidRPr="00007C71" w:rsidRDefault="00281832" w:rsidP="00065977">
            <w:pPr>
              <w:rPr>
                <w:rFonts w:ascii="Times New Roman" w:hAnsi="Times New Roman" w:cs="Times New Roman"/>
                <w:sz w:val="18"/>
                <w:szCs w:val="18"/>
              </w:rPr>
            </w:pPr>
          </w:p>
        </w:tc>
        <w:tc>
          <w:tcPr>
            <w:tcW w:w="1506" w:type="dxa"/>
            <w:tcBorders>
              <w:bottom w:val="single" w:sz="4" w:space="0" w:color="auto"/>
            </w:tcBorders>
            <w:shd w:val="clear" w:color="auto" w:fill="auto"/>
          </w:tcPr>
          <w:p w14:paraId="1CA7F9E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Borders>
              <w:bottom w:val="single" w:sz="4" w:space="0" w:color="auto"/>
            </w:tcBorders>
            <w:shd w:val="clear" w:color="auto" w:fill="auto"/>
          </w:tcPr>
          <w:p w14:paraId="732ADA8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360</w:t>
            </w:r>
          </w:p>
        </w:tc>
        <w:tc>
          <w:tcPr>
            <w:tcW w:w="717" w:type="dxa"/>
            <w:tcBorders>
              <w:bottom w:val="single" w:sz="4" w:space="0" w:color="auto"/>
            </w:tcBorders>
            <w:shd w:val="clear" w:color="auto" w:fill="auto"/>
          </w:tcPr>
          <w:p w14:paraId="4E0F1F9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0.02</w:t>
            </w:r>
          </w:p>
        </w:tc>
        <w:tc>
          <w:tcPr>
            <w:tcW w:w="8473" w:type="dxa"/>
            <w:tcBorders>
              <w:bottom w:val="single" w:sz="4" w:space="0" w:color="auto"/>
            </w:tcBorders>
            <w:shd w:val="clear" w:color="auto" w:fill="auto"/>
          </w:tcPr>
          <w:p w14:paraId="353B27D7" w14:textId="77777777" w:rsidR="00281832" w:rsidRPr="00007C71" w:rsidRDefault="00281832" w:rsidP="00065977">
            <w:pPr>
              <w:rPr>
                <w:rFonts w:ascii="Times New Roman" w:hAnsi="Times New Roman" w:cs="Times New Roman"/>
                <w:color w:val="00FF00"/>
                <w:sz w:val="18"/>
                <w:szCs w:val="18"/>
              </w:rPr>
            </w:pPr>
            <w:r w:rsidRPr="00542C66">
              <w:rPr>
                <w:rFonts w:ascii="Times New Roman" w:hAnsi="Times New Roman" w:cs="Times New Roman"/>
                <w:sz w:val="18"/>
                <w:szCs w:val="18"/>
                <w:lang w:val="fr-FR"/>
              </w:rPr>
              <w:t xml:space="preserve">ICP Vegetation contract report (2009); </w:t>
            </w:r>
            <w:r w:rsidRPr="00542C66">
              <w:rPr>
                <w:rFonts w:ascii="Times New Roman" w:hAnsi="Times New Roman" w:cs="Times New Roman"/>
                <w:color w:val="00FF00"/>
                <w:sz w:val="18"/>
                <w:szCs w:val="18"/>
                <w:lang w:val="fr-FR"/>
              </w:rPr>
              <w:t xml:space="preserve">Degl'Innocenti et al. </w:t>
            </w:r>
            <w:r w:rsidRPr="00007C71">
              <w:rPr>
                <w:rFonts w:ascii="Times New Roman" w:hAnsi="Times New Roman" w:cs="Times New Roman"/>
                <w:color w:val="00FF00"/>
                <w:sz w:val="18"/>
                <w:szCs w:val="18"/>
              </w:rPr>
              <w:t>(2003); Nussbaum, and Fuhrer (2000)</w:t>
            </w:r>
          </w:p>
        </w:tc>
      </w:tr>
      <w:tr w:rsidR="00281832" w:rsidRPr="00007C71" w14:paraId="06301EB2" w14:textId="77777777" w:rsidTr="00065977">
        <w:tc>
          <w:tcPr>
            <w:tcW w:w="2377" w:type="dxa"/>
            <w:shd w:val="clear" w:color="auto" w:fill="D9D9D9"/>
          </w:tcPr>
          <w:p w14:paraId="387BA24E"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Mediterranean scrub</w:t>
            </w:r>
          </w:p>
        </w:tc>
        <w:tc>
          <w:tcPr>
            <w:tcW w:w="1506" w:type="dxa"/>
            <w:shd w:val="clear" w:color="auto" w:fill="D9D9D9"/>
          </w:tcPr>
          <w:p w14:paraId="7A0E6A8A" w14:textId="77777777" w:rsidR="00281832" w:rsidRPr="00007C71" w:rsidRDefault="00281832" w:rsidP="00065977">
            <w:pPr>
              <w:rPr>
                <w:rFonts w:ascii="Times New Roman" w:hAnsi="Times New Roman" w:cs="Times New Roman"/>
                <w:sz w:val="18"/>
                <w:szCs w:val="18"/>
              </w:rPr>
            </w:pPr>
          </w:p>
        </w:tc>
        <w:tc>
          <w:tcPr>
            <w:tcW w:w="1615" w:type="dxa"/>
            <w:shd w:val="clear" w:color="auto" w:fill="D9D9D9"/>
          </w:tcPr>
          <w:p w14:paraId="161A390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213</w:t>
            </w:r>
          </w:p>
        </w:tc>
        <w:tc>
          <w:tcPr>
            <w:tcW w:w="717" w:type="dxa"/>
            <w:shd w:val="clear" w:color="auto" w:fill="D9D9D9"/>
          </w:tcPr>
          <w:p w14:paraId="070A95F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0.014</w:t>
            </w:r>
          </w:p>
        </w:tc>
        <w:tc>
          <w:tcPr>
            <w:tcW w:w="8473" w:type="dxa"/>
            <w:shd w:val="clear" w:color="auto" w:fill="D9D9D9"/>
          </w:tcPr>
          <w:p w14:paraId="3C28D99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bl>
    <w:p w14:paraId="7F1645E9" w14:textId="77777777" w:rsidR="00281832" w:rsidRPr="00007C71" w:rsidRDefault="00281832" w:rsidP="00281832">
      <w:pPr>
        <w:rPr>
          <w:rFonts w:ascii="Times New Roman" w:hAnsi="Times New Roman" w:cs="Times New Roman"/>
        </w:rPr>
      </w:pPr>
    </w:p>
    <w:p w14:paraId="14850524" w14:textId="77777777" w:rsidR="00281832" w:rsidRPr="00007C71" w:rsidRDefault="00281832" w:rsidP="00281832">
      <w:pPr>
        <w:rPr>
          <w:rFonts w:ascii="Times New Roman" w:hAnsi="Times New Roman" w:cs="Times New Roman"/>
        </w:rPr>
      </w:pPr>
      <w:r w:rsidRPr="00007C71">
        <w:rPr>
          <w:rFonts w:ascii="Times New Roman" w:hAnsi="Times New Roman" w:cs="Times New Roman"/>
          <w:position w:val="-12"/>
          <w:sz w:val="20"/>
          <w:highlight w:val="yellow"/>
        </w:rPr>
        <w:object w:dxaOrig="480" w:dyaOrig="380" w14:anchorId="01BC18E9">
          <v:shape id="_x0000_i1028" type="#_x0000_t75" style="width:24pt;height:18.6pt" o:ole="">
            <v:imagedata r:id="rId8" o:title=""/>
          </v:shape>
          <o:OLEObject Type="Embed" ProgID="Equation.3" ShapeID="_x0000_i1028" DrawAspect="Content" ObjectID="_1659889570" r:id="rId12"/>
        </w:object>
      </w:r>
      <w:r w:rsidRPr="00007C71">
        <w:rPr>
          <w:rFonts w:ascii="Times New Roman" w:hAnsi="Times New Roman" w:cs="Times New Roman"/>
          <w:sz w:val="20"/>
          <w:highlight w:val="yellow"/>
        </w:rPr>
        <w:t xml:space="preserve"> is given in mmol O</w:t>
      </w:r>
      <w:r w:rsidRPr="00007C71">
        <w:rPr>
          <w:rFonts w:ascii="Times New Roman" w:hAnsi="Times New Roman" w:cs="Times New Roman"/>
          <w:sz w:val="20"/>
          <w:highlight w:val="yellow"/>
          <w:vertAlign w:val="subscript"/>
        </w:rPr>
        <w:t>3</w:t>
      </w:r>
      <w:r w:rsidRPr="00007C71">
        <w:rPr>
          <w:rFonts w:ascii="Times New Roman" w:hAnsi="Times New Roman" w:cs="Times New Roman"/>
          <w:sz w:val="20"/>
          <w:highlight w:val="yellow"/>
        </w:rPr>
        <w:t xml:space="preserve"> m</w:t>
      </w:r>
      <w:r w:rsidRPr="00007C71">
        <w:rPr>
          <w:rFonts w:ascii="Times New Roman" w:hAnsi="Times New Roman" w:cs="Times New Roman"/>
          <w:sz w:val="20"/>
          <w:highlight w:val="yellow"/>
          <w:vertAlign w:val="superscript"/>
        </w:rPr>
        <w:t>-2</w:t>
      </w:r>
      <w:r w:rsidRPr="00007C71">
        <w:rPr>
          <w:rFonts w:ascii="Times New Roman" w:hAnsi="Times New Roman" w:cs="Times New Roman"/>
          <w:sz w:val="20"/>
          <w:highlight w:val="yellow"/>
        </w:rPr>
        <w:t xml:space="preserve"> PLA s</w:t>
      </w:r>
      <w:r w:rsidRPr="00007C71">
        <w:rPr>
          <w:rFonts w:ascii="Times New Roman" w:hAnsi="Times New Roman" w:cs="Times New Roman"/>
          <w:sz w:val="20"/>
          <w:highlight w:val="yellow"/>
          <w:vertAlign w:val="superscript"/>
        </w:rPr>
        <w:t>-1</w:t>
      </w:r>
      <w:r w:rsidRPr="00007C71">
        <w:rPr>
          <w:rFonts w:ascii="Times New Roman" w:hAnsi="Times New Roman" w:cs="Times New Roman"/>
          <w:sz w:val="20"/>
          <w:highlight w:val="yellow"/>
        </w:rPr>
        <w:t>. PLA is projected leaf area (m</w:t>
      </w:r>
      <w:r w:rsidRPr="00007C71">
        <w:rPr>
          <w:rFonts w:ascii="Times New Roman" w:hAnsi="Times New Roman" w:cs="Times New Roman"/>
          <w:sz w:val="20"/>
          <w:highlight w:val="yellow"/>
          <w:vertAlign w:val="superscript"/>
        </w:rPr>
        <w:t>2</w:t>
      </w:r>
      <w:r w:rsidRPr="00007C71">
        <w:rPr>
          <w:rFonts w:ascii="Times New Roman" w:hAnsi="Times New Roman" w:cs="Times New Roman"/>
          <w:sz w:val="20"/>
          <w:highlight w:val="yellow"/>
        </w:rPr>
        <w:t xml:space="preserve">). Species </w:t>
      </w:r>
      <w:r w:rsidRPr="00007C71">
        <w:rPr>
          <w:rFonts w:ascii="Times New Roman" w:hAnsi="Times New Roman" w:cs="Times New Roman"/>
          <w:color w:val="00FF00"/>
          <w:sz w:val="20"/>
          <w:highlight w:val="yellow"/>
        </w:rPr>
        <w:t>g</w:t>
      </w:r>
      <w:r w:rsidRPr="00007C71">
        <w:rPr>
          <w:rFonts w:ascii="Times New Roman" w:hAnsi="Times New Roman" w:cs="Times New Roman"/>
          <w:color w:val="00FF00"/>
          <w:sz w:val="20"/>
          <w:highlight w:val="yellow"/>
          <w:vertAlign w:val="subscript"/>
        </w:rPr>
        <w:t>max</w:t>
      </w:r>
      <w:r w:rsidRPr="00007C71">
        <w:rPr>
          <w:rFonts w:ascii="Times New Roman" w:hAnsi="Times New Roman" w:cs="Times New Roman"/>
          <w:sz w:val="20"/>
          <w:highlight w:val="yellow"/>
        </w:rPr>
        <w:t xml:space="preserve"> is the median of all values rounded to the nearest 5 mmol O</w:t>
      </w:r>
      <w:r w:rsidRPr="00007C71">
        <w:rPr>
          <w:rFonts w:ascii="Times New Roman" w:hAnsi="Times New Roman" w:cs="Times New Roman"/>
          <w:sz w:val="20"/>
          <w:highlight w:val="yellow"/>
          <w:vertAlign w:val="subscript"/>
        </w:rPr>
        <w:t>3</w:t>
      </w:r>
      <w:r w:rsidRPr="00007C71">
        <w:rPr>
          <w:rFonts w:ascii="Times New Roman" w:hAnsi="Times New Roman" w:cs="Times New Roman"/>
          <w:sz w:val="20"/>
          <w:highlight w:val="yellow"/>
        </w:rPr>
        <w:t xml:space="preserve"> m</w:t>
      </w:r>
      <w:r w:rsidRPr="00007C71">
        <w:rPr>
          <w:rFonts w:ascii="Times New Roman" w:hAnsi="Times New Roman" w:cs="Times New Roman"/>
          <w:sz w:val="20"/>
          <w:highlight w:val="yellow"/>
          <w:vertAlign w:val="superscript"/>
        </w:rPr>
        <w:t>-2</w:t>
      </w:r>
      <w:r w:rsidRPr="00007C71">
        <w:rPr>
          <w:rFonts w:ascii="Times New Roman" w:hAnsi="Times New Roman" w:cs="Times New Roman"/>
          <w:sz w:val="20"/>
          <w:highlight w:val="yellow"/>
        </w:rPr>
        <w:t xml:space="preserve"> PLA s</w:t>
      </w:r>
      <w:r w:rsidRPr="00007C71">
        <w:rPr>
          <w:rFonts w:ascii="Times New Roman" w:hAnsi="Times New Roman" w:cs="Times New Roman"/>
          <w:sz w:val="20"/>
          <w:highlight w:val="yellow"/>
          <w:vertAlign w:val="superscript"/>
        </w:rPr>
        <w:t>-1</w:t>
      </w:r>
      <w:r w:rsidRPr="00007C71">
        <w:rPr>
          <w:rFonts w:ascii="Times New Roman" w:hAnsi="Times New Roman" w:cs="Times New Roman"/>
          <w:sz w:val="20"/>
          <w:highlight w:val="yellow"/>
        </w:rPr>
        <w:t>. A/H describes whether the stomata are found over the entire leaf or (A=amphistomatous) or one side (H=hypostomatous). The conversion of total to projected leaf area for needles uses a factor of 2.6. The median of species</w:t>
      </w:r>
      <w:r w:rsidRPr="00007C71">
        <w:rPr>
          <w:rFonts w:ascii="Times New Roman" w:hAnsi="Times New Roman" w:cs="Times New Roman"/>
          <w:b/>
          <w:bCs/>
          <w:position w:val="-12"/>
          <w:sz w:val="20"/>
          <w:highlight w:val="yellow"/>
        </w:rPr>
        <w:object w:dxaOrig="480" w:dyaOrig="380" w14:anchorId="281452C0">
          <v:shape id="_x0000_i1029" type="#_x0000_t75" style="width:24pt;height:18.6pt" o:ole="">
            <v:imagedata r:id="rId8" o:title=""/>
          </v:shape>
          <o:OLEObject Type="Embed" ProgID="Equation.3" ShapeID="_x0000_i1029" DrawAspect="Content" ObjectID="_1659889571" r:id="rId13"/>
        </w:object>
      </w:r>
      <w:r w:rsidRPr="00007C71">
        <w:rPr>
          <w:rFonts w:ascii="Times New Roman" w:hAnsi="Times New Roman" w:cs="Times New Roman"/>
          <w:sz w:val="20"/>
          <w:highlight w:val="yellow"/>
        </w:rPr>
        <w:t xml:space="preserve"> values are rounded to the nearest multiple of 5; values given in square brackets are the study specific maximum g</w:t>
      </w:r>
      <w:r w:rsidRPr="00007C71">
        <w:rPr>
          <w:rFonts w:ascii="Times New Roman" w:hAnsi="Times New Roman" w:cs="Times New Roman"/>
          <w:sz w:val="20"/>
          <w:highlight w:val="yellow"/>
          <w:vertAlign w:val="subscript"/>
        </w:rPr>
        <w:t>s</w:t>
      </w:r>
      <w:r w:rsidRPr="00007C71">
        <w:rPr>
          <w:rFonts w:ascii="Times New Roman" w:hAnsi="Times New Roman" w:cs="Times New Roman"/>
          <w:sz w:val="20"/>
          <w:highlight w:val="yellow"/>
        </w:rPr>
        <w:t xml:space="preserve"> values in mmol O</w:t>
      </w:r>
      <w:r w:rsidRPr="00007C71">
        <w:rPr>
          <w:rFonts w:ascii="Times New Roman" w:hAnsi="Times New Roman" w:cs="Times New Roman"/>
          <w:sz w:val="20"/>
          <w:highlight w:val="yellow"/>
          <w:vertAlign w:val="subscript"/>
        </w:rPr>
        <w:t>3</w:t>
      </w:r>
      <w:r w:rsidRPr="00007C71">
        <w:rPr>
          <w:rFonts w:ascii="Times New Roman" w:hAnsi="Times New Roman" w:cs="Times New Roman"/>
          <w:sz w:val="20"/>
          <w:highlight w:val="yellow"/>
        </w:rPr>
        <w:t xml:space="preserve"> m</w:t>
      </w:r>
      <w:r w:rsidRPr="00007C71">
        <w:rPr>
          <w:rFonts w:ascii="Times New Roman" w:hAnsi="Times New Roman" w:cs="Times New Roman"/>
          <w:sz w:val="20"/>
          <w:highlight w:val="yellow"/>
          <w:vertAlign w:val="superscript"/>
        </w:rPr>
        <w:t>-2</w:t>
      </w:r>
      <w:r w:rsidRPr="00007C71">
        <w:rPr>
          <w:rFonts w:ascii="Times New Roman" w:hAnsi="Times New Roman" w:cs="Times New Roman"/>
          <w:sz w:val="20"/>
          <w:highlight w:val="yellow"/>
        </w:rPr>
        <w:t xml:space="preserve"> PLA s</w:t>
      </w:r>
      <w:r w:rsidRPr="00007C71">
        <w:rPr>
          <w:rFonts w:ascii="Times New Roman" w:hAnsi="Times New Roman" w:cs="Times New Roman"/>
          <w:sz w:val="20"/>
          <w:highlight w:val="yellow"/>
          <w:vertAlign w:val="superscript"/>
        </w:rPr>
        <w:t>-1</w:t>
      </w:r>
      <w:r w:rsidRPr="00007C71">
        <w:rPr>
          <w:rFonts w:ascii="Times New Roman" w:hAnsi="Times New Roman" w:cs="Times New Roman"/>
          <w:sz w:val="20"/>
          <w:highlight w:val="yellow"/>
        </w:rPr>
        <w:t xml:space="preserve">. The mean cover type  </w:t>
      </w:r>
      <w:r w:rsidRPr="00007C71">
        <w:rPr>
          <w:rFonts w:ascii="Times New Roman" w:hAnsi="Times New Roman" w:cs="Times New Roman"/>
          <w:b/>
          <w:bCs/>
          <w:position w:val="-12"/>
          <w:sz w:val="20"/>
          <w:highlight w:val="yellow"/>
        </w:rPr>
        <w:object w:dxaOrig="480" w:dyaOrig="380" w14:anchorId="2EB75AC2">
          <v:shape id="_x0000_i1030" type="#_x0000_t75" style="width:24pt;height:18.6pt" o:ole="">
            <v:imagedata r:id="rId8" o:title=""/>
          </v:shape>
          <o:OLEObject Type="Embed" ProgID="Equation.3" ShapeID="_x0000_i1030" DrawAspect="Content" ObjectID="_1659889572" r:id="rId14"/>
        </w:object>
      </w:r>
      <w:r w:rsidRPr="00007C71">
        <w:rPr>
          <w:rFonts w:ascii="Times New Roman" w:hAnsi="Times New Roman" w:cs="Times New Roman"/>
          <w:sz w:val="20"/>
          <w:highlight w:val="yellow"/>
        </w:rPr>
        <w:t xml:space="preserve">values are rounded to the nearest multiple of 10. *gs data given for the flag leaf. † Q. ilex is chosen to represent the climax vegetation type of this broad cover type. Cover type </w:t>
      </w:r>
      <w:r w:rsidRPr="00007C71">
        <w:rPr>
          <w:rFonts w:ascii="Times New Roman" w:hAnsi="Times New Roman" w:cs="Times New Roman"/>
          <w:i/>
          <w:iCs/>
          <w:color w:val="00FF00"/>
          <w:sz w:val="20"/>
          <w:highlight w:val="yellow"/>
        </w:rPr>
        <w:t>f</w:t>
      </w:r>
      <w:r w:rsidRPr="00007C71">
        <w:rPr>
          <w:rFonts w:ascii="Times New Roman" w:hAnsi="Times New Roman" w:cs="Times New Roman"/>
          <w:color w:val="00FF00"/>
          <w:sz w:val="20"/>
          <w:highlight w:val="yellow"/>
          <w:vertAlign w:val="subscript"/>
        </w:rPr>
        <w:t>min</w:t>
      </w:r>
      <w:r w:rsidRPr="00007C71">
        <w:rPr>
          <w:rFonts w:ascii="Times New Roman" w:hAnsi="Times New Roman" w:cs="Times New Roman"/>
          <w:sz w:val="20"/>
          <w:highlight w:val="yellow"/>
          <w:vertAlign w:val="subscript"/>
        </w:rPr>
        <w:t xml:space="preserve"> </w:t>
      </w:r>
      <w:r w:rsidRPr="00007C71">
        <w:rPr>
          <w:rFonts w:ascii="Times New Roman" w:hAnsi="Times New Roman" w:cs="Times New Roman"/>
          <w:sz w:val="20"/>
          <w:highlight w:val="yellow"/>
        </w:rPr>
        <w:t xml:space="preserve">values are assigned according to the lowest species </w:t>
      </w:r>
      <w:r w:rsidRPr="00007C71">
        <w:rPr>
          <w:rFonts w:ascii="Times New Roman" w:hAnsi="Times New Roman" w:cs="Times New Roman"/>
          <w:i/>
          <w:iCs/>
          <w:sz w:val="20"/>
          <w:highlight w:val="yellow"/>
        </w:rPr>
        <w:t>f</w:t>
      </w:r>
      <w:r w:rsidRPr="00007C71">
        <w:rPr>
          <w:rFonts w:ascii="Times New Roman" w:hAnsi="Times New Roman" w:cs="Times New Roman"/>
          <w:sz w:val="20"/>
          <w:highlight w:val="yellow"/>
          <w:vertAlign w:val="subscript"/>
        </w:rPr>
        <w:t>min</w:t>
      </w:r>
      <w:r w:rsidRPr="00007C71">
        <w:rPr>
          <w:rFonts w:ascii="Times New Roman" w:hAnsi="Times New Roman" w:cs="Times New Roman"/>
          <w:sz w:val="20"/>
          <w:highlight w:val="yellow"/>
        </w:rPr>
        <w:t xml:space="preserve"> value within that group, key reference used to establish this value is provided though other references may exist that support the value selected.</w:t>
      </w:r>
    </w:p>
    <w:p w14:paraId="4E22F58B" w14:textId="77777777" w:rsidR="00281832" w:rsidRPr="00007C71" w:rsidRDefault="00281832" w:rsidP="00281832">
      <w:pPr>
        <w:rPr>
          <w:rFonts w:ascii="Times New Roman" w:hAnsi="Times New Roman" w:cs="Times New Roman"/>
        </w:rPr>
        <w:sectPr w:rsidR="00281832" w:rsidRPr="00007C71" w:rsidSect="009E3A45">
          <w:pgSz w:w="15840" w:h="12240" w:orient="landscape"/>
          <w:pgMar w:top="1797" w:right="1440" w:bottom="1797" w:left="1440" w:header="709" w:footer="709" w:gutter="0"/>
          <w:cols w:space="708"/>
          <w:docGrid w:linePitch="360"/>
        </w:sectPr>
      </w:pPr>
    </w:p>
    <w:p w14:paraId="2E32A991" w14:textId="77777777" w:rsidR="00281832" w:rsidRPr="006F0125" w:rsidRDefault="00281832" w:rsidP="00281832">
      <w:pPr>
        <w:pStyle w:val="Heading3"/>
      </w:pPr>
      <w:r w:rsidRPr="006F0125">
        <w:lastRenderedPageBreak/>
        <w:t>Irradiance (f</w:t>
      </w:r>
      <w:r w:rsidRPr="00663491">
        <w:rPr>
          <w:vertAlign w:val="subscript"/>
        </w:rPr>
        <w:t>light</w:t>
      </w:r>
      <w:r w:rsidRPr="006F0125">
        <w:t>)</w:t>
      </w:r>
    </w:p>
    <w:p w14:paraId="689FF1DF" w14:textId="77777777" w:rsidR="00281832"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color w:val="000000"/>
          <w:spacing w:val="-3"/>
        </w:rPr>
        <w:t xml:space="preserve">The </w:t>
      </w:r>
      <w:r>
        <w:rPr>
          <w:rFonts w:ascii="Times New Roman" w:hAnsi="Times New Roman" w:cs="Times New Roman"/>
          <w:color w:val="000000"/>
          <w:spacing w:val="-3"/>
        </w:rPr>
        <w:t>‘big leaf’ DO</w:t>
      </w:r>
      <w:r w:rsidRPr="00F17027">
        <w:rPr>
          <w:rFonts w:ascii="Times New Roman" w:hAnsi="Times New Roman" w:cs="Times New Roman"/>
          <w:color w:val="000000"/>
          <w:spacing w:val="-3"/>
          <w:vertAlign w:val="subscript"/>
        </w:rPr>
        <w:t>3</w:t>
      </w:r>
      <w:r>
        <w:rPr>
          <w:rFonts w:ascii="Times New Roman" w:hAnsi="Times New Roman" w:cs="Times New Roman"/>
          <w:color w:val="000000"/>
          <w:spacing w:val="-3"/>
        </w:rPr>
        <w:t xml:space="preserve">SE </w:t>
      </w:r>
      <w:r w:rsidRPr="00007C71">
        <w:rPr>
          <w:rFonts w:ascii="Times New Roman" w:hAnsi="Times New Roman" w:cs="Times New Roman"/>
          <w:color w:val="000000"/>
          <w:spacing w:val="-3"/>
        </w:rPr>
        <w:t xml:space="preserve">model uses a one-layer “two big-leaf” approach to calculate the stomatal conductance. </w:t>
      </w:r>
      <w:r>
        <w:rPr>
          <w:rFonts w:ascii="Times New Roman" w:hAnsi="Times New Roman" w:cs="Times New Roman"/>
          <w:color w:val="000000"/>
          <w:spacing w:val="-3"/>
        </w:rPr>
        <w:t xml:space="preserve">This assumes that the canopy can be represented as a single ‘big-leaf’ leaf split into shaded and sun lit fractions. This model follows the accepted principle that radiation attenuation through canopies follows Beer’s law and that such radiation penetration must separately consider direct and diffuse radiation, due to their different attenuation through canopies, and visible and near infra-red wavelengths due to differential absorptance by leaves </w:t>
      </w:r>
      <w:r>
        <w:rPr>
          <w:rFonts w:ascii="Times New Roman" w:hAnsi="Times New Roman" w:cs="Times New Roman"/>
          <w:color w:val="000000"/>
          <w:spacing w:val="-3"/>
        </w:rPr>
        <w:fldChar w:fldCharType="begin" w:fldLock="1"/>
      </w:r>
      <w:r>
        <w:rPr>
          <w:rFonts w:ascii="Times New Roman" w:hAnsi="Times New Roman" w:cs="Times New Roman"/>
          <w:color w:val="000000"/>
          <w:spacing w:val="-3"/>
        </w:rPr>
        <w:instrText>ADDIN CSL_CITATION { "citationItems" : [ { "id" : "ITEM-1", "itemData" : { "author" : [ { "dropping-particle" : "", "family" : "Goudriaan", "given" : "J", "non-dropping-particle" : "", "parse-names" : false, "suffix" : "" } ], "id" : "ITEM-1", "issued" : { "date-parts" : [ [ "1977" ] ] }, "number-of-pages" : "249", "publisher" : "Centre for Agriculture Publishing and Documentation", "publisher-place" : "Wageningen, The Netherlands", "title" : "Crop micrometeorology: A simulation study", "type" : "book" }, "uris" : [ "http://www.mendeley.com/documents/?uuid=50f17c7a-c75d-4d27-be4b-48265d8795b4" ] } ], "mendeley" : { "formattedCitation" : "(Goudriaan, 1977)", "plainTextFormattedCitation" : "(Goudriaan, 1977)", "previouslyFormattedCitation" : "(Goudriaan, 1977)" }, "properties" : { "noteIndex" : 0 }, "schema" : "https://github.com/citation-style-language/schema/raw/master/csl-citation.json" }</w:instrText>
      </w:r>
      <w:r>
        <w:rPr>
          <w:rFonts w:ascii="Times New Roman" w:hAnsi="Times New Roman" w:cs="Times New Roman"/>
          <w:color w:val="000000"/>
          <w:spacing w:val="-3"/>
        </w:rPr>
        <w:fldChar w:fldCharType="separate"/>
      </w:r>
      <w:r w:rsidRPr="00F17027">
        <w:rPr>
          <w:rFonts w:ascii="Times New Roman" w:hAnsi="Times New Roman" w:cs="Times New Roman"/>
          <w:noProof/>
          <w:color w:val="000000"/>
          <w:spacing w:val="-3"/>
        </w:rPr>
        <w:t>(Goudriaan, 1977)</w:t>
      </w:r>
      <w:r>
        <w:rPr>
          <w:rFonts w:ascii="Times New Roman" w:hAnsi="Times New Roman" w:cs="Times New Roman"/>
          <w:color w:val="000000"/>
          <w:spacing w:val="-3"/>
        </w:rPr>
        <w:fldChar w:fldCharType="end"/>
      </w:r>
      <w:r>
        <w:rPr>
          <w:rFonts w:ascii="Times New Roman" w:hAnsi="Times New Roman" w:cs="Times New Roman"/>
          <w:color w:val="000000"/>
          <w:spacing w:val="-3"/>
        </w:rPr>
        <w:t>. The DO</w:t>
      </w:r>
      <w:r w:rsidRPr="00F17027">
        <w:rPr>
          <w:rFonts w:ascii="Times New Roman" w:hAnsi="Times New Roman" w:cs="Times New Roman"/>
          <w:color w:val="000000"/>
          <w:spacing w:val="-3"/>
          <w:vertAlign w:val="subscript"/>
        </w:rPr>
        <w:t>3</w:t>
      </w:r>
      <w:r>
        <w:rPr>
          <w:rFonts w:ascii="Times New Roman" w:hAnsi="Times New Roman" w:cs="Times New Roman"/>
          <w:color w:val="000000"/>
          <w:spacing w:val="-3"/>
        </w:rPr>
        <w:t xml:space="preserve">SE model uses the radiation attenuation method of </w:t>
      </w:r>
      <w:r>
        <w:rPr>
          <w:rFonts w:ascii="Times New Roman" w:hAnsi="Times New Roman" w:cs="Times New Roman"/>
          <w:color w:val="000000"/>
          <w:spacing w:val="-3"/>
        </w:rPr>
        <w:fldChar w:fldCharType="begin" w:fldLock="1"/>
      </w:r>
      <w:r>
        <w:rPr>
          <w:rFonts w:ascii="Times New Roman" w:hAnsi="Times New Roman" w:cs="Times New Roman"/>
          <w:color w:val="000000"/>
          <w:spacing w:val="-3"/>
        </w:rPr>
        <w:instrText>ADDIN CSL_CITATION { "citationItems" : [ { "id" : "ITEM-1", "itemData" : { "author" : [ { "dropping-particle" : "", "family" : "Weiss, A., Norman", "given" : "J.M.", "non-dropping-particle" : "", "parse-names" : false, "suffix" : "" } ], "container-title" : "Agricultural and forest meteorology", "id" : "ITEM-1", "issue" : "2-3", "issued" : { "date-parts" : [ [ "1985" ] ] }, "page" : "205-213", "title" : "Partitioning solar radiation into direct and diffuse, visible and near infrared components", "type" : "article-journal", "volume" : "34" }, "uris" : [ "http://www.mendeley.com/documents/?uuid=54ddbe67-efc1-40ed-9547-14b24afda6ce" ] } ], "mendeley" : { "formattedCitation" : "(Weiss, A., Norman, 1985)", "manualFormatting" : "Weiss &amp; Norman (1985)", "plainTextFormattedCitation" : "(Weiss, A., Norman, 1985)", "previouslyFormattedCitation" : "(Weiss, A., Norman, 1985)" }, "properties" : { "noteIndex" : 0 }, "schema" : "https://github.com/citation-style-language/schema/raw/master/csl-citation.json" }</w:instrText>
      </w:r>
      <w:r>
        <w:rPr>
          <w:rFonts w:ascii="Times New Roman" w:hAnsi="Times New Roman" w:cs="Times New Roman"/>
          <w:color w:val="000000"/>
          <w:spacing w:val="-3"/>
        </w:rPr>
        <w:fldChar w:fldCharType="separate"/>
      </w:r>
      <w:r w:rsidRPr="00F17027">
        <w:rPr>
          <w:rFonts w:ascii="Times New Roman" w:hAnsi="Times New Roman" w:cs="Times New Roman"/>
          <w:noProof/>
          <w:color w:val="000000"/>
          <w:spacing w:val="-3"/>
        </w:rPr>
        <w:t>Weiss</w:t>
      </w:r>
      <w:r>
        <w:rPr>
          <w:rFonts w:ascii="Times New Roman" w:hAnsi="Times New Roman" w:cs="Times New Roman"/>
          <w:noProof/>
          <w:color w:val="000000"/>
          <w:spacing w:val="-3"/>
        </w:rPr>
        <w:t xml:space="preserve"> &amp;</w:t>
      </w:r>
      <w:r w:rsidRPr="00F17027">
        <w:rPr>
          <w:rFonts w:ascii="Times New Roman" w:hAnsi="Times New Roman" w:cs="Times New Roman"/>
          <w:noProof/>
          <w:color w:val="000000"/>
          <w:spacing w:val="-3"/>
        </w:rPr>
        <w:t xml:space="preserve"> Norman </w:t>
      </w:r>
      <w:r>
        <w:rPr>
          <w:rFonts w:ascii="Times New Roman" w:hAnsi="Times New Roman" w:cs="Times New Roman"/>
          <w:noProof/>
          <w:color w:val="000000"/>
          <w:spacing w:val="-3"/>
        </w:rPr>
        <w:t>(</w:t>
      </w:r>
      <w:r w:rsidRPr="00F17027">
        <w:rPr>
          <w:rFonts w:ascii="Times New Roman" w:hAnsi="Times New Roman" w:cs="Times New Roman"/>
          <w:noProof/>
          <w:color w:val="000000"/>
          <w:spacing w:val="-3"/>
        </w:rPr>
        <w:t>1985)</w:t>
      </w:r>
      <w:r>
        <w:rPr>
          <w:rFonts w:ascii="Times New Roman" w:hAnsi="Times New Roman" w:cs="Times New Roman"/>
          <w:color w:val="000000"/>
          <w:spacing w:val="-3"/>
        </w:rPr>
        <w:fldChar w:fldCharType="end"/>
      </w:r>
      <w:r>
        <w:rPr>
          <w:rFonts w:ascii="Times New Roman" w:hAnsi="Times New Roman" w:cs="Times New Roman"/>
          <w:color w:val="000000"/>
          <w:spacing w:val="-3"/>
        </w:rPr>
        <w:t xml:space="preserve"> to estimate the quantity and quality of radiation distribution through the canopy. </w:t>
      </w:r>
      <w:r w:rsidRPr="00007C71">
        <w:rPr>
          <w:rFonts w:ascii="Times New Roman" w:hAnsi="Times New Roman" w:cs="Times New Roman"/>
          <w:color w:val="000000"/>
          <w:spacing w:val="-3"/>
        </w:rPr>
        <w:t xml:space="preserve">Application of this model </w:t>
      </w:r>
      <w:r w:rsidRPr="00007C71">
        <w:rPr>
          <w:rFonts w:ascii="Times New Roman" w:hAnsi="Times New Roman" w:cs="Times New Roman"/>
        </w:rPr>
        <w:t xml:space="preserve">requires that the </w:t>
      </w:r>
      <w:r>
        <w:rPr>
          <w:rFonts w:ascii="Times New Roman" w:hAnsi="Times New Roman" w:cs="Times New Roman"/>
        </w:rPr>
        <w:t>Photosynthetically Active Radiation (</w:t>
      </w:r>
      <w:r w:rsidRPr="00007C71">
        <w:rPr>
          <w:rFonts w:ascii="Times New Roman" w:hAnsi="Times New Roman" w:cs="Times New Roman"/>
        </w:rPr>
        <w:t>PAR</w:t>
      </w:r>
      <w:r>
        <w:rPr>
          <w:rFonts w:ascii="Times New Roman" w:hAnsi="Times New Roman" w:cs="Times New Roman"/>
        </w:rPr>
        <w:t>),</w:t>
      </w:r>
      <w:r w:rsidRPr="00007C71">
        <w:rPr>
          <w:rFonts w:ascii="Times New Roman" w:hAnsi="Times New Roman" w:cs="Times New Roman"/>
        </w:rPr>
        <w:t xml:space="preserve"> </w:t>
      </w:r>
      <w:r>
        <w:rPr>
          <w:rFonts w:ascii="Times New Roman" w:hAnsi="Times New Roman" w:cs="Times New Roman"/>
        </w:rPr>
        <w:t xml:space="preserve">which has a wavelength of </w:t>
      </w:r>
      <w:r w:rsidRPr="00007C71">
        <w:rPr>
          <w:rFonts w:ascii="Times New Roman" w:hAnsi="Times New Roman" w:cs="Times New Roman"/>
        </w:rPr>
        <w:t>400 to 700 nm</w:t>
      </w:r>
      <w:r>
        <w:rPr>
          <w:rFonts w:ascii="Times New Roman" w:hAnsi="Times New Roman" w:cs="Times New Roman"/>
        </w:rPr>
        <w:t>,</w:t>
      </w:r>
      <w:r w:rsidRPr="00007C71">
        <w:rPr>
          <w:rFonts w:ascii="Times New Roman" w:hAnsi="Times New Roman" w:cs="Times New Roman"/>
        </w:rPr>
        <w:t xml:space="preserve"> reaching the top of the canopy has to be differentiated into direct and diffuse irradiance. This is dependent upon transmission through the atmosphere which is a function of optical air mass (</w:t>
      </w:r>
      <w:r w:rsidRPr="000D2190">
        <w:rPr>
          <w:rFonts w:ascii="Times New Roman" w:hAnsi="Times New Roman" w:cs="Times New Roman"/>
          <w:i/>
        </w:rPr>
        <w:t>om</w:t>
      </w:r>
      <w:r w:rsidRPr="00007C71">
        <w:rPr>
          <w:rFonts w:ascii="Times New Roman" w:hAnsi="Times New Roman" w:cs="Times New Roman"/>
        </w:rPr>
        <w:t>), atmospheric pressure, (</w:t>
      </w:r>
      <w:r w:rsidRPr="000D2190">
        <w:rPr>
          <w:rFonts w:ascii="Times New Roman" w:hAnsi="Times New Roman" w:cs="Times New Roman"/>
          <w:i/>
        </w:rPr>
        <w:t>P</w:t>
      </w:r>
      <w:r w:rsidRPr="00007C71">
        <w:rPr>
          <w:rFonts w:ascii="Times New Roman" w:hAnsi="Times New Roman" w:cs="Times New Roman"/>
        </w:rPr>
        <w:t>) and hence altitude. If atmospheric pressure is not recorded, it can be estimated according to</w:t>
      </w:r>
      <w:r>
        <w:rPr>
          <w:rFonts w:ascii="Times New Roman" w:hAnsi="Times New Roman" w:cs="Times New Roman"/>
        </w:rPr>
        <w:t xml:space="preserve"> eq. </w:t>
      </w:r>
      <w:r>
        <w:rPr>
          <w:rFonts w:ascii="Times New Roman" w:hAnsi="Times New Roman" w:cs="Times New Roman"/>
        </w:rPr>
        <w:fldChar w:fldCharType="begin"/>
      </w:r>
      <w:r>
        <w:rPr>
          <w:rFonts w:ascii="Times New Roman" w:hAnsi="Times New Roman" w:cs="Times New Roman"/>
        </w:rPr>
        <w:instrText xml:space="preserve"> REF _Ref393799528 \h </w:instrText>
      </w:r>
      <w:r>
        <w:rPr>
          <w:rFonts w:ascii="Times New Roman" w:hAnsi="Times New Roman" w:cs="Times New Roman"/>
        </w:rPr>
      </w:r>
      <w:r>
        <w:rPr>
          <w:rFonts w:ascii="Times New Roman" w:hAnsi="Times New Roman" w:cs="Times New Roman"/>
        </w:rPr>
        <w:fldChar w:fldCharType="separate"/>
      </w:r>
      <w:r>
        <w:rPr>
          <w:rFonts w:cs="Times New Roman"/>
          <w:noProof/>
        </w:rPr>
        <w:t>6</w:t>
      </w:r>
      <w:r>
        <w:rPr>
          <w:rFonts w:ascii="Times New Roman" w:hAnsi="Times New Roman" w:cs="Times New Roman"/>
        </w:rPr>
        <w:fldChar w:fldCharType="end"/>
      </w:r>
      <w:r>
        <w:rPr>
          <w:rFonts w:ascii="Times New Roman" w:hAnsi="Times New Roman" w:cs="Times New Roman"/>
        </w:rPr>
        <w:t>.</w:t>
      </w:r>
    </w:p>
    <w:p w14:paraId="5B0EDBD1" w14:textId="77777777" w:rsidR="00281832" w:rsidRDefault="00281832" w:rsidP="00281832">
      <w:pPr>
        <w:pStyle w:val="BodyText2"/>
        <w:keepNext/>
        <w:spacing w:line="240" w:lineRule="auto"/>
        <w:jc w:val="both"/>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o</m:t>
              </m:r>
            </m:sub>
          </m:sSub>
          <m:r>
            <m:rPr>
              <m:sty m:val="p"/>
            </m:rPr>
            <w:rPr>
              <w:rFonts w:ascii="Cambria Math" w:hAnsi="Cambria Math" w:cs="Times New Roman"/>
            </w:rPr>
            <m:t>exp⁡</m:t>
          </m:r>
          <m:r>
            <w:rPr>
              <w:rFonts w:ascii="Cambria Math" w:hAnsi="Cambria Math" w:cs="Times New Roman"/>
            </w:rPr>
            <m:t>(-g.</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site</m:t>
                  </m:r>
                </m:sub>
              </m:sSub>
            </m:num>
            <m:den>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atm</m:t>
                  </m:r>
                </m:sub>
              </m:sSub>
            </m:den>
          </m:f>
          <m:r>
            <w:rPr>
              <w:rFonts w:ascii="Cambria Math" w:hAnsi="Cambria Math" w:cs="Times New Roman"/>
            </w:rPr>
            <m:t>)</m:t>
          </m:r>
        </m:oMath>
      </m:oMathPara>
    </w:p>
    <w:p w14:paraId="6413B8AA" w14:textId="77777777" w:rsidR="00281832" w:rsidRDefault="00281832" w:rsidP="00281832">
      <w:pPr>
        <w:pStyle w:val="Caption"/>
        <w:jc w:val="right"/>
      </w:pPr>
      <w:r>
        <w:fldChar w:fldCharType="begin"/>
      </w:r>
      <w:r>
        <w:instrText xml:space="preserve"> SEQ Equation \* ARABIC </w:instrText>
      </w:r>
      <w:r>
        <w:fldChar w:fldCharType="separate"/>
      </w:r>
      <w:bookmarkStart w:id="10" w:name="_Ref393799528"/>
      <w:r>
        <w:rPr>
          <w:noProof/>
        </w:rPr>
        <w:t>6</w:t>
      </w:r>
      <w:bookmarkEnd w:id="10"/>
      <w:r>
        <w:fldChar w:fldCharType="end"/>
      </w:r>
    </w:p>
    <w:p w14:paraId="63A0467F" w14:textId="77777777" w:rsidR="00281832" w:rsidRPr="00007C71" w:rsidRDefault="00281832" w:rsidP="00281832">
      <w:pPr>
        <w:pStyle w:val="BodyText2"/>
        <w:spacing w:line="240" w:lineRule="auto"/>
        <w:rPr>
          <w:rFonts w:ascii="Times New Roman" w:hAnsi="Times New Roman" w:cs="Times New Roman"/>
          <w:color w:val="000000"/>
          <w:spacing w:val="-3"/>
        </w:rPr>
      </w:pPr>
      <w:r w:rsidRPr="00007C71">
        <w:rPr>
          <w:rFonts w:ascii="Times New Roman" w:hAnsi="Times New Roman" w:cs="Times New Roman"/>
          <w:color w:val="000000"/>
          <w:spacing w:val="-3"/>
        </w:rPr>
        <w:t xml:space="preserve">where </w:t>
      </w:r>
      <w:r w:rsidRPr="000D2190">
        <w:rPr>
          <w:rFonts w:ascii="Times New Roman" w:hAnsi="Times New Roman" w:cs="Times New Roman"/>
          <w:i/>
          <w:color w:val="000000"/>
          <w:spacing w:val="-3"/>
        </w:rPr>
        <w:t>P</w:t>
      </w:r>
      <w:r w:rsidRPr="000D2190">
        <w:rPr>
          <w:rFonts w:ascii="Times New Roman" w:hAnsi="Times New Roman" w:cs="Times New Roman"/>
          <w:i/>
          <w:color w:val="000000"/>
          <w:spacing w:val="-3"/>
          <w:vertAlign w:val="subscript"/>
        </w:rPr>
        <w:t>o</w:t>
      </w:r>
      <w:r w:rsidRPr="00007C71">
        <w:rPr>
          <w:rFonts w:ascii="Times New Roman" w:hAnsi="Times New Roman" w:cs="Times New Roman"/>
          <w:color w:val="000000"/>
          <w:spacing w:val="-3"/>
        </w:rPr>
        <w:t xml:space="preserve"> is the atmospheric pressure at sea level (101.325 kPa), </w:t>
      </w:r>
      <w:r w:rsidRPr="000D2190">
        <w:rPr>
          <w:rFonts w:ascii="Times New Roman" w:hAnsi="Times New Roman" w:cs="Times New Roman"/>
          <w:i/>
          <w:color w:val="000000"/>
          <w:spacing w:val="-3"/>
        </w:rPr>
        <w:t>g</w:t>
      </w:r>
      <w:r w:rsidRPr="00007C71">
        <w:rPr>
          <w:rFonts w:ascii="Times New Roman" w:hAnsi="Times New Roman" w:cs="Times New Roman"/>
          <w:color w:val="000000"/>
          <w:spacing w:val="-3"/>
        </w:rPr>
        <w:t xml:space="preserve"> is the acceleration due to gravity (9.8</w:t>
      </w:r>
      <w:r>
        <w:rPr>
          <w:rFonts w:ascii="Times New Roman" w:hAnsi="Times New Roman" w:cs="Times New Roman"/>
          <w:color w:val="000000"/>
          <w:spacing w:val="-3"/>
        </w:rPr>
        <w:t>1</w:t>
      </w:r>
      <w:r w:rsidRPr="00007C71">
        <w:rPr>
          <w:rFonts w:ascii="Times New Roman" w:hAnsi="Times New Roman" w:cs="Times New Roman"/>
          <w:color w:val="000000"/>
          <w:spacing w:val="-3"/>
        </w:rPr>
        <w:t xml:space="preserve"> m s</w:t>
      </w:r>
      <w:r w:rsidRPr="00007C71">
        <w:rPr>
          <w:rFonts w:ascii="Times New Roman" w:hAnsi="Times New Roman" w:cs="Times New Roman"/>
          <w:color w:val="000000"/>
          <w:spacing w:val="-3"/>
          <w:vertAlign w:val="superscript"/>
        </w:rPr>
        <w:t>-2</w:t>
      </w:r>
      <w:r w:rsidRPr="00007C71">
        <w:rPr>
          <w:rFonts w:ascii="Times New Roman" w:hAnsi="Times New Roman" w:cs="Times New Roman"/>
          <w:color w:val="000000"/>
          <w:spacing w:val="-3"/>
        </w:rPr>
        <w:t xml:space="preserve">), </w:t>
      </w:r>
      <w:r w:rsidRPr="000D2190">
        <w:rPr>
          <w:rFonts w:ascii="Times New Roman" w:hAnsi="Times New Roman" w:cs="Times New Roman"/>
          <w:i/>
          <w:color w:val="000000"/>
          <w:spacing w:val="-3"/>
        </w:rPr>
        <w:t>h</w:t>
      </w:r>
      <w:r w:rsidRPr="000D2190">
        <w:rPr>
          <w:rFonts w:ascii="Times New Roman" w:hAnsi="Times New Roman" w:cs="Times New Roman"/>
          <w:i/>
          <w:color w:val="000000"/>
          <w:spacing w:val="-3"/>
          <w:vertAlign w:val="subscript"/>
        </w:rPr>
        <w:t>site</w:t>
      </w:r>
      <w:r w:rsidRPr="00007C71">
        <w:rPr>
          <w:rFonts w:ascii="Times New Roman" w:hAnsi="Times New Roman" w:cs="Times New Roman"/>
          <w:color w:val="000000"/>
          <w:spacing w:val="-3"/>
        </w:rPr>
        <w:t xml:space="preserve"> is the site altitude in m and </w:t>
      </w:r>
      <w:r w:rsidRPr="00867758">
        <w:rPr>
          <w:rFonts w:ascii="Times New Roman" w:hAnsi="Times New Roman" w:cs="Times New Roman"/>
          <w:i/>
          <w:color w:val="000000"/>
          <w:spacing w:val="-3"/>
        </w:rPr>
        <w:t>H</w:t>
      </w:r>
      <w:r w:rsidRPr="00867758">
        <w:rPr>
          <w:rFonts w:ascii="Times New Roman" w:hAnsi="Times New Roman" w:cs="Times New Roman"/>
          <w:color w:val="000000"/>
          <w:spacing w:val="-3"/>
          <w:vertAlign w:val="subscript"/>
        </w:rPr>
        <w:t>atm</w:t>
      </w:r>
      <w:r w:rsidRPr="00007C71">
        <w:rPr>
          <w:rFonts w:ascii="Times New Roman" w:hAnsi="Times New Roman" w:cs="Times New Roman"/>
          <w:color w:val="000000"/>
          <w:spacing w:val="-3"/>
        </w:rPr>
        <w:t xml:space="preserve"> is the atmospheric scale height which is equal to 7400 m.</w:t>
      </w:r>
    </w:p>
    <w:p w14:paraId="16BD4FD4" w14:textId="77777777" w:rsidR="00281832" w:rsidRDefault="00281832" w:rsidP="00281832">
      <w:pPr>
        <w:pStyle w:val="BodyText2"/>
        <w:rPr>
          <w:rFonts w:ascii="Times New Roman" w:hAnsi="Times New Roman" w:cs="Times New Roman"/>
        </w:rPr>
      </w:pPr>
      <w:r w:rsidRPr="00007C71">
        <w:rPr>
          <w:rFonts w:ascii="Times New Roman" w:hAnsi="Times New Roman" w:cs="Times New Roman"/>
        </w:rPr>
        <w:t xml:space="preserve">The value of </w:t>
      </w:r>
      <w:r w:rsidRPr="00430AF0">
        <w:rPr>
          <w:rFonts w:ascii="Times New Roman" w:hAnsi="Times New Roman" w:cs="Times New Roman"/>
          <w:i/>
        </w:rPr>
        <w:t>om</w:t>
      </w:r>
      <w:r w:rsidRPr="00007C71">
        <w:rPr>
          <w:rFonts w:ascii="Times New Roman" w:hAnsi="Times New Roman" w:cs="Times New Roman"/>
        </w:rPr>
        <w:t xml:space="preserve"> can be calculated according to </w:t>
      </w:r>
      <w:r>
        <w:rPr>
          <w:rFonts w:ascii="Times New Roman" w:hAnsi="Times New Roman" w:cs="Times New Roman"/>
          <w:color w:val="000000"/>
          <w:spacing w:val="-3"/>
        </w:rPr>
        <w:fldChar w:fldCharType="begin" w:fldLock="1"/>
      </w:r>
      <w:r>
        <w:rPr>
          <w:rFonts w:ascii="Times New Roman" w:hAnsi="Times New Roman" w:cs="Times New Roman"/>
          <w:color w:val="000000"/>
          <w:spacing w:val="-3"/>
        </w:rPr>
        <w:instrText>ADDIN CSL_CITATION { "citationItems" : [ { "id" : "ITEM-1", "itemData" : { "author" : [ { "dropping-particle" : "", "family" : "Weiss, A., Norman", "given" : "J.M.", "non-dropping-particle" : "", "parse-names" : false, "suffix" : "" } ], "container-title" : "Agricultural and forest meteorology", "id" : "ITEM-1", "issue" : "2-3", "issued" : { "date-parts" : [ [ "1985" ] ] }, "page" : "205-213", "title" : "Partitioning solar radiation into direct and diffuse, visible and near infrared components", "type" : "article-journal", "volume" : "34" }, "uris" : [ "http://www.mendeley.com/documents/?uuid=54ddbe67-efc1-40ed-9547-14b24afda6ce" ] } ], "mendeley" : { "formattedCitation" : "(Weiss, A., Norman, 1985)", "manualFormatting" : "Weiss &amp; Norman, (1985)", "plainTextFormattedCitation" : "(Weiss, A., Norman, 1985)", "previouslyFormattedCitation" : "(Weiss, A., Norman, 1985)" }, "properties" : { "noteIndex" : 0 }, "schema" : "https://github.com/citation-style-language/schema/raw/master/csl-citation.json" }</w:instrText>
      </w:r>
      <w:r>
        <w:rPr>
          <w:rFonts w:ascii="Times New Roman" w:hAnsi="Times New Roman" w:cs="Times New Roman"/>
          <w:color w:val="000000"/>
          <w:spacing w:val="-3"/>
        </w:rPr>
        <w:fldChar w:fldCharType="separate"/>
      </w:r>
      <w:r w:rsidRPr="00F17027">
        <w:rPr>
          <w:rFonts w:ascii="Times New Roman" w:hAnsi="Times New Roman" w:cs="Times New Roman"/>
          <w:noProof/>
          <w:color w:val="000000"/>
          <w:spacing w:val="-3"/>
        </w:rPr>
        <w:t>Weiss</w:t>
      </w:r>
      <w:r>
        <w:rPr>
          <w:rFonts w:ascii="Times New Roman" w:hAnsi="Times New Roman" w:cs="Times New Roman"/>
          <w:noProof/>
          <w:color w:val="000000"/>
          <w:spacing w:val="-3"/>
        </w:rPr>
        <w:t xml:space="preserve"> &amp;</w:t>
      </w:r>
      <w:r w:rsidRPr="00F17027">
        <w:rPr>
          <w:rFonts w:ascii="Times New Roman" w:hAnsi="Times New Roman" w:cs="Times New Roman"/>
          <w:noProof/>
          <w:color w:val="000000"/>
          <w:spacing w:val="-3"/>
        </w:rPr>
        <w:t xml:space="preserve"> Norman, </w:t>
      </w:r>
      <w:r>
        <w:rPr>
          <w:rFonts w:ascii="Times New Roman" w:hAnsi="Times New Roman" w:cs="Times New Roman"/>
          <w:noProof/>
          <w:color w:val="000000"/>
          <w:spacing w:val="-3"/>
        </w:rPr>
        <w:t>(</w:t>
      </w:r>
      <w:r w:rsidRPr="00F17027">
        <w:rPr>
          <w:rFonts w:ascii="Times New Roman" w:hAnsi="Times New Roman" w:cs="Times New Roman"/>
          <w:noProof/>
          <w:color w:val="000000"/>
          <w:spacing w:val="-3"/>
        </w:rPr>
        <w:t>1985)</w:t>
      </w:r>
      <w:r>
        <w:rPr>
          <w:rFonts w:ascii="Times New Roman" w:hAnsi="Times New Roman" w:cs="Times New Roman"/>
          <w:color w:val="000000"/>
          <w:spacing w:val="-3"/>
        </w:rPr>
        <w:fldChar w:fldCharType="end"/>
      </w:r>
      <w:r>
        <w:rPr>
          <w:rFonts w:ascii="Times New Roman" w:hAnsi="Times New Roman" w:cs="Times New Roman"/>
          <w:color w:val="000000"/>
          <w:spacing w:val="-3"/>
        </w:rPr>
        <w:t xml:space="preserve"> </w:t>
      </w:r>
      <w:r>
        <w:rPr>
          <w:rFonts w:ascii="Times New Roman" w:hAnsi="Times New Roman" w:cs="Times New Roman"/>
        </w:rPr>
        <w:t xml:space="preserve">as in eq. </w:t>
      </w:r>
      <w:r>
        <w:rPr>
          <w:rFonts w:ascii="Times New Roman" w:hAnsi="Times New Roman" w:cs="Times New Roman"/>
        </w:rPr>
        <w:fldChar w:fldCharType="begin"/>
      </w:r>
      <w:r>
        <w:rPr>
          <w:rFonts w:ascii="Times New Roman" w:hAnsi="Times New Roman" w:cs="Times New Roman"/>
        </w:rPr>
        <w:instrText xml:space="preserve"> REF _Ref393799709 \h </w:instrText>
      </w:r>
      <w:r>
        <w:rPr>
          <w:rFonts w:ascii="Times New Roman" w:hAnsi="Times New Roman" w:cs="Times New Roman"/>
        </w:rPr>
      </w:r>
      <w:r>
        <w:rPr>
          <w:rFonts w:ascii="Times New Roman" w:hAnsi="Times New Roman" w:cs="Times New Roman"/>
        </w:rPr>
        <w:fldChar w:fldCharType="separate"/>
      </w:r>
      <w:r w:rsidRPr="00867758">
        <w:rPr>
          <w:rFonts w:cs="Times New Roman"/>
          <w:noProof/>
        </w:rPr>
        <w:t>7</w:t>
      </w:r>
      <w:r>
        <w:rPr>
          <w:rFonts w:ascii="Times New Roman" w:hAnsi="Times New Roman" w:cs="Times New Roman"/>
        </w:rPr>
        <w:fldChar w:fldCharType="end"/>
      </w:r>
    </w:p>
    <w:p w14:paraId="77AC3BBF" w14:textId="77777777" w:rsidR="00281832" w:rsidRDefault="00281832" w:rsidP="00281832">
      <w:pPr>
        <w:pStyle w:val="BodyText2"/>
        <w:keepNext/>
      </w:pPr>
      <m:oMathPara>
        <m:oMath>
          <m:r>
            <w:rPr>
              <w:rFonts w:ascii="Cambria Math" w:hAnsi="Cambria Math" w:cs="Times New Roman"/>
            </w:rPr>
            <m:t>om=</m:t>
          </m:r>
          <m:sSup>
            <m:sSupPr>
              <m:ctrlPr>
                <w:rPr>
                  <w:rFonts w:ascii="Cambria Math" w:hAnsi="Cambria Math" w:cs="Times New Roman"/>
                  <w:i/>
                </w:rPr>
              </m:ctrlPr>
            </m:sSupPr>
            <m:e>
              <m:r>
                <w:rPr>
                  <w:rFonts w:ascii="Cambria Math" w:hAnsi="Cambria Math" w:cs="Times New Roman"/>
                </w:rPr>
                <m:t>(sinβ)</m:t>
              </m:r>
            </m:e>
            <m:sup>
              <m:r>
                <w:rPr>
                  <w:rFonts w:ascii="Cambria Math" w:hAnsi="Cambria Math" w:cs="Times New Roman"/>
                </w:rPr>
                <m:t>-1</m:t>
              </m:r>
            </m:sup>
          </m:sSup>
        </m:oMath>
      </m:oMathPara>
    </w:p>
    <w:p w14:paraId="257D1662" w14:textId="77777777" w:rsidR="00281832" w:rsidRPr="00867758" w:rsidRDefault="00281832" w:rsidP="00281832">
      <w:pPr>
        <w:pStyle w:val="Caption"/>
        <w:jc w:val="right"/>
      </w:pPr>
      <w:r w:rsidRPr="00867758">
        <w:fldChar w:fldCharType="begin"/>
      </w:r>
      <w:r w:rsidRPr="00867758">
        <w:instrText xml:space="preserve"> SEQ Equation \* ARABIC </w:instrText>
      </w:r>
      <w:r w:rsidRPr="00867758">
        <w:fldChar w:fldCharType="separate"/>
      </w:r>
      <w:bookmarkStart w:id="11" w:name="_Ref393799709"/>
      <w:r>
        <w:rPr>
          <w:noProof/>
        </w:rPr>
        <w:t>7</w:t>
      </w:r>
      <w:bookmarkEnd w:id="11"/>
      <w:r w:rsidRPr="00867758">
        <w:fldChar w:fldCharType="end"/>
      </w:r>
    </w:p>
    <w:p w14:paraId="4AD07B27" w14:textId="77777777" w:rsidR="00281832" w:rsidRDefault="00281832" w:rsidP="00281832">
      <w:pPr>
        <w:pStyle w:val="BodyText2"/>
        <w:spacing w:line="240" w:lineRule="auto"/>
        <w:jc w:val="both"/>
        <w:rPr>
          <w:rFonts w:ascii="Times New Roman" w:hAnsi="Times New Roman" w:cs="Times New Roman"/>
        </w:rPr>
      </w:pPr>
    </w:p>
    <w:p w14:paraId="3B1160EF" w14:textId="77777777" w:rsidR="00281832" w:rsidRPr="00007C71"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t xml:space="preserve">where </w:t>
      </w:r>
      <w:r>
        <w:rPr>
          <w:rFonts w:ascii="Times New Roman" w:hAnsi="Times New Roman" w:cs="Times New Roman"/>
          <w:i/>
        </w:rPr>
        <w:t>sin</w:t>
      </w:r>
      <w:r w:rsidRPr="00867758">
        <w:rPr>
          <w:rFonts w:ascii="Times New Roman" w:hAnsi="Times New Roman" w:cs="Times New Roman"/>
          <w:i/>
        </w:rPr>
        <w:t>β</w:t>
      </w:r>
      <w:r w:rsidRPr="00007C71">
        <w:rPr>
          <w:rFonts w:ascii="Times New Roman" w:hAnsi="Times New Roman" w:cs="Times New Roman"/>
        </w:rPr>
        <w:t xml:space="preserve"> is the solar elevation. This parameter varies over the course of the day as a function of latitude and day length</w:t>
      </w:r>
      <w:r>
        <w:rPr>
          <w:rFonts w:ascii="Times New Roman" w:hAnsi="Times New Roman" w:cs="Times New Roman"/>
        </w:rPr>
        <w:t xml:space="preserve"> as described in eq. </w:t>
      </w:r>
      <w:r>
        <w:rPr>
          <w:rFonts w:ascii="Times New Roman" w:hAnsi="Times New Roman" w:cs="Times New Roman"/>
        </w:rPr>
        <w:fldChar w:fldCharType="begin"/>
      </w:r>
      <w:r>
        <w:rPr>
          <w:rFonts w:ascii="Times New Roman" w:hAnsi="Times New Roman" w:cs="Times New Roman"/>
        </w:rPr>
        <w:instrText xml:space="preserve"> REF _Ref393808678 \h </w:instrText>
      </w:r>
      <w:r>
        <w:rPr>
          <w:rFonts w:ascii="Times New Roman" w:hAnsi="Times New Roman" w:cs="Times New Roman"/>
        </w:rPr>
      </w:r>
      <w:r>
        <w:rPr>
          <w:rFonts w:ascii="Times New Roman" w:hAnsi="Times New Roman" w:cs="Times New Roman"/>
        </w:rPr>
        <w:fldChar w:fldCharType="separate"/>
      </w:r>
      <w:r>
        <w:rPr>
          <w:rFonts w:cs="Times New Roman"/>
          <w:noProof/>
          <w:lang w:val="es-ES"/>
        </w:rPr>
        <w:t>8</w:t>
      </w:r>
      <w:r>
        <w:rPr>
          <w:rFonts w:ascii="Times New Roman" w:hAnsi="Times New Roman" w:cs="Times New Roman"/>
        </w:rPr>
        <w:fldChar w:fldCharType="end"/>
      </w:r>
      <w:r>
        <w:rPr>
          <w:rFonts w:ascii="Times New Roman" w:hAnsi="Times New Roman" w:cs="Times New Roman"/>
        </w:rPr>
        <w:t xml:space="preserve">, this eq. and the other solar geometry equations required for its calculation are taken from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"Campbell, G.S., Norman", "given" : "J.M.", "non-dropping-particle" : "", "parse-names" : false, "suffix" : "" } ], "edition" : "Second", "id" : "ITEM-1", "issued" : { "date-parts" : [ [ "1998" ] ] }, "number-of-pages" : "72-75", "publisher" : "Springer", "title" : "An introduction to Environmental Biophysics", "type" : "book" }, "uris" : [ "http://www.mendeley.com/documents/?uuid=8f2ae190-536d-4fbe-a131-11a31aafde25" ] } ], "mendeley" : { "formattedCitation" : "(Campbell, G.S., Norman, 1998)", "manualFormatting" : "Campbell &amp; Norman, (1998)", "plainTextFormattedCitation" : "(Campbell, G.S., Norman, 1998)", "previouslyFormattedCitation" : "(Campbell, G.S., Norman, 1998)" }, "properties" : { "noteIndex" : 0 }, "schema" : "https://github.com/citation-style-language/schema/raw/master/csl-citation.json" }</w:instrText>
      </w:r>
      <w:r>
        <w:rPr>
          <w:rFonts w:ascii="Times New Roman" w:hAnsi="Times New Roman" w:cs="Times New Roman"/>
        </w:rPr>
        <w:fldChar w:fldCharType="separate"/>
      </w:r>
      <w:r w:rsidRPr="00430AF0">
        <w:rPr>
          <w:rFonts w:ascii="Times New Roman" w:hAnsi="Times New Roman" w:cs="Times New Roman"/>
          <w:noProof/>
        </w:rPr>
        <w:t>Campbell</w:t>
      </w:r>
      <w:r>
        <w:rPr>
          <w:rFonts w:ascii="Times New Roman" w:hAnsi="Times New Roman" w:cs="Times New Roman"/>
          <w:noProof/>
        </w:rPr>
        <w:t xml:space="preserve"> &amp;</w:t>
      </w:r>
      <w:r w:rsidRPr="00430AF0">
        <w:rPr>
          <w:rFonts w:ascii="Times New Roman" w:hAnsi="Times New Roman" w:cs="Times New Roman"/>
          <w:noProof/>
        </w:rPr>
        <w:t xml:space="preserve"> Norman, </w:t>
      </w:r>
      <w:r>
        <w:rPr>
          <w:rFonts w:ascii="Times New Roman" w:hAnsi="Times New Roman" w:cs="Times New Roman"/>
          <w:noProof/>
        </w:rPr>
        <w:t>(</w:t>
      </w:r>
      <w:r w:rsidRPr="00430AF0">
        <w:rPr>
          <w:rFonts w:ascii="Times New Roman" w:hAnsi="Times New Roman" w:cs="Times New Roman"/>
          <w:noProof/>
        </w:rPr>
        <w:t>1998)</w:t>
      </w:r>
      <w:r>
        <w:rPr>
          <w:rFonts w:ascii="Times New Roman" w:hAnsi="Times New Roman" w:cs="Times New Roman"/>
        </w:rPr>
        <w:fldChar w:fldCharType="end"/>
      </w:r>
      <w:r>
        <w:rPr>
          <w:rFonts w:ascii="Times New Roman" w:hAnsi="Times New Roman" w:cs="Times New Roman"/>
        </w:rPr>
        <w:t>.</w:t>
      </w:r>
    </w:p>
    <w:p w14:paraId="24C07B88" w14:textId="77777777" w:rsidR="00281832" w:rsidRDefault="00281832" w:rsidP="00281832">
      <w:pPr>
        <w:pStyle w:val="BodyText2"/>
        <w:keepNext/>
        <w:spacing w:line="240" w:lineRule="auto"/>
        <w:ind w:firstLine="720"/>
        <w:jc w:val="both"/>
      </w:pPr>
      <m:oMathPara>
        <m:oMath>
          <m:r>
            <w:rPr>
              <w:rFonts w:ascii="Cambria Math" w:hAnsi="Cambria Math" w:cs="Times New Roman"/>
              <w:lang w:val="es-ES"/>
            </w:rPr>
            <m:t>sinβ=sinλ .  sinδ+ cosλ . cosδ .</m:t>
          </m:r>
          <m:func>
            <m:funcPr>
              <m:ctrlPr>
                <w:rPr>
                  <w:rFonts w:ascii="Cambria Math" w:hAnsi="Cambria Math" w:cs="Times New Roman"/>
                  <w:i/>
                  <w:lang w:val="es-ES"/>
                </w:rPr>
              </m:ctrlPr>
            </m:funcPr>
            <m:fName>
              <m:r>
                <m:rPr>
                  <m:sty m:val="p"/>
                </m:rPr>
                <w:rPr>
                  <w:rFonts w:ascii="Cambria Math" w:hAnsi="Cambria Math" w:cs="Times New Roman"/>
                  <w:lang w:val="es-ES"/>
                </w:rPr>
                <m:t>cos</m:t>
              </m:r>
            </m:fName>
            <m:e>
              <m:r>
                <w:rPr>
                  <w:rFonts w:ascii="Cambria Math" w:hAnsi="Cambria Math" w:cs="Times New Roman"/>
                  <w:lang w:val="es-ES"/>
                </w:rPr>
                <m:t>hr</m:t>
              </m:r>
            </m:e>
          </m:func>
        </m:oMath>
      </m:oMathPara>
    </w:p>
    <w:p w14:paraId="074FC78F" w14:textId="77777777" w:rsidR="00281832" w:rsidRDefault="00281832" w:rsidP="00281832">
      <w:pPr>
        <w:pStyle w:val="Caption"/>
        <w:jc w:val="right"/>
        <w:rPr>
          <w:lang w:val="es-ES"/>
        </w:rPr>
      </w:pPr>
      <w:r>
        <w:rPr>
          <w:lang w:val="es-ES"/>
        </w:rPr>
        <w:fldChar w:fldCharType="begin"/>
      </w:r>
      <w:r>
        <w:rPr>
          <w:lang w:val="es-ES"/>
        </w:rPr>
        <w:instrText xml:space="preserve"> SEQ Equation \* ARABIC </w:instrText>
      </w:r>
      <w:r>
        <w:rPr>
          <w:lang w:val="es-ES"/>
        </w:rPr>
        <w:fldChar w:fldCharType="separate"/>
      </w:r>
      <w:bookmarkStart w:id="12" w:name="_Ref393808678"/>
      <w:r>
        <w:rPr>
          <w:noProof/>
          <w:lang w:val="es-ES"/>
        </w:rPr>
        <w:t>8</w:t>
      </w:r>
      <w:bookmarkEnd w:id="12"/>
      <w:r>
        <w:rPr>
          <w:lang w:val="es-ES"/>
        </w:rPr>
        <w:fldChar w:fldCharType="end"/>
      </w:r>
    </w:p>
    <w:p w14:paraId="1AA76070" w14:textId="77777777" w:rsidR="00281832" w:rsidRDefault="00281832" w:rsidP="00281832">
      <w:pPr>
        <w:pStyle w:val="BodyText2"/>
        <w:spacing w:line="240" w:lineRule="auto"/>
        <w:jc w:val="both"/>
        <w:rPr>
          <w:rFonts w:ascii="Times New Roman" w:hAnsi="Times New Roman" w:cs="Times New Roman"/>
        </w:rPr>
      </w:pPr>
    </w:p>
    <w:p w14:paraId="222B77F7" w14:textId="77777777" w:rsidR="00281832" w:rsidRPr="00007C71"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t xml:space="preserve">where </w:t>
      </w:r>
      <w:r w:rsidRPr="00ED07C1">
        <w:rPr>
          <w:rFonts w:ascii="Times New Roman" w:hAnsi="Times New Roman" w:cs="Times New Roman"/>
          <w:i/>
        </w:rPr>
        <w:t>β</w:t>
      </w:r>
      <w:r w:rsidRPr="00007C71">
        <w:rPr>
          <w:rFonts w:ascii="Times New Roman" w:hAnsi="Times New Roman" w:cs="Times New Roman"/>
        </w:rPr>
        <w:t xml:space="preserve"> is the solar elevation above the horizontal, </w:t>
      </w:r>
      <w:r w:rsidRPr="00ED07C1">
        <w:rPr>
          <w:rFonts w:ascii="Times New Roman" w:hAnsi="Times New Roman" w:cs="Times New Roman"/>
          <w:i/>
        </w:rPr>
        <w:t>λ</w:t>
      </w:r>
      <w:r w:rsidRPr="00007C71">
        <w:rPr>
          <w:rFonts w:ascii="Times New Roman" w:hAnsi="Times New Roman" w:cs="Times New Roman"/>
        </w:rPr>
        <w:t xml:space="preserve"> is the latitude, </w:t>
      </w:r>
      <w:r w:rsidRPr="00ED07C1">
        <w:rPr>
          <w:rFonts w:ascii="Times New Roman" w:hAnsi="Times New Roman" w:cs="Times New Roman"/>
          <w:i/>
        </w:rPr>
        <w:t>δ</w:t>
      </w:r>
      <w:r w:rsidRPr="00007C71">
        <w:rPr>
          <w:rFonts w:ascii="Times New Roman" w:hAnsi="Times New Roman" w:cs="Times New Roman"/>
        </w:rPr>
        <w:t xml:space="preserve"> is the angle between the sun’s rays and the equatorial plane of the earth (solar declination), </w:t>
      </w:r>
      <w:r w:rsidRPr="00ED07C1">
        <w:rPr>
          <w:rFonts w:ascii="Times New Roman" w:hAnsi="Times New Roman" w:cs="Times New Roman"/>
          <w:i/>
        </w:rPr>
        <w:t>h</w:t>
      </w:r>
      <w:r>
        <w:rPr>
          <w:rFonts w:ascii="Times New Roman" w:hAnsi="Times New Roman" w:cs="Times New Roman"/>
          <w:i/>
        </w:rPr>
        <w:t>r</w:t>
      </w:r>
      <w:r w:rsidRPr="00007C71">
        <w:rPr>
          <w:rFonts w:ascii="Times New Roman" w:hAnsi="Times New Roman" w:cs="Times New Roman"/>
        </w:rPr>
        <w:t xml:space="preserve"> is the hour angle of the sun and is given by  </w:t>
      </w:r>
      <m:oMath>
        <m:r>
          <w:rPr>
            <w:rFonts w:ascii="Cambria Math" w:hAnsi="Cambria Math" w:cs="Times New Roman"/>
          </w:rPr>
          <m:t>[15(t-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m:t>
        </m:r>
      </m:oMath>
      <w:r>
        <w:rPr>
          <w:rFonts w:ascii="Times New Roman" w:hAnsi="Times New Roman" w:cs="Times New Roman"/>
        </w:rPr>
        <w:t xml:space="preserve"> w</w:t>
      </w:r>
      <w:r w:rsidRPr="00007C71">
        <w:rPr>
          <w:rFonts w:ascii="Times New Roman" w:hAnsi="Times New Roman" w:cs="Times New Roman"/>
        </w:rPr>
        <w:t>here</w:t>
      </w:r>
      <w:r w:rsidRPr="00007C71">
        <w:rPr>
          <w:rFonts w:ascii="Times New Roman" w:hAnsi="Times New Roman" w:cs="Times New Roman"/>
          <w:i/>
          <w:iCs/>
        </w:rPr>
        <w:t xml:space="preserve"> </w:t>
      </w:r>
      <w:r w:rsidRPr="00ED07C1">
        <w:rPr>
          <w:rFonts w:ascii="Times New Roman" w:hAnsi="Times New Roman" w:cs="Times New Roman"/>
          <w:i/>
        </w:rPr>
        <w:t xml:space="preserve">t </w:t>
      </w:r>
      <w:r w:rsidRPr="00007C71">
        <w:rPr>
          <w:rFonts w:ascii="Times New Roman" w:hAnsi="Times New Roman" w:cs="Times New Roman"/>
        </w:rPr>
        <w:t xml:space="preserve">is time and </w:t>
      </w:r>
      <w:r w:rsidRPr="00ED07C1">
        <w:rPr>
          <w:rFonts w:ascii="Times New Roman" w:hAnsi="Times New Roman" w:cs="Times New Roman"/>
          <w:i/>
        </w:rPr>
        <w:t>t</w:t>
      </w:r>
      <w:r w:rsidRPr="00ED07C1">
        <w:rPr>
          <w:rFonts w:ascii="Times New Roman" w:hAnsi="Times New Roman" w:cs="Times New Roman"/>
          <w:i/>
          <w:vertAlign w:val="subscript"/>
        </w:rPr>
        <w:t>o</w:t>
      </w:r>
      <w:r w:rsidRPr="00007C71">
        <w:rPr>
          <w:rFonts w:ascii="Times New Roman" w:hAnsi="Times New Roman" w:cs="Times New Roman"/>
        </w:rPr>
        <w:t xml:space="preserve"> is the time at solar noon. </w:t>
      </w:r>
    </w:p>
    <w:p w14:paraId="78A5F8F2" w14:textId="77777777" w:rsidR="00281832"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t>The solar declination (</w:t>
      </w:r>
      <w:r w:rsidRPr="00ED07C1">
        <w:rPr>
          <w:rFonts w:ascii="Times New Roman" w:hAnsi="Times New Roman" w:cs="Times New Roman"/>
          <w:i/>
        </w:rPr>
        <w:t>δ</w:t>
      </w:r>
      <w:r w:rsidRPr="00007C71">
        <w:rPr>
          <w:rFonts w:ascii="Times New Roman" w:hAnsi="Times New Roman" w:cs="Times New Roman"/>
        </w:rPr>
        <w:t>) is calculated according to</w:t>
      </w:r>
      <w:r>
        <w:rPr>
          <w:rFonts w:ascii="Times New Roman" w:hAnsi="Times New Roman" w:cs="Times New Roman"/>
        </w:rPr>
        <w:t xml:space="preserve"> eq. </w:t>
      </w:r>
      <w:r>
        <w:rPr>
          <w:rFonts w:ascii="Times New Roman" w:hAnsi="Times New Roman" w:cs="Times New Roman"/>
        </w:rPr>
        <w:fldChar w:fldCharType="begin"/>
      </w:r>
      <w:r>
        <w:rPr>
          <w:rFonts w:ascii="Times New Roman" w:hAnsi="Times New Roman" w:cs="Times New Roman"/>
        </w:rPr>
        <w:instrText xml:space="preserve"> REF _Ref393811007 \h </w:instrText>
      </w:r>
      <w:r>
        <w:rPr>
          <w:rFonts w:ascii="Times New Roman" w:hAnsi="Times New Roman" w:cs="Times New Roman"/>
        </w:rPr>
      </w:r>
      <w:r>
        <w:rPr>
          <w:rFonts w:ascii="Times New Roman" w:hAnsi="Times New Roman" w:cs="Times New Roman"/>
        </w:rPr>
        <w:fldChar w:fldCharType="separate"/>
      </w:r>
      <w:r>
        <w:rPr>
          <w:rFonts w:cs="Times New Roman"/>
          <w:noProof/>
        </w:rPr>
        <w:t>9</w:t>
      </w:r>
      <w:r>
        <w:rPr>
          <w:rFonts w:ascii="Times New Roman" w:hAnsi="Times New Roman" w:cs="Times New Roman"/>
        </w:rPr>
        <w:fldChar w:fldCharType="end"/>
      </w:r>
      <w:r>
        <w:rPr>
          <w:rFonts w:ascii="Times New Roman" w:hAnsi="Times New Roman" w:cs="Times New Roman"/>
        </w:rPr>
        <w:t>.</w:t>
      </w:r>
    </w:p>
    <w:p w14:paraId="124C614A" w14:textId="77777777" w:rsidR="00281832" w:rsidRDefault="00281832" w:rsidP="00281832">
      <w:pPr>
        <w:pStyle w:val="BodyText2"/>
        <w:spacing w:line="240" w:lineRule="auto"/>
        <w:jc w:val="both"/>
        <w:rPr>
          <w:rFonts w:ascii="Times New Roman" w:hAnsi="Times New Roman" w:cs="Times New Roman"/>
        </w:rPr>
      </w:pPr>
    </w:p>
    <w:p w14:paraId="173D13A6" w14:textId="77777777" w:rsidR="00281832" w:rsidRDefault="00281832" w:rsidP="00281832">
      <w:pPr>
        <w:pStyle w:val="BodyText2"/>
        <w:keepNext/>
        <w:spacing w:line="240" w:lineRule="auto"/>
        <w:jc w:val="both"/>
      </w:pPr>
      <m:oMathPara>
        <m:oMath>
          <m:r>
            <w:rPr>
              <w:rFonts w:ascii="Cambria Math" w:hAnsi="Cambria Math" w:cs="Times New Roman"/>
            </w:rPr>
            <m:t>δ=-23.4</m:t>
          </m:r>
          <m:r>
            <m:rPr>
              <m:sty m:val="p"/>
            </m:rPr>
            <w:rPr>
              <w:rFonts w:ascii="Cambria Math" w:hAnsi="Cambria Math" w:cs="Times New Roman"/>
            </w:rPr>
            <m:t>cos⁡</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360</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r>
                    <w:rPr>
                      <w:rFonts w:ascii="Cambria Math" w:hAnsi="Cambria Math" w:cs="Times New Roman"/>
                    </w:rPr>
                    <m:t>+10</m:t>
                  </m:r>
                </m:e>
              </m:d>
            </m:num>
            <m:den>
              <m:r>
                <w:rPr>
                  <w:rFonts w:ascii="Cambria Math" w:hAnsi="Cambria Math" w:cs="Times New Roman"/>
                </w:rPr>
                <m:t>365</m:t>
              </m:r>
            </m:den>
          </m:f>
          <m:r>
            <w:rPr>
              <w:rFonts w:ascii="Cambria Math" w:hAnsi="Cambria Math" w:cs="Times New Roman"/>
            </w:rPr>
            <m:t>]</m:t>
          </m:r>
        </m:oMath>
      </m:oMathPara>
    </w:p>
    <w:p w14:paraId="1D2790E3" w14:textId="77777777" w:rsidR="00281832" w:rsidRPr="00007C71" w:rsidRDefault="00281832" w:rsidP="00281832">
      <w:pPr>
        <w:pStyle w:val="Caption"/>
        <w:jc w:val="right"/>
      </w:pPr>
      <w:r>
        <w:fldChar w:fldCharType="begin"/>
      </w:r>
      <w:r>
        <w:instrText xml:space="preserve"> SEQ Equation \* ARABIC </w:instrText>
      </w:r>
      <w:r>
        <w:fldChar w:fldCharType="separate"/>
      </w:r>
      <w:bookmarkStart w:id="13" w:name="_Ref393811007"/>
      <w:r>
        <w:rPr>
          <w:noProof/>
        </w:rPr>
        <w:t>9</w:t>
      </w:r>
      <w:bookmarkEnd w:id="13"/>
      <w:r>
        <w:fldChar w:fldCharType="end"/>
      </w:r>
    </w:p>
    <w:p w14:paraId="11EE162E" w14:textId="77777777" w:rsidR="00281832" w:rsidRPr="00007C71" w:rsidRDefault="00281832" w:rsidP="00281832">
      <w:pPr>
        <w:pStyle w:val="BodyText2"/>
        <w:spacing w:line="240" w:lineRule="auto"/>
        <w:ind w:firstLine="720"/>
        <w:jc w:val="both"/>
        <w:rPr>
          <w:rFonts w:ascii="Times New Roman" w:hAnsi="Times New Roman" w:cs="Times New Roman"/>
        </w:rPr>
      </w:pP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p>
    <w:p w14:paraId="75D5A1A6" w14:textId="77777777" w:rsidR="00281832" w:rsidRPr="00007C71"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t xml:space="preserve">where </w:t>
      </w:r>
      <w:r w:rsidRPr="0068648E">
        <w:rPr>
          <w:rFonts w:ascii="Times New Roman" w:hAnsi="Times New Roman" w:cs="Times New Roman"/>
          <w:i/>
        </w:rPr>
        <w:t>t</w:t>
      </w:r>
      <w:r w:rsidRPr="0068648E">
        <w:rPr>
          <w:rFonts w:ascii="Times New Roman" w:hAnsi="Times New Roman" w:cs="Times New Roman"/>
          <w:i/>
          <w:vertAlign w:val="subscript"/>
        </w:rPr>
        <w:t>d</w:t>
      </w:r>
      <w:r w:rsidRPr="00007C71">
        <w:rPr>
          <w:rFonts w:ascii="Times New Roman" w:hAnsi="Times New Roman" w:cs="Times New Roman"/>
        </w:rPr>
        <w:t xml:space="preserve"> is the year day.</w:t>
      </w:r>
    </w:p>
    <w:p w14:paraId="1FA74D53" w14:textId="77777777" w:rsidR="00281832" w:rsidRPr="00007C71"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lastRenderedPageBreak/>
        <w:t xml:space="preserve">The time, </w:t>
      </w:r>
      <w:r w:rsidRPr="0068648E">
        <w:rPr>
          <w:rFonts w:ascii="Times New Roman" w:hAnsi="Times New Roman" w:cs="Times New Roman"/>
          <w:i/>
        </w:rPr>
        <w:t>t</w:t>
      </w:r>
      <w:r w:rsidRPr="00007C71">
        <w:rPr>
          <w:rFonts w:ascii="Times New Roman" w:hAnsi="Times New Roman" w:cs="Times New Roman"/>
        </w:rPr>
        <w:t xml:space="preserve"> is in hours (standard local time), ranging from 0 to 23. Solar noon (</w:t>
      </w:r>
      <w:r w:rsidRPr="0068648E">
        <w:rPr>
          <w:rFonts w:ascii="Times New Roman" w:hAnsi="Times New Roman" w:cs="Times New Roman"/>
          <w:i/>
        </w:rPr>
        <w:t>t</w:t>
      </w:r>
      <w:r w:rsidRPr="0068648E">
        <w:rPr>
          <w:rFonts w:ascii="Times New Roman" w:hAnsi="Times New Roman" w:cs="Times New Roman"/>
          <w:i/>
          <w:vertAlign w:val="subscript"/>
        </w:rPr>
        <w:t>o</w:t>
      </w:r>
      <w:r w:rsidRPr="00007C71">
        <w:rPr>
          <w:rFonts w:ascii="Times New Roman" w:hAnsi="Times New Roman" w:cs="Times New Roman"/>
        </w:rPr>
        <w:t>) varies during the year by an amount that is given by the equation of time (</w:t>
      </w:r>
      <w:r w:rsidRPr="0068648E">
        <w:rPr>
          <w:rFonts w:ascii="Times New Roman" w:hAnsi="Times New Roman" w:cs="Times New Roman"/>
          <w:i/>
        </w:rPr>
        <w:t>e</w:t>
      </w:r>
      <w:r w:rsidRPr="00007C71">
        <w:rPr>
          <w:rFonts w:ascii="Times New Roman" w:hAnsi="Times New Roman" w:cs="Times New Roman"/>
        </w:rPr>
        <w:t xml:space="preserve">, </w:t>
      </w:r>
      <w:r>
        <w:rPr>
          <w:rFonts w:ascii="Times New Roman" w:hAnsi="Times New Roman" w:cs="Times New Roman"/>
        </w:rPr>
        <w:t xml:space="preserve">in </w:t>
      </w:r>
      <w:r w:rsidRPr="00007C71">
        <w:rPr>
          <w:rFonts w:ascii="Times New Roman" w:hAnsi="Times New Roman" w:cs="Times New Roman"/>
        </w:rPr>
        <w:t>min) and calculated by:-</w:t>
      </w:r>
    </w:p>
    <w:p w14:paraId="704E31E8" w14:textId="77777777" w:rsidR="00281832" w:rsidRDefault="00281832" w:rsidP="00281832">
      <w:pPr>
        <w:pStyle w:val="BodyText2"/>
        <w:keepNext/>
        <w:spacing w:line="240" w:lineRule="auto"/>
        <w:jc w:val="both"/>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=12-LC-e</m:t>
          </m:r>
        </m:oMath>
      </m:oMathPara>
    </w:p>
    <w:p w14:paraId="02DD7970" w14:textId="77777777" w:rsidR="00281832" w:rsidRPr="00007C71" w:rsidRDefault="00281832" w:rsidP="00281832">
      <w:pPr>
        <w:pStyle w:val="Caption"/>
        <w:jc w:val="right"/>
      </w:pPr>
      <w:r>
        <w:fldChar w:fldCharType="begin"/>
      </w:r>
      <w:r>
        <w:instrText xml:space="preserve"> SEQ Equation \* ARABIC </w:instrText>
      </w:r>
      <w:r>
        <w:fldChar w:fldCharType="separate"/>
      </w:r>
      <w:r>
        <w:rPr>
          <w:noProof/>
        </w:rPr>
        <w:t>10</w:t>
      </w:r>
      <w:r>
        <w:fldChar w:fldCharType="end"/>
      </w:r>
    </w:p>
    <w:p w14:paraId="05885D63" w14:textId="77777777" w:rsidR="00281832" w:rsidRPr="00007C71" w:rsidRDefault="00281832" w:rsidP="00281832">
      <w:pPr>
        <w:pStyle w:val="BodyText2"/>
        <w:spacing w:line="240" w:lineRule="auto"/>
        <w:jc w:val="both"/>
        <w:rPr>
          <w:rFonts w:ascii="Times New Roman" w:hAnsi="Times New Roman" w:cs="Times New Roman"/>
        </w:rPr>
      </w:pPr>
    </w:p>
    <w:p w14:paraId="5B734C13" w14:textId="77777777" w:rsidR="00281832" w:rsidRPr="00007C71"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t xml:space="preserve">where </w:t>
      </w:r>
      <w:r w:rsidRPr="0068648E">
        <w:rPr>
          <w:rFonts w:ascii="Times New Roman" w:hAnsi="Times New Roman" w:cs="Times New Roman"/>
          <w:i/>
        </w:rPr>
        <w:t>LC</w:t>
      </w:r>
      <w:r w:rsidRPr="00007C71">
        <w:rPr>
          <w:rFonts w:ascii="Times New Roman" w:hAnsi="Times New Roman" w:cs="Times New Roman"/>
        </w:rPr>
        <w:t xml:space="preserve"> is the longitude correction. </w:t>
      </w:r>
      <w:r w:rsidRPr="0068648E">
        <w:rPr>
          <w:rFonts w:ascii="Times New Roman" w:hAnsi="Times New Roman" w:cs="Times New Roman"/>
          <w:i/>
        </w:rPr>
        <w:t>LC</w:t>
      </w:r>
      <w:r w:rsidRPr="00007C71">
        <w:rPr>
          <w:rFonts w:ascii="Times New Roman" w:hAnsi="Times New Roman" w:cs="Times New Roman"/>
        </w:rPr>
        <w:t xml:space="preserve"> is + 4 or –4 minutes for each degree you are either east or west of the standard meridian. </w:t>
      </w:r>
      <w:r w:rsidRPr="00430AF0">
        <w:rPr>
          <w:rFonts w:ascii="Times New Roman" w:hAnsi="Times New Roman" w:cs="Times New Roman"/>
          <w:i/>
        </w:rPr>
        <w:t xml:space="preserve">e </w:t>
      </w:r>
      <w:r w:rsidRPr="00007C71">
        <w:rPr>
          <w:rFonts w:ascii="Times New Roman" w:hAnsi="Times New Roman" w:cs="Times New Roman"/>
        </w:rPr>
        <w:t xml:space="preserve">is a 15 to 20 minute correction which depends on year day according to </w:t>
      </w:r>
      <w:r>
        <w:rPr>
          <w:rFonts w:ascii="Times New Roman" w:hAnsi="Times New Roman" w:cs="Times New Roman"/>
        </w:rPr>
        <w:t xml:space="preserve">eq. </w:t>
      </w:r>
      <w:r>
        <w:rPr>
          <w:rFonts w:ascii="Times New Roman" w:hAnsi="Times New Roman" w:cs="Times New Roman"/>
        </w:rPr>
        <w:fldChar w:fldCharType="begin"/>
      </w:r>
      <w:r>
        <w:rPr>
          <w:rFonts w:ascii="Times New Roman" w:hAnsi="Times New Roman" w:cs="Times New Roman"/>
        </w:rPr>
        <w:instrText xml:space="preserve"> REF _Ref393813337 \h </w:instrText>
      </w:r>
      <w:r>
        <w:rPr>
          <w:rFonts w:ascii="Times New Roman" w:hAnsi="Times New Roman" w:cs="Times New Roman"/>
        </w:rPr>
      </w:r>
      <w:r>
        <w:rPr>
          <w:rFonts w:ascii="Times New Roman" w:hAnsi="Times New Roman" w:cs="Times New Roman"/>
        </w:rPr>
        <w:fldChar w:fldCharType="separate"/>
      </w:r>
      <w:r>
        <w:rPr>
          <w:rFonts w:cs="Times New Roman"/>
          <w:noProof/>
        </w:rPr>
        <w:t>11</w:t>
      </w:r>
      <w:r>
        <w:rPr>
          <w:rFonts w:ascii="Times New Roman" w:hAnsi="Times New Roman" w:cs="Times New Roman"/>
        </w:rPr>
        <w:fldChar w:fldCharType="end"/>
      </w:r>
      <w:r>
        <w:rPr>
          <w:rFonts w:ascii="Times New Roman" w:hAnsi="Times New Roman" w:cs="Times New Roman"/>
        </w:rPr>
        <w:t>.</w:t>
      </w:r>
    </w:p>
    <w:p w14:paraId="713A4CB5" w14:textId="77777777" w:rsidR="00281832" w:rsidRDefault="00281832" w:rsidP="00281832">
      <w:pPr>
        <w:pStyle w:val="BodyText2"/>
        <w:spacing w:line="240" w:lineRule="auto"/>
        <w:rPr>
          <w:rFonts w:ascii="Times New Roman" w:hAnsi="Times New Roman" w:cs="Times New Roman"/>
        </w:rPr>
      </w:pPr>
    </w:p>
    <w:p w14:paraId="649DA82C" w14:textId="77777777" w:rsidR="00281832" w:rsidRDefault="00281832" w:rsidP="00281832">
      <w:pPr>
        <w:pStyle w:val="BodyText2"/>
        <w:keepNext/>
        <w:spacing w:line="240" w:lineRule="auto"/>
      </w:pPr>
      <m:oMathPara>
        <m:oMath>
          <m:r>
            <w:rPr>
              <w:rFonts w:ascii="Cambria Math" w:hAnsi="Cambria Math" w:cs="Times New Roman"/>
            </w:rPr>
            <m:t>e=</m:t>
          </m:r>
          <m:f>
            <m:fPr>
              <m:ctrlPr>
                <w:rPr>
                  <w:rFonts w:ascii="Cambria Math" w:hAnsi="Cambria Math" w:cs="Times New Roman"/>
                  <w:i/>
                </w:rPr>
              </m:ctrlPr>
            </m:fPr>
            <m:num>
              <m:r>
                <w:rPr>
                  <w:rFonts w:ascii="Cambria Math" w:hAnsi="Cambria Math" w:cs="Times New Roman"/>
                </w:rPr>
                <m:t>-104.7sin f+596.2sin2 f+4.3sin3 f-12.7sin4 f-429.3</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f-2.0cos2 f+19.3</m:t>
                  </m:r>
                  <m:func>
                    <m:funcPr>
                      <m:ctrlPr>
                        <w:rPr>
                          <w:rFonts w:ascii="Cambria Math" w:hAnsi="Cambria Math" w:cs="Times New Roman"/>
                          <w:i/>
                        </w:rPr>
                      </m:ctrlPr>
                    </m:funcPr>
                    <m:fName>
                      <m:r>
                        <m:rPr>
                          <m:sty m:val="p"/>
                        </m:rPr>
                        <w:rPr>
                          <w:rFonts w:ascii="Cambria Math" w:hAnsi="Cambria Math" w:cs="Times New Roman"/>
                        </w:rPr>
                        <m:t>cos3</m:t>
                      </m:r>
                    </m:fName>
                    <m:e>
                      <m:r>
                        <w:rPr>
                          <w:rFonts w:ascii="Cambria Math" w:hAnsi="Cambria Math" w:cs="Times New Roman"/>
                        </w:rPr>
                        <m:t>f</m:t>
                      </m:r>
                    </m:e>
                  </m:func>
                </m:e>
              </m:func>
            </m:num>
            <m:den>
              <m:r>
                <w:rPr>
                  <w:rFonts w:ascii="Cambria Math" w:hAnsi="Cambria Math" w:cs="Times New Roman"/>
                </w:rPr>
                <m:t>3600</m:t>
              </m:r>
            </m:den>
          </m:f>
        </m:oMath>
      </m:oMathPara>
    </w:p>
    <w:p w14:paraId="0F4999E5" w14:textId="77777777" w:rsidR="00281832" w:rsidRDefault="00281832" w:rsidP="00281832">
      <w:pPr>
        <w:pStyle w:val="Caption"/>
        <w:jc w:val="right"/>
      </w:pPr>
      <w:r>
        <w:fldChar w:fldCharType="begin"/>
      </w:r>
      <w:r>
        <w:instrText xml:space="preserve"> SEQ Equation \* ARABIC </w:instrText>
      </w:r>
      <w:r>
        <w:fldChar w:fldCharType="separate"/>
      </w:r>
      <w:bookmarkStart w:id="14" w:name="_Ref393813337"/>
      <w:r>
        <w:rPr>
          <w:noProof/>
        </w:rPr>
        <w:t>11</w:t>
      </w:r>
      <w:bookmarkEnd w:id="14"/>
      <w:r>
        <w:fldChar w:fldCharType="end"/>
      </w:r>
    </w:p>
    <w:p w14:paraId="15A1ADFA" w14:textId="77777777" w:rsidR="00281832" w:rsidRPr="00007C71" w:rsidRDefault="00281832" w:rsidP="00281832">
      <w:pPr>
        <w:pStyle w:val="BodyText2"/>
        <w:spacing w:line="240" w:lineRule="auto"/>
        <w:rPr>
          <w:rFonts w:ascii="Times New Roman" w:hAnsi="Times New Roman" w:cs="Times New Roman"/>
        </w:rPr>
      </w:pPr>
    </w:p>
    <w:p w14:paraId="769C03BE" w14:textId="77777777" w:rsidR="00281832" w:rsidRPr="00007C71" w:rsidRDefault="00281832" w:rsidP="00281832">
      <w:pPr>
        <w:pStyle w:val="BodyText2"/>
        <w:spacing w:line="240" w:lineRule="auto"/>
        <w:rPr>
          <w:rFonts w:ascii="Times New Roman" w:hAnsi="Times New Roman" w:cs="Times New Roman"/>
        </w:rPr>
      </w:pPr>
      <w:r w:rsidRPr="00007C71">
        <w:rPr>
          <w:rFonts w:ascii="Times New Roman" w:hAnsi="Times New Roman" w:cs="Times New Roman"/>
        </w:rPr>
        <w:t xml:space="preserve">where </w:t>
      </w:r>
      <w:r w:rsidRPr="00007C71">
        <w:rPr>
          <w:rFonts w:ascii="Times New Roman" w:hAnsi="Times New Roman" w:cs="Times New Roman"/>
          <w:i/>
        </w:rPr>
        <w:t>f</w:t>
      </w:r>
      <w:r w:rsidRPr="00007C71">
        <w:rPr>
          <w:rFonts w:ascii="Times New Roman" w:hAnsi="Times New Roman" w:cs="Times New Roman"/>
        </w:rPr>
        <w:t xml:space="preserve"> = 279.575 + 0.9856 </w:t>
      </w:r>
      <w:r w:rsidRPr="00430AF0">
        <w:rPr>
          <w:rFonts w:ascii="Times New Roman" w:hAnsi="Times New Roman" w:cs="Times New Roman"/>
          <w:i/>
        </w:rPr>
        <w:t>t</w:t>
      </w:r>
      <w:r w:rsidRPr="00430AF0">
        <w:rPr>
          <w:rFonts w:ascii="Times New Roman" w:hAnsi="Times New Roman" w:cs="Times New Roman"/>
          <w:i/>
          <w:vertAlign w:val="subscript"/>
        </w:rPr>
        <w:t>d</w:t>
      </w:r>
      <w:r w:rsidRPr="00007C71">
        <w:rPr>
          <w:rFonts w:ascii="Times New Roman" w:hAnsi="Times New Roman" w:cs="Times New Roman"/>
        </w:rPr>
        <w:t xml:space="preserve"> in degrees. </w:t>
      </w:r>
    </w:p>
    <w:p w14:paraId="5A488B81" w14:textId="77777777" w:rsidR="00281832" w:rsidRPr="00007C71"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t xml:space="preserve">It is also necessary to calculate the day length so that the hour angle of the sun can be calculated throughout the day. Day length is defined as the number of hours that the sun is above the horizon and requires the hour angle of the sun, </w:t>
      </w:r>
      <w:r w:rsidRPr="00007C71">
        <w:rPr>
          <w:rFonts w:ascii="Times New Roman" w:hAnsi="Times New Roman" w:cs="Times New Roman"/>
          <w:i/>
          <w:iCs/>
        </w:rPr>
        <w:t>h</w:t>
      </w:r>
      <w:r>
        <w:rPr>
          <w:rFonts w:ascii="Times New Roman" w:hAnsi="Times New Roman" w:cs="Times New Roman"/>
          <w:i/>
          <w:iCs/>
        </w:rPr>
        <w:t>r</w:t>
      </w:r>
      <w:r w:rsidRPr="00007C71">
        <w:rPr>
          <w:rFonts w:ascii="Times New Roman" w:hAnsi="Times New Roman" w:cs="Times New Roman"/>
        </w:rPr>
        <w:t>, at sunrise or sunset to be calculated with</w:t>
      </w:r>
      <w:r>
        <w:rPr>
          <w:rFonts w:ascii="Times New Roman" w:hAnsi="Times New Roman" w:cs="Times New Roman"/>
        </w:rPr>
        <w:t xml:space="preserve"> eq. </w:t>
      </w:r>
      <w:r>
        <w:rPr>
          <w:rFonts w:ascii="Times New Roman" w:hAnsi="Times New Roman" w:cs="Times New Roman"/>
        </w:rPr>
        <w:fldChar w:fldCharType="begin"/>
      </w:r>
      <w:r>
        <w:rPr>
          <w:rFonts w:ascii="Times New Roman" w:hAnsi="Times New Roman" w:cs="Times New Roman"/>
        </w:rPr>
        <w:instrText xml:space="preserve"> REF _Ref393813427 \h </w:instrText>
      </w:r>
      <w:r>
        <w:rPr>
          <w:rFonts w:ascii="Times New Roman" w:hAnsi="Times New Roman" w:cs="Times New Roman"/>
        </w:rPr>
      </w:r>
      <w:r>
        <w:rPr>
          <w:rFonts w:ascii="Times New Roman" w:hAnsi="Times New Roman" w:cs="Times New Roman"/>
        </w:rPr>
        <w:fldChar w:fldCharType="separate"/>
      </w:r>
      <w:r>
        <w:rPr>
          <w:rFonts w:cs="Times New Roman"/>
          <w:noProof/>
        </w:rPr>
        <w:t>12</w:t>
      </w:r>
      <w:r>
        <w:rPr>
          <w:rFonts w:ascii="Times New Roman" w:hAnsi="Times New Roman" w:cs="Times New Roman"/>
        </w:rPr>
        <w:fldChar w:fldCharType="end"/>
      </w:r>
      <w:r>
        <w:rPr>
          <w:rFonts w:ascii="Times New Roman" w:hAnsi="Times New Roman" w:cs="Times New Roman"/>
        </w:rPr>
        <w:t>.</w:t>
      </w:r>
    </w:p>
    <w:p w14:paraId="2C1CBAE4" w14:textId="77777777" w:rsidR="00281832" w:rsidRDefault="00281832" w:rsidP="00281832">
      <w:pPr>
        <w:pStyle w:val="BodyText2"/>
        <w:spacing w:line="240" w:lineRule="auto"/>
        <w:jc w:val="both"/>
        <w:rPr>
          <w:rFonts w:ascii="Times New Roman" w:hAnsi="Times New Roman" w:cs="Times New Roman"/>
        </w:rPr>
      </w:pPr>
    </w:p>
    <w:p w14:paraId="653A8D4D" w14:textId="77777777" w:rsidR="00281832" w:rsidRDefault="00281832" w:rsidP="00281832">
      <w:pPr>
        <w:pStyle w:val="BodyText2"/>
        <w:keepNext/>
        <w:spacing w:line="240" w:lineRule="auto"/>
        <w:jc w:val="both"/>
      </w:pPr>
      <m:oMathPara>
        <m:oMath>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hr=-tanλ.tanδ</m:t>
              </m:r>
            </m:e>
          </m:func>
        </m:oMath>
      </m:oMathPara>
    </w:p>
    <w:p w14:paraId="124B9FF6" w14:textId="77777777" w:rsidR="00281832" w:rsidRDefault="00281832" w:rsidP="00281832">
      <w:pPr>
        <w:pStyle w:val="Caption"/>
        <w:jc w:val="right"/>
      </w:pPr>
      <w:r>
        <w:fldChar w:fldCharType="begin"/>
      </w:r>
      <w:r>
        <w:instrText xml:space="preserve"> SEQ Equation \* ARABIC </w:instrText>
      </w:r>
      <w:r>
        <w:fldChar w:fldCharType="separate"/>
      </w:r>
      <w:bookmarkStart w:id="15" w:name="_Ref393813427"/>
      <w:r>
        <w:rPr>
          <w:noProof/>
        </w:rPr>
        <w:t>12</w:t>
      </w:r>
      <w:bookmarkEnd w:id="15"/>
      <w:r>
        <w:fldChar w:fldCharType="end"/>
      </w:r>
    </w:p>
    <w:p w14:paraId="7A4463CD" w14:textId="77777777" w:rsidR="00281832" w:rsidRPr="00007C71" w:rsidRDefault="00281832" w:rsidP="00281832">
      <w:pPr>
        <w:pStyle w:val="BodyText2"/>
        <w:spacing w:line="240" w:lineRule="auto"/>
        <w:jc w:val="both"/>
        <w:rPr>
          <w:rFonts w:ascii="Times New Roman" w:hAnsi="Times New Roman" w:cs="Times New Roman"/>
        </w:rPr>
      </w:pPr>
    </w:p>
    <w:p w14:paraId="2CB59B98" w14:textId="77777777" w:rsidR="00281832" w:rsidRPr="00007C71" w:rsidRDefault="00281832" w:rsidP="00281832">
      <w:pPr>
        <w:pStyle w:val="BodyText2"/>
        <w:spacing w:line="240" w:lineRule="auto"/>
        <w:jc w:val="both"/>
        <w:rPr>
          <w:rFonts w:ascii="Times New Roman" w:hAnsi="Times New Roman" w:cs="Times New Roman"/>
          <w:lang w:val="es-ES"/>
        </w:rPr>
      </w:pPr>
    </w:p>
    <w:p w14:paraId="4E1EF441" w14:textId="77777777" w:rsidR="00281832" w:rsidRPr="00007C71"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t>so that day length in hours equals 2</w:t>
      </w:r>
      <w:r w:rsidRPr="00007C71">
        <w:rPr>
          <w:rFonts w:ascii="Times New Roman" w:hAnsi="Times New Roman" w:cs="Times New Roman"/>
          <w:i/>
          <w:iCs/>
        </w:rPr>
        <w:t>h</w:t>
      </w:r>
      <w:r>
        <w:rPr>
          <w:rFonts w:ascii="Times New Roman" w:hAnsi="Times New Roman" w:cs="Times New Roman"/>
          <w:i/>
          <w:iCs/>
        </w:rPr>
        <w:t>r</w:t>
      </w:r>
      <w:r w:rsidRPr="00007C71">
        <w:rPr>
          <w:rFonts w:ascii="Times New Roman" w:hAnsi="Times New Roman" w:cs="Times New Roman"/>
        </w:rPr>
        <w:t>/15.</w:t>
      </w:r>
    </w:p>
    <w:p w14:paraId="148D39E2" w14:textId="77777777" w:rsidR="00281832"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t xml:space="preserve">The formulations of </w:t>
      </w:r>
      <w:r>
        <w:rPr>
          <w:rFonts w:ascii="Times New Roman" w:hAnsi="Times New Roman" w:cs="Times New Roman"/>
          <w:color w:val="000000"/>
          <w:spacing w:val="-3"/>
        </w:rPr>
        <w:fldChar w:fldCharType="begin" w:fldLock="1"/>
      </w:r>
      <w:r>
        <w:rPr>
          <w:rFonts w:ascii="Times New Roman" w:hAnsi="Times New Roman" w:cs="Times New Roman"/>
          <w:color w:val="000000"/>
          <w:spacing w:val="-3"/>
        </w:rPr>
        <w:instrText>ADDIN CSL_CITATION { "citationItems" : [ { "id" : "ITEM-1", "itemData" : { "author" : [ { "dropping-particle" : "", "family" : "Weiss, A., Norman", "given" : "J.M.", "non-dropping-particle" : "", "parse-names" : false, "suffix" : "" } ], "container-title" : "Agricultural and forest meteorology", "id" : "ITEM-1", "issue" : "2-3", "issued" : { "date-parts" : [ [ "1985" ] ] }, "page" : "205-213", "title" : "Partitioning solar radiation into direct and diffuse, visible and near infrared components", "type" : "article-journal", "volume" : "34" }, "uris" : [ "http://www.mendeley.com/documents/?uuid=54ddbe67-efc1-40ed-9547-14b24afda6ce" ] } ], "mendeley" : { "formattedCitation" : "(Weiss, A., Norman, 1985)", "manualFormatting" : "Weiss &amp; Norman, (1985)", "plainTextFormattedCitation" : "(Weiss, A., Norman, 1985)", "previouslyFormattedCitation" : "(Weiss, A., Norman, 1985)" }, "properties" : { "noteIndex" : 0 }, "schema" : "https://github.com/citation-style-language/schema/raw/master/csl-citation.json" }</w:instrText>
      </w:r>
      <w:r>
        <w:rPr>
          <w:rFonts w:ascii="Times New Roman" w:hAnsi="Times New Roman" w:cs="Times New Roman"/>
          <w:color w:val="000000"/>
          <w:spacing w:val="-3"/>
        </w:rPr>
        <w:fldChar w:fldCharType="separate"/>
      </w:r>
      <w:r w:rsidRPr="00F17027">
        <w:rPr>
          <w:rFonts w:ascii="Times New Roman" w:hAnsi="Times New Roman" w:cs="Times New Roman"/>
          <w:noProof/>
          <w:color w:val="000000"/>
          <w:spacing w:val="-3"/>
        </w:rPr>
        <w:t>Weiss</w:t>
      </w:r>
      <w:r>
        <w:rPr>
          <w:rFonts w:ascii="Times New Roman" w:hAnsi="Times New Roman" w:cs="Times New Roman"/>
          <w:noProof/>
          <w:color w:val="000000"/>
          <w:spacing w:val="-3"/>
        </w:rPr>
        <w:t xml:space="preserve"> &amp;</w:t>
      </w:r>
      <w:r w:rsidRPr="00F17027">
        <w:rPr>
          <w:rFonts w:ascii="Times New Roman" w:hAnsi="Times New Roman" w:cs="Times New Roman"/>
          <w:noProof/>
          <w:color w:val="000000"/>
          <w:spacing w:val="-3"/>
        </w:rPr>
        <w:t xml:space="preserve"> Norman, </w:t>
      </w:r>
      <w:r>
        <w:rPr>
          <w:rFonts w:ascii="Times New Roman" w:hAnsi="Times New Roman" w:cs="Times New Roman"/>
          <w:noProof/>
          <w:color w:val="000000"/>
          <w:spacing w:val="-3"/>
        </w:rPr>
        <w:t>(</w:t>
      </w:r>
      <w:r w:rsidRPr="00F17027">
        <w:rPr>
          <w:rFonts w:ascii="Times New Roman" w:hAnsi="Times New Roman" w:cs="Times New Roman"/>
          <w:noProof/>
          <w:color w:val="000000"/>
          <w:spacing w:val="-3"/>
        </w:rPr>
        <w:t>1985)</w:t>
      </w:r>
      <w:r>
        <w:rPr>
          <w:rFonts w:ascii="Times New Roman" w:hAnsi="Times New Roman" w:cs="Times New Roman"/>
          <w:color w:val="000000"/>
          <w:spacing w:val="-3"/>
        </w:rPr>
        <w:fldChar w:fldCharType="end"/>
      </w:r>
      <w:r>
        <w:rPr>
          <w:rFonts w:ascii="Times New Roman" w:hAnsi="Times New Roman" w:cs="Times New Roman"/>
          <w:color w:val="000000"/>
          <w:spacing w:val="-3"/>
        </w:rPr>
        <w:t xml:space="preserve"> </w:t>
      </w:r>
      <w:r w:rsidRPr="00007C71">
        <w:rPr>
          <w:rFonts w:ascii="Times New Roman" w:hAnsi="Times New Roman" w:cs="Times New Roman"/>
        </w:rPr>
        <w:t>can then be used to estimate the potential direct (</w:t>
      </w:r>
      <w:r w:rsidRPr="00430AF0">
        <w:rPr>
          <w:rFonts w:ascii="Times New Roman" w:hAnsi="Times New Roman" w:cs="Times New Roman"/>
          <w:i/>
        </w:rPr>
        <w:t>pPAR</w:t>
      </w:r>
      <w:r w:rsidRPr="00430AF0">
        <w:rPr>
          <w:rFonts w:ascii="Times New Roman" w:hAnsi="Times New Roman" w:cs="Times New Roman"/>
          <w:i/>
          <w:vertAlign w:val="subscript"/>
        </w:rPr>
        <w:t>dir</w:t>
      </w:r>
      <w:r w:rsidRPr="00007C71">
        <w:rPr>
          <w:rFonts w:ascii="Times New Roman" w:hAnsi="Times New Roman" w:cs="Times New Roman"/>
        </w:rPr>
        <w:t xml:space="preserve">) </w:t>
      </w:r>
      <w:r>
        <w:rPr>
          <w:rFonts w:ascii="Times New Roman" w:hAnsi="Times New Roman" w:cs="Times New Roman"/>
        </w:rPr>
        <w:t xml:space="preserve">(eq. </w:t>
      </w:r>
      <w:r>
        <w:rPr>
          <w:rFonts w:ascii="Times New Roman" w:hAnsi="Times New Roman" w:cs="Times New Roman"/>
        </w:rPr>
        <w:fldChar w:fldCharType="begin"/>
      </w:r>
      <w:r>
        <w:rPr>
          <w:rFonts w:ascii="Times New Roman" w:hAnsi="Times New Roman" w:cs="Times New Roman"/>
        </w:rPr>
        <w:instrText xml:space="preserve"> REF _Ref393813597 \h </w:instrText>
      </w:r>
      <w:r>
        <w:rPr>
          <w:rFonts w:ascii="Times New Roman" w:hAnsi="Times New Roman" w:cs="Times New Roman"/>
        </w:rPr>
      </w:r>
      <w:r>
        <w:rPr>
          <w:rFonts w:ascii="Times New Roman" w:hAnsi="Times New Roman" w:cs="Times New Roman"/>
        </w:rPr>
        <w:fldChar w:fldCharType="separate"/>
      </w:r>
      <w:r>
        <w:rPr>
          <w:rFonts w:cs="Times New Roman"/>
          <w:noProof/>
        </w:rPr>
        <w:t>13</w:t>
      </w:r>
      <w:r>
        <w:rPr>
          <w:rFonts w:ascii="Times New Roman" w:hAnsi="Times New Roman" w:cs="Times New Roman"/>
        </w:rPr>
        <w:fldChar w:fldCharType="end"/>
      </w:r>
      <w:r>
        <w:rPr>
          <w:rFonts w:ascii="Times New Roman" w:hAnsi="Times New Roman" w:cs="Times New Roman"/>
        </w:rPr>
        <w:t xml:space="preserve">) </w:t>
      </w:r>
      <w:r w:rsidRPr="00007C71">
        <w:rPr>
          <w:rFonts w:ascii="Times New Roman" w:hAnsi="Times New Roman" w:cs="Times New Roman"/>
        </w:rPr>
        <w:t>and diffuse (</w:t>
      </w:r>
      <w:r w:rsidRPr="00430AF0">
        <w:rPr>
          <w:rFonts w:ascii="Times New Roman" w:hAnsi="Times New Roman" w:cs="Times New Roman"/>
          <w:i/>
        </w:rPr>
        <w:t>pPAR</w:t>
      </w:r>
      <w:r w:rsidRPr="00430AF0">
        <w:rPr>
          <w:rFonts w:ascii="Times New Roman" w:hAnsi="Times New Roman" w:cs="Times New Roman"/>
          <w:i/>
          <w:vertAlign w:val="subscript"/>
        </w:rPr>
        <w:t>diff</w:t>
      </w:r>
      <w:r w:rsidRPr="00007C71">
        <w:rPr>
          <w:rFonts w:ascii="Times New Roman" w:hAnsi="Times New Roman" w:cs="Times New Roman"/>
        </w:rPr>
        <w:t xml:space="preserve">) </w:t>
      </w:r>
      <w:r>
        <w:rPr>
          <w:rFonts w:ascii="Times New Roman" w:hAnsi="Times New Roman" w:cs="Times New Roman"/>
        </w:rPr>
        <w:t xml:space="preserve">(eq. </w:t>
      </w:r>
      <w:r>
        <w:rPr>
          <w:rFonts w:ascii="Times New Roman" w:hAnsi="Times New Roman" w:cs="Times New Roman"/>
        </w:rPr>
        <w:fldChar w:fldCharType="begin"/>
      </w:r>
      <w:r>
        <w:rPr>
          <w:rFonts w:ascii="Times New Roman" w:hAnsi="Times New Roman" w:cs="Times New Roman"/>
        </w:rPr>
        <w:instrText xml:space="preserve"> REF _Ref393813868 \h </w:instrText>
      </w:r>
      <w:r>
        <w:rPr>
          <w:rFonts w:ascii="Times New Roman" w:hAnsi="Times New Roman" w:cs="Times New Roman"/>
        </w:rPr>
      </w:r>
      <w:r>
        <w:rPr>
          <w:rFonts w:ascii="Times New Roman" w:hAnsi="Times New Roman" w:cs="Times New Roman"/>
        </w:rPr>
        <w:fldChar w:fldCharType="separate"/>
      </w:r>
      <w:r>
        <w:rPr>
          <w:rFonts w:cs="Times New Roman"/>
          <w:noProof/>
        </w:rPr>
        <w:t>14</w:t>
      </w:r>
      <w:r>
        <w:rPr>
          <w:rFonts w:ascii="Times New Roman" w:hAnsi="Times New Roman" w:cs="Times New Roman"/>
        </w:rPr>
        <w:fldChar w:fldCharType="end"/>
      </w:r>
      <w:r>
        <w:rPr>
          <w:rFonts w:ascii="Times New Roman" w:hAnsi="Times New Roman" w:cs="Times New Roman"/>
        </w:rPr>
        <w:t xml:space="preserve">) </w:t>
      </w:r>
      <w:r w:rsidRPr="00007C71">
        <w:rPr>
          <w:rFonts w:ascii="Times New Roman" w:hAnsi="Times New Roman" w:cs="Times New Roman"/>
        </w:rPr>
        <w:t>irradiance</w:t>
      </w:r>
      <w:r>
        <w:rPr>
          <w:rFonts w:ascii="Times New Roman" w:hAnsi="Times New Roman" w:cs="Times New Roman"/>
        </w:rPr>
        <w:t>s</w:t>
      </w:r>
      <w:r w:rsidRPr="00007C71">
        <w:rPr>
          <w:rFonts w:ascii="Times New Roman" w:hAnsi="Times New Roman" w:cs="Times New Roman"/>
        </w:rPr>
        <w:t xml:space="preserve"> in W/m</w:t>
      </w:r>
      <w:r w:rsidRPr="00007C71">
        <w:rPr>
          <w:rFonts w:ascii="Times New Roman" w:hAnsi="Times New Roman" w:cs="Times New Roman"/>
          <w:vertAlign w:val="superscript"/>
        </w:rPr>
        <w:t>2</w:t>
      </w:r>
      <w:r w:rsidRPr="00007C71">
        <w:rPr>
          <w:rFonts w:ascii="Times New Roman" w:hAnsi="Times New Roman" w:cs="Times New Roman"/>
        </w:rPr>
        <w:t xml:space="preserve"> which are necessary to estimate irradiance penetration and quality</w:t>
      </w:r>
      <w:r>
        <w:rPr>
          <w:rFonts w:ascii="Times New Roman" w:hAnsi="Times New Roman" w:cs="Times New Roman"/>
        </w:rPr>
        <w:t xml:space="preserve"> (whether direct or diffuse) </w:t>
      </w:r>
      <w:r w:rsidRPr="00007C71">
        <w:rPr>
          <w:rFonts w:ascii="Times New Roman" w:hAnsi="Times New Roman" w:cs="Times New Roman"/>
        </w:rPr>
        <w:t xml:space="preserve">into the canopy. </w:t>
      </w:r>
    </w:p>
    <w:p w14:paraId="08F24588" w14:textId="77777777" w:rsidR="00281832" w:rsidRDefault="00281832" w:rsidP="00281832">
      <w:pPr>
        <w:pStyle w:val="BodyText2"/>
        <w:spacing w:line="240" w:lineRule="auto"/>
        <w:jc w:val="both"/>
        <w:rPr>
          <w:rFonts w:ascii="Times New Roman" w:hAnsi="Times New Roman" w:cs="Times New Roman"/>
        </w:rPr>
      </w:pPr>
    </w:p>
    <w:p w14:paraId="51622F3F" w14:textId="77777777" w:rsidR="00281832" w:rsidRDefault="00281832" w:rsidP="00281832">
      <w:pPr>
        <w:pStyle w:val="BodyText2"/>
        <w:keepNext/>
        <w:spacing w:line="240" w:lineRule="auto"/>
        <w:jc w:val="both"/>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dir</m:t>
              </m:r>
            </m:sub>
          </m:sSub>
          <m:r>
            <w:rPr>
              <w:rFonts w:ascii="Cambria Math" w:hAnsi="Cambria Math" w:cs="Times New Roman"/>
            </w:rPr>
            <m:t>=600*</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-0.185*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den>
                      </m:f>
                    </m:e>
                  </m:d>
                  <m:r>
                    <w:rPr>
                      <w:rFonts w:ascii="Cambria Math" w:hAnsi="Cambria Math" w:cs="Times New Roman"/>
                    </w:rPr>
                    <m:t>*om</m:t>
                  </m:r>
                </m:e>
              </m:d>
            </m:e>
          </m:func>
          <m:r>
            <w:rPr>
              <w:rFonts w:ascii="Cambria Math" w:hAnsi="Cambria Math" w:cs="Times New Roman"/>
            </w:rPr>
            <m:t>*sinβ</m:t>
          </m:r>
        </m:oMath>
      </m:oMathPara>
    </w:p>
    <w:p w14:paraId="3EBB709C" w14:textId="77777777" w:rsidR="00281832" w:rsidRPr="00007C71" w:rsidRDefault="00281832" w:rsidP="00281832">
      <w:pPr>
        <w:pStyle w:val="Caption"/>
        <w:jc w:val="right"/>
      </w:pPr>
      <w:r>
        <w:fldChar w:fldCharType="begin"/>
      </w:r>
      <w:r>
        <w:instrText xml:space="preserve"> SEQ Equation \* ARABIC </w:instrText>
      </w:r>
      <w:r>
        <w:fldChar w:fldCharType="separate"/>
      </w:r>
      <w:bookmarkStart w:id="16" w:name="_Ref393813597"/>
      <w:r>
        <w:rPr>
          <w:noProof/>
        </w:rPr>
        <w:t>13</w:t>
      </w:r>
      <w:bookmarkEnd w:id="16"/>
      <w:r>
        <w:fldChar w:fldCharType="end"/>
      </w:r>
    </w:p>
    <w:p w14:paraId="37DBD9A7" w14:textId="77777777" w:rsidR="00281832" w:rsidRPr="00007C71" w:rsidRDefault="00281832" w:rsidP="00281832">
      <w:pPr>
        <w:pStyle w:val="BodyTextIndent2"/>
        <w:spacing w:line="240" w:lineRule="auto"/>
        <w:rPr>
          <w:rFonts w:ascii="Times New Roman" w:hAnsi="Times New Roman" w:cs="Times New Roman"/>
          <w:color w:val="000000"/>
          <w:spacing w:val="-3"/>
        </w:rPr>
      </w:pPr>
    </w:p>
    <w:p w14:paraId="0839B25D" w14:textId="77777777" w:rsidR="00281832" w:rsidRPr="00007C71" w:rsidRDefault="00281832" w:rsidP="00281832">
      <w:pPr>
        <w:pStyle w:val="BodyTextIndent2"/>
        <w:spacing w:line="240" w:lineRule="auto"/>
        <w:ind w:left="0"/>
        <w:jc w:val="both"/>
        <w:rPr>
          <w:rFonts w:ascii="Times New Roman" w:hAnsi="Times New Roman" w:cs="Times New Roman"/>
          <w:color w:val="000000"/>
          <w:spacing w:val="-3"/>
        </w:rPr>
      </w:pPr>
      <w:r w:rsidRPr="00007C71">
        <w:rPr>
          <w:rFonts w:ascii="Times New Roman" w:hAnsi="Times New Roman" w:cs="Times New Roman"/>
          <w:color w:val="000000"/>
          <w:spacing w:val="-3"/>
        </w:rPr>
        <w:t>where the 600 (W m</w:t>
      </w:r>
      <w:r w:rsidRPr="00007C71">
        <w:rPr>
          <w:rFonts w:ascii="Times New Roman" w:hAnsi="Times New Roman" w:cs="Times New Roman"/>
          <w:color w:val="000000"/>
          <w:spacing w:val="-3"/>
          <w:vertAlign w:val="superscript"/>
        </w:rPr>
        <w:t>-2</w:t>
      </w:r>
      <w:r w:rsidRPr="00007C71">
        <w:rPr>
          <w:rFonts w:ascii="Times New Roman" w:hAnsi="Times New Roman" w:cs="Times New Roman"/>
          <w:color w:val="000000"/>
          <w:spacing w:val="-3"/>
        </w:rPr>
        <w:t xml:space="preserve">) represents the average amount of </w:t>
      </w:r>
      <w:r w:rsidRPr="007F011B">
        <w:rPr>
          <w:rFonts w:ascii="Times New Roman" w:hAnsi="Times New Roman" w:cs="Times New Roman"/>
          <w:i/>
          <w:color w:val="000000"/>
          <w:spacing w:val="-3"/>
        </w:rPr>
        <w:t>PAR</w:t>
      </w:r>
      <w:r w:rsidRPr="00007C71">
        <w:rPr>
          <w:rFonts w:ascii="Times New Roman" w:hAnsi="Times New Roman" w:cs="Times New Roman"/>
          <w:color w:val="000000"/>
          <w:spacing w:val="-3"/>
        </w:rPr>
        <w:t xml:space="preserve"> radiation available at the top of the atmosphere, estimated according to the solar constant (1320 W m</w:t>
      </w:r>
      <w:r w:rsidRPr="00007C71">
        <w:rPr>
          <w:rFonts w:ascii="Times New Roman" w:hAnsi="Times New Roman" w:cs="Times New Roman"/>
          <w:color w:val="000000"/>
          <w:spacing w:val="-3"/>
          <w:vertAlign w:val="superscript"/>
        </w:rPr>
        <w:t>-2</w:t>
      </w:r>
      <w:r>
        <w:rPr>
          <w:rFonts w:ascii="Times New Roman" w:hAnsi="Times New Roman" w:cs="Times New Roman"/>
          <w:color w:val="000000"/>
          <w:spacing w:val="-3"/>
        </w:rPr>
        <w:t>)</w:t>
      </w:r>
      <w:r w:rsidRPr="00007C71">
        <w:rPr>
          <w:rFonts w:ascii="Times New Roman" w:hAnsi="Times New Roman" w:cs="Times New Roman"/>
          <w:color w:val="000000"/>
          <w:spacing w:val="-3"/>
        </w:rPr>
        <w:t xml:space="preserve">, of which 0.45 is the PAR </w:t>
      </w:r>
      <w:r w:rsidRPr="003E23C5">
        <w:rPr>
          <w:rFonts w:ascii="Times New Roman" w:hAnsi="Times New Roman" w:cs="Times New Roman"/>
          <w:color w:val="000000"/>
          <w:spacing w:val="-3"/>
        </w:rPr>
        <w:t xml:space="preserve">fraction </w:t>
      </w:r>
      <w:r>
        <w:rPr>
          <w:rFonts w:ascii="Times New Roman" w:hAnsi="Times New Roman" w:cs="Times New Roman"/>
          <w:color w:val="000000"/>
          <w:spacing w:val="-3"/>
        </w:rPr>
        <w:fldChar w:fldCharType="begin" w:fldLock="1"/>
      </w:r>
      <w:r>
        <w:rPr>
          <w:rFonts w:ascii="Times New Roman" w:hAnsi="Times New Roman" w:cs="Times New Roman"/>
          <w:color w:val="000000"/>
          <w:spacing w:val="-3"/>
        </w:rPr>
        <w:instrText>ADDIN CSL_CITATION { "citationItems" : [ { "id" : "ITEM-1", "itemData" : { "ISBN" : "0521425247", "author" : [ { "dropping-particle" : "", "family" : "Jones", "given" : "H.G.", "non-dropping-particle" : "", "parse-names" : false, "suffix" : "" } ], "id" : "ITEM-1", "issued" : { "date-parts" : [ [ "1992" ] ] }, "number-of-pages" : "428", "publisher" : "Cambridge University Press", "title" : "Plants and microclimate: A quamntitative approach to environmental plant physiology", "type" : "book" }, "uris" : [ "http://www.mendeley.com/documents/?uuid=e6f28d6e-991c-4ff7-b8ce-ebf0ad44af55" ] } ], "mendeley" : { "formattedCitation" : "(Jones, 1992)", "plainTextFormattedCitation" : "(Jones, 1992)", "previouslyFormattedCitation" : "(Jones, 1992)" }, "properties" : { "noteIndex" : 0 }, "schema" : "https://github.com/citation-style-language/schema/raw/master/csl-citation.json" }</w:instrText>
      </w:r>
      <w:r>
        <w:rPr>
          <w:rFonts w:ascii="Times New Roman" w:hAnsi="Times New Roman" w:cs="Times New Roman"/>
          <w:color w:val="000000"/>
          <w:spacing w:val="-3"/>
        </w:rPr>
        <w:fldChar w:fldCharType="separate"/>
      </w:r>
      <w:r w:rsidRPr="007F011B">
        <w:rPr>
          <w:rFonts w:ascii="Times New Roman" w:hAnsi="Times New Roman" w:cs="Times New Roman"/>
          <w:noProof/>
          <w:color w:val="000000"/>
          <w:spacing w:val="-3"/>
        </w:rPr>
        <w:t>(Jones, 1992)</w:t>
      </w:r>
      <w:r>
        <w:rPr>
          <w:rFonts w:ascii="Times New Roman" w:hAnsi="Times New Roman" w:cs="Times New Roman"/>
          <w:color w:val="000000"/>
          <w:spacing w:val="-3"/>
        </w:rPr>
        <w:fldChar w:fldCharType="end"/>
      </w:r>
      <w:r w:rsidRPr="00007C71">
        <w:rPr>
          <w:rFonts w:ascii="Times New Roman" w:hAnsi="Times New Roman" w:cs="Times New Roman"/>
          <w:color w:val="000000"/>
          <w:spacing w:val="-3"/>
        </w:rPr>
        <w:t xml:space="preserve"> and 0.185 represents the extinction coefficient. </w:t>
      </w:r>
    </w:p>
    <w:p w14:paraId="287C5355" w14:textId="77777777" w:rsidR="00281832" w:rsidRDefault="00281832" w:rsidP="00281832">
      <w:pPr>
        <w:pStyle w:val="BodyText2"/>
        <w:spacing w:line="240" w:lineRule="auto"/>
        <w:jc w:val="both"/>
        <w:rPr>
          <w:rFonts w:ascii="Times New Roman" w:hAnsi="Times New Roman" w:cs="Times New Roman"/>
        </w:rPr>
      </w:pPr>
    </w:p>
    <w:p w14:paraId="4495AA89" w14:textId="77777777" w:rsidR="00281832" w:rsidRDefault="00281832" w:rsidP="00281832">
      <w:pPr>
        <w:pStyle w:val="BodyText2"/>
        <w:keepNext/>
        <w:spacing w:line="240" w:lineRule="auto"/>
        <w:jc w:val="both"/>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diff</m:t>
              </m:r>
            </m:sub>
          </m:sSub>
          <m:r>
            <w:rPr>
              <w:rFonts w:ascii="Cambria Math" w:hAnsi="Cambria Math" w:cs="Times New Roman"/>
            </w:rPr>
            <m:t>=0.4*</m:t>
          </m:r>
          <m:d>
            <m:dPr>
              <m:ctrlPr>
                <w:rPr>
                  <w:rFonts w:ascii="Cambria Math" w:hAnsi="Cambria Math" w:cs="Times New Roman"/>
                  <w:i/>
                </w:rPr>
              </m:ctrlPr>
            </m:dPr>
            <m:e>
              <m:r>
                <w:rPr>
                  <w:rFonts w:ascii="Cambria Math" w:hAnsi="Cambria Math" w:cs="Times New Roman"/>
                </w:rPr>
                <m:t>600-p</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dir</m:t>
                  </m:r>
                </m:sub>
              </m:sSub>
            </m:e>
          </m:d>
          <m:r>
            <w:rPr>
              <w:rFonts w:ascii="Cambria Math" w:hAnsi="Cambria Math" w:cs="Times New Roman"/>
            </w:rPr>
            <m:t>*sinβ</m:t>
          </m:r>
        </m:oMath>
      </m:oMathPara>
    </w:p>
    <w:p w14:paraId="3CBC2EA0" w14:textId="77777777" w:rsidR="00281832" w:rsidRPr="00007C71" w:rsidRDefault="00281832" w:rsidP="00281832">
      <w:pPr>
        <w:pStyle w:val="Caption"/>
        <w:jc w:val="right"/>
      </w:pPr>
      <w:r>
        <w:fldChar w:fldCharType="begin"/>
      </w:r>
      <w:r>
        <w:instrText xml:space="preserve"> SEQ Equation \* ARABIC </w:instrText>
      </w:r>
      <w:r>
        <w:fldChar w:fldCharType="separate"/>
      </w:r>
      <w:bookmarkStart w:id="17" w:name="_Ref393813868"/>
      <w:r>
        <w:rPr>
          <w:noProof/>
        </w:rPr>
        <w:t>14</w:t>
      </w:r>
      <w:bookmarkEnd w:id="17"/>
      <w:r>
        <w:fldChar w:fldCharType="end"/>
      </w:r>
    </w:p>
    <w:p w14:paraId="1A557656" w14:textId="77777777" w:rsidR="00281832" w:rsidRPr="00007C71" w:rsidRDefault="00281832" w:rsidP="00281832">
      <w:pPr>
        <w:pStyle w:val="BodyTextIndent2"/>
        <w:spacing w:line="240" w:lineRule="auto"/>
        <w:ind w:left="0"/>
        <w:jc w:val="both"/>
        <w:rPr>
          <w:rFonts w:ascii="Times New Roman" w:hAnsi="Times New Roman" w:cs="Times New Roman"/>
          <w:color w:val="000000"/>
          <w:spacing w:val="-3"/>
        </w:rPr>
      </w:pPr>
    </w:p>
    <w:p w14:paraId="5BA97C49" w14:textId="77777777" w:rsidR="00281832" w:rsidRPr="00007C71"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lastRenderedPageBreak/>
        <w:t xml:space="preserve">where the term in brackets represents the total available </w:t>
      </w:r>
      <w:r w:rsidRPr="007F011B">
        <w:rPr>
          <w:rFonts w:ascii="Times New Roman" w:hAnsi="Times New Roman" w:cs="Times New Roman"/>
          <w:i/>
        </w:rPr>
        <w:t>PAR</w:t>
      </w:r>
      <w:r w:rsidRPr="00007C71">
        <w:rPr>
          <w:rFonts w:ascii="Times New Roman" w:hAnsi="Times New Roman" w:cs="Times New Roman"/>
        </w:rPr>
        <w:t xml:space="preserve"> diffuse radiation. 0.4 is the fraction of intercepted </w:t>
      </w:r>
      <w:r w:rsidRPr="007F011B">
        <w:rPr>
          <w:rFonts w:ascii="Times New Roman" w:hAnsi="Times New Roman" w:cs="Times New Roman"/>
          <w:i/>
        </w:rPr>
        <w:t>PAR</w:t>
      </w:r>
      <w:r w:rsidRPr="00007C71">
        <w:rPr>
          <w:rFonts w:ascii="Times New Roman" w:hAnsi="Times New Roman" w:cs="Times New Roman"/>
        </w:rPr>
        <w:t xml:space="preserve"> beam radiation that is converted to downward diffuse radiation at the surface. The potential total </w:t>
      </w:r>
      <w:r w:rsidRPr="007F011B">
        <w:rPr>
          <w:rFonts w:ascii="Times New Roman" w:hAnsi="Times New Roman" w:cs="Times New Roman"/>
          <w:i/>
        </w:rPr>
        <w:t>PAR</w:t>
      </w:r>
      <w:r w:rsidRPr="00007C71">
        <w:rPr>
          <w:rFonts w:ascii="Times New Roman" w:hAnsi="Times New Roman" w:cs="Times New Roman"/>
        </w:rPr>
        <w:t xml:space="preserve"> beam radiation (</w:t>
      </w:r>
      <w:r w:rsidRPr="007F011B">
        <w:rPr>
          <w:rFonts w:ascii="Times New Roman" w:hAnsi="Times New Roman" w:cs="Times New Roman"/>
          <w:i/>
        </w:rPr>
        <w:t>pPAR</w:t>
      </w:r>
      <w:r w:rsidRPr="007F011B">
        <w:rPr>
          <w:rFonts w:ascii="Times New Roman" w:hAnsi="Times New Roman" w:cs="Times New Roman"/>
          <w:i/>
          <w:vertAlign w:val="subscript"/>
        </w:rPr>
        <w:t>total</w:t>
      </w:r>
      <w:r w:rsidRPr="00007C71">
        <w:rPr>
          <w:rFonts w:ascii="Times New Roman" w:hAnsi="Times New Roman" w:cs="Times New Roman"/>
        </w:rPr>
        <w:t xml:space="preserve">) is then the sum of </w:t>
      </w:r>
      <w:r w:rsidRPr="007F011B">
        <w:rPr>
          <w:rFonts w:ascii="Times New Roman" w:hAnsi="Times New Roman" w:cs="Times New Roman"/>
          <w:i/>
        </w:rPr>
        <w:t>pPAR</w:t>
      </w:r>
      <w:r w:rsidRPr="007F011B">
        <w:rPr>
          <w:rFonts w:ascii="Times New Roman" w:hAnsi="Times New Roman" w:cs="Times New Roman"/>
          <w:i/>
          <w:vertAlign w:val="subscript"/>
        </w:rPr>
        <w:t>dir</w:t>
      </w:r>
      <w:r w:rsidRPr="00007C71">
        <w:rPr>
          <w:rFonts w:ascii="Times New Roman" w:hAnsi="Times New Roman" w:cs="Times New Roman"/>
        </w:rPr>
        <w:t xml:space="preserve"> and </w:t>
      </w:r>
      <w:r w:rsidRPr="007F011B">
        <w:rPr>
          <w:rFonts w:ascii="Times New Roman" w:hAnsi="Times New Roman" w:cs="Times New Roman"/>
          <w:i/>
        </w:rPr>
        <w:t>pPAR</w:t>
      </w:r>
      <w:r w:rsidRPr="007F011B">
        <w:rPr>
          <w:rFonts w:ascii="Times New Roman" w:hAnsi="Times New Roman" w:cs="Times New Roman"/>
          <w:i/>
          <w:vertAlign w:val="subscript"/>
        </w:rPr>
        <w:t>diff</w:t>
      </w:r>
      <w:r w:rsidRPr="00007C71">
        <w:rPr>
          <w:rFonts w:ascii="Times New Roman" w:hAnsi="Times New Roman" w:cs="Times New Roman"/>
        </w:rPr>
        <w:t xml:space="preserve">. The actual total </w:t>
      </w:r>
      <w:r w:rsidRPr="007F011B">
        <w:rPr>
          <w:rFonts w:ascii="Times New Roman" w:hAnsi="Times New Roman" w:cs="Times New Roman"/>
          <w:i/>
        </w:rPr>
        <w:t>PAR</w:t>
      </w:r>
      <w:r w:rsidRPr="00007C71">
        <w:rPr>
          <w:rFonts w:ascii="Times New Roman" w:hAnsi="Times New Roman" w:cs="Times New Roman"/>
        </w:rPr>
        <w:t xml:space="preserve"> (</w:t>
      </w:r>
      <w:r w:rsidRPr="007F011B">
        <w:rPr>
          <w:rFonts w:ascii="Times New Roman" w:hAnsi="Times New Roman" w:cs="Times New Roman"/>
          <w:i/>
        </w:rPr>
        <w:t>PAR</w:t>
      </w:r>
      <w:r w:rsidRPr="007F011B">
        <w:rPr>
          <w:rFonts w:ascii="Times New Roman" w:hAnsi="Times New Roman" w:cs="Times New Roman"/>
          <w:i/>
          <w:vertAlign w:val="subscript"/>
        </w:rPr>
        <w:t>total</w:t>
      </w:r>
      <w:r w:rsidRPr="00007C71">
        <w:rPr>
          <w:rFonts w:ascii="Times New Roman" w:hAnsi="Times New Roman" w:cs="Times New Roman"/>
        </w:rPr>
        <w:t>) is measured at each site</w:t>
      </w:r>
      <w:r>
        <w:rPr>
          <w:rFonts w:ascii="Times New Roman" w:hAnsi="Times New Roman" w:cs="Times New Roman"/>
        </w:rPr>
        <w:t xml:space="preserve"> (or provided as modelled values).</w:t>
      </w:r>
      <w:r w:rsidRPr="00007C71">
        <w:rPr>
          <w:rFonts w:ascii="Times New Roman" w:hAnsi="Times New Roman" w:cs="Times New Roman"/>
        </w:rPr>
        <w:t xml:space="preserve"> </w:t>
      </w:r>
      <w:r>
        <w:rPr>
          <w:rFonts w:ascii="Times New Roman" w:hAnsi="Times New Roman" w:cs="Times New Roman"/>
        </w:rPr>
        <w:t>T</w:t>
      </w:r>
      <w:r w:rsidRPr="00007C71">
        <w:rPr>
          <w:rFonts w:ascii="Times New Roman" w:hAnsi="Times New Roman" w:cs="Times New Roman"/>
        </w:rPr>
        <w:t>o allow for variability in the calibration of the measurement apparatus</w:t>
      </w:r>
      <w:r>
        <w:rPr>
          <w:rFonts w:ascii="Times New Roman" w:hAnsi="Times New Roman" w:cs="Times New Roman"/>
        </w:rPr>
        <w:t xml:space="preserve"> or modelled data</w:t>
      </w:r>
      <w:r w:rsidRPr="00007C71">
        <w:rPr>
          <w:rFonts w:ascii="Times New Roman" w:hAnsi="Times New Roman" w:cs="Times New Roman"/>
        </w:rPr>
        <w:t xml:space="preserve"> we estimate the sky transmissivity (</w:t>
      </w:r>
      <w:r w:rsidRPr="007F011B">
        <w:rPr>
          <w:rFonts w:ascii="Times New Roman" w:hAnsi="Times New Roman" w:cs="Times New Roman"/>
          <w:i/>
        </w:rPr>
        <w:t>ST</w:t>
      </w:r>
      <w:r w:rsidRPr="00007C71">
        <w:rPr>
          <w:rFonts w:ascii="Times New Roman" w:hAnsi="Times New Roman" w:cs="Times New Roman"/>
        </w:rPr>
        <w:t xml:space="preserve">) during the daylight period as </w:t>
      </w:r>
      <w:r>
        <w:rPr>
          <w:rFonts w:ascii="Times New Roman" w:hAnsi="Times New Roman" w:cs="Times New Roman"/>
        </w:rPr>
        <w:t>in eq.</w:t>
      </w:r>
      <w:r>
        <w:rPr>
          <w:rFonts w:ascii="Times New Roman" w:hAnsi="Times New Roman" w:cs="Times New Roman"/>
        </w:rPr>
        <w:fldChar w:fldCharType="begin"/>
      </w:r>
      <w:r>
        <w:rPr>
          <w:rFonts w:ascii="Times New Roman" w:hAnsi="Times New Roman" w:cs="Times New Roman"/>
        </w:rPr>
        <w:instrText xml:space="preserve"> REF _Ref393814129 \h </w:instrText>
      </w:r>
      <w:r>
        <w:rPr>
          <w:rFonts w:ascii="Times New Roman" w:hAnsi="Times New Roman" w:cs="Times New Roman"/>
        </w:rPr>
      </w:r>
      <w:r>
        <w:rPr>
          <w:rFonts w:ascii="Times New Roman" w:hAnsi="Times New Roman" w:cs="Times New Roman"/>
        </w:rPr>
        <w:fldChar w:fldCharType="separate"/>
      </w:r>
      <w:r>
        <w:rPr>
          <w:rFonts w:cs="Times New Roman"/>
          <w:noProof/>
        </w:rPr>
        <w:t>15</w:t>
      </w:r>
      <w:r>
        <w:rPr>
          <w:rFonts w:ascii="Times New Roman" w:hAnsi="Times New Roman" w:cs="Times New Roman"/>
        </w:rPr>
        <w:fldChar w:fldCharType="end"/>
      </w:r>
      <w:r>
        <w:rPr>
          <w:rFonts w:ascii="Times New Roman" w:hAnsi="Times New Roman" w:cs="Times New Roman"/>
        </w:rPr>
        <w:t xml:space="preserve"> </w:t>
      </w:r>
      <w:r w:rsidRPr="00007C71">
        <w:rPr>
          <w:rFonts w:ascii="Times New Roman" w:hAnsi="Times New Roman" w:cs="Times New Roman"/>
        </w:rPr>
        <w:t xml:space="preserve">where the </w:t>
      </w:r>
      <w:r w:rsidRPr="007F011B">
        <w:rPr>
          <w:rFonts w:ascii="Times New Roman" w:hAnsi="Times New Roman" w:cs="Times New Roman"/>
          <w:i/>
        </w:rPr>
        <w:t>pPAR</w:t>
      </w:r>
      <w:r w:rsidRPr="007F011B">
        <w:rPr>
          <w:rFonts w:ascii="Times New Roman" w:hAnsi="Times New Roman" w:cs="Times New Roman"/>
          <w:i/>
          <w:vertAlign w:val="subscript"/>
        </w:rPr>
        <w:t>total</w:t>
      </w:r>
      <w:r w:rsidRPr="00007C71">
        <w:rPr>
          <w:rFonts w:ascii="Times New Roman" w:hAnsi="Times New Roman" w:cs="Times New Roman"/>
        </w:rPr>
        <w:t xml:space="preserve"> is not allowed to exceed the </w:t>
      </w:r>
      <w:r w:rsidRPr="007F011B">
        <w:rPr>
          <w:rFonts w:ascii="Times New Roman" w:hAnsi="Times New Roman" w:cs="Times New Roman"/>
          <w:i/>
        </w:rPr>
        <w:t>PAR</w:t>
      </w:r>
      <w:r w:rsidRPr="007F011B">
        <w:rPr>
          <w:rFonts w:ascii="Times New Roman" w:hAnsi="Times New Roman" w:cs="Times New Roman"/>
          <w:i/>
          <w:vertAlign w:val="subscript"/>
        </w:rPr>
        <w:t>total</w:t>
      </w:r>
      <w:r>
        <w:rPr>
          <w:rFonts w:ascii="Times New Roman" w:hAnsi="Times New Roman" w:cs="Times New Roman"/>
        </w:rPr>
        <w:t>.</w:t>
      </w:r>
    </w:p>
    <w:p w14:paraId="1011DB75" w14:textId="77777777" w:rsidR="00281832" w:rsidRDefault="00281832" w:rsidP="00281832">
      <w:pPr>
        <w:pStyle w:val="BodyTextIndent2"/>
        <w:keepNext/>
        <w:spacing w:line="240" w:lineRule="auto"/>
        <w:ind w:left="0"/>
        <w:jc w:val="both"/>
      </w:pPr>
      <m:oMathPara>
        <m:oMath>
          <m:r>
            <w:rPr>
              <w:rFonts w:ascii="Cambria Math" w:hAnsi="Cambria Math" w:cs="Times New Roman"/>
            </w:rPr>
            <m:t>ST=</m:t>
          </m:r>
          <m:r>
            <m:rPr>
              <m:sty m:val="p"/>
            </m:rPr>
            <w:rPr>
              <w:rFonts w:ascii="Cambria Math" w:hAnsi="Cambria Math" w:cs="Times New Roman"/>
            </w:rPr>
            <m:t>min⁡</m:t>
          </m:r>
          <m:r>
            <w:rPr>
              <w:rFonts w:ascii="Cambria Math" w:hAnsi="Cambria Math" w:cs="Times New Roman"/>
            </w:rPr>
            <m:t>{0.9,</m:t>
          </m:r>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i/>
                </w:rPr>
              </m:ctrlPr>
            </m:fName>
            <m:e>
              <m:r>
                <w:rPr>
                  <w:rFonts w:ascii="Cambria Math" w:hAnsi="Cambria Math" w:cs="Times New Roman"/>
                </w:rPr>
                <m:t xml:space="preserve"> </m:t>
              </m:r>
            </m:e>
          </m:func>
          <m:r>
            <w:rPr>
              <w:rFonts w:ascii="Cambria Math" w:hAnsi="Cambria Math" w:cs="Times New Roman"/>
            </w:rPr>
            <m:t>{0.21, p</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total</m:t>
              </m:r>
            </m:sub>
          </m:sSub>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ctrlPr>
                <w:rPr>
                  <w:rFonts w:ascii="Cambria Math" w:hAnsi="Cambria Math" w:cs="Times New Roman"/>
                  <w:i/>
                </w:rPr>
              </m:ctrlP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total</m:t>
                          </m:r>
                        </m:sub>
                      </m:sSub>
                    </m:num>
                    <m:den>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total</m:t>
                          </m:r>
                        </m:sub>
                      </m:sSub>
                    </m:den>
                  </m:f>
                </m:e>
              </m:d>
            </m:e>
          </m:func>
          <m:r>
            <w:rPr>
              <w:rFonts w:ascii="Cambria Math" w:hAnsi="Cambria Math" w:cs="Times New Roman"/>
            </w:rPr>
            <m:t>}</m:t>
          </m:r>
        </m:oMath>
      </m:oMathPara>
    </w:p>
    <w:p w14:paraId="181CD04D" w14:textId="77777777" w:rsidR="00281832" w:rsidRDefault="00281832" w:rsidP="00281832">
      <w:pPr>
        <w:pStyle w:val="Caption"/>
        <w:jc w:val="right"/>
      </w:pPr>
      <w:r>
        <w:fldChar w:fldCharType="begin"/>
      </w:r>
      <w:r>
        <w:instrText xml:space="preserve"> SEQ Equation \* ARABIC </w:instrText>
      </w:r>
      <w:r>
        <w:fldChar w:fldCharType="separate"/>
      </w:r>
      <w:bookmarkStart w:id="18" w:name="_Ref393814129"/>
      <w:r>
        <w:rPr>
          <w:noProof/>
        </w:rPr>
        <w:t>15</w:t>
      </w:r>
      <w:bookmarkEnd w:id="18"/>
      <w:r>
        <w:fldChar w:fldCharType="end"/>
      </w:r>
    </w:p>
    <w:p w14:paraId="246FE7AD" w14:textId="77777777" w:rsidR="00281832" w:rsidRDefault="00281832" w:rsidP="00281832">
      <w:pPr>
        <w:pStyle w:val="BodyTextIndent2"/>
        <w:spacing w:line="240" w:lineRule="auto"/>
        <w:ind w:left="0"/>
        <w:jc w:val="both"/>
        <w:rPr>
          <w:rFonts w:ascii="Times New Roman" w:hAnsi="Times New Roman" w:cs="Times New Roman"/>
        </w:rPr>
      </w:pPr>
    </w:p>
    <w:p w14:paraId="7417992F" w14:textId="77777777" w:rsidR="00281832" w:rsidRPr="00007C71" w:rsidRDefault="00281832" w:rsidP="00281832">
      <w:pPr>
        <w:pStyle w:val="BodyText2"/>
        <w:spacing w:line="240" w:lineRule="auto"/>
        <w:jc w:val="both"/>
        <w:rPr>
          <w:rFonts w:ascii="Times New Roman" w:hAnsi="Times New Roman" w:cs="Times New Roman"/>
        </w:rPr>
      </w:pPr>
      <w:r w:rsidRPr="007F011B">
        <w:rPr>
          <w:rFonts w:ascii="Times New Roman" w:hAnsi="Times New Roman" w:cs="Times New Roman"/>
          <w:i/>
        </w:rPr>
        <w:t>ST</w:t>
      </w:r>
      <w:r w:rsidRPr="00007C71">
        <w:rPr>
          <w:rFonts w:ascii="Times New Roman" w:hAnsi="Times New Roman" w:cs="Times New Roman"/>
        </w:rPr>
        <w:t xml:space="preserve"> is confined within 0.9 and 0.21 to deal with situations when the zenith angle may be greater than 80</w:t>
      </w:r>
      <w:r w:rsidRPr="00007C71">
        <w:rPr>
          <w:rFonts w:ascii="Times New Roman" w:hAnsi="Times New Roman" w:cs="Times New Roman"/>
          <w:vertAlign w:val="superscript"/>
        </w:rPr>
        <w:t>o</w:t>
      </w:r>
      <w:r w:rsidRPr="00007C71">
        <w:rPr>
          <w:rFonts w:ascii="Times New Roman" w:hAnsi="Times New Roman" w:cs="Times New Roman"/>
        </w:rPr>
        <w:t xml:space="preserve"> (i.e. at sunrise and sunset). Estimation of this value allows the fraction of the direct and diffuse components of the radiation beam to be defined during the daylight periods using</w:t>
      </w:r>
      <w:r>
        <w:rPr>
          <w:rFonts w:ascii="Times New Roman" w:hAnsi="Times New Roman" w:cs="Times New Roman"/>
        </w:rPr>
        <w:t xml:space="preserve"> eqs. </w:t>
      </w:r>
      <w:r>
        <w:rPr>
          <w:rFonts w:ascii="Times New Roman" w:hAnsi="Times New Roman" w:cs="Times New Roman"/>
        </w:rPr>
        <w:fldChar w:fldCharType="begin"/>
      </w:r>
      <w:r>
        <w:rPr>
          <w:rFonts w:ascii="Times New Roman" w:hAnsi="Times New Roman" w:cs="Times New Roman"/>
        </w:rPr>
        <w:instrText xml:space="preserve"> REF _Ref393814315 \h </w:instrText>
      </w:r>
      <w:r>
        <w:rPr>
          <w:rFonts w:ascii="Times New Roman" w:hAnsi="Times New Roman" w:cs="Times New Roman"/>
        </w:rPr>
      </w:r>
      <w:r>
        <w:rPr>
          <w:rFonts w:ascii="Times New Roman" w:hAnsi="Times New Roman" w:cs="Times New Roman"/>
        </w:rPr>
        <w:fldChar w:fldCharType="separate"/>
      </w:r>
      <w:r>
        <w:rPr>
          <w:rFonts w:cs="Times New Roman"/>
          <w:noProof/>
        </w:rPr>
        <w:t>16</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_Ref393814370 \h </w:instrText>
      </w:r>
      <w:r>
        <w:rPr>
          <w:rFonts w:ascii="Times New Roman" w:hAnsi="Times New Roman" w:cs="Times New Roman"/>
        </w:rPr>
      </w:r>
      <w:r>
        <w:rPr>
          <w:rFonts w:ascii="Times New Roman" w:hAnsi="Times New Roman" w:cs="Times New Roman"/>
        </w:rPr>
        <w:fldChar w:fldCharType="separate"/>
      </w:r>
      <w:r>
        <w:rPr>
          <w:rFonts w:cs="Times New Roman"/>
          <w:noProof/>
        </w:rPr>
        <w:t>17</w:t>
      </w:r>
      <w:r>
        <w:rPr>
          <w:rFonts w:ascii="Times New Roman" w:hAnsi="Times New Roman" w:cs="Times New Roman"/>
        </w:rPr>
        <w:fldChar w:fldCharType="end"/>
      </w:r>
      <w:r>
        <w:rPr>
          <w:rFonts w:ascii="Times New Roman" w:hAnsi="Times New Roman" w:cs="Times New Roman"/>
        </w:rPr>
        <w:t>.</w:t>
      </w:r>
      <w:r w:rsidRPr="00007C71">
        <w:rPr>
          <w:rFonts w:ascii="Times New Roman" w:hAnsi="Times New Roman" w:cs="Times New Roman"/>
        </w:rPr>
        <w:t xml:space="preserve"> </w:t>
      </w:r>
    </w:p>
    <w:p w14:paraId="485C88E6" w14:textId="77777777" w:rsidR="00281832" w:rsidRDefault="00281832" w:rsidP="00281832">
      <w:pPr>
        <w:pStyle w:val="BodyText2"/>
        <w:spacing w:line="240" w:lineRule="auto"/>
        <w:jc w:val="both"/>
        <w:rPr>
          <w:rFonts w:ascii="Times New Roman" w:hAnsi="Times New Roman" w:cs="Times New Roman"/>
        </w:rPr>
      </w:pPr>
    </w:p>
    <w:p w14:paraId="20FCBDE4" w14:textId="77777777" w:rsidR="00281832" w:rsidRDefault="00281832" w:rsidP="00281832">
      <w:pPr>
        <w:pStyle w:val="BodyText2"/>
        <w:keepNext/>
        <w:spacing w:line="240" w:lineRule="auto"/>
        <w:jc w:val="both"/>
      </w:pPr>
      <m:oMathPara>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dir</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dir</m:t>
                      </m:r>
                    </m:sub>
                  </m:sSub>
                </m:num>
                <m:den>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total</m:t>
                      </m:r>
                    </m:sub>
                  </m:sSub>
                </m:den>
              </m:f>
            </m:e>
          </m:d>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0.9-ST</m:t>
                      </m:r>
                    </m:num>
                    <m:den>
                      <m:r>
                        <w:rPr>
                          <w:rFonts w:ascii="Cambria Math" w:hAnsi="Cambria Math" w:cs="Times New Roman"/>
                        </w:rPr>
                        <m:t>0.7</m:t>
                      </m:r>
                    </m:den>
                  </m:f>
                </m:e>
              </m:d>
            </m:e>
            <m:sup>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sup>
          </m:sSup>
          <m:r>
            <w:rPr>
              <w:rFonts w:ascii="Cambria Math" w:hAnsi="Cambria Math" w:cs="Times New Roman"/>
            </w:rPr>
            <m:t>)</m:t>
          </m:r>
        </m:oMath>
      </m:oMathPara>
    </w:p>
    <w:p w14:paraId="1B0DA19B" w14:textId="77777777" w:rsidR="00281832" w:rsidRPr="00007C71" w:rsidRDefault="00281832" w:rsidP="00281832">
      <w:pPr>
        <w:pStyle w:val="Caption"/>
        <w:jc w:val="right"/>
      </w:pPr>
      <w:r>
        <w:fldChar w:fldCharType="begin"/>
      </w:r>
      <w:r>
        <w:instrText xml:space="preserve"> SEQ Equation \* ARABIC </w:instrText>
      </w:r>
      <w:r>
        <w:fldChar w:fldCharType="separate"/>
      </w:r>
      <w:bookmarkStart w:id="19" w:name="_Ref393814315"/>
      <w:r>
        <w:rPr>
          <w:noProof/>
        </w:rPr>
        <w:t>16</w:t>
      </w:r>
      <w:bookmarkEnd w:id="19"/>
      <w:r>
        <w:fldChar w:fldCharType="end"/>
      </w:r>
    </w:p>
    <w:p w14:paraId="74FD7F9D" w14:textId="77777777" w:rsidR="00281832" w:rsidRDefault="00281832" w:rsidP="00281832">
      <w:pPr>
        <w:pStyle w:val="BodyText2"/>
        <w:spacing w:line="240" w:lineRule="auto"/>
        <w:jc w:val="both"/>
        <w:rPr>
          <w:rFonts w:ascii="Times New Roman" w:hAnsi="Times New Roman" w:cs="Times New Roman"/>
        </w:rPr>
      </w:pPr>
    </w:p>
    <w:p w14:paraId="3C158EBD" w14:textId="77777777" w:rsidR="00281832" w:rsidRDefault="00281832" w:rsidP="00281832">
      <w:pPr>
        <w:pStyle w:val="BodyText2"/>
        <w:keepNext/>
        <w:spacing w:line="240" w:lineRule="auto"/>
        <w:jc w:val="both"/>
      </w:pPr>
      <m:oMathPara>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diff</m:t>
              </m:r>
            </m:sub>
          </m:sSub>
          <m:r>
            <w:rPr>
              <w:rFonts w:ascii="Cambria Math" w:hAnsi="Cambria Math" w:cs="Times New Roman"/>
            </w:rPr>
            <m:t>=1-f</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dir</m:t>
              </m:r>
            </m:sub>
          </m:sSub>
        </m:oMath>
      </m:oMathPara>
    </w:p>
    <w:p w14:paraId="2211C74C" w14:textId="77777777" w:rsidR="00281832" w:rsidRPr="00007C71" w:rsidRDefault="00281832" w:rsidP="00281832">
      <w:pPr>
        <w:pStyle w:val="Caption"/>
        <w:jc w:val="right"/>
      </w:pPr>
      <w:r>
        <w:fldChar w:fldCharType="begin"/>
      </w:r>
      <w:r>
        <w:instrText xml:space="preserve"> SEQ Equation \* ARABIC </w:instrText>
      </w:r>
      <w:r>
        <w:fldChar w:fldCharType="separate"/>
      </w:r>
      <w:bookmarkStart w:id="20" w:name="_Ref393814370"/>
      <w:r>
        <w:rPr>
          <w:noProof/>
        </w:rPr>
        <w:t>17</w:t>
      </w:r>
      <w:bookmarkEnd w:id="20"/>
      <w:r>
        <w:fldChar w:fldCharType="end"/>
      </w:r>
    </w:p>
    <w:p w14:paraId="1F1771E6" w14:textId="77777777" w:rsidR="00281832" w:rsidRPr="00007C71" w:rsidRDefault="00281832" w:rsidP="00281832">
      <w:pPr>
        <w:pStyle w:val="BodyText2"/>
        <w:spacing w:line="240" w:lineRule="auto"/>
        <w:jc w:val="both"/>
        <w:rPr>
          <w:rFonts w:ascii="Times New Roman" w:hAnsi="Times New Roman" w:cs="Times New Roman"/>
        </w:rPr>
      </w:pPr>
    </w:p>
    <w:p w14:paraId="61793C60" w14:textId="77777777" w:rsidR="00281832" w:rsidRPr="00007C71"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t xml:space="preserve">The actual </w:t>
      </w:r>
      <w:r w:rsidRPr="0015136E">
        <w:rPr>
          <w:rFonts w:ascii="Times New Roman" w:hAnsi="Times New Roman" w:cs="Times New Roman"/>
          <w:i/>
        </w:rPr>
        <w:t>PAR</w:t>
      </w:r>
      <w:r w:rsidRPr="0015136E">
        <w:rPr>
          <w:rFonts w:ascii="Times New Roman" w:hAnsi="Times New Roman" w:cs="Times New Roman"/>
          <w:i/>
          <w:vertAlign w:val="subscript"/>
        </w:rPr>
        <w:t>dir</w:t>
      </w:r>
      <w:r w:rsidRPr="00007C71">
        <w:rPr>
          <w:rFonts w:ascii="Times New Roman" w:hAnsi="Times New Roman" w:cs="Times New Roman"/>
        </w:rPr>
        <w:t xml:space="preserve"> and </w:t>
      </w:r>
      <w:r w:rsidRPr="0015136E">
        <w:rPr>
          <w:rFonts w:ascii="Times New Roman" w:hAnsi="Times New Roman" w:cs="Times New Roman"/>
          <w:i/>
        </w:rPr>
        <w:t>PAR</w:t>
      </w:r>
      <w:r w:rsidRPr="0015136E">
        <w:rPr>
          <w:rFonts w:ascii="Times New Roman" w:hAnsi="Times New Roman" w:cs="Times New Roman"/>
          <w:i/>
          <w:vertAlign w:val="subscript"/>
        </w:rPr>
        <w:t>diff</w:t>
      </w:r>
      <w:r w:rsidRPr="00007C71">
        <w:rPr>
          <w:rFonts w:ascii="Times New Roman" w:hAnsi="Times New Roman" w:cs="Times New Roman"/>
          <w:vertAlign w:val="subscript"/>
        </w:rPr>
        <w:t xml:space="preserve"> </w:t>
      </w:r>
      <w:r w:rsidRPr="00007C71">
        <w:rPr>
          <w:rFonts w:ascii="Times New Roman" w:hAnsi="Times New Roman" w:cs="Times New Roman"/>
        </w:rPr>
        <w:t xml:space="preserve">can then simply be calculated by multiplying the respective </w:t>
      </w:r>
      <w:r w:rsidRPr="0015136E">
        <w:rPr>
          <w:rFonts w:ascii="Times New Roman" w:hAnsi="Times New Roman" w:cs="Times New Roman"/>
          <w:i/>
        </w:rPr>
        <w:t>fPAR</w:t>
      </w:r>
      <w:r w:rsidRPr="00007C71">
        <w:rPr>
          <w:rFonts w:ascii="Times New Roman" w:hAnsi="Times New Roman" w:cs="Times New Roman"/>
        </w:rPr>
        <w:t xml:space="preserve"> with the actual total </w:t>
      </w:r>
      <w:r w:rsidRPr="0015136E">
        <w:rPr>
          <w:rFonts w:ascii="Times New Roman" w:hAnsi="Times New Roman" w:cs="Times New Roman"/>
          <w:i/>
        </w:rPr>
        <w:t>PAR</w:t>
      </w:r>
      <w:r w:rsidRPr="00007C71">
        <w:rPr>
          <w:rFonts w:ascii="Times New Roman" w:hAnsi="Times New Roman" w:cs="Times New Roman"/>
        </w:rPr>
        <w:t xml:space="preserve"> (</w:t>
      </w:r>
      <w:r w:rsidRPr="0015136E">
        <w:rPr>
          <w:rFonts w:ascii="Times New Roman" w:hAnsi="Times New Roman" w:cs="Times New Roman"/>
          <w:i/>
        </w:rPr>
        <w:t>PAR</w:t>
      </w:r>
      <w:r w:rsidRPr="0015136E">
        <w:rPr>
          <w:rFonts w:ascii="Times New Roman" w:hAnsi="Times New Roman" w:cs="Times New Roman"/>
          <w:i/>
          <w:vertAlign w:val="subscript"/>
        </w:rPr>
        <w:t>total</w:t>
      </w:r>
      <w:r w:rsidRPr="00007C71">
        <w:rPr>
          <w:rFonts w:ascii="Times New Roman" w:hAnsi="Times New Roman" w:cs="Times New Roman"/>
        </w:rPr>
        <w:t xml:space="preserve">). </w:t>
      </w:r>
    </w:p>
    <w:p w14:paraId="030E1515" w14:textId="77777777" w:rsidR="00281832" w:rsidRPr="00007C71" w:rsidRDefault="00281832" w:rsidP="00281832">
      <w:pPr>
        <w:pStyle w:val="BodyText2"/>
        <w:spacing w:line="240" w:lineRule="auto"/>
        <w:jc w:val="both"/>
        <w:rPr>
          <w:rFonts w:ascii="Times New Roman" w:hAnsi="Times New Roman" w:cs="Times New Roman"/>
        </w:rPr>
      </w:pPr>
      <w:r w:rsidRPr="00007C71">
        <w:rPr>
          <w:rFonts w:ascii="Times New Roman" w:hAnsi="Times New Roman" w:cs="Times New Roman"/>
        </w:rPr>
        <w:t xml:space="preserve">Estimations of the diffuse and direct </w:t>
      </w:r>
      <w:r>
        <w:rPr>
          <w:rFonts w:ascii="Times New Roman" w:hAnsi="Times New Roman" w:cs="Times New Roman"/>
        </w:rPr>
        <w:t xml:space="preserve">irradiance </w:t>
      </w:r>
      <w:r w:rsidRPr="00007C71">
        <w:rPr>
          <w:rFonts w:ascii="Times New Roman" w:hAnsi="Times New Roman" w:cs="Times New Roman"/>
        </w:rPr>
        <w:t xml:space="preserve">fractions are necessary to calculate the </w:t>
      </w:r>
      <w:r w:rsidRPr="0015136E">
        <w:rPr>
          <w:rFonts w:ascii="Times New Roman" w:hAnsi="Times New Roman" w:cs="Times New Roman"/>
          <w:i/>
        </w:rPr>
        <w:t>PAR</w:t>
      </w:r>
      <w:r w:rsidRPr="00007C71">
        <w:rPr>
          <w:rFonts w:ascii="Times New Roman" w:hAnsi="Times New Roman" w:cs="Times New Roman"/>
        </w:rPr>
        <w:t xml:space="preserve"> incident on the sunlit </w:t>
      </w:r>
      <w:r>
        <w:rPr>
          <w:rFonts w:ascii="Times New Roman" w:hAnsi="Times New Roman" w:cs="Times New Roman"/>
        </w:rPr>
        <w:t>(</w:t>
      </w:r>
      <w:r w:rsidRPr="0015136E">
        <w:rPr>
          <w:rFonts w:ascii="Times New Roman" w:hAnsi="Times New Roman" w:cs="Times New Roman"/>
          <w:i/>
        </w:rPr>
        <w:t>LAI</w:t>
      </w:r>
      <w:r w:rsidRPr="0015136E">
        <w:rPr>
          <w:rFonts w:ascii="Times New Roman" w:hAnsi="Times New Roman" w:cs="Times New Roman"/>
          <w:i/>
          <w:vertAlign w:val="subscript"/>
        </w:rPr>
        <w:t>sun</w:t>
      </w:r>
      <w:r>
        <w:rPr>
          <w:rFonts w:ascii="Times New Roman" w:hAnsi="Times New Roman" w:cs="Times New Roman"/>
        </w:rPr>
        <w:t xml:space="preserve">) (see eq. </w:t>
      </w:r>
      <w:r>
        <w:rPr>
          <w:rFonts w:ascii="Times New Roman" w:hAnsi="Times New Roman" w:cs="Times New Roman"/>
        </w:rPr>
        <w:fldChar w:fldCharType="begin"/>
      </w:r>
      <w:r>
        <w:rPr>
          <w:rFonts w:ascii="Times New Roman" w:hAnsi="Times New Roman" w:cs="Times New Roman"/>
        </w:rPr>
        <w:instrText xml:space="preserve"> REF _Ref393814592 \h </w:instrText>
      </w:r>
      <w:r>
        <w:rPr>
          <w:rFonts w:ascii="Times New Roman" w:hAnsi="Times New Roman" w:cs="Times New Roman"/>
        </w:rPr>
      </w:r>
      <w:r>
        <w:rPr>
          <w:rFonts w:ascii="Times New Roman" w:hAnsi="Times New Roman" w:cs="Times New Roman"/>
        </w:rPr>
        <w:fldChar w:fldCharType="separate"/>
      </w:r>
      <w:r>
        <w:rPr>
          <w:rFonts w:cs="Times New Roman"/>
          <w:noProof/>
        </w:rPr>
        <w:t>18</w:t>
      </w:r>
      <w:r>
        <w:rPr>
          <w:rFonts w:ascii="Times New Roman" w:hAnsi="Times New Roman" w:cs="Times New Roman"/>
        </w:rPr>
        <w:fldChar w:fldCharType="end"/>
      </w:r>
      <w:r>
        <w:rPr>
          <w:rFonts w:ascii="Times New Roman" w:hAnsi="Times New Roman" w:cs="Times New Roman"/>
        </w:rPr>
        <w:t xml:space="preserve">) </w:t>
      </w:r>
      <w:r w:rsidRPr="00007C71">
        <w:rPr>
          <w:rFonts w:ascii="Times New Roman" w:hAnsi="Times New Roman" w:cs="Times New Roman"/>
        </w:rPr>
        <w:t xml:space="preserve">and shaded </w:t>
      </w:r>
      <w:r>
        <w:rPr>
          <w:rFonts w:ascii="Times New Roman" w:hAnsi="Times New Roman" w:cs="Times New Roman"/>
        </w:rPr>
        <w:t>(</w:t>
      </w:r>
      <w:r w:rsidRPr="0015136E">
        <w:rPr>
          <w:rFonts w:ascii="Times New Roman" w:hAnsi="Times New Roman" w:cs="Times New Roman"/>
          <w:i/>
        </w:rPr>
        <w:t>LAI</w:t>
      </w:r>
      <w:r w:rsidRPr="0015136E">
        <w:rPr>
          <w:rFonts w:ascii="Times New Roman" w:hAnsi="Times New Roman" w:cs="Times New Roman"/>
          <w:i/>
          <w:vertAlign w:val="subscript"/>
        </w:rPr>
        <w:t>shade</w:t>
      </w:r>
      <w:r>
        <w:rPr>
          <w:rFonts w:ascii="Times New Roman" w:hAnsi="Times New Roman" w:cs="Times New Roman"/>
        </w:rPr>
        <w:t xml:space="preserve">) (see eq. </w:t>
      </w:r>
      <w:r>
        <w:rPr>
          <w:rFonts w:ascii="Times New Roman" w:hAnsi="Times New Roman" w:cs="Times New Roman"/>
        </w:rPr>
        <w:fldChar w:fldCharType="begin"/>
      </w:r>
      <w:r>
        <w:rPr>
          <w:rFonts w:ascii="Times New Roman" w:hAnsi="Times New Roman" w:cs="Times New Roman"/>
        </w:rPr>
        <w:instrText xml:space="preserve"> REF _Ref393814676 \h </w:instrText>
      </w:r>
      <w:r>
        <w:rPr>
          <w:rFonts w:ascii="Times New Roman" w:hAnsi="Times New Roman" w:cs="Times New Roman"/>
        </w:rPr>
      </w:r>
      <w:r>
        <w:rPr>
          <w:rFonts w:ascii="Times New Roman" w:hAnsi="Times New Roman" w:cs="Times New Roman"/>
        </w:rPr>
        <w:fldChar w:fldCharType="separate"/>
      </w:r>
      <w:r>
        <w:rPr>
          <w:rFonts w:cs="Times New Roman"/>
          <w:noProof/>
          <w:lang w:val="es-ES"/>
        </w:rPr>
        <w:t>19</w:t>
      </w:r>
      <w:r>
        <w:rPr>
          <w:rFonts w:ascii="Times New Roman" w:hAnsi="Times New Roman" w:cs="Times New Roman"/>
        </w:rPr>
        <w:fldChar w:fldCharType="end"/>
      </w:r>
      <w:r>
        <w:rPr>
          <w:rFonts w:ascii="Times New Roman" w:hAnsi="Times New Roman" w:cs="Times New Roman"/>
        </w:rPr>
        <w:t xml:space="preserve">) </w:t>
      </w:r>
      <w:r w:rsidRPr="00007C71">
        <w:rPr>
          <w:rFonts w:ascii="Times New Roman" w:hAnsi="Times New Roman" w:cs="Times New Roman"/>
        </w:rPr>
        <w:t>portions of the canopy</w:t>
      </w:r>
      <w:r>
        <w:rPr>
          <w:rFonts w:ascii="Times New Roman" w:hAnsi="Times New Roman" w:cs="Times New Roman"/>
        </w:rPr>
        <w:t xml:space="preserve">. </w:t>
      </w:r>
    </w:p>
    <w:p w14:paraId="4E4B70D0" w14:textId="77777777" w:rsidR="00281832" w:rsidRDefault="00281832" w:rsidP="00281832">
      <w:pPr>
        <w:jc w:val="both"/>
        <w:rPr>
          <w:rFonts w:ascii="Times New Roman" w:hAnsi="Times New Roman" w:cs="Times New Roman"/>
        </w:rPr>
      </w:pPr>
    </w:p>
    <w:p w14:paraId="3F33BF85" w14:textId="77777777" w:rsidR="00281832" w:rsidRDefault="00281832" w:rsidP="00281832">
      <w:pPr>
        <w:keepNext/>
        <w:jc w:val="both"/>
      </w:pPr>
      <m:oMathPara>
        <m:oMath>
          <m:sSub>
            <m:sSubPr>
              <m:ctrlPr>
                <w:rPr>
                  <w:rFonts w:ascii="Cambria Math" w:hAnsi="Cambria Math" w:cs="Times New Roman"/>
                  <w:i/>
                </w:rPr>
              </m:ctrlPr>
            </m:sSubPr>
            <m:e>
              <m:r>
                <w:rPr>
                  <w:rFonts w:ascii="Cambria Math" w:hAnsi="Cambria Math" w:cs="Times New Roman"/>
                </w:rPr>
                <m:t>LAI</m:t>
              </m:r>
            </m:e>
            <m:sub>
              <m:r>
                <w:rPr>
                  <w:rFonts w:ascii="Cambria Math" w:hAnsi="Cambria Math" w:cs="Times New Roman"/>
                </w:rPr>
                <m:t>sun</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-0.5*</m:t>
                      </m:r>
                      <m:f>
                        <m:fPr>
                          <m:ctrlPr>
                            <w:rPr>
                              <w:rFonts w:ascii="Cambria Math" w:hAnsi="Cambria Math" w:cs="Times New Roman"/>
                              <w:i/>
                            </w:rPr>
                          </m:ctrlPr>
                        </m:fPr>
                        <m:num>
                          <m:r>
                            <w:rPr>
                              <w:rFonts w:ascii="Cambria Math" w:hAnsi="Cambria Math" w:cs="Times New Roman"/>
                            </w:rPr>
                            <m:t>LAI</m:t>
                          </m:r>
                        </m:num>
                        <m:den>
                          <m:r>
                            <w:rPr>
                              <w:rFonts w:ascii="Cambria Math" w:hAnsi="Cambria Math" w:cs="Times New Roman"/>
                            </w:rPr>
                            <m:t>sinβ</m:t>
                          </m:r>
                        </m:den>
                      </m:f>
                    </m:e>
                  </m:d>
                </m:e>
              </m:func>
            </m:e>
          </m:d>
          <m:r>
            <w:rPr>
              <w:rFonts w:ascii="Cambria Math" w:hAnsi="Cambria Math" w:cs="Times New Roman"/>
            </w:rPr>
            <m:t>*2sinβ</m:t>
          </m:r>
        </m:oMath>
      </m:oMathPara>
    </w:p>
    <w:p w14:paraId="3F4727A2" w14:textId="77777777" w:rsidR="00281832" w:rsidRPr="00007C71" w:rsidRDefault="00281832" w:rsidP="00281832">
      <w:pPr>
        <w:pStyle w:val="Caption"/>
        <w:jc w:val="right"/>
      </w:pPr>
      <w:r>
        <w:fldChar w:fldCharType="begin"/>
      </w:r>
      <w:r>
        <w:instrText xml:space="preserve"> SEQ Equation \* ARABIC </w:instrText>
      </w:r>
      <w:r>
        <w:fldChar w:fldCharType="separate"/>
      </w:r>
      <w:bookmarkStart w:id="21" w:name="_Ref393814592"/>
      <w:r>
        <w:rPr>
          <w:noProof/>
        </w:rPr>
        <w:t>18</w:t>
      </w:r>
      <w:bookmarkEnd w:id="21"/>
      <w:r>
        <w:fldChar w:fldCharType="end"/>
      </w:r>
    </w:p>
    <w:p w14:paraId="27C85549" w14:textId="77777777" w:rsidR="00281832" w:rsidRDefault="00281832" w:rsidP="00281832">
      <w:pPr>
        <w:jc w:val="both"/>
        <w:rPr>
          <w:rFonts w:ascii="Times New Roman" w:hAnsi="Times New Roman" w:cs="Times New Roman"/>
          <w:lang w:val="es-ES"/>
        </w:rPr>
      </w:pPr>
    </w:p>
    <w:p w14:paraId="4B7C866B" w14:textId="77777777" w:rsidR="00281832" w:rsidRDefault="00281832" w:rsidP="00281832">
      <w:pPr>
        <w:keepNext/>
        <w:jc w:val="both"/>
      </w:pPr>
      <m:oMathPara>
        <m:oMath>
          <m:sSub>
            <m:sSubPr>
              <m:ctrlPr>
                <w:rPr>
                  <w:rFonts w:ascii="Cambria Math" w:hAnsi="Cambria Math" w:cs="Times New Roman"/>
                  <w:i/>
                  <w:lang w:val="es-ES"/>
                </w:rPr>
              </m:ctrlPr>
            </m:sSubPr>
            <m:e>
              <m:r>
                <w:rPr>
                  <w:rFonts w:ascii="Cambria Math" w:hAnsi="Cambria Math" w:cs="Times New Roman"/>
                  <w:lang w:val="es-ES"/>
                </w:rPr>
                <m:t>LAI</m:t>
              </m:r>
            </m:e>
            <m:sub>
              <m:r>
                <w:rPr>
                  <w:rFonts w:ascii="Cambria Math" w:hAnsi="Cambria Math" w:cs="Times New Roman"/>
                  <w:lang w:val="es-ES"/>
                </w:rPr>
                <m:t>shade</m:t>
              </m:r>
            </m:sub>
          </m:sSub>
          <m:r>
            <w:rPr>
              <w:rFonts w:ascii="Cambria Math" w:hAnsi="Cambria Math" w:cs="Times New Roman"/>
              <w:lang w:val="es-ES"/>
            </w:rPr>
            <m:t>=LAI-</m:t>
          </m:r>
          <m:sSub>
            <m:sSubPr>
              <m:ctrlPr>
                <w:rPr>
                  <w:rFonts w:ascii="Cambria Math" w:hAnsi="Cambria Math" w:cs="Times New Roman"/>
                  <w:i/>
                  <w:lang w:val="es-ES"/>
                </w:rPr>
              </m:ctrlPr>
            </m:sSubPr>
            <m:e>
              <m:r>
                <w:rPr>
                  <w:rFonts w:ascii="Cambria Math" w:hAnsi="Cambria Math" w:cs="Times New Roman"/>
                  <w:lang w:val="es-ES"/>
                </w:rPr>
                <m:t>LAI</m:t>
              </m:r>
            </m:e>
            <m:sub>
              <m:r>
                <w:rPr>
                  <w:rFonts w:ascii="Cambria Math" w:hAnsi="Cambria Math" w:cs="Times New Roman"/>
                  <w:lang w:val="es-ES"/>
                </w:rPr>
                <m:t>sun</m:t>
              </m:r>
            </m:sub>
          </m:sSub>
        </m:oMath>
      </m:oMathPara>
    </w:p>
    <w:p w14:paraId="033D99DB" w14:textId="77777777" w:rsidR="00281832" w:rsidRDefault="00281832" w:rsidP="00281832">
      <w:pPr>
        <w:pStyle w:val="Caption"/>
        <w:jc w:val="right"/>
        <w:rPr>
          <w:lang w:val="es-ES"/>
        </w:rPr>
      </w:pPr>
      <w:r>
        <w:rPr>
          <w:lang w:val="es-ES"/>
        </w:rPr>
        <w:fldChar w:fldCharType="begin"/>
      </w:r>
      <w:r>
        <w:rPr>
          <w:lang w:val="es-ES"/>
        </w:rPr>
        <w:instrText xml:space="preserve"> SEQ Equation \* ARABIC </w:instrText>
      </w:r>
      <w:r>
        <w:rPr>
          <w:lang w:val="es-ES"/>
        </w:rPr>
        <w:fldChar w:fldCharType="separate"/>
      </w:r>
      <w:bookmarkStart w:id="22" w:name="_Ref393814676"/>
      <w:r>
        <w:rPr>
          <w:noProof/>
          <w:lang w:val="es-ES"/>
        </w:rPr>
        <w:t>19</w:t>
      </w:r>
      <w:bookmarkEnd w:id="22"/>
      <w:r>
        <w:rPr>
          <w:lang w:val="es-ES"/>
        </w:rPr>
        <w:fldChar w:fldCharType="end"/>
      </w:r>
    </w:p>
    <w:p w14:paraId="6D441802" w14:textId="77777777" w:rsidR="00281832" w:rsidRPr="00007C71" w:rsidRDefault="00281832" w:rsidP="00281832">
      <w:pPr>
        <w:jc w:val="both"/>
        <w:rPr>
          <w:rFonts w:ascii="Times New Roman" w:hAnsi="Times New Roman" w:cs="Times New Roman"/>
          <w:lang w:val="es-ES"/>
        </w:rPr>
      </w:pPr>
    </w:p>
    <w:p w14:paraId="685A006F" w14:textId="77777777" w:rsidR="00281832" w:rsidRPr="00007C71" w:rsidRDefault="00281832" w:rsidP="00281832">
      <w:pPr>
        <w:jc w:val="both"/>
        <w:rPr>
          <w:rFonts w:ascii="Times New Roman" w:hAnsi="Times New Roman" w:cs="Times New Roman"/>
        </w:rPr>
      </w:pPr>
      <w:r w:rsidRPr="00007C71">
        <w:rPr>
          <w:rFonts w:ascii="Times New Roman" w:hAnsi="Times New Roman" w:cs="Times New Roman"/>
        </w:rPr>
        <w:tab/>
      </w:r>
    </w:p>
    <w:p w14:paraId="5FCF8EE5" w14:textId="77777777" w:rsidR="00281832" w:rsidRDefault="00281832" w:rsidP="00281832">
      <w:pPr>
        <w:jc w:val="both"/>
        <w:rPr>
          <w:rFonts w:ascii="Times New Roman" w:hAnsi="Times New Roman" w:cs="Times New Roman"/>
        </w:rPr>
      </w:pPr>
      <w:r w:rsidRPr="0015136E">
        <w:rPr>
          <w:rFonts w:ascii="Times New Roman" w:hAnsi="Times New Roman" w:cs="Times New Roman"/>
          <w:i/>
        </w:rPr>
        <w:t>PAR</w:t>
      </w:r>
      <w:r w:rsidRPr="0015136E">
        <w:rPr>
          <w:rFonts w:ascii="Times New Roman" w:hAnsi="Times New Roman" w:cs="Times New Roman"/>
          <w:i/>
          <w:vertAlign w:val="subscript"/>
        </w:rPr>
        <w:t>sun</w:t>
      </w:r>
      <w:r w:rsidRPr="00007C71">
        <w:rPr>
          <w:rFonts w:ascii="Times New Roman" w:hAnsi="Times New Roman" w:cs="Times New Roman"/>
        </w:rPr>
        <w:t xml:space="preserve">, which is dependent on the mean angle between leaves and the sun, is calculated using a modified “big leaf” version of the canopy radiation transfer model of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"10.1016/S1352-2310(01)00225-4", "ISSN" : "13522310", "author" : [ { "dropping-particle" : "", "family" : "Zhang", "given" : "Leiming", "non-dropping-particle" : "", "parse-names" : false, "suffix" : "" }, { "dropping-particle" : "", "family" : "Moran", "given" : "Michael D.", "non-dropping-particle" : "", "parse-names" : false, "suffix" : "" }, { "dropping-particle" : "", "family" : "Brook", "given" : "Jeffrey R.", "non-dropping-particle" : "", "parse-names" : false, "suffix" : "" } ], "container-title" : "Atmospheric Environment", "id" : "ITEM-1", "issue" : "26", "issued" : { "date-parts" : [ [ "2001", "9" ] ] }, "page" : "4463-4470", "title" : "A comparison of models to estimate in-canopy photosynthetically active radiation and their influence on canopy stomatal resistance", "type" : "article-journal", "volume" : "35" }, "uris" : [ "http://www.mendeley.com/documents/?uuid=6f1b909d-139c-423a-b608-bf5cf63748eb" ] } ], "mendeley" : { "formattedCitation" : "(Zhang et al., 2001)", "plainTextFormattedCitation" : "(Zhang et al., 2001)", "previouslyFormattedCitation" : "(Zhang et al., 2001)" }, "properties" : { "noteIndex" : 0 }, "schema" : "https://github.com/citation-style-language/schema/raw/master/csl-citation.json" }</w:instrText>
      </w:r>
      <w:r>
        <w:rPr>
          <w:rFonts w:ascii="Times New Roman" w:hAnsi="Times New Roman" w:cs="Times New Roman"/>
        </w:rPr>
        <w:fldChar w:fldCharType="separate"/>
      </w:r>
      <w:r w:rsidRPr="0015136E">
        <w:rPr>
          <w:rFonts w:ascii="Times New Roman" w:hAnsi="Times New Roman" w:cs="Times New Roman"/>
          <w:noProof/>
        </w:rPr>
        <w:t>(Zhang et al., 2001)</w:t>
      </w:r>
      <w:r>
        <w:rPr>
          <w:rFonts w:ascii="Times New Roman" w:hAnsi="Times New Roman" w:cs="Times New Roman"/>
        </w:rPr>
        <w:fldChar w:fldCharType="end"/>
      </w:r>
      <w:r>
        <w:rPr>
          <w:rFonts w:ascii="Times New Roman" w:hAnsi="Times New Roman" w:cs="Times New Roman"/>
        </w:rPr>
        <w:t xml:space="preserve"> </w:t>
      </w:r>
      <w:r w:rsidRPr="00007C71">
        <w:rPr>
          <w:rFonts w:ascii="Times New Roman" w:hAnsi="Times New Roman" w:cs="Times New Roman"/>
        </w:rPr>
        <w:t xml:space="preserve">where the flux density of </w:t>
      </w:r>
      <w:r w:rsidRPr="0015136E">
        <w:rPr>
          <w:rFonts w:ascii="Times New Roman" w:hAnsi="Times New Roman" w:cs="Times New Roman"/>
          <w:i/>
        </w:rPr>
        <w:t>PAR</w:t>
      </w:r>
      <w:r w:rsidRPr="00007C71">
        <w:rPr>
          <w:rFonts w:ascii="Times New Roman" w:hAnsi="Times New Roman" w:cs="Times New Roman"/>
        </w:rPr>
        <w:t xml:space="preserve"> on sunlit leaves is</w:t>
      </w:r>
      <w:r>
        <w:rPr>
          <w:rFonts w:ascii="Times New Roman" w:hAnsi="Times New Roman" w:cs="Times New Roman"/>
        </w:rPr>
        <w:t xml:space="preserve"> calculated as described in eq. </w:t>
      </w:r>
      <w:r>
        <w:rPr>
          <w:rFonts w:ascii="Times New Roman" w:hAnsi="Times New Roman" w:cs="Times New Roman"/>
        </w:rPr>
        <w:fldChar w:fldCharType="begin"/>
      </w:r>
      <w:r>
        <w:rPr>
          <w:rFonts w:ascii="Times New Roman" w:hAnsi="Times New Roman" w:cs="Times New Roman"/>
        </w:rPr>
        <w:instrText xml:space="preserve"> REF _Ref393814942 \h </w:instrText>
      </w:r>
      <w:r>
        <w:rPr>
          <w:rFonts w:ascii="Times New Roman" w:hAnsi="Times New Roman" w:cs="Times New Roman"/>
        </w:rPr>
      </w:r>
      <w:r>
        <w:rPr>
          <w:rFonts w:ascii="Times New Roman" w:hAnsi="Times New Roman" w:cs="Times New Roman"/>
        </w:rPr>
        <w:fldChar w:fldCharType="separate"/>
      </w:r>
      <w:r>
        <w:rPr>
          <w:rFonts w:cs="Times New Roman"/>
          <w:noProof/>
        </w:rPr>
        <w:t>20</w:t>
      </w:r>
      <w:r>
        <w:rPr>
          <w:rFonts w:ascii="Times New Roman" w:hAnsi="Times New Roman" w:cs="Times New Roman"/>
        </w:rPr>
        <w:fldChar w:fldCharType="end"/>
      </w:r>
      <w:r>
        <w:rPr>
          <w:rFonts w:ascii="Times New Roman" w:hAnsi="Times New Roman" w:cs="Times New Roman"/>
        </w:rPr>
        <w:t xml:space="preserve"> </w:t>
      </w:r>
    </w:p>
    <w:p w14:paraId="38A9C899" w14:textId="77777777" w:rsidR="00281832" w:rsidRDefault="00281832" w:rsidP="00281832">
      <w:pPr>
        <w:jc w:val="both"/>
        <w:rPr>
          <w:rFonts w:ascii="Times New Roman" w:hAnsi="Times New Roman" w:cs="Times New Roman"/>
        </w:rPr>
      </w:pPr>
    </w:p>
    <w:p w14:paraId="64817484" w14:textId="77777777" w:rsidR="00281832" w:rsidRDefault="00281832" w:rsidP="00281832">
      <w:pPr>
        <w:keepNext/>
        <w:jc w:val="both"/>
      </w:pPr>
      <m:oMathPara>
        <m:oMath>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sun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dir</m:t>
              </m:r>
            </m:sub>
          </m:sSub>
          <m:r>
            <w:rPr>
              <w:rFonts w:ascii="Cambria Math" w:hAnsi="Cambria Math" w:cs="Times New Roman"/>
            </w:rPr>
            <m:t>*0.8*</m:t>
          </m:r>
          <m:d>
            <m:dPr>
              <m:ctrlPr>
                <w:rPr>
                  <w:rFonts w:ascii="Cambria Math" w:hAnsi="Cambria Math" w:cs="Times New Roman"/>
                  <w:i/>
                </w:rPr>
              </m:ctrlPr>
            </m:dPr>
            <m:e>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θ</m:t>
                          </m:r>
                        </m:e>
                      </m:d>
                    </m:e>
                  </m:func>
                </m:num>
                <m:den>
                  <m:r>
                    <w:rPr>
                      <w:rFonts w:ascii="Cambria Math" w:hAnsi="Cambria Math" w:cs="Times New Roman"/>
                    </w:rPr>
                    <m:t>sinβ</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shade</m:t>
              </m:r>
            </m:sub>
          </m:sSub>
        </m:oMath>
      </m:oMathPara>
    </w:p>
    <w:p w14:paraId="555FCB1C" w14:textId="77777777" w:rsidR="00281832" w:rsidRPr="00007C71" w:rsidRDefault="00281832" w:rsidP="00281832">
      <w:pPr>
        <w:pStyle w:val="Caption"/>
        <w:jc w:val="right"/>
      </w:pPr>
      <w:r>
        <w:fldChar w:fldCharType="begin"/>
      </w:r>
      <w:r>
        <w:instrText xml:space="preserve"> SEQ Equation \* ARABIC </w:instrText>
      </w:r>
      <w:r>
        <w:fldChar w:fldCharType="separate"/>
      </w:r>
      <w:bookmarkStart w:id="23" w:name="_Ref393814942"/>
      <w:r>
        <w:rPr>
          <w:noProof/>
        </w:rPr>
        <w:t>20</w:t>
      </w:r>
      <w:bookmarkEnd w:id="23"/>
      <w:r>
        <w:fldChar w:fldCharType="end"/>
      </w:r>
    </w:p>
    <w:p w14:paraId="56FFE53C" w14:textId="77777777" w:rsidR="00281832" w:rsidRPr="00007C71" w:rsidRDefault="00281832" w:rsidP="00281832">
      <w:pPr>
        <w:jc w:val="both"/>
        <w:rPr>
          <w:rFonts w:ascii="Times New Roman" w:hAnsi="Times New Roman" w:cs="Times New Roman"/>
        </w:rPr>
      </w:pPr>
    </w:p>
    <w:p w14:paraId="320A1680" w14:textId="77777777" w:rsidR="00281832" w:rsidRPr="00007C71" w:rsidRDefault="00281832" w:rsidP="00281832">
      <w:pPr>
        <w:jc w:val="both"/>
        <w:rPr>
          <w:rFonts w:ascii="Times New Roman" w:hAnsi="Times New Roman" w:cs="Times New Roman"/>
          <w:lang w:val="es-ES"/>
        </w:rPr>
      </w:pPr>
    </w:p>
    <w:p w14:paraId="480DEEF6" w14:textId="77777777" w:rsidR="00281832" w:rsidRPr="00007C71" w:rsidRDefault="00281832" w:rsidP="00281832">
      <w:pPr>
        <w:jc w:val="both"/>
        <w:rPr>
          <w:rFonts w:ascii="Times New Roman" w:hAnsi="Times New Roman" w:cs="Times New Roman"/>
        </w:rPr>
      </w:pPr>
      <w:r w:rsidRPr="00007C71">
        <w:rPr>
          <w:rFonts w:ascii="Times New Roman" w:hAnsi="Times New Roman" w:cs="Times New Roman"/>
        </w:rPr>
        <w:t xml:space="preserve">Where </w:t>
      </w:r>
      <w:r w:rsidRPr="0015136E">
        <w:rPr>
          <w:rFonts w:ascii="Times New Roman" w:hAnsi="Times New Roman" w:cs="Times New Roman"/>
          <w:i/>
        </w:rPr>
        <w:t>PAR</w:t>
      </w:r>
      <w:r w:rsidRPr="0015136E">
        <w:rPr>
          <w:rFonts w:ascii="Times New Roman" w:hAnsi="Times New Roman" w:cs="Times New Roman"/>
          <w:i/>
          <w:vertAlign w:val="subscript"/>
        </w:rPr>
        <w:t>dir</w:t>
      </w:r>
      <w:r w:rsidRPr="00007C71">
        <w:rPr>
          <w:rFonts w:ascii="Times New Roman" w:hAnsi="Times New Roman" w:cs="Times New Roman"/>
        </w:rPr>
        <w:t xml:space="preserve"> is the actual direct </w:t>
      </w:r>
      <w:r w:rsidRPr="0015136E">
        <w:rPr>
          <w:rFonts w:ascii="Times New Roman" w:hAnsi="Times New Roman" w:cs="Times New Roman"/>
          <w:i/>
        </w:rPr>
        <w:t>PAR</w:t>
      </w:r>
      <w:r w:rsidRPr="00007C71">
        <w:rPr>
          <w:rFonts w:ascii="Times New Roman" w:hAnsi="Times New Roman" w:cs="Times New Roman"/>
        </w:rPr>
        <w:t xml:space="preserve"> above the canopy (as calculated previously) and </w:t>
      </w:r>
      <w:r w:rsidRPr="0015136E">
        <w:rPr>
          <w:rFonts w:ascii="Times New Roman" w:hAnsi="Times New Roman" w:cs="Times New Roman"/>
          <w:i/>
        </w:rPr>
        <w:sym w:font="Symbol" w:char="F071"/>
      </w:r>
      <w:r w:rsidRPr="00007C71">
        <w:rPr>
          <w:rFonts w:ascii="Times New Roman" w:hAnsi="Times New Roman" w:cs="Times New Roman"/>
        </w:rPr>
        <w:t xml:space="preserve"> is the angle between a leaf and the sun. For these calculations it is assumed that the canopy has a spherical leaf inclination distribution (</w:t>
      </w:r>
      <w:r w:rsidRPr="0015136E">
        <w:rPr>
          <w:rFonts w:ascii="Times New Roman" w:hAnsi="Times New Roman" w:cs="Times New Roman"/>
          <w:i/>
        </w:rPr>
        <w:sym w:font="Symbol" w:char="F071"/>
      </w:r>
      <w:r w:rsidRPr="00007C71">
        <w:rPr>
          <w:rFonts w:ascii="Times New Roman" w:hAnsi="Times New Roman" w:cs="Times New Roman"/>
        </w:rPr>
        <w:t>) constant at 60 degrees.</w:t>
      </w:r>
    </w:p>
    <w:p w14:paraId="599531A0" w14:textId="77777777" w:rsidR="00281832" w:rsidRPr="00007C71" w:rsidRDefault="00281832" w:rsidP="00281832">
      <w:pPr>
        <w:jc w:val="both"/>
        <w:rPr>
          <w:rFonts w:ascii="Times New Roman" w:hAnsi="Times New Roman" w:cs="Times New Roman"/>
        </w:rPr>
      </w:pPr>
    </w:p>
    <w:p w14:paraId="4B9DB44C" w14:textId="77777777" w:rsidR="00281832" w:rsidRDefault="00281832" w:rsidP="00281832">
      <w:pPr>
        <w:jc w:val="both"/>
        <w:rPr>
          <w:rFonts w:ascii="Times New Roman" w:hAnsi="Times New Roman" w:cs="Times New Roman"/>
        </w:rPr>
      </w:pPr>
      <w:r w:rsidRPr="0015136E">
        <w:rPr>
          <w:rFonts w:ascii="Times New Roman" w:hAnsi="Times New Roman" w:cs="Times New Roman"/>
          <w:i/>
        </w:rPr>
        <w:t>PAR</w:t>
      </w:r>
      <w:r w:rsidRPr="0015136E">
        <w:rPr>
          <w:rFonts w:ascii="Times New Roman" w:hAnsi="Times New Roman" w:cs="Times New Roman"/>
          <w:i/>
          <w:vertAlign w:val="subscript"/>
        </w:rPr>
        <w:t>shade</w:t>
      </w:r>
      <w:r w:rsidRPr="00007C71">
        <w:rPr>
          <w:rFonts w:ascii="Times New Roman" w:hAnsi="Times New Roman" w:cs="Times New Roman"/>
        </w:rPr>
        <w:t xml:space="preserve"> is calculated semi-empirically </w:t>
      </w:r>
      <w:r>
        <w:rPr>
          <w:rFonts w:ascii="Times New Roman" w:hAnsi="Times New Roman" w:cs="Times New Roman"/>
        </w:rPr>
        <w:t xml:space="preserve">using eq. </w:t>
      </w:r>
      <w:r>
        <w:rPr>
          <w:rFonts w:ascii="Times New Roman" w:hAnsi="Times New Roman" w:cs="Times New Roman"/>
        </w:rPr>
        <w:fldChar w:fldCharType="begin"/>
      </w:r>
      <w:r>
        <w:rPr>
          <w:rFonts w:ascii="Times New Roman" w:hAnsi="Times New Roman" w:cs="Times New Roman"/>
        </w:rPr>
        <w:instrText xml:space="preserve"> REF _Ref393815151 \h </w:instrText>
      </w:r>
      <w:r>
        <w:rPr>
          <w:rFonts w:ascii="Times New Roman" w:hAnsi="Times New Roman" w:cs="Times New Roman"/>
        </w:rPr>
      </w:r>
      <w:r>
        <w:rPr>
          <w:rFonts w:ascii="Times New Roman" w:hAnsi="Times New Roman" w:cs="Times New Roman"/>
        </w:rPr>
        <w:fldChar w:fldCharType="separate"/>
      </w:r>
      <w:r>
        <w:rPr>
          <w:rFonts w:cs="Times New Roman"/>
          <w:noProof/>
        </w:rPr>
        <w:t>21</w:t>
      </w:r>
      <w:r>
        <w:rPr>
          <w:rFonts w:ascii="Times New Roman" w:hAnsi="Times New Roman" w:cs="Times New Roman"/>
        </w:rPr>
        <w:fldChar w:fldCharType="end"/>
      </w:r>
      <w:r>
        <w:rPr>
          <w:rFonts w:ascii="Times New Roman" w:hAnsi="Times New Roman" w:cs="Times New Roman"/>
        </w:rPr>
        <w:t xml:space="preserve"> </w:t>
      </w:r>
    </w:p>
    <w:p w14:paraId="7C1A9408" w14:textId="77777777" w:rsidR="00281832" w:rsidRDefault="00281832" w:rsidP="00281832">
      <w:pPr>
        <w:jc w:val="both"/>
        <w:rPr>
          <w:rFonts w:ascii="Times New Roman" w:hAnsi="Times New Roman" w:cs="Times New Roman"/>
        </w:rPr>
      </w:pPr>
    </w:p>
    <w:p w14:paraId="22AE019A" w14:textId="77777777" w:rsidR="00281832" w:rsidRDefault="00281832" w:rsidP="00281832">
      <w:pPr>
        <w:keepNext/>
        <w:jc w:val="both"/>
      </w:pPr>
      <m:oMathPara>
        <m:oMath>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shade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diff</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(-0.5*</m:t>
          </m:r>
          <m:sSup>
            <m:sSupPr>
              <m:ctrlPr>
                <w:rPr>
                  <w:rFonts w:ascii="Cambria Math" w:hAnsi="Cambria Math" w:cs="Times New Roman"/>
                  <w:i/>
                </w:rPr>
              </m:ctrlPr>
            </m:sSupPr>
            <m:e>
              <m:r>
                <w:rPr>
                  <w:rFonts w:ascii="Cambria Math" w:hAnsi="Cambria Math" w:cs="Times New Roman"/>
                </w:rPr>
                <m:t>LAI</m:t>
              </m:r>
            </m:e>
            <m:sup>
              <m:r>
                <w:rPr>
                  <w:rFonts w:ascii="Cambria Math" w:hAnsi="Cambria Math" w:cs="Times New Roman"/>
                </w:rPr>
                <m:t>0.8</m:t>
              </m:r>
            </m:sup>
          </m:sSup>
          <m:r>
            <w:rPr>
              <w:rFonts w:ascii="Cambria Math" w:hAnsi="Cambria Math" w:cs="Times New Roman"/>
            </w:rPr>
            <m:t>)+0.07*</m:t>
          </m:r>
          <m:sSub>
            <m:sSubPr>
              <m:ctrlPr>
                <w:rPr>
                  <w:rFonts w:ascii="Cambria Math" w:hAnsi="Cambria Math" w:cs="Times New Roman"/>
                  <w:i/>
                </w:rPr>
              </m:ctrlPr>
            </m:sSubPr>
            <m:e>
              <m:r>
                <w:rPr>
                  <w:rFonts w:ascii="Cambria Math" w:hAnsi="Cambria Math" w:cs="Times New Roman"/>
                </w:rPr>
                <m:t>PAR</m:t>
              </m:r>
            </m:e>
            <m:sub>
              <m:r>
                <w:rPr>
                  <w:rFonts w:ascii="Cambria Math" w:hAnsi="Cambria Math" w:cs="Times New Roman"/>
                </w:rPr>
                <m:t>dir</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d>
                <m:dPr>
                  <m:ctrlPr>
                    <w:rPr>
                      <w:rFonts w:ascii="Cambria Math" w:hAnsi="Cambria Math" w:cs="Times New Roman"/>
                      <w:i/>
                    </w:rPr>
                  </m:ctrlPr>
                </m:dPr>
                <m:e>
                  <m:r>
                    <w:rPr>
                      <w:rFonts w:ascii="Cambria Math" w:hAnsi="Cambria Math" w:cs="Times New Roman"/>
                    </w:rPr>
                    <m:t>0.1*LAI</m:t>
                  </m:r>
                </m:e>
              </m:d>
            </m:e>
          </m:d>
          <m:r>
            <w:rPr>
              <w:rFonts w:ascii="Cambria Math" w:hAnsi="Cambria Math" w:cs="Times New Roman"/>
            </w:rPr>
            <m:t>*</m:t>
          </m:r>
          <m:r>
            <m:rPr>
              <m:sty m:val="p"/>
            </m:rPr>
            <w:rPr>
              <w:rFonts w:ascii="Cambria Math" w:hAnsi="Cambria Math" w:cs="Times New Roman"/>
            </w:rPr>
            <m:t>exp⁡</m:t>
          </m:r>
          <m:r>
            <w:rPr>
              <w:rFonts w:ascii="Cambria Math" w:hAnsi="Cambria Math" w:cs="Times New Roman"/>
            </w:rPr>
            <m:t>[-sinβ]</m:t>
          </m:r>
        </m:oMath>
      </m:oMathPara>
    </w:p>
    <w:p w14:paraId="08802CD1" w14:textId="77777777" w:rsidR="00281832" w:rsidRPr="00007C71" w:rsidRDefault="00281832" w:rsidP="00281832">
      <w:pPr>
        <w:pStyle w:val="Caption"/>
        <w:jc w:val="right"/>
      </w:pPr>
      <w:r>
        <w:fldChar w:fldCharType="begin"/>
      </w:r>
      <w:r>
        <w:instrText xml:space="preserve"> SEQ Equation \* ARABIC </w:instrText>
      </w:r>
      <w:r>
        <w:fldChar w:fldCharType="separate"/>
      </w:r>
      <w:bookmarkStart w:id="24" w:name="_Ref393815151"/>
      <w:r>
        <w:rPr>
          <w:noProof/>
        </w:rPr>
        <w:t>21</w:t>
      </w:r>
      <w:bookmarkEnd w:id="24"/>
      <w:r>
        <w:fldChar w:fldCharType="end"/>
      </w:r>
    </w:p>
    <w:p w14:paraId="3844066C" w14:textId="77777777" w:rsidR="00281832" w:rsidRPr="00007C71" w:rsidRDefault="00281832" w:rsidP="00281832">
      <w:pPr>
        <w:jc w:val="both"/>
        <w:rPr>
          <w:rFonts w:ascii="Times New Roman" w:hAnsi="Times New Roman" w:cs="Times New Roman"/>
        </w:rPr>
      </w:pPr>
    </w:p>
    <w:p w14:paraId="24B7356D" w14:textId="77777777" w:rsidR="00281832" w:rsidRPr="00164ACC" w:rsidRDefault="00281832" w:rsidP="00281832">
      <w:pPr>
        <w:jc w:val="both"/>
        <w:rPr>
          <w:rFonts w:ascii="Times New Roman" w:hAnsi="Times New Roman" w:cs="Times New Roman"/>
        </w:rPr>
      </w:pPr>
    </w:p>
    <w:p w14:paraId="2389686C" w14:textId="77777777" w:rsidR="00281832" w:rsidRPr="00007C71" w:rsidRDefault="00281832" w:rsidP="00281832">
      <w:pPr>
        <w:pStyle w:val="BodyTextIndent2"/>
        <w:spacing w:line="240" w:lineRule="auto"/>
        <w:ind w:left="0"/>
        <w:rPr>
          <w:rFonts w:ascii="Times New Roman" w:hAnsi="Times New Roman" w:cs="Times New Roman"/>
          <w:color w:val="000000"/>
          <w:spacing w:val="-3"/>
        </w:rPr>
      </w:pPr>
      <w:r w:rsidRPr="00007C71">
        <w:rPr>
          <w:rFonts w:ascii="Times New Roman" w:hAnsi="Times New Roman" w:cs="Times New Roman"/>
        </w:rPr>
        <w:t xml:space="preserve">where </w:t>
      </w:r>
      <w:r w:rsidRPr="0096659F">
        <w:rPr>
          <w:rFonts w:ascii="Times New Roman" w:hAnsi="Times New Roman" w:cs="Times New Roman"/>
          <w:i/>
        </w:rPr>
        <w:t>PAR</w:t>
      </w:r>
      <w:r w:rsidRPr="0096659F">
        <w:rPr>
          <w:rFonts w:ascii="Times New Roman" w:hAnsi="Times New Roman" w:cs="Times New Roman"/>
          <w:i/>
          <w:vertAlign w:val="subscript"/>
        </w:rPr>
        <w:t>diff</w:t>
      </w:r>
      <w:r w:rsidRPr="00007C71">
        <w:rPr>
          <w:rFonts w:ascii="Times New Roman" w:hAnsi="Times New Roman" w:cs="Times New Roman"/>
        </w:rPr>
        <w:t xml:space="preserve"> is the actual diffuse </w:t>
      </w:r>
      <w:r w:rsidRPr="0096659F">
        <w:rPr>
          <w:rFonts w:ascii="Times New Roman" w:hAnsi="Times New Roman" w:cs="Times New Roman"/>
          <w:i/>
        </w:rPr>
        <w:t>PAR</w:t>
      </w:r>
      <w:r w:rsidRPr="00007C71">
        <w:rPr>
          <w:rFonts w:ascii="Times New Roman" w:hAnsi="Times New Roman" w:cs="Times New Roman"/>
        </w:rPr>
        <w:t xml:space="preserve"> above the canopy.</w:t>
      </w:r>
    </w:p>
    <w:p w14:paraId="6977B832" w14:textId="77777777" w:rsidR="00281832" w:rsidRPr="00007C71" w:rsidRDefault="00281832" w:rsidP="00281832">
      <w:pPr>
        <w:pStyle w:val="BodyTextIndent2"/>
        <w:spacing w:line="240" w:lineRule="auto"/>
        <w:ind w:left="0"/>
        <w:rPr>
          <w:rFonts w:ascii="Times New Roman" w:hAnsi="Times New Roman" w:cs="Times New Roman"/>
          <w:color w:val="000000"/>
          <w:spacing w:val="-3"/>
        </w:rPr>
      </w:pPr>
    </w:p>
    <w:p w14:paraId="30E24283" w14:textId="77777777" w:rsidR="00281832" w:rsidRPr="00007C71" w:rsidRDefault="00281832" w:rsidP="00281832">
      <w:pPr>
        <w:pStyle w:val="BodyTextIndent2"/>
        <w:spacing w:line="240" w:lineRule="auto"/>
        <w:ind w:left="0"/>
        <w:jc w:val="both"/>
        <w:rPr>
          <w:rFonts w:ascii="Times New Roman" w:hAnsi="Times New Roman" w:cs="Times New Roman"/>
          <w:color w:val="000000"/>
          <w:spacing w:val="-3"/>
        </w:rPr>
      </w:pPr>
      <w:r w:rsidRPr="00007C71">
        <w:rPr>
          <w:rFonts w:ascii="Times New Roman" w:hAnsi="Times New Roman" w:cs="Times New Roman"/>
          <w:color w:val="000000"/>
          <w:spacing w:val="-3"/>
        </w:rPr>
        <w:t>These values are then used to estimate the mean canopy relative stomatal conductance (</w:t>
      </w:r>
      <w:r w:rsidRPr="00007C71">
        <w:rPr>
          <w:rFonts w:ascii="Times New Roman" w:hAnsi="Times New Roman" w:cs="Times New Roman"/>
          <w:i/>
          <w:iCs/>
          <w:color w:val="000000"/>
          <w:spacing w:val="-3"/>
        </w:rPr>
        <w:t>F</w:t>
      </w:r>
      <w:r w:rsidRPr="00007C71">
        <w:rPr>
          <w:rFonts w:ascii="Times New Roman" w:hAnsi="Times New Roman" w:cs="Times New Roman"/>
          <w:i/>
          <w:iCs/>
          <w:color w:val="000000"/>
          <w:spacing w:val="-3"/>
          <w:vertAlign w:val="subscript"/>
        </w:rPr>
        <w:t>light</w:t>
      </w:r>
      <w:r w:rsidRPr="00007C71">
        <w:rPr>
          <w:rFonts w:ascii="Times New Roman" w:hAnsi="Times New Roman" w:cs="Times New Roman"/>
          <w:color w:val="000000"/>
          <w:spacing w:val="-3"/>
        </w:rPr>
        <w:t xml:space="preserve">) as a function of irradiance using the </w:t>
      </w:r>
      <w:r w:rsidRPr="00007C71">
        <w:rPr>
          <w:rFonts w:ascii="Times New Roman" w:hAnsi="Times New Roman" w:cs="Times New Roman"/>
          <w:i/>
          <w:iCs/>
          <w:color w:val="000000"/>
          <w:spacing w:val="-3"/>
        </w:rPr>
        <w:t>f</w:t>
      </w:r>
      <w:r w:rsidRPr="00007C71">
        <w:rPr>
          <w:rFonts w:ascii="Times New Roman" w:hAnsi="Times New Roman" w:cs="Times New Roman"/>
          <w:i/>
          <w:iCs/>
          <w:color w:val="000000"/>
          <w:spacing w:val="-3"/>
          <w:vertAlign w:val="subscript"/>
        </w:rPr>
        <w:t>light</w:t>
      </w:r>
      <w:r w:rsidRPr="00007C71">
        <w:rPr>
          <w:rFonts w:ascii="Times New Roman" w:hAnsi="Times New Roman" w:cs="Times New Roman"/>
          <w:color w:val="000000"/>
          <w:spacing w:val="-3"/>
        </w:rPr>
        <w:t xml:space="preserve"> function </w:t>
      </w:r>
      <w:r>
        <w:rPr>
          <w:rFonts w:ascii="Times New Roman" w:hAnsi="Times New Roman" w:cs="Times New Roman"/>
          <w:color w:val="000000"/>
          <w:spacing w:val="-3"/>
        </w:rPr>
        <w:t xml:space="preserve">in eq. </w:t>
      </w:r>
      <w:r>
        <w:rPr>
          <w:rFonts w:ascii="Times New Roman" w:hAnsi="Times New Roman" w:cs="Times New Roman"/>
          <w:color w:val="000000"/>
          <w:spacing w:val="-3"/>
        </w:rPr>
        <w:fldChar w:fldCharType="begin"/>
      </w:r>
      <w:r>
        <w:rPr>
          <w:rFonts w:ascii="Times New Roman" w:hAnsi="Times New Roman" w:cs="Times New Roman"/>
          <w:color w:val="000000"/>
          <w:spacing w:val="-3"/>
        </w:rPr>
        <w:instrText xml:space="preserve"> REF _Ref393815299 \h </w:instrText>
      </w:r>
      <w:r>
        <w:rPr>
          <w:rFonts w:ascii="Times New Roman" w:hAnsi="Times New Roman" w:cs="Times New Roman"/>
          <w:color w:val="000000"/>
          <w:spacing w:val="-3"/>
        </w:rPr>
      </w:r>
      <w:r>
        <w:rPr>
          <w:rFonts w:ascii="Times New Roman" w:hAnsi="Times New Roman" w:cs="Times New Roman"/>
          <w:color w:val="000000"/>
          <w:spacing w:val="-3"/>
        </w:rPr>
        <w:fldChar w:fldCharType="separate"/>
      </w:r>
      <w:r>
        <w:rPr>
          <w:rFonts w:cs="Times New Roman"/>
          <w:noProof/>
          <w:color w:val="000000"/>
          <w:spacing w:val="-3"/>
        </w:rPr>
        <w:t>22</w:t>
      </w:r>
      <w:r>
        <w:rPr>
          <w:rFonts w:ascii="Times New Roman" w:hAnsi="Times New Roman" w:cs="Times New Roman"/>
          <w:color w:val="000000"/>
          <w:spacing w:val="-3"/>
        </w:rPr>
        <w:fldChar w:fldCharType="end"/>
      </w:r>
      <w:r>
        <w:rPr>
          <w:rFonts w:ascii="Times New Roman" w:hAnsi="Times New Roman" w:cs="Times New Roman"/>
          <w:color w:val="000000"/>
          <w:spacing w:val="-3"/>
        </w:rPr>
        <w:t xml:space="preserve"> </w:t>
      </w:r>
      <w:r w:rsidRPr="00007C71">
        <w:rPr>
          <w:rFonts w:ascii="Times New Roman" w:hAnsi="Times New Roman" w:cs="Times New Roman"/>
          <w:color w:val="000000"/>
          <w:spacing w:val="-3"/>
        </w:rPr>
        <w:t xml:space="preserve"> according to the proportions of sunlit and shaded leaf area. </w:t>
      </w:r>
    </w:p>
    <w:p w14:paraId="731E6817" w14:textId="77777777" w:rsidR="00281832" w:rsidRDefault="00281832" w:rsidP="00281832">
      <w:pPr>
        <w:pStyle w:val="BodyTextIndent2"/>
        <w:keepNext/>
        <w:spacing w:line="240" w:lineRule="auto"/>
        <w:ind w:left="0"/>
        <w:jc w:val="both"/>
      </w:pPr>
      <m:oMathPara>
        <m:oMath>
          <m:sSub>
            <m:sSubPr>
              <m:ctrlPr>
                <w:rPr>
                  <w:rFonts w:ascii="Cambria Math" w:hAnsi="Cambria Math" w:cs="Times New Roman"/>
                  <w:i/>
                  <w:color w:val="000000"/>
                  <w:spacing w:val="-3"/>
                </w:rPr>
              </m:ctrlPr>
            </m:sSubPr>
            <m:e>
              <m:r>
                <w:rPr>
                  <w:rFonts w:ascii="Cambria Math" w:hAnsi="Cambria Math" w:cs="Times New Roman"/>
                  <w:color w:val="000000"/>
                  <w:spacing w:val="-3"/>
                </w:rPr>
                <m:t>f</m:t>
              </m:r>
            </m:e>
            <m:sub>
              <m:r>
                <w:rPr>
                  <w:rFonts w:ascii="Cambria Math" w:hAnsi="Cambria Math" w:cs="Times New Roman"/>
                  <w:color w:val="000000"/>
                  <w:spacing w:val="-3"/>
                </w:rPr>
                <m:t>light</m:t>
              </m:r>
            </m:sub>
          </m:sSub>
          <m:r>
            <w:rPr>
              <w:rFonts w:ascii="Cambria Math" w:hAnsi="Cambria Math" w:cs="Times New Roman"/>
              <w:color w:val="000000"/>
              <w:spacing w:val="-3"/>
            </w:rPr>
            <m:t>=1-</m:t>
          </m:r>
          <m:r>
            <m:rPr>
              <m:sty m:val="p"/>
            </m:rPr>
            <w:rPr>
              <w:rFonts w:ascii="Cambria Math" w:hAnsi="Cambria Math" w:cs="Times New Roman"/>
              <w:color w:val="000000"/>
              <w:spacing w:val="-3"/>
            </w:rPr>
            <m:t>exp⁡</m:t>
          </m:r>
          <m:r>
            <w:rPr>
              <w:rFonts w:ascii="Cambria Math" w:hAnsi="Cambria Math" w:cs="Times New Roman"/>
              <w:color w:val="000000"/>
              <w:spacing w:val="-3"/>
            </w:rPr>
            <m:t>(-α*PPFD)</m:t>
          </m:r>
        </m:oMath>
      </m:oMathPara>
    </w:p>
    <w:p w14:paraId="708C25A6" w14:textId="77777777" w:rsidR="00281832" w:rsidRPr="00007C71" w:rsidRDefault="00281832" w:rsidP="00281832">
      <w:pPr>
        <w:pStyle w:val="Caption"/>
        <w:jc w:val="right"/>
        <w:rPr>
          <w:color w:val="000000"/>
          <w:spacing w:val="-3"/>
        </w:rPr>
      </w:pPr>
      <w:r>
        <w:rPr>
          <w:color w:val="000000"/>
          <w:spacing w:val="-3"/>
        </w:rPr>
        <w:fldChar w:fldCharType="begin"/>
      </w:r>
      <w:r>
        <w:rPr>
          <w:color w:val="000000"/>
          <w:spacing w:val="-3"/>
        </w:rPr>
        <w:instrText xml:space="preserve"> SEQ Equation \* ARABIC </w:instrText>
      </w:r>
      <w:r>
        <w:rPr>
          <w:color w:val="000000"/>
          <w:spacing w:val="-3"/>
        </w:rPr>
        <w:fldChar w:fldCharType="separate"/>
      </w:r>
      <w:bookmarkStart w:id="25" w:name="_Ref393815299"/>
      <w:r>
        <w:rPr>
          <w:noProof/>
          <w:color w:val="000000"/>
          <w:spacing w:val="-3"/>
        </w:rPr>
        <w:t>22</w:t>
      </w:r>
      <w:bookmarkEnd w:id="25"/>
      <w:r>
        <w:rPr>
          <w:color w:val="000000"/>
          <w:spacing w:val="-3"/>
        </w:rPr>
        <w:fldChar w:fldCharType="end"/>
      </w:r>
    </w:p>
    <w:p w14:paraId="4B8D55B4" w14:textId="77777777" w:rsidR="00281832" w:rsidRPr="00007C71" w:rsidRDefault="00281832" w:rsidP="00281832">
      <w:pPr>
        <w:pStyle w:val="BodyTextIndent2"/>
        <w:spacing w:line="240" w:lineRule="auto"/>
        <w:rPr>
          <w:rFonts w:ascii="Times New Roman" w:hAnsi="Times New Roman" w:cs="Times New Roman"/>
          <w:color w:val="000000"/>
        </w:rPr>
      </w:pPr>
    </w:p>
    <w:p w14:paraId="081DB2BC" w14:textId="77777777" w:rsidR="00281832" w:rsidRPr="00007C71" w:rsidRDefault="00281832" w:rsidP="00281832">
      <w:pPr>
        <w:pStyle w:val="BodyTextIndent2"/>
        <w:spacing w:line="240" w:lineRule="auto"/>
        <w:ind w:left="0"/>
        <w:jc w:val="both"/>
        <w:rPr>
          <w:rFonts w:ascii="Times New Roman" w:hAnsi="Times New Roman" w:cs="Times New Roman"/>
          <w:color w:val="000000"/>
        </w:rPr>
      </w:pPr>
      <w:r w:rsidRPr="00007C71">
        <w:rPr>
          <w:rFonts w:ascii="Times New Roman" w:hAnsi="Times New Roman" w:cs="Times New Roman"/>
          <w:color w:val="000000"/>
        </w:rPr>
        <w:t xml:space="preserve">Where </w:t>
      </w:r>
      <w:r w:rsidRPr="0096659F">
        <w:rPr>
          <w:rFonts w:ascii="Times New Roman" w:hAnsi="Times New Roman" w:cs="Times New Roman"/>
          <w:i/>
          <w:color w:val="000000"/>
        </w:rPr>
        <w:t>PPFD</w:t>
      </w:r>
      <w:r w:rsidRPr="00007C71">
        <w:rPr>
          <w:rFonts w:ascii="Times New Roman" w:hAnsi="Times New Roman" w:cs="Times New Roman"/>
          <w:color w:val="000000"/>
        </w:rPr>
        <w:t xml:space="preserve"> represents the photosynthetic photon flux density in units of μmol m</w:t>
      </w:r>
      <w:r w:rsidRPr="00007C71">
        <w:rPr>
          <w:rFonts w:ascii="Times New Roman" w:hAnsi="Times New Roman" w:cs="Times New Roman"/>
          <w:color w:val="000000"/>
          <w:vertAlign w:val="superscript"/>
        </w:rPr>
        <w:t>-2</w:t>
      </w:r>
      <w:r w:rsidRPr="00007C71">
        <w:rPr>
          <w:rFonts w:ascii="Times New Roman" w:hAnsi="Times New Roman" w:cs="Times New Roman"/>
          <w:color w:val="000000"/>
        </w:rPr>
        <w:t xml:space="preserve"> s</w:t>
      </w:r>
      <w:r w:rsidRPr="00007C71">
        <w:rPr>
          <w:rFonts w:ascii="Times New Roman" w:hAnsi="Times New Roman" w:cs="Times New Roman"/>
          <w:color w:val="000000"/>
          <w:vertAlign w:val="superscript"/>
        </w:rPr>
        <w:t xml:space="preserve">-1 </w:t>
      </w:r>
      <w:r w:rsidRPr="00007C71">
        <w:rPr>
          <w:rFonts w:ascii="Times New Roman" w:hAnsi="Times New Roman" w:cs="Times New Roman"/>
          <w:color w:val="000000"/>
        </w:rPr>
        <w:t xml:space="preserve">(conversion from </w:t>
      </w:r>
      <w:r w:rsidRPr="0096659F">
        <w:rPr>
          <w:rFonts w:ascii="Times New Roman" w:hAnsi="Times New Roman" w:cs="Times New Roman"/>
          <w:i/>
          <w:color w:val="000000"/>
        </w:rPr>
        <w:t>PAR</w:t>
      </w:r>
      <w:r w:rsidRPr="00007C71">
        <w:rPr>
          <w:rFonts w:ascii="Times New Roman" w:hAnsi="Times New Roman" w:cs="Times New Roman"/>
          <w:color w:val="000000"/>
        </w:rPr>
        <w:t xml:space="preserve"> in units of W m</w:t>
      </w:r>
      <w:r w:rsidRPr="00007C71">
        <w:rPr>
          <w:rFonts w:ascii="Times New Roman" w:hAnsi="Times New Roman" w:cs="Times New Roman"/>
          <w:color w:val="000000"/>
          <w:vertAlign w:val="superscript"/>
        </w:rPr>
        <w:t>-2</w:t>
      </w:r>
      <w:r w:rsidRPr="00007C71">
        <w:rPr>
          <w:rFonts w:ascii="Times New Roman" w:hAnsi="Times New Roman" w:cs="Times New Roman"/>
          <w:color w:val="000000"/>
        </w:rPr>
        <w:t xml:space="preserve"> to </w:t>
      </w:r>
      <w:r w:rsidRPr="0096659F">
        <w:rPr>
          <w:rFonts w:ascii="Times New Roman" w:hAnsi="Times New Roman" w:cs="Times New Roman"/>
          <w:i/>
          <w:color w:val="000000"/>
        </w:rPr>
        <w:t>PPFD</w:t>
      </w:r>
      <w:r w:rsidRPr="00007C71">
        <w:rPr>
          <w:rFonts w:ascii="Times New Roman" w:hAnsi="Times New Roman" w:cs="Times New Roman"/>
          <w:color w:val="000000"/>
        </w:rPr>
        <w:t xml:space="preserve"> in units of μmol m</w:t>
      </w:r>
      <w:r w:rsidRPr="00007C71">
        <w:rPr>
          <w:rFonts w:ascii="Times New Roman" w:hAnsi="Times New Roman" w:cs="Times New Roman"/>
          <w:color w:val="000000"/>
          <w:vertAlign w:val="superscript"/>
        </w:rPr>
        <w:t>-2</w:t>
      </w:r>
      <w:r w:rsidRPr="00007C71">
        <w:rPr>
          <w:rFonts w:ascii="Times New Roman" w:hAnsi="Times New Roman" w:cs="Times New Roman"/>
          <w:color w:val="000000"/>
        </w:rPr>
        <w:t xml:space="preserve"> s</w:t>
      </w:r>
      <w:r w:rsidRPr="00007C71">
        <w:rPr>
          <w:rFonts w:ascii="Times New Roman" w:hAnsi="Times New Roman" w:cs="Times New Roman"/>
          <w:color w:val="000000"/>
          <w:vertAlign w:val="superscript"/>
        </w:rPr>
        <w:t xml:space="preserve">-1 </w:t>
      </w:r>
      <w:r w:rsidRPr="00007C71">
        <w:rPr>
          <w:rFonts w:ascii="Times New Roman" w:hAnsi="Times New Roman" w:cs="Times New Roman"/>
          <w:color w:val="000000"/>
        </w:rPr>
        <w:t xml:space="preserve">can be achieved using a conversion factor of 4.57 after </w:t>
      </w:r>
      <w:r>
        <w:rPr>
          <w:rFonts w:ascii="Times New Roman" w:hAnsi="Times New Roman" w:cs="Times New Roman"/>
          <w:color w:val="000000"/>
        </w:rPr>
        <w:fldChar w:fldCharType="begin" w:fldLock="1"/>
      </w:r>
      <w:r>
        <w:rPr>
          <w:rFonts w:ascii="Times New Roman" w:hAnsi="Times New Roman" w:cs="Times New Roman"/>
          <w:color w:val="000000"/>
        </w:rPr>
        <w:instrText>ADDIN CSL_CITATION { "citationItems" : [ { "id" : "ITEM-1", "itemData" : { "ISBN" : "0521425247", "author" : [ { "dropping-particle" : "", "family" : "Jones", "given" : "H.G.", "non-dropping-particle" : "", "parse-names" : false, "suffix" : "" } ], "id" : "ITEM-1", "issued" : { "date-parts" : [ [ "1992" ] ] }, "number-of-pages" : "428", "publisher" : "Cambridge University Press", "title" : "Plants and microclimate: A quamntitative approach to environmental plant physiology", "type" : "book" }, "uris" : [ "http://www.mendeley.com/documents/?uuid=e6f28d6e-991c-4ff7-b8ce-ebf0ad44af55" ] } ], "mendeley" : { "formattedCitation" : "(Jones, 1992)", "manualFormatting" : "Jones (1992)", "plainTextFormattedCitation" : "(Jones, 1992)", "previouslyFormattedCitation" : "(Jones, 1992)" }, "properties" : { "noteIndex" : 0 }, "schema" : "https://github.com/citation-style-language/schema/raw/master/csl-citation.json" }</w:instrText>
      </w:r>
      <w:r>
        <w:rPr>
          <w:rFonts w:ascii="Times New Roman" w:hAnsi="Times New Roman" w:cs="Times New Roman"/>
          <w:color w:val="000000"/>
        </w:rPr>
        <w:fldChar w:fldCharType="separate"/>
      </w:r>
      <w:r w:rsidRPr="0096659F">
        <w:rPr>
          <w:rFonts w:ascii="Times New Roman" w:hAnsi="Times New Roman" w:cs="Times New Roman"/>
          <w:noProof/>
          <w:color w:val="000000"/>
        </w:rPr>
        <w:t xml:space="preserve">Jones </w:t>
      </w:r>
      <w:r>
        <w:rPr>
          <w:rFonts w:ascii="Times New Roman" w:hAnsi="Times New Roman" w:cs="Times New Roman"/>
          <w:noProof/>
          <w:color w:val="000000"/>
        </w:rPr>
        <w:t>(</w:t>
      </w:r>
      <w:r w:rsidRPr="0096659F">
        <w:rPr>
          <w:rFonts w:ascii="Times New Roman" w:hAnsi="Times New Roman" w:cs="Times New Roman"/>
          <w:noProof/>
          <w:color w:val="000000"/>
        </w:rPr>
        <w:t>1992)</w:t>
      </w:r>
      <w:r>
        <w:rPr>
          <w:rFonts w:ascii="Times New Roman" w:hAnsi="Times New Roman" w:cs="Times New Roman"/>
          <w:color w:val="000000"/>
        </w:rPr>
        <w:fldChar w:fldCharType="end"/>
      </w:r>
      <w:r>
        <w:rPr>
          <w:rFonts w:ascii="Times New Roman" w:hAnsi="Times New Roman" w:cs="Times New Roman"/>
          <w:color w:val="000000"/>
        </w:rPr>
        <w:t xml:space="preserve">, this provides estimates of PPFDsun and PPFDshade from values provided in eqs. </w:t>
      </w:r>
      <w:r>
        <w:rPr>
          <w:rFonts w:ascii="Times New Roman" w:hAnsi="Times New Roman" w:cs="Times New Roman"/>
          <w:color w:val="000000"/>
        </w:rPr>
        <w:fldChar w:fldCharType="begin"/>
      </w:r>
      <w:r>
        <w:rPr>
          <w:rFonts w:ascii="Times New Roman" w:hAnsi="Times New Roman" w:cs="Times New Roman"/>
          <w:color w:val="000000"/>
        </w:rPr>
        <w:instrText xml:space="preserve"> REF _Ref393814942 \h </w:instrText>
      </w:r>
      <w:r>
        <w:rPr>
          <w:rFonts w:ascii="Times New Roman" w:hAnsi="Times New Roman" w:cs="Times New Roman"/>
          <w:color w:val="000000"/>
        </w:rPr>
      </w:r>
      <w:r>
        <w:rPr>
          <w:rFonts w:ascii="Times New Roman" w:hAnsi="Times New Roman" w:cs="Times New Roman"/>
          <w:color w:val="000000"/>
        </w:rPr>
        <w:fldChar w:fldCharType="separate"/>
      </w:r>
      <w:r>
        <w:rPr>
          <w:rFonts w:cs="Times New Roman"/>
          <w:noProof/>
        </w:rPr>
        <w:t>20</w:t>
      </w:r>
      <w:r>
        <w:rPr>
          <w:rFonts w:ascii="Times New Roman" w:hAnsi="Times New Roman" w:cs="Times New Roman"/>
          <w:color w:val="000000"/>
        </w:rPr>
        <w:fldChar w:fldCharType="end"/>
      </w:r>
      <w:r>
        <w:rPr>
          <w:rFonts w:ascii="Times New Roman" w:hAnsi="Times New Roman" w:cs="Times New Roman"/>
          <w:color w:val="000000"/>
        </w:rPr>
        <w:t xml:space="preserve"> and </w:t>
      </w:r>
      <w:r>
        <w:rPr>
          <w:rFonts w:ascii="Times New Roman" w:hAnsi="Times New Roman" w:cs="Times New Roman"/>
          <w:color w:val="000000"/>
        </w:rPr>
        <w:fldChar w:fldCharType="begin"/>
      </w:r>
      <w:r>
        <w:rPr>
          <w:rFonts w:ascii="Times New Roman" w:hAnsi="Times New Roman" w:cs="Times New Roman"/>
          <w:color w:val="000000"/>
        </w:rPr>
        <w:instrText xml:space="preserve"> REF _Ref393815151 \h </w:instrText>
      </w:r>
      <w:r>
        <w:rPr>
          <w:rFonts w:ascii="Times New Roman" w:hAnsi="Times New Roman" w:cs="Times New Roman"/>
          <w:color w:val="000000"/>
        </w:rPr>
      </w:r>
      <w:r>
        <w:rPr>
          <w:rFonts w:ascii="Times New Roman" w:hAnsi="Times New Roman" w:cs="Times New Roman"/>
          <w:color w:val="000000"/>
        </w:rPr>
        <w:fldChar w:fldCharType="separate"/>
      </w:r>
      <w:r>
        <w:rPr>
          <w:rFonts w:cs="Times New Roman"/>
          <w:noProof/>
        </w:rPr>
        <w:t>21</w:t>
      </w:r>
      <w:r>
        <w:rPr>
          <w:rFonts w:ascii="Times New Roman" w:hAnsi="Times New Roman" w:cs="Times New Roman"/>
          <w:color w:val="000000"/>
        </w:rPr>
        <w:fldChar w:fldCharType="end"/>
      </w:r>
      <w:r>
        <w:rPr>
          <w:rFonts w:ascii="Times New Roman" w:hAnsi="Times New Roman" w:cs="Times New Roman"/>
          <w:color w:val="000000"/>
        </w:rPr>
        <w:t xml:space="preserve"> respectively</w:t>
      </w:r>
      <w:r w:rsidRPr="00007C71">
        <w:rPr>
          <w:rFonts w:ascii="Times New Roman" w:hAnsi="Times New Roman" w:cs="Times New Roman"/>
          <w:color w:val="000000"/>
        </w:rPr>
        <w:t xml:space="preserve">. The above calculations give estimates of </w:t>
      </w:r>
      <w:r w:rsidRPr="0096659F">
        <w:rPr>
          <w:rFonts w:ascii="Times New Roman" w:hAnsi="Times New Roman" w:cs="Times New Roman"/>
          <w:i/>
        </w:rPr>
        <w:t>f</w:t>
      </w:r>
      <w:r w:rsidRPr="0096659F">
        <w:rPr>
          <w:rFonts w:ascii="Times New Roman" w:hAnsi="Times New Roman" w:cs="Times New Roman"/>
          <w:i/>
          <w:vertAlign w:val="subscript"/>
        </w:rPr>
        <w:t>light</w:t>
      </w:r>
      <w:r w:rsidRPr="00007C71">
        <w:rPr>
          <w:rFonts w:ascii="Times New Roman" w:hAnsi="Times New Roman" w:cs="Times New Roman"/>
          <w:color w:val="000000"/>
        </w:rPr>
        <w:t xml:space="preserve"> for individual leaves or needles at the top of the canopy. </w:t>
      </w:r>
    </w:p>
    <w:p w14:paraId="765E8FB0" w14:textId="77777777" w:rsidR="00281832" w:rsidRDefault="00281832" w:rsidP="00281832">
      <w:pPr>
        <w:jc w:val="both"/>
        <w:rPr>
          <w:rFonts w:ascii="Times New Roman" w:hAnsi="Times New Roman" w:cs="Times New Roman"/>
        </w:rPr>
      </w:pPr>
      <w:r w:rsidRPr="00007C71">
        <w:rPr>
          <w:rFonts w:ascii="Times New Roman" w:hAnsi="Times New Roman" w:cs="Times New Roman"/>
          <w:color w:val="000000"/>
        </w:rPr>
        <w:t xml:space="preserve">To estimate canopy </w:t>
      </w:r>
      <w:r w:rsidRPr="00F703F8">
        <w:rPr>
          <w:rFonts w:ascii="Times New Roman" w:hAnsi="Times New Roman" w:cs="Times New Roman"/>
          <w:i/>
        </w:rPr>
        <w:t>G</w:t>
      </w:r>
      <w:r w:rsidRPr="00F703F8">
        <w:rPr>
          <w:rFonts w:ascii="Times New Roman" w:hAnsi="Times New Roman" w:cs="Times New Roman"/>
          <w:i/>
          <w:vertAlign w:val="subscript"/>
        </w:rPr>
        <w:t>sto</w:t>
      </w:r>
      <w:r w:rsidRPr="00007C71">
        <w:rPr>
          <w:rFonts w:ascii="Times New Roman" w:hAnsi="Times New Roman" w:cs="Times New Roman"/>
          <w:color w:val="000000"/>
        </w:rPr>
        <w:t xml:space="preserve">, it is necessary to allow for the variable penetration of irradiance into the canopy which can be achieved by scaling </w:t>
      </w:r>
      <w:r w:rsidRPr="00F703F8">
        <w:rPr>
          <w:rFonts w:ascii="Times New Roman" w:hAnsi="Times New Roman" w:cs="Times New Roman"/>
          <w:i/>
        </w:rPr>
        <w:t>f</w:t>
      </w:r>
      <w:r w:rsidRPr="00F703F8">
        <w:rPr>
          <w:rFonts w:ascii="Times New Roman" w:hAnsi="Times New Roman" w:cs="Times New Roman"/>
          <w:i/>
          <w:vertAlign w:val="subscript"/>
        </w:rPr>
        <w:t>light</w:t>
      </w:r>
      <w:r w:rsidRPr="00007C71">
        <w:rPr>
          <w:rFonts w:ascii="Times New Roman" w:hAnsi="Times New Roman" w:cs="Times New Roman"/>
          <w:color w:val="000000"/>
        </w:rPr>
        <w:t xml:space="preserve"> according to the sunlit and shaded </w:t>
      </w:r>
      <w:r w:rsidRPr="00F703F8">
        <w:rPr>
          <w:rFonts w:ascii="Times New Roman" w:hAnsi="Times New Roman" w:cs="Times New Roman"/>
          <w:i/>
        </w:rPr>
        <w:t>LAI</w:t>
      </w:r>
      <w:r w:rsidRPr="00007C71">
        <w:rPr>
          <w:rFonts w:ascii="Times New Roman" w:hAnsi="Times New Roman" w:cs="Times New Roman"/>
          <w:color w:val="000000"/>
        </w:rPr>
        <w:t xml:space="preserve"> fractions of the canopy</w:t>
      </w:r>
      <w:r>
        <w:rPr>
          <w:rFonts w:ascii="Times New Roman" w:hAnsi="Times New Roman" w:cs="Times New Roman"/>
          <w:color w:val="000000"/>
        </w:rPr>
        <w:t xml:space="preserve"> (see eqs </w:t>
      </w:r>
      <w:r>
        <w:rPr>
          <w:rFonts w:ascii="Times New Roman" w:hAnsi="Times New Roman" w:cs="Times New Roman"/>
          <w:color w:val="000000"/>
        </w:rPr>
        <w:fldChar w:fldCharType="begin"/>
      </w:r>
      <w:r>
        <w:rPr>
          <w:rFonts w:ascii="Times New Roman" w:hAnsi="Times New Roman" w:cs="Times New Roman"/>
          <w:color w:val="000000"/>
        </w:rPr>
        <w:instrText xml:space="preserve"> REF _Ref393815894 \h </w:instrText>
      </w:r>
      <w:r>
        <w:rPr>
          <w:rFonts w:ascii="Times New Roman" w:hAnsi="Times New Roman" w:cs="Times New Roman"/>
          <w:color w:val="000000"/>
        </w:rPr>
      </w:r>
      <w:r>
        <w:rPr>
          <w:rFonts w:ascii="Times New Roman" w:hAnsi="Times New Roman" w:cs="Times New Roman"/>
          <w:color w:val="000000"/>
        </w:rPr>
        <w:fldChar w:fldCharType="separate"/>
      </w:r>
      <w:r>
        <w:rPr>
          <w:rFonts w:cs="Times New Roman"/>
          <w:noProof/>
        </w:rPr>
        <w:t>23</w:t>
      </w:r>
      <w:r>
        <w:rPr>
          <w:rFonts w:ascii="Times New Roman" w:hAnsi="Times New Roman" w:cs="Times New Roman"/>
          <w:color w:val="000000"/>
        </w:rPr>
        <w:fldChar w:fldCharType="end"/>
      </w:r>
      <w:r>
        <w:rPr>
          <w:rFonts w:ascii="Times New Roman" w:hAnsi="Times New Roman" w:cs="Times New Roman"/>
          <w:color w:val="000000"/>
        </w:rPr>
        <w:t xml:space="preserve"> and </w:t>
      </w:r>
      <w:r>
        <w:rPr>
          <w:rFonts w:ascii="Times New Roman" w:hAnsi="Times New Roman" w:cs="Times New Roman"/>
          <w:color w:val="000000"/>
        </w:rPr>
        <w:fldChar w:fldCharType="begin"/>
      </w:r>
      <w:r>
        <w:rPr>
          <w:rFonts w:ascii="Times New Roman" w:hAnsi="Times New Roman" w:cs="Times New Roman"/>
          <w:color w:val="000000"/>
        </w:rPr>
        <w:instrText xml:space="preserve"> REF _Ref393815899 \h </w:instrText>
      </w:r>
      <w:r>
        <w:rPr>
          <w:rFonts w:ascii="Times New Roman" w:hAnsi="Times New Roman" w:cs="Times New Roman"/>
          <w:color w:val="000000"/>
        </w:rPr>
      </w:r>
      <w:r>
        <w:rPr>
          <w:rFonts w:ascii="Times New Roman" w:hAnsi="Times New Roman" w:cs="Times New Roman"/>
          <w:color w:val="000000"/>
        </w:rPr>
        <w:fldChar w:fldCharType="separate"/>
      </w:r>
      <w:r>
        <w:rPr>
          <w:rFonts w:cs="Times New Roman"/>
          <w:noProof/>
        </w:rPr>
        <w:t>24</w:t>
      </w:r>
      <w:r>
        <w:rPr>
          <w:rFonts w:ascii="Times New Roman" w:hAnsi="Times New Roman" w:cs="Times New Roman"/>
          <w:color w:val="000000"/>
        </w:rPr>
        <w:fldChar w:fldCharType="end"/>
      </w:r>
      <w:r>
        <w:rPr>
          <w:rFonts w:ascii="Times New Roman" w:hAnsi="Times New Roman" w:cs="Times New Roman"/>
          <w:color w:val="000000"/>
        </w:rPr>
        <w:t>)</w:t>
      </w:r>
      <w:r w:rsidRPr="00007C71">
        <w:rPr>
          <w:rFonts w:ascii="Times New Roman" w:hAnsi="Times New Roman" w:cs="Times New Roman"/>
          <w:color w:val="000000"/>
        </w:rPr>
        <w:t xml:space="preserve">. </w:t>
      </w:r>
      <w:r>
        <w:rPr>
          <w:rFonts w:ascii="Times New Roman" w:hAnsi="Times New Roman" w:cs="Times New Roman"/>
          <w:color w:val="000000"/>
        </w:rPr>
        <w:t>S</w:t>
      </w:r>
      <w:r w:rsidRPr="00007C71">
        <w:rPr>
          <w:rFonts w:ascii="Times New Roman" w:hAnsi="Times New Roman" w:cs="Times New Roman"/>
        </w:rPr>
        <w:t>unlit (</w:t>
      </w:r>
      <w:r w:rsidRPr="00F703F8">
        <w:rPr>
          <w:rFonts w:ascii="Times New Roman" w:hAnsi="Times New Roman" w:cs="Times New Roman"/>
          <w:i/>
        </w:rPr>
        <w:t>f</w:t>
      </w:r>
      <w:r w:rsidRPr="00F703F8">
        <w:rPr>
          <w:rFonts w:ascii="Times New Roman" w:hAnsi="Times New Roman" w:cs="Times New Roman"/>
          <w:i/>
          <w:vertAlign w:val="subscript"/>
        </w:rPr>
        <w:t>light</w:t>
      </w:r>
      <w:r w:rsidRPr="00F703F8">
        <w:rPr>
          <w:rFonts w:ascii="Times New Roman" w:hAnsi="Times New Roman" w:cs="Times New Roman"/>
          <w:i/>
        </w:rPr>
        <w:t>sun</w:t>
      </w:r>
      <w:r w:rsidRPr="00007C71">
        <w:rPr>
          <w:rFonts w:ascii="Times New Roman" w:hAnsi="Times New Roman" w:cs="Times New Roman"/>
        </w:rPr>
        <w:t>) and shaded (</w:t>
      </w:r>
      <w:r w:rsidRPr="00F703F8">
        <w:rPr>
          <w:rFonts w:ascii="Times New Roman" w:hAnsi="Times New Roman" w:cs="Times New Roman"/>
          <w:i/>
        </w:rPr>
        <w:t>f</w:t>
      </w:r>
      <w:r w:rsidRPr="00F703F8">
        <w:rPr>
          <w:rFonts w:ascii="Times New Roman" w:hAnsi="Times New Roman" w:cs="Times New Roman"/>
          <w:i/>
          <w:vertAlign w:val="subscript"/>
        </w:rPr>
        <w:t>light</w:t>
      </w:r>
      <w:r w:rsidRPr="00F703F8">
        <w:rPr>
          <w:rFonts w:ascii="Times New Roman" w:hAnsi="Times New Roman" w:cs="Times New Roman"/>
          <w:i/>
        </w:rPr>
        <w:t>shade</w:t>
      </w:r>
      <w:r w:rsidRPr="00007C71">
        <w:rPr>
          <w:rFonts w:ascii="Times New Roman" w:hAnsi="Times New Roman" w:cs="Times New Roman"/>
        </w:rPr>
        <w:t xml:space="preserve">) leaves are </w:t>
      </w:r>
      <w:r>
        <w:rPr>
          <w:rFonts w:ascii="Times New Roman" w:hAnsi="Times New Roman" w:cs="Times New Roman"/>
        </w:rPr>
        <w:t xml:space="preserve">then </w:t>
      </w:r>
      <w:r w:rsidRPr="00007C71">
        <w:rPr>
          <w:rFonts w:ascii="Times New Roman" w:hAnsi="Times New Roman" w:cs="Times New Roman"/>
        </w:rPr>
        <w:t xml:space="preserve">weighted according to the fraction of sunlit and shaded </w:t>
      </w:r>
      <w:r w:rsidRPr="00F703F8">
        <w:rPr>
          <w:rFonts w:ascii="Times New Roman" w:hAnsi="Times New Roman" w:cs="Times New Roman"/>
          <w:i/>
        </w:rPr>
        <w:t>LAI</w:t>
      </w:r>
      <w:r w:rsidRPr="00007C71">
        <w:rPr>
          <w:rFonts w:ascii="Times New Roman" w:hAnsi="Times New Roman" w:cs="Times New Roman"/>
        </w:rPr>
        <w:t xml:space="preserve"> and summed to give the total irradiance-dependant canopy conductance (</w:t>
      </w:r>
      <w:r w:rsidRPr="00F703F8">
        <w:rPr>
          <w:rFonts w:ascii="Times New Roman" w:hAnsi="Times New Roman" w:cs="Times New Roman"/>
          <w:i/>
        </w:rPr>
        <w:t>F</w:t>
      </w:r>
      <w:r w:rsidRPr="00F703F8">
        <w:rPr>
          <w:rFonts w:ascii="Times New Roman" w:hAnsi="Times New Roman" w:cs="Times New Roman"/>
          <w:i/>
          <w:vertAlign w:val="subscript"/>
        </w:rPr>
        <w:t>light</w:t>
      </w:r>
      <w:r w:rsidRPr="00007C71">
        <w:rPr>
          <w:rFonts w:ascii="Times New Roman" w:hAnsi="Times New Roman" w:cs="Times New Roman"/>
        </w:rPr>
        <w:t>)</w:t>
      </w:r>
      <w:r>
        <w:rPr>
          <w:rFonts w:ascii="Times New Roman" w:hAnsi="Times New Roman" w:cs="Times New Roman"/>
        </w:rPr>
        <w:t xml:space="preserve"> as described in eq. </w:t>
      </w:r>
      <w:r>
        <w:rPr>
          <w:rFonts w:ascii="Times New Roman" w:hAnsi="Times New Roman" w:cs="Times New Roman"/>
        </w:rPr>
        <w:fldChar w:fldCharType="begin"/>
      </w:r>
      <w:r>
        <w:rPr>
          <w:rFonts w:ascii="Times New Roman" w:hAnsi="Times New Roman" w:cs="Times New Roman"/>
        </w:rPr>
        <w:instrText xml:space="preserve"> REF _Ref393816051 \h </w:instrText>
      </w:r>
      <w:r>
        <w:rPr>
          <w:rFonts w:ascii="Times New Roman" w:hAnsi="Times New Roman" w:cs="Times New Roman"/>
        </w:rPr>
      </w:r>
      <w:r>
        <w:rPr>
          <w:rFonts w:ascii="Times New Roman" w:hAnsi="Times New Roman" w:cs="Times New Roman"/>
        </w:rPr>
        <w:fldChar w:fldCharType="separate"/>
      </w:r>
      <w:r>
        <w:rPr>
          <w:rFonts w:cs="Times New Roman"/>
          <w:noProof/>
        </w:rPr>
        <w:t>25</w:t>
      </w:r>
      <w:r>
        <w:rPr>
          <w:rFonts w:ascii="Times New Roman" w:hAnsi="Times New Roman" w:cs="Times New Roman"/>
        </w:rPr>
        <w:fldChar w:fldCharType="end"/>
      </w:r>
      <w:r w:rsidRPr="00007C71">
        <w:rPr>
          <w:rFonts w:ascii="Times New Roman" w:hAnsi="Times New Roman" w:cs="Times New Roman"/>
        </w:rPr>
        <w:t xml:space="preserve">. This method has been simplified so that rather than integrating </w:t>
      </w:r>
      <w:r w:rsidRPr="00F703F8">
        <w:rPr>
          <w:rFonts w:ascii="Times New Roman" w:hAnsi="Times New Roman" w:cs="Times New Roman"/>
          <w:i/>
        </w:rPr>
        <w:t>F</w:t>
      </w:r>
      <w:r w:rsidRPr="00F703F8">
        <w:rPr>
          <w:rFonts w:ascii="Times New Roman" w:hAnsi="Times New Roman" w:cs="Times New Roman"/>
          <w:i/>
          <w:vertAlign w:val="subscript"/>
        </w:rPr>
        <w:t>light</w:t>
      </w:r>
      <w:r w:rsidRPr="00007C71">
        <w:rPr>
          <w:rFonts w:ascii="Times New Roman" w:hAnsi="Times New Roman" w:cs="Times New Roman"/>
        </w:rPr>
        <w:t xml:space="preserve"> over the canopy, a “big leaf” approach has been employed. This means that </w:t>
      </w:r>
      <w:r w:rsidRPr="00F703F8">
        <w:rPr>
          <w:rFonts w:ascii="Times New Roman" w:hAnsi="Times New Roman" w:cs="Times New Roman"/>
          <w:i/>
        </w:rPr>
        <w:t>F</w:t>
      </w:r>
      <w:r w:rsidRPr="00F703F8">
        <w:rPr>
          <w:rFonts w:ascii="Times New Roman" w:hAnsi="Times New Roman" w:cs="Times New Roman"/>
          <w:i/>
          <w:vertAlign w:val="subscript"/>
        </w:rPr>
        <w:t>light</w:t>
      </w:r>
      <w:r w:rsidRPr="00007C71">
        <w:rPr>
          <w:rFonts w:ascii="Times New Roman" w:hAnsi="Times New Roman" w:cs="Times New Roman"/>
        </w:rPr>
        <w:t xml:space="preserve"> will be underestimated since the model does not allow for the variability in direct and diffuse irradiance within the canopy. However, since these parameters vary only slightly the model under-estimations are relatively small. </w:t>
      </w:r>
    </w:p>
    <w:p w14:paraId="24BB5863" w14:textId="77777777" w:rsidR="00281832" w:rsidRDefault="00281832" w:rsidP="00281832">
      <w:pPr>
        <w:jc w:val="both"/>
        <w:rPr>
          <w:rFonts w:ascii="Times New Roman" w:hAnsi="Times New Roman" w:cs="Times New Roman"/>
        </w:rPr>
      </w:pPr>
    </w:p>
    <w:p w14:paraId="423A94C6" w14:textId="77777777" w:rsidR="00281832" w:rsidRDefault="00281832" w:rsidP="00281832">
      <w:pPr>
        <w:keepNext/>
        <w:jc w:val="both"/>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light</m:t>
              </m:r>
            </m:sub>
          </m:sSub>
          <m:r>
            <w:rPr>
              <w:rFonts w:ascii="Cambria Math" w:hAnsi="Cambria Math" w:cs="Times New Roman"/>
            </w:rPr>
            <m:t>sun=[1-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PPFD</m:t>
                      </m:r>
                    </m:e>
                    <m:sub>
                      <m:r>
                        <w:rPr>
                          <w:rFonts w:ascii="Cambria Math" w:hAnsi="Cambria Math" w:cs="Times New Roman"/>
                        </w:rPr>
                        <m:t>shade</m:t>
                      </m:r>
                    </m:sub>
                  </m:sSub>
                </m:e>
              </m:d>
            </m:e>
          </m:func>
          <m:r>
            <w:rPr>
              <w:rFonts w:ascii="Cambria Math" w:hAnsi="Cambria Math" w:cs="Times New Roman"/>
            </w:rPr>
            <m:t>]</m:t>
          </m:r>
        </m:oMath>
      </m:oMathPara>
    </w:p>
    <w:p w14:paraId="5C6A3C5B" w14:textId="77777777" w:rsidR="00281832" w:rsidRPr="00F703F8" w:rsidRDefault="00281832" w:rsidP="00281832">
      <w:pPr>
        <w:pStyle w:val="Caption"/>
        <w:jc w:val="right"/>
      </w:pPr>
      <w:r>
        <w:fldChar w:fldCharType="begin"/>
      </w:r>
      <w:r>
        <w:instrText xml:space="preserve"> SEQ Equation \* ARABIC </w:instrText>
      </w:r>
      <w:r>
        <w:fldChar w:fldCharType="separate"/>
      </w:r>
      <w:bookmarkStart w:id="26" w:name="_Ref393815894"/>
      <w:r>
        <w:rPr>
          <w:noProof/>
        </w:rPr>
        <w:t>23</w:t>
      </w:r>
      <w:bookmarkEnd w:id="26"/>
      <w:r>
        <w:fldChar w:fldCharType="end"/>
      </w:r>
    </w:p>
    <w:p w14:paraId="729A5363" w14:textId="77777777" w:rsidR="00281832" w:rsidRDefault="00281832" w:rsidP="00281832">
      <w:pPr>
        <w:jc w:val="both"/>
        <w:rPr>
          <w:rFonts w:ascii="Times New Roman" w:hAnsi="Times New Roman" w:cs="Times New Roman"/>
        </w:rPr>
      </w:pPr>
    </w:p>
    <w:p w14:paraId="257DDF1F" w14:textId="77777777" w:rsidR="00281832" w:rsidRDefault="00281832" w:rsidP="00281832">
      <w:pPr>
        <w:jc w:val="both"/>
        <w:rPr>
          <w:rFonts w:ascii="Times New Roman" w:hAnsi="Times New Roman" w:cs="Times New Roman"/>
        </w:rPr>
      </w:pPr>
    </w:p>
    <w:p w14:paraId="68E5804D" w14:textId="77777777" w:rsidR="00281832" w:rsidRDefault="00281832" w:rsidP="00281832">
      <w:pPr>
        <w:keepNext/>
        <w:jc w:val="both"/>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light</m:t>
              </m:r>
            </m:sub>
          </m:sSub>
          <m:r>
            <w:rPr>
              <w:rFonts w:ascii="Cambria Math" w:hAnsi="Cambria Math" w:cs="Times New Roman"/>
            </w:rPr>
            <m:t>shade=[1-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PPFD</m:t>
                      </m:r>
                    </m:e>
                    <m:sub>
                      <m:r>
                        <w:rPr>
                          <w:rFonts w:ascii="Cambria Math" w:hAnsi="Cambria Math" w:cs="Times New Roman"/>
                        </w:rPr>
                        <m:t>shade</m:t>
                      </m:r>
                    </m:sub>
                  </m:sSub>
                </m:e>
              </m:d>
            </m:e>
          </m:func>
          <m:r>
            <w:rPr>
              <w:rFonts w:ascii="Cambria Math" w:hAnsi="Cambria Math" w:cs="Times New Roman"/>
            </w:rPr>
            <m:t>]</m:t>
          </m:r>
        </m:oMath>
      </m:oMathPara>
    </w:p>
    <w:p w14:paraId="4777F439" w14:textId="77777777" w:rsidR="00281832" w:rsidRDefault="00281832" w:rsidP="00281832">
      <w:pPr>
        <w:pStyle w:val="Caption"/>
        <w:jc w:val="right"/>
      </w:pPr>
      <w:r>
        <w:fldChar w:fldCharType="begin"/>
      </w:r>
      <w:r>
        <w:instrText xml:space="preserve"> SEQ Equation \* ARABIC </w:instrText>
      </w:r>
      <w:r>
        <w:fldChar w:fldCharType="separate"/>
      </w:r>
      <w:bookmarkStart w:id="27" w:name="_Ref393815899"/>
      <w:r>
        <w:rPr>
          <w:noProof/>
        </w:rPr>
        <w:t>24</w:t>
      </w:r>
      <w:bookmarkEnd w:id="27"/>
      <w:r>
        <w:fldChar w:fldCharType="end"/>
      </w:r>
    </w:p>
    <w:p w14:paraId="5FE0F7E9" w14:textId="77777777" w:rsidR="00281832" w:rsidRPr="00007C71" w:rsidRDefault="00281832" w:rsidP="00281832">
      <w:pPr>
        <w:jc w:val="both"/>
        <w:rPr>
          <w:rFonts w:ascii="Times New Roman" w:hAnsi="Times New Roman" w:cs="Times New Roman"/>
        </w:rPr>
      </w:pPr>
    </w:p>
    <w:p w14:paraId="5493913E" w14:textId="77777777" w:rsidR="00281832" w:rsidRDefault="00281832" w:rsidP="00281832">
      <w:pPr>
        <w:jc w:val="both"/>
        <w:rPr>
          <w:rFonts w:ascii="Times New Roman" w:hAnsi="Times New Roman" w:cs="Times New Roman"/>
        </w:rPr>
      </w:pPr>
      <w:r w:rsidRPr="00DE2179">
        <w:rPr>
          <w:rFonts w:ascii="Times New Roman" w:hAnsi="Times New Roman" w:cs="Times New Roman"/>
          <w:i/>
        </w:rPr>
        <w:t>F</w:t>
      </w:r>
      <w:r w:rsidRPr="00DE2179">
        <w:rPr>
          <w:rFonts w:ascii="Times New Roman" w:hAnsi="Times New Roman" w:cs="Times New Roman"/>
          <w:i/>
          <w:vertAlign w:val="subscript"/>
        </w:rPr>
        <w:t>light</w:t>
      </w:r>
      <w:r w:rsidRPr="00007C71">
        <w:rPr>
          <w:rFonts w:ascii="Times New Roman" w:hAnsi="Times New Roman" w:cs="Times New Roman"/>
        </w:rPr>
        <w:t xml:space="preserve"> is calculated as : -</w:t>
      </w:r>
    </w:p>
    <w:p w14:paraId="3C37CB12" w14:textId="77777777" w:rsidR="00281832" w:rsidRDefault="00281832" w:rsidP="00281832">
      <w:pPr>
        <w:jc w:val="both"/>
        <w:rPr>
          <w:rFonts w:ascii="Times New Roman" w:hAnsi="Times New Roman" w:cs="Times New Roman"/>
        </w:rPr>
      </w:pPr>
    </w:p>
    <w:p w14:paraId="43763952" w14:textId="77777777" w:rsidR="00281832" w:rsidRDefault="00281832" w:rsidP="00281832">
      <w:pPr>
        <w:keepNext/>
        <w:jc w:val="both"/>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light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light</m:t>
              </m:r>
            </m:sub>
          </m:sSub>
          <m:r>
            <w:rPr>
              <w:rFonts w:ascii="Cambria Math" w:hAnsi="Cambria Math" w:cs="Times New Roman"/>
            </w:rPr>
            <m:t>sun*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LAI</m:t>
                  </m:r>
                </m:e>
                <m:sub>
                  <m:r>
                    <w:rPr>
                      <w:rFonts w:ascii="Cambria Math" w:hAnsi="Cambria Math" w:cs="Times New Roman"/>
                    </w:rPr>
                    <m:t>sun</m:t>
                  </m:r>
                </m:sub>
              </m:sSub>
            </m:num>
            <m:den>
              <m:r>
                <w:rPr>
                  <w:rFonts w:ascii="Cambria Math" w:hAnsi="Cambria Math" w:cs="Times New Roman"/>
                </w:rPr>
                <m:t>LAI</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light</m:t>
                  </m:r>
                </m:sub>
              </m:sSub>
              <m:r>
                <w:rPr>
                  <w:rFonts w:ascii="Cambria Math" w:hAnsi="Cambria Math" w:cs="Times New Roman"/>
                </w:rPr>
                <m:t>shade</m:t>
              </m:r>
            </m:num>
            <m:den>
              <m:r>
                <w:rPr>
                  <w:rFonts w:ascii="Cambria Math" w:hAnsi="Cambria Math" w:cs="Times New Roman"/>
                </w:rPr>
                <m:t>LAI</m:t>
              </m:r>
            </m:den>
          </m:f>
        </m:oMath>
      </m:oMathPara>
    </w:p>
    <w:p w14:paraId="2981D914" w14:textId="77777777" w:rsidR="00281832" w:rsidRPr="00007C71" w:rsidRDefault="00281832" w:rsidP="00281832">
      <w:pPr>
        <w:pStyle w:val="Caption"/>
        <w:jc w:val="right"/>
      </w:pPr>
      <w:r>
        <w:fldChar w:fldCharType="begin"/>
      </w:r>
      <w:r>
        <w:instrText xml:space="preserve"> SEQ Equation \* ARABIC </w:instrText>
      </w:r>
      <w:r>
        <w:fldChar w:fldCharType="separate"/>
      </w:r>
      <w:bookmarkStart w:id="28" w:name="_Ref393816051"/>
      <w:r>
        <w:rPr>
          <w:noProof/>
        </w:rPr>
        <w:t>25</w:t>
      </w:r>
      <w:bookmarkEnd w:id="28"/>
      <w:r>
        <w:fldChar w:fldCharType="end"/>
      </w:r>
    </w:p>
    <w:p w14:paraId="7571A962" w14:textId="77777777" w:rsidR="00281832" w:rsidRPr="00007C71" w:rsidRDefault="00281832" w:rsidP="00281832">
      <w:pPr>
        <w:jc w:val="both"/>
        <w:rPr>
          <w:rFonts w:ascii="Times New Roman" w:hAnsi="Times New Roman" w:cs="Times New Roman"/>
        </w:rPr>
      </w:pPr>
    </w:p>
    <w:p w14:paraId="247BFBA1" w14:textId="77777777" w:rsidR="00281832" w:rsidRPr="00007C71" w:rsidRDefault="00281832" w:rsidP="00281832">
      <w:pPr>
        <w:rPr>
          <w:rFonts w:ascii="Times New Roman" w:hAnsi="Times New Roman" w:cs="Times New Roman"/>
        </w:rPr>
      </w:pPr>
    </w:p>
    <w:p w14:paraId="43712009" w14:textId="77777777" w:rsidR="00281832" w:rsidRPr="00007C71" w:rsidRDefault="00281832" w:rsidP="00281832">
      <w:pPr>
        <w:jc w:val="both"/>
        <w:rPr>
          <w:rFonts w:ascii="Times New Roman" w:hAnsi="Times New Roman" w:cs="Times New Roman"/>
        </w:rPr>
      </w:pPr>
      <w:r w:rsidRPr="00007C71">
        <w:rPr>
          <w:rFonts w:ascii="Times New Roman" w:hAnsi="Times New Roman" w:cs="Times New Roman"/>
        </w:rPr>
        <w:t xml:space="preserve">This mean canopy </w:t>
      </w:r>
      <w:r w:rsidRPr="00DE2179">
        <w:rPr>
          <w:rFonts w:ascii="Times New Roman" w:hAnsi="Times New Roman" w:cs="Times New Roman"/>
          <w:i/>
        </w:rPr>
        <w:t>F</w:t>
      </w:r>
      <w:r w:rsidRPr="00DE2179">
        <w:rPr>
          <w:rFonts w:ascii="Times New Roman" w:hAnsi="Times New Roman" w:cs="Times New Roman"/>
          <w:i/>
          <w:vertAlign w:val="subscript"/>
        </w:rPr>
        <w:t>light</w:t>
      </w:r>
      <w:r w:rsidRPr="00007C71">
        <w:rPr>
          <w:rFonts w:ascii="Times New Roman" w:hAnsi="Times New Roman" w:cs="Times New Roman"/>
        </w:rPr>
        <w:t xml:space="preserve"> value is used to estimate mean canopy leaf/needle </w:t>
      </w:r>
      <w:r w:rsidRPr="00DE2179">
        <w:rPr>
          <w:rFonts w:ascii="Times New Roman" w:hAnsi="Times New Roman" w:cs="Times New Roman"/>
          <w:i/>
        </w:rPr>
        <w:t>G</w:t>
      </w:r>
      <w:r w:rsidRPr="00DE2179">
        <w:rPr>
          <w:rFonts w:ascii="Times New Roman" w:hAnsi="Times New Roman" w:cs="Times New Roman"/>
          <w:i/>
          <w:vertAlign w:val="subscript"/>
        </w:rPr>
        <w:t>sto</w:t>
      </w:r>
      <w:r w:rsidRPr="00007C71">
        <w:rPr>
          <w:rFonts w:ascii="Times New Roman" w:hAnsi="Times New Roman" w:cs="Times New Roman"/>
        </w:rPr>
        <w:t xml:space="preserve">. The canopy </w:t>
      </w:r>
      <w:r w:rsidRPr="00DE2179">
        <w:rPr>
          <w:rFonts w:ascii="Times New Roman" w:hAnsi="Times New Roman" w:cs="Times New Roman"/>
          <w:i/>
        </w:rPr>
        <w:t>G</w:t>
      </w:r>
      <w:r w:rsidRPr="00DE2179">
        <w:rPr>
          <w:rFonts w:ascii="Times New Roman" w:hAnsi="Times New Roman" w:cs="Times New Roman"/>
          <w:i/>
          <w:vertAlign w:val="subscript"/>
        </w:rPr>
        <w:t>sto</w:t>
      </w:r>
      <w:r w:rsidRPr="00007C71">
        <w:rPr>
          <w:rFonts w:ascii="Times New Roman" w:hAnsi="Times New Roman" w:cs="Times New Roman"/>
        </w:rPr>
        <w:t xml:space="preserve"> is then calculated in equation using the cover-type specific </w:t>
      </w:r>
      <w:r w:rsidRPr="00DE2179">
        <w:rPr>
          <w:rFonts w:ascii="Times New Roman" w:hAnsi="Times New Roman" w:cs="Times New Roman"/>
          <w:i/>
        </w:rPr>
        <w:t>LAI</w:t>
      </w:r>
      <w:r w:rsidRPr="00007C71">
        <w:rPr>
          <w:rFonts w:ascii="Times New Roman" w:hAnsi="Times New Roman" w:cs="Times New Roman"/>
        </w:rPr>
        <w:t xml:space="preserve"> to upscale from the leaf/needle to the canopy level.</w:t>
      </w:r>
    </w:p>
    <w:p w14:paraId="65E6DD39" w14:textId="77777777" w:rsidR="00281832" w:rsidRPr="00007C71" w:rsidRDefault="00281832" w:rsidP="00281832">
      <w:pPr>
        <w:rPr>
          <w:rFonts w:ascii="Times New Roman" w:hAnsi="Times New Roman" w:cs="Times New Roman"/>
          <w:b/>
          <w:bCs/>
          <w:i/>
          <w:iCs/>
        </w:rPr>
      </w:pPr>
    </w:p>
    <w:p w14:paraId="64C1B962" w14:textId="77777777" w:rsidR="00281832" w:rsidRPr="00007C71" w:rsidRDefault="00281832" w:rsidP="00281832">
      <w:pPr>
        <w:pStyle w:val="Heading3"/>
      </w:pPr>
      <w:r w:rsidRPr="00007C71">
        <w:t>Temperature (f</w:t>
      </w:r>
      <w:r w:rsidRPr="00007C71">
        <w:rPr>
          <w:vertAlign w:val="subscript"/>
        </w:rPr>
        <w:t>temp</w:t>
      </w:r>
      <w:r w:rsidRPr="00007C71">
        <w:t>)</w:t>
      </w:r>
    </w:p>
    <w:p w14:paraId="76F1D118" w14:textId="77777777" w:rsidR="00281832" w:rsidRPr="00007C71" w:rsidRDefault="00281832" w:rsidP="00281832">
      <w:pPr>
        <w:rPr>
          <w:rFonts w:ascii="Times New Roman" w:hAnsi="Times New Roman" w:cs="Times New Roman"/>
          <w:color w:val="000000"/>
        </w:rPr>
      </w:pPr>
    </w:p>
    <w:p w14:paraId="35EF8685" w14:textId="77777777" w:rsidR="00281832" w:rsidRPr="00BE39AC" w:rsidRDefault="00281832" w:rsidP="00281832">
      <w:r w:rsidRPr="00BE39AC">
        <w:rPr>
          <w:highlight w:val="yellow"/>
        </w:rPr>
        <w:t>Add text</w:t>
      </w:r>
    </w:p>
    <w:p w14:paraId="41087F72" w14:textId="77777777" w:rsidR="00281832" w:rsidRPr="00007C71" w:rsidRDefault="00281832" w:rsidP="00281832">
      <w:pPr>
        <w:rPr>
          <w:rFonts w:ascii="Times New Roman" w:hAnsi="Times New Roman" w:cs="Times New Roman"/>
          <w:color w:val="000000"/>
        </w:rPr>
      </w:pPr>
    </w:p>
    <w:p w14:paraId="7E0E1E2A" w14:textId="77777777" w:rsidR="00281832" w:rsidRPr="00A006CD" w:rsidRDefault="00281832" w:rsidP="00281832">
      <w:pPr>
        <w:pStyle w:val="BodyTextIndent2"/>
        <w:spacing w:line="240" w:lineRule="auto"/>
        <w:ind w:left="0"/>
        <w:rPr>
          <w:rFonts w:ascii="Times New Roman" w:hAnsi="Times New Roman" w:cs="Times New Roman"/>
          <w:color w:val="000000"/>
        </w:rPr>
      </w:pPr>
      <w:r w:rsidRPr="00A006CD">
        <w:rPr>
          <w:rFonts w:ascii="Times New Roman" w:hAnsi="Times New Roman" w:cs="Times New Roman"/>
          <w:color w:val="000000"/>
        </w:rPr>
        <w:t>f</w:t>
      </w:r>
      <w:r w:rsidRPr="00A006CD">
        <w:rPr>
          <w:rFonts w:ascii="Times New Roman" w:hAnsi="Times New Roman" w:cs="Times New Roman"/>
          <w:color w:val="000000"/>
          <w:vertAlign w:val="subscript"/>
        </w:rPr>
        <w:t>T</w:t>
      </w:r>
      <w:r w:rsidRPr="00A006CD">
        <w:rPr>
          <w:rFonts w:ascii="Times New Roman" w:hAnsi="Times New Roman" w:cs="Times New Roman"/>
          <w:color w:val="000000"/>
        </w:rPr>
        <w:t xml:space="preserve"> = max{f</w:t>
      </w:r>
      <w:r w:rsidRPr="00A006CD">
        <w:rPr>
          <w:rFonts w:ascii="Times New Roman" w:hAnsi="Times New Roman" w:cs="Times New Roman"/>
          <w:color w:val="000000"/>
          <w:vertAlign w:val="subscript"/>
        </w:rPr>
        <w:t>min</w:t>
      </w:r>
      <w:r w:rsidRPr="00A006CD">
        <w:rPr>
          <w:rFonts w:ascii="Times New Roman" w:hAnsi="Times New Roman" w:cs="Times New Roman"/>
          <w:color w:val="000000"/>
        </w:rPr>
        <w:t>, (T-Tmin) / (Topt – Tmin)*[(Tmax-T) / (Tmax-Topt)]</w:t>
      </w:r>
      <w:r w:rsidRPr="00A006CD">
        <w:rPr>
          <w:rFonts w:ascii="Times New Roman" w:hAnsi="Times New Roman" w:cs="Times New Roman"/>
          <w:color w:val="000000"/>
          <w:vertAlign w:val="superscript"/>
        </w:rPr>
        <w:t>bt</w:t>
      </w:r>
      <w:r w:rsidRPr="00A006CD">
        <w:rPr>
          <w:rFonts w:ascii="Times New Roman" w:hAnsi="Times New Roman" w:cs="Times New Roman"/>
          <w:color w:val="000000"/>
        </w:rPr>
        <w:t>}</w:t>
      </w:r>
    </w:p>
    <w:p w14:paraId="7EA824B8" w14:textId="77777777" w:rsidR="00281832" w:rsidRPr="00007C71" w:rsidRDefault="00281832" w:rsidP="00281832">
      <w:pPr>
        <w:rPr>
          <w:rFonts w:ascii="Times New Roman" w:hAnsi="Times New Roman" w:cs="Times New Roman"/>
          <w:color w:val="000000"/>
        </w:rPr>
      </w:pPr>
      <w:r w:rsidRPr="00007C71">
        <w:rPr>
          <w:rFonts w:ascii="Times New Roman" w:hAnsi="Times New Roman" w:cs="Times New Roman"/>
          <w:color w:val="000000"/>
        </w:rPr>
        <w:t>where bt = (Tmax-Topt)/(Topt-Tmin)</w:t>
      </w:r>
    </w:p>
    <w:p w14:paraId="1395A39A" w14:textId="77777777" w:rsidR="00281832" w:rsidRPr="00007C71" w:rsidRDefault="00281832" w:rsidP="00281832">
      <w:pPr>
        <w:rPr>
          <w:rFonts w:ascii="Times New Roman" w:hAnsi="Times New Roman" w:cs="Times New Roman"/>
        </w:rPr>
      </w:pPr>
    </w:p>
    <w:p w14:paraId="6EB20F0D" w14:textId="77777777" w:rsidR="00281832" w:rsidRPr="00007C71" w:rsidRDefault="00281832" w:rsidP="00281832">
      <w:pPr>
        <w:rPr>
          <w:rFonts w:ascii="Times New Roman" w:hAnsi="Times New Roman" w:cs="Times New Roman"/>
        </w:rPr>
        <w:sectPr w:rsidR="00281832" w:rsidRPr="00007C71">
          <w:pgSz w:w="12240" w:h="15840"/>
          <w:pgMar w:top="1440" w:right="1800" w:bottom="1440" w:left="1800" w:header="708" w:footer="708" w:gutter="0"/>
          <w:cols w:space="708"/>
          <w:docGrid w:linePitch="360"/>
        </w:sectPr>
      </w:pPr>
    </w:p>
    <w:p w14:paraId="3FF86A32" w14:textId="77777777" w:rsidR="00281832" w:rsidRPr="00007C71" w:rsidRDefault="00281832" w:rsidP="00281832">
      <w:pPr>
        <w:pStyle w:val="SEITableFigureCaption"/>
        <w:rPr>
          <w:rFonts w:ascii="Times New Roman" w:hAnsi="Times New Roman"/>
          <w:b/>
          <w:bCs/>
        </w:rPr>
      </w:pPr>
      <w:commentRangeStart w:id="29"/>
      <w:r w:rsidRPr="00007C71">
        <w:rPr>
          <w:rFonts w:ascii="Times New Roman" w:hAnsi="Times New Roman"/>
          <w:b/>
          <w:bCs/>
        </w:rPr>
        <w:lastRenderedPageBreak/>
        <w:t>Table (</w:t>
      </w:r>
      <w:r w:rsidRPr="00007C71">
        <w:rPr>
          <w:rFonts w:ascii="Times New Roman" w:hAnsi="Times New Roman"/>
          <w:b/>
          <w:bCs/>
          <w:highlight w:val="yellow"/>
        </w:rPr>
        <w:t>x</w:t>
      </w:r>
      <w:r w:rsidRPr="00007C71">
        <w:rPr>
          <w:rFonts w:ascii="Times New Roman" w:hAnsi="Times New Roman"/>
          <w:b/>
          <w:bCs/>
        </w:rPr>
        <w:t>)</w:t>
      </w:r>
      <w:r w:rsidRPr="00007C71">
        <w:rPr>
          <w:rFonts w:ascii="Times New Roman" w:hAnsi="Times New Roman"/>
          <w:b/>
          <w:bCs/>
        </w:rPr>
        <w:tab/>
        <w:t>Default deposition land-cover and species class parameters for flight (</w:t>
      </w:r>
      <w:r w:rsidRPr="00007C71">
        <w:rPr>
          <w:rFonts w:ascii="Times New Roman" w:hAnsi="Times New Roman"/>
          <w:b/>
          <w:bCs/>
        </w:rPr>
        <w:sym w:font="Symbol" w:char="F061"/>
      </w:r>
      <w:r w:rsidRPr="00007C71">
        <w:rPr>
          <w:rFonts w:ascii="Times New Roman" w:hAnsi="Times New Roman"/>
          <w:b/>
          <w:bCs/>
        </w:rPr>
        <w:t>) and ftemp (T</w:t>
      </w:r>
      <w:r w:rsidRPr="00007C71">
        <w:rPr>
          <w:rFonts w:ascii="Times New Roman" w:hAnsi="Times New Roman"/>
          <w:b/>
          <w:bCs/>
          <w:vertAlign w:val="subscript"/>
        </w:rPr>
        <w:t>min</w:t>
      </w:r>
      <w:r w:rsidRPr="00007C71">
        <w:rPr>
          <w:rFonts w:ascii="Times New Roman" w:hAnsi="Times New Roman"/>
          <w:b/>
          <w:bCs/>
        </w:rPr>
        <w:t>, T</w:t>
      </w:r>
      <w:r w:rsidRPr="00007C71">
        <w:rPr>
          <w:rFonts w:ascii="Times New Roman" w:hAnsi="Times New Roman"/>
          <w:b/>
          <w:bCs/>
          <w:vertAlign w:val="subscript"/>
        </w:rPr>
        <w:t>opt</w:t>
      </w:r>
      <w:r w:rsidRPr="00007C71">
        <w:rPr>
          <w:rFonts w:ascii="Times New Roman" w:hAnsi="Times New Roman"/>
          <w:b/>
          <w:bCs/>
        </w:rPr>
        <w:t xml:space="preserve"> and T</w:t>
      </w:r>
      <w:r w:rsidRPr="00007C71">
        <w:rPr>
          <w:rFonts w:ascii="Times New Roman" w:hAnsi="Times New Roman"/>
          <w:b/>
          <w:bCs/>
          <w:vertAlign w:val="subscript"/>
        </w:rPr>
        <w:t>max</w:t>
      </w:r>
      <w:r w:rsidRPr="00007C71">
        <w:rPr>
          <w:rFonts w:ascii="Times New Roman" w:hAnsi="Times New Roman"/>
          <w:b/>
          <w:bCs/>
        </w:rPr>
        <w:t xml:space="preserve">) calculations. </w:t>
      </w:r>
      <w:commentRangeEnd w:id="29"/>
      <w:r w:rsidRPr="00007C71">
        <w:rPr>
          <w:rStyle w:val="CommentReference"/>
          <w:rFonts w:ascii="Times New Roman" w:hAnsi="Times New Roman"/>
        </w:rPr>
        <w:commentReference w:id="29"/>
      </w:r>
    </w:p>
    <w:p w14:paraId="380EDF66" w14:textId="77777777" w:rsidR="00281832" w:rsidRPr="00007C71" w:rsidRDefault="00281832" w:rsidP="00281832">
      <w:pPr>
        <w:autoSpaceDE w:val="0"/>
        <w:autoSpaceDN w:val="0"/>
        <w:adjustRightInd w:val="0"/>
        <w:rPr>
          <w:rFonts w:ascii="Times New Roman" w:hAnsi="Times New Roman" w:cs="Times New Roman"/>
        </w:rPr>
      </w:pPr>
    </w:p>
    <w:tbl>
      <w:tblPr>
        <w:tblW w:w="16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1506"/>
        <w:gridCol w:w="1615"/>
        <w:gridCol w:w="717"/>
        <w:gridCol w:w="717"/>
        <w:gridCol w:w="717"/>
        <w:gridCol w:w="8473"/>
      </w:tblGrid>
      <w:tr w:rsidR="00281832" w:rsidRPr="00007C71" w14:paraId="7ACF385D" w14:textId="77777777" w:rsidTr="00065977">
        <w:tc>
          <w:tcPr>
            <w:tcW w:w="2377" w:type="dxa"/>
            <w:shd w:val="clear" w:color="auto" w:fill="FFFF99"/>
          </w:tcPr>
          <w:p w14:paraId="2D9D20BA"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Land-cover type &amp; Species</w:t>
            </w:r>
          </w:p>
        </w:tc>
        <w:tc>
          <w:tcPr>
            <w:tcW w:w="1506" w:type="dxa"/>
            <w:shd w:val="clear" w:color="auto" w:fill="FFFF99"/>
          </w:tcPr>
          <w:p w14:paraId="7FFD3CC8"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Climate region</w:t>
            </w:r>
          </w:p>
        </w:tc>
        <w:tc>
          <w:tcPr>
            <w:tcW w:w="1615" w:type="dxa"/>
            <w:shd w:val="clear" w:color="auto" w:fill="FFFF99"/>
          </w:tcPr>
          <w:p w14:paraId="3111D438" w14:textId="77777777" w:rsidR="00281832" w:rsidRPr="00007C71" w:rsidRDefault="00281832" w:rsidP="00065977">
            <w:pPr>
              <w:rPr>
                <w:rFonts w:ascii="Times New Roman" w:hAnsi="Times New Roman" w:cs="Times New Roman"/>
                <w:b/>
                <w:sz w:val="18"/>
                <w:szCs w:val="18"/>
                <w:lang w:val="pl-PL"/>
              </w:rPr>
            </w:pPr>
            <w:r w:rsidRPr="00007C71">
              <w:rPr>
                <w:rFonts w:ascii="Times New Roman" w:hAnsi="Times New Roman" w:cs="Times New Roman"/>
                <w:b/>
                <w:sz w:val="18"/>
                <w:szCs w:val="18"/>
                <w:lang w:val="pl-PL"/>
              </w:rPr>
              <w:t>Flight factor (</w:t>
            </w:r>
            <w:r w:rsidRPr="00007C71">
              <w:rPr>
                <w:rFonts w:ascii="Times New Roman" w:hAnsi="Times New Roman" w:cs="Times New Roman"/>
                <w:b/>
                <w:sz w:val="18"/>
                <w:szCs w:val="18"/>
                <w:lang w:val="pl-PL"/>
              </w:rPr>
              <w:sym w:font="Symbol" w:char="F061"/>
            </w:r>
            <w:r w:rsidRPr="00007C71">
              <w:rPr>
                <w:rFonts w:ascii="Times New Roman" w:hAnsi="Times New Roman" w:cs="Times New Roman"/>
                <w:b/>
                <w:sz w:val="18"/>
                <w:szCs w:val="18"/>
                <w:lang w:val="pl-PL"/>
              </w:rPr>
              <w:t xml:space="preserve">) </w:t>
            </w:r>
          </w:p>
        </w:tc>
        <w:tc>
          <w:tcPr>
            <w:tcW w:w="717" w:type="dxa"/>
            <w:shd w:val="clear" w:color="auto" w:fill="FFFF99"/>
          </w:tcPr>
          <w:p w14:paraId="14074316"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T</w:t>
            </w:r>
            <w:r w:rsidRPr="00007C71">
              <w:rPr>
                <w:rFonts w:ascii="Times New Roman" w:hAnsi="Times New Roman" w:cs="Times New Roman"/>
                <w:b/>
                <w:sz w:val="18"/>
                <w:szCs w:val="18"/>
                <w:vertAlign w:val="subscript"/>
              </w:rPr>
              <w:t>min</w:t>
            </w:r>
          </w:p>
        </w:tc>
        <w:tc>
          <w:tcPr>
            <w:tcW w:w="717" w:type="dxa"/>
            <w:shd w:val="clear" w:color="auto" w:fill="FFFF99"/>
          </w:tcPr>
          <w:p w14:paraId="75A55531"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T</w:t>
            </w:r>
            <w:r w:rsidRPr="00007C71">
              <w:rPr>
                <w:rFonts w:ascii="Times New Roman" w:hAnsi="Times New Roman" w:cs="Times New Roman"/>
                <w:b/>
                <w:sz w:val="18"/>
                <w:szCs w:val="18"/>
                <w:vertAlign w:val="subscript"/>
              </w:rPr>
              <w:t>opt</w:t>
            </w:r>
          </w:p>
        </w:tc>
        <w:tc>
          <w:tcPr>
            <w:tcW w:w="717" w:type="dxa"/>
            <w:shd w:val="clear" w:color="auto" w:fill="FFFF99"/>
          </w:tcPr>
          <w:p w14:paraId="62C22D76"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T</w:t>
            </w:r>
            <w:r w:rsidRPr="00007C71">
              <w:rPr>
                <w:rFonts w:ascii="Times New Roman" w:hAnsi="Times New Roman" w:cs="Times New Roman"/>
                <w:b/>
                <w:sz w:val="18"/>
                <w:szCs w:val="18"/>
                <w:vertAlign w:val="subscript"/>
              </w:rPr>
              <w:t>max</w:t>
            </w:r>
          </w:p>
        </w:tc>
        <w:tc>
          <w:tcPr>
            <w:tcW w:w="8473" w:type="dxa"/>
            <w:shd w:val="clear" w:color="auto" w:fill="FFFF99"/>
          </w:tcPr>
          <w:p w14:paraId="4E570107"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 xml:space="preserve">Reference </w:t>
            </w:r>
          </w:p>
        </w:tc>
      </w:tr>
      <w:tr w:rsidR="00281832" w:rsidRPr="00007C71" w14:paraId="1C73E3D7" w14:textId="77777777" w:rsidTr="00065977">
        <w:tc>
          <w:tcPr>
            <w:tcW w:w="2377" w:type="dxa"/>
            <w:tcBorders>
              <w:bottom w:val="single" w:sz="4" w:space="0" w:color="auto"/>
            </w:tcBorders>
          </w:tcPr>
          <w:p w14:paraId="7AB24B48" w14:textId="77777777" w:rsidR="00281832" w:rsidRPr="00007C71" w:rsidRDefault="00281832" w:rsidP="00065977">
            <w:pPr>
              <w:rPr>
                <w:rFonts w:ascii="Times New Roman" w:hAnsi="Times New Roman" w:cs="Times New Roman"/>
                <w:b/>
                <w:sz w:val="18"/>
                <w:szCs w:val="18"/>
              </w:rPr>
            </w:pPr>
          </w:p>
        </w:tc>
        <w:tc>
          <w:tcPr>
            <w:tcW w:w="1506" w:type="dxa"/>
            <w:tcBorders>
              <w:bottom w:val="single" w:sz="4" w:space="0" w:color="auto"/>
            </w:tcBorders>
          </w:tcPr>
          <w:p w14:paraId="24FF00F8" w14:textId="77777777" w:rsidR="00281832" w:rsidRPr="00007C71" w:rsidRDefault="00281832" w:rsidP="00065977">
            <w:pPr>
              <w:rPr>
                <w:rFonts w:ascii="Times New Roman" w:hAnsi="Times New Roman" w:cs="Times New Roman"/>
                <w:sz w:val="18"/>
                <w:szCs w:val="18"/>
              </w:rPr>
            </w:pPr>
          </w:p>
        </w:tc>
        <w:tc>
          <w:tcPr>
            <w:tcW w:w="1615" w:type="dxa"/>
            <w:tcBorders>
              <w:bottom w:val="single" w:sz="4" w:space="0" w:color="auto"/>
            </w:tcBorders>
          </w:tcPr>
          <w:p w14:paraId="65D4EEA7" w14:textId="77777777" w:rsidR="00281832" w:rsidRPr="00007C71" w:rsidRDefault="00281832" w:rsidP="00065977">
            <w:pPr>
              <w:rPr>
                <w:rFonts w:ascii="Times New Roman" w:hAnsi="Times New Roman" w:cs="Times New Roman"/>
                <w:sz w:val="18"/>
                <w:szCs w:val="18"/>
                <w:lang w:val="pl-PL"/>
              </w:rPr>
            </w:pPr>
          </w:p>
        </w:tc>
        <w:tc>
          <w:tcPr>
            <w:tcW w:w="717" w:type="dxa"/>
            <w:tcBorders>
              <w:bottom w:val="single" w:sz="4" w:space="0" w:color="auto"/>
            </w:tcBorders>
          </w:tcPr>
          <w:p w14:paraId="34D45E3A" w14:textId="77777777" w:rsidR="00281832" w:rsidRPr="00007C71" w:rsidRDefault="00281832" w:rsidP="00065977">
            <w:pPr>
              <w:rPr>
                <w:rFonts w:ascii="Times New Roman" w:hAnsi="Times New Roman" w:cs="Times New Roman"/>
                <w:sz w:val="18"/>
                <w:szCs w:val="18"/>
                <w:lang w:val="pl-PL"/>
              </w:rPr>
            </w:pPr>
          </w:p>
        </w:tc>
        <w:tc>
          <w:tcPr>
            <w:tcW w:w="717" w:type="dxa"/>
            <w:tcBorders>
              <w:bottom w:val="single" w:sz="4" w:space="0" w:color="auto"/>
            </w:tcBorders>
          </w:tcPr>
          <w:p w14:paraId="522F9D94" w14:textId="77777777" w:rsidR="00281832" w:rsidRPr="00007C71" w:rsidRDefault="00281832" w:rsidP="00065977">
            <w:pPr>
              <w:rPr>
                <w:rFonts w:ascii="Times New Roman" w:hAnsi="Times New Roman" w:cs="Times New Roman"/>
                <w:sz w:val="18"/>
                <w:szCs w:val="18"/>
                <w:lang w:val="pl-PL"/>
              </w:rPr>
            </w:pPr>
          </w:p>
        </w:tc>
        <w:tc>
          <w:tcPr>
            <w:tcW w:w="717" w:type="dxa"/>
            <w:tcBorders>
              <w:bottom w:val="single" w:sz="4" w:space="0" w:color="auto"/>
            </w:tcBorders>
          </w:tcPr>
          <w:p w14:paraId="07BD0DB0" w14:textId="77777777" w:rsidR="00281832" w:rsidRPr="00007C71" w:rsidRDefault="00281832" w:rsidP="00065977">
            <w:pPr>
              <w:rPr>
                <w:rFonts w:ascii="Times New Roman" w:hAnsi="Times New Roman" w:cs="Times New Roman"/>
                <w:sz w:val="18"/>
                <w:szCs w:val="18"/>
                <w:lang w:val="pl-PL"/>
              </w:rPr>
            </w:pPr>
          </w:p>
        </w:tc>
        <w:tc>
          <w:tcPr>
            <w:tcW w:w="8473" w:type="dxa"/>
            <w:tcBorders>
              <w:bottom w:val="single" w:sz="4" w:space="0" w:color="auto"/>
            </w:tcBorders>
          </w:tcPr>
          <w:p w14:paraId="7AC2C105" w14:textId="77777777" w:rsidR="00281832" w:rsidRPr="00007C71" w:rsidRDefault="00281832" w:rsidP="00065977">
            <w:pPr>
              <w:rPr>
                <w:rFonts w:ascii="Times New Roman" w:hAnsi="Times New Roman" w:cs="Times New Roman"/>
                <w:sz w:val="18"/>
                <w:szCs w:val="18"/>
                <w:lang w:val="pl-PL"/>
              </w:rPr>
            </w:pPr>
          </w:p>
        </w:tc>
      </w:tr>
      <w:tr w:rsidR="00281832" w:rsidRPr="00007C71" w14:paraId="348D6FE9" w14:textId="77777777" w:rsidTr="00065977">
        <w:tc>
          <w:tcPr>
            <w:tcW w:w="2377" w:type="dxa"/>
            <w:shd w:val="clear" w:color="auto" w:fill="D9D9D9"/>
          </w:tcPr>
          <w:p w14:paraId="24F86EDF"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Coniferous Forests (CF)</w:t>
            </w:r>
          </w:p>
        </w:tc>
        <w:tc>
          <w:tcPr>
            <w:tcW w:w="1506" w:type="dxa"/>
            <w:shd w:val="clear" w:color="auto" w:fill="D9D9D9"/>
          </w:tcPr>
          <w:p w14:paraId="69C22A97" w14:textId="77777777" w:rsidR="00281832" w:rsidRPr="00007C71" w:rsidRDefault="00281832" w:rsidP="00065977">
            <w:pPr>
              <w:rPr>
                <w:rFonts w:ascii="Times New Roman" w:hAnsi="Times New Roman" w:cs="Times New Roman"/>
                <w:sz w:val="18"/>
                <w:szCs w:val="18"/>
              </w:rPr>
            </w:pPr>
          </w:p>
        </w:tc>
        <w:tc>
          <w:tcPr>
            <w:tcW w:w="1615" w:type="dxa"/>
            <w:shd w:val="clear" w:color="auto" w:fill="D9D9D9"/>
          </w:tcPr>
          <w:p w14:paraId="58E8CAE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0.0083</w:t>
            </w:r>
          </w:p>
        </w:tc>
        <w:tc>
          <w:tcPr>
            <w:tcW w:w="717" w:type="dxa"/>
            <w:shd w:val="clear" w:color="auto" w:fill="D9D9D9"/>
          </w:tcPr>
          <w:p w14:paraId="75BDF1C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w:t>
            </w:r>
          </w:p>
        </w:tc>
        <w:tc>
          <w:tcPr>
            <w:tcW w:w="717" w:type="dxa"/>
            <w:shd w:val="clear" w:color="auto" w:fill="D9D9D9"/>
          </w:tcPr>
          <w:p w14:paraId="12F0B5D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18</w:t>
            </w:r>
          </w:p>
        </w:tc>
        <w:tc>
          <w:tcPr>
            <w:tcW w:w="717" w:type="dxa"/>
            <w:shd w:val="clear" w:color="auto" w:fill="D9D9D9"/>
          </w:tcPr>
          <w:p w14:paraId="377D81A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36</w:t>
            </w:r>
          </w:p>
        </w:tc>
        <w:tc>
          <w:tcPr>
            <w:tcW w:w="8473" w:type="dxa"/>
            <w:shd w:val="clear" w:color="auto" w:fill="D9D9D9"/>
          </w:tcPr>
          <w:p w14:paraId="64E4B1FF"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0599E633" w14:textId="77777777" w:rsidTr="00065977">
        <w:tc>
          <w:tcPr>
            <w:tcW w:w="2377" w:type="dxa"/>
          </w:tcPr>
          <w:p w14:paraId="310B032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Norway spruce </w:t>
            </w:r>
          </w:p>
          <w:p w14:paraId="0E85C4C5"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Picea abies</w:t>
            </w:r>
            <w:r w:rsidRPr="00007C71">
              <w:rPr>
                <w:rFonts w:ascii="Times New Roman" w:hAnsi="Times New Roman" w:cs="Times New Roman"/>
                <w:sz w:val="18"/>
                <w:szCs w:val="18"/>
              </w:rPr>
              <w:t>)</w:t>
            </w:r>
          </w:p>
        </w:tc>
        <w:tc>
          <w:tcPr>
            <w:tcW w:w="1506" w:type="dxa"/>
          </w:tcPr>
          <w:p w14:paraId="3CDA70D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1615" w:type="dxa"/>
          </w:tcPr>
          <w:p w14:paraId="2328AA1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0.006</w:t>
            </w:r>
          </w:p>
        </w:tc>
        <w:tc>
          <w:tcPr>
            <w:tcW w:w="717" w:type="dxa"/>
          </w:tcPr>
          <w:p w14:paraId="6A1161EF"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w:t>
            </w:r>
          </w:p>
        </w:tc>
        <w:tc>
          <w:tcPr>
            <w:tcW w:w="717" w:type="dxa"/>
          </w:tcPr>
          <w:p w14:paraId="37E6EF2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20</w:t>
            </w:r>
          </w:p>
        </w:tc>
        <w:tc>
          <w:tcPr>
            <w:tcW w:w="717" w:type="dxa"/>
          </w:tcPr>
          <w:p w14:paraId="3171A98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200**</w:t>
            </w:r>
          </w:p>
        </w:tc>
        <w:tc>
          <w:tcPr>
            <w:tcW w:w="8473" w:type="dxa"/>
          </w:tcPr>
          <w:p w14:paraId="7080506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lang w:val="fr-FR"/>
              </w:rPr>
              <w:t xml:space="preserve">UNECE (2004); </w:t>
            </w:r>
            <w:r w:rsidRPr="00007C71">
              <w:rPr>
                <w:rFonts w:ascii="Times New Roman" w:hAnsi="Times New Roman" w:cs="Times New Roman"/>
                <w:color w:val="339966"/>
                <w:sz w:val="18"/>
                <w:szCs w:val="18"/>
                <w:lang w:val="fr-FR"/>
              </w:rPr>
              <w:t xml:space="preserve">Karlsson et al. (2000); Hansson et al. </w:t>
            </w:r>
            <w:r w:rsidRPr="00007C71">
              <w:rPr>
                <w:rFonts w:ascii="Times New Roman" w:hAnsi="Times New Roman" w:cs="Times New Roman"/>
                <w:color w:val="339966"/>
                <w:sz w:val="18"/>
                <w:szCs w:val="18"/>
              </w:rPr>
              <w:t>(in prep)</w:t>
            </w:r>
          </w:p>
        </w:tc>
      </w:tr>
      <w:tr w:rsidR="00281832" w:rsidRPr="00007C71" w14:paraId="607F0475" w14:textId="77777777" w:rsidTr="00065977">
        <w:tc>
          <w:tcPr>
            <w:tcW w:w="2377" w:type="dxa"/>
            <w:tcBorders>
              <w:bottom w:val="single" w:sz="4" w:space="0" w:color="auto"/>
            </w:tcBorders>
          </w:tcPr>
          <w:p w14:paraId="7C20F76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Scots Pine</w:t>
            </w:r>
          </w:p>
          <w:p w14:paraId="17BF680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Pinus sylvestris</w:t>
            </w:r>
            <w:r w:rsidRPr="00007C71">
              <w:rPr>
                <w:rFonts w:ascii="Times New Roman" w:hAnsi="Times New Roman" w:cs="Times New Roman"/>
                <w:sz w:val="18"/>
                <w:szCs w:val="18"/>
              </w:rPr>
              <w:t>)</w:t>
            </w:r>
          </w:p>
        </w:tc>
        <w:tc>
          <w:tcPr>
            <w:tcW w:w="1506" w:type="dxa"/>
            <w:tcBorders>
              <w:bottom w:val="single" w:sz="4" w:space="0" w:color="auto"/>
            </w:tcBorders>
          </w:tcPr>
          <w:p w14:paraId="2506D77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615" w:type="dxa"/>
            <w:tcBorders>
              <w:bottom w:val="single" w:sz="4" w:space="0" w:color="auto"/>
            </w:tcBorders>
          </w:tcPr>
          <w:p w14:paraId="1283F06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0.006</w:t>
            </w:r>
          </w:p>
        </w:tc>
        <w:tc>
          <w:tcPr>
            <w:tcW w:w="717" w:type="dxa"/>
            <w:tcBorders>
              <w:bottom w:val="single" w:sz="4" w:space="0" w:color="auto"/>
            </w:tcBorders>
          </w:tcPr>
          <w:p w14:paraId="6AAA7DE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w:t>
            </w:r>
          </w:p>
        </w:tc>
        <w:tc>
          <w:tcPr>
            <w:tcW w:w="717" w:type="dxa"/>
            <w:tcBorders>
              <w:bottom w:val="single" w:sz="4" w:space="0" w:color="auto"/>
            </w:tcBorders>
          </w:tcPr>
          <w:p w14:paraId="29ACE2A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20</w:t>
            </w:r>
          </w:p>
        </w:tc>
        <w:tc>
          <w:tcPr>
            <w:tcW w:w="717" w:type="dxa"/>
            <w:tcBorders>
              <w:bottom w:val="single" w:sz="4" w:space="0" w:color="auto"/>
            </w:tcBorders>
          </w:tcPr>
          <w:p w14:paraId="687F20E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36</w:t>
            </w:r>
          </w:p>
        </w:tc>
        <w:tc>
          <w:tcPr>
            <w:tcW w:w="8473" w:type="dxa"/>
            <w:tcBorders>
              <w:bottom w:val="single" w:sz="4" w:space="0" w:color="auto"/>
            </w:tcBorders>
          </w:tcPr>
          <w:p w14:paraId="701E9675" w14:textId="77777777" w:rsidR="00281832" w:rsidRPr="00007C71" w:rsidRDefault="00281832" w:rsidP="00065977">
            <w:pPr>
              <w:rPr>
                <w:rFonts w:ascii="Times New Roman" w:hAnsi="Times New Roman" w:cs="Times New Roman"/>
                <w:sz w:val="18"/>
                <w:szCs w:val="18"/>
              </w:rPr>
            </w:pPr>
            <w:r w:rsidRPr="000F52A7">
              <w:rPr>
                <w:rFonts w:ascii="Times New Roman" w:hAnsi="Times New Roman" w:cs="Times New Roman"/>
                <w:sz w:val="18"/>
                <w:szCs w:val="18"/>
                <w:lang w:val="fr-FR"/>
              </w:rPr>
              <w:t xml:space="preserve">UNECE (2004); </w:t>
            </w:r>
            <w:r w:rsidRPr="000F52A7">
              <w:rPr>
                <w:rFonts w:ascii="Times New Roman" w:hAnsi="Times New Roman" w:cs="Times New Roman"/>
                <w:color w:val="339966"/>
                <w:sz w:val="18"/>
                <w:szCs w:val="18"/>
                <w:lang w:val="fr-FR"/>
              </w:rPr>
              <w:t xml:space="preserve">Beadle et al. (1985); Sturm et al. </w:t>
            </w:r>
            <w:r w:rsidRPr="00007C71">
              <w:rPr>
                <w:rFonts w:ascii="Times New Roman" w:hAnsi="Times New Roman" w:cs="Times New Roman"/>
                <w:color w:val="339966"/>
                <w:sz w:val="18"/>
                <w:szCs w:val="18"/>
              </w:rPr>
              <w:t>(1998); Ng. (1979)</w:t>
            </w:r>
          </w:p>
        </w:tc>
      </w:tr>
      <w:tr w:rsidR="00281832" w:rsidRPr="00007C71" w14:paraId="697F0404" w14:textId="77777777" w:rsidTr="00065977">
        <w:tc>
          <w:tcPr>
            <w:tcW w:w="2377" w:type="dxa"/>
          </w:tcPr>
          <w:p w14:paraId="03DAE36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Norway Spruce</w:t>
            </w:r>
          </w:p>
          <w:p w14:paraId="7F51E92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Picea abies</w:t>
            </w:r>
            <w:r w:rsidRPr="00007C71">
              <w:rPr>
                <w:rFonts w:ascii="Times New Roman" w:hAnsi="Times New Roman" w:cs="Times New Roman"/>
                <w:sz w:val="18"/>
                <w:szCs w:val="18"/>
              </w:rPr>
              <w:t>)</w:t>
            </w:r>
          </w:p>
        </w:tc>
        <w:tc>
          <w:tcPr>
            <w:tcW w:w="1506" w:type="dxa"/>
          </w:tcPr>
          <w:p w14:paraId="0469C8F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Continental Central Europe</w:t>
            </w:r>
          </w:p>
        </w:tc>
        <w:tc>
          <w:tcPr>
            <w:tcW w:w="1615" w:type="dxa"/>
          </w:tcPr>
          <w:p w14:paraId="694EAEA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w:t>
            </w:r>
          </w:p>
        </w:tc>
        <w:tc>
          <w:tcPr>
            <w:tcW w:w="717" w:type="dxa"/>
          </w:tcPr>
          <w:p w14:paraId="0A8FF69F" w14:textId="77777777" w:rsidR="00281832" w:rsidRPr="00007C71" w:rsidRDefault="00281832" w:rsidP="00065977">
            <w:pPr>
              <w:rPr>
                <w:rFonts w:ascii="Times New Roman" w:hAnsi="Times New Roman" w:cs="Times New Roman"/>
                <w:sz w:val="18"/>
                <w:szCs w:val="18"/>
                <w:lang w:val="da-DK"/>
              </w:rPr>
            </w:pPr>
            <w:r w:rsidRPr="00007C71">
              <w:rPr>
                <w:rFonts w:ascii="Times New Roman" w:hAnsi="Times New Roman" w:cs="Times New Roman"/>
                <w:sz w:val="18"/>
                <w:szCs w:val="18"/>
                <w:lang w:val="da-DK"/>
              </w:rPr>
              <w:t>0</w:t>
            </w:r>
          </w:p>
        </w:tc>
        <w:tc>
          <w:tcPr>
            <w:tcW w:w="717" w:type="dxa"/>
          </w:tcPr>
          <w:p w14:paraId="4FF4E816" w14:textId="77777777" w:rsidR="00281832" w:rsidRPr="00007C71" w:rsidRDefault="00281832" w:rsidP="00065977">
            <w:pPr>
              <w:rPr>
                <w:rFonts w:ascii="Times New Roman" w:hAnsi="Times New Roman" w:cs="Times New Roman"/>
                <w:sz w:val="18"/>
                <w:szCs w:val="18"/>
                <w:lang w:val="da-DK"/>
              </w:rPr>
            </w:pPr>
            <w:r w:rsidRPr="00007C71">
              <w:rPr>
                <w:rFonts w:ascii="Times New Roman" w:hAnsi="Times New Roman" w:cs="Times New Roman"/>
                <w:sz w:val="18"/>
                <w:szCs w:val="18"/>
                <w:lang w:val="da-DK"/>
              </w:rPr>
              <w:t>14</w:t>
            </w:r>
          </w:p>
        </w:tc>
        <w:tc>
          <w:tcPr>
            <w:tcW w:w="717" w:type="dxa"/>
          </w:tcPr>
          <w:p w14:paraId="017861EC" w14:textId="77777777" w:rsidR="00281832" w:rsidRPr="00007C71" w:rsidRDefault="00281832" w:rsidP="00065977">
            <w:pPr>
              <w:rPr>
                <w:rFonts w:ascii="Times New Roman" w:hAnsi="Times New Roman" w:cs="Times New Roman"/>
                <w:sz w:val="18"/>
                <w:szCs w:val="18"/>
                <w:lang w:val="da-DK"/>
              </w:rPr>
            </w:pPr>
            <w:r w:rsidRPr="00007C71">
              <w:rPr>
                <w:rFonts w:ascii="Times New Roman" w:hAnsi="Times New Roman" w:cs="Times New Roman"/>
                <w:sz w:val="18"/>
                <w:szCs w:val="18"/>
                <w:lang w:val="da-DK"/>
              </w:rPr>
              <w:t>35</w:t>
            </w:r>
          </w:p>
        </w:tc>
        <w:tc>
          <w:tcPr>
            <w:tcW w:w="8473" w:type="dxa"/>
          </w:tcPr>
          <w:p w14:paraId="02514A9E"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sz w:val="18"/>
                <w:szCs w:val="18"/>
                <w:lang w:val="da-DK"/>
              </w:rPr>
              <w:t xml:space="preserve">UNECE (2004); </w:t>
            </w:r>
            <w:r w:rsidRPr="00007C71">
              <w:rPr>
                <w:rFonts w:ascii="Times New Roman" w:hAnsi="Times New Roman" w:cs="Times New Roman"/>
                <w:color w:val="339966"/>
                <w:sz w:val="18"/>
                <w:szCs w:val="18"/>
                <w:lang w:val="nl-NL"/>
              </w:rPr>
              <w:t xml:space="preserve">Thoene et al. (1991), Korner et al. (1995), Zweifel et al. </w:t>
            </w:r>
            <w:r w:rsidRPr="00007C71">
              <w:rPr>
                <w:rFonts w:ascii="Times New Roman" w:hAnsi="Times New Roman" w:cs="Times New Roman"/>
                <w:color w:val="339966"/>
                <w:sz w:val="18"/>
                <w:szCs w:val="18"/>
              </w:rPr>
              <w:t>(2000, 2001,2002)</w:t>
            </w:r>
            <w:r w:rsidRPr="00007C71">
              <w:rPr>
                <w:rFonts w:ascii="Times New Roman" w:hAnsi="Times New Roman" w:cs="Times New Roman"/>
                <w:sz w:val="18"/>
                <w:szCs w:val="18"/>
                <w:lang w:val="da-DK"/>
              </w:rPr>
              <w:t xml:space="preserve"> </w:t>
            </w:r>
          </w:p>
          <w:p w14:paraId="03A84580" w14:textId="77777777" w:rsidR="00281832" w:rsidRPr="00007C71" w:rsidRDefault="00281832" w:rsidP="00065977">
            <w:pPr>
              <w:rPr>
                <w:rFonts w:ascii="Times New Roman" w:hAnsi="Times New Roman" w:cs="Times New Roman"/>
                <w:sz w:val="18"/>
                <w:szCs w:val="18"/>
                <w:lang w:val="da-DK"/>
              </w:rPr>
            </w:pPr>
          </w:p>
        </w:tc>
      </w:tr>
      <w:tr w:rsidR="00281832" w:rsidRPr="00007C71" w14:paraId="77B3B213" w14:textId="77777777" w:rsidTr="00065977">
        <w:tc>
          <w:tcPr>
            <w:tcW w:w="2377" w:type="dxa"/>
            <w:tcBorders>
              <w:bottom w:val="single" w:sz="4" w:space="0" w:color="auto"/>
            </w:tcBorders>
            <w:shd w:val="clear" w:color="auto" w:fill="D9D9D9"/>
          </w:tcPr>
          <w:p w14:paraId="48CA0E14"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Deciduous Forests</w:t>
            </w:r>
          </w:p>
          <w:p w14:paraId="0A8AE2F8"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(DF)</w:t>
            </w:r>
          </w:p>
        </w:tc>
        <w:tc>
          <w:tcPr>
            <w:tcW w:w="1506" w:type="dxa"/>
            <w:tcBorders>
              <w:bottom w:val="single" w:sz="4" w:space="0" w:color="auto"/>
            </w:tcBorders>
            <w:shd w:val="clear" w:color="auto" w:fill="D9D9D9"/>
          </w:tcPr>
          <w:p w14:paraId="0D32056F" w14:textId="77777777" w:rsidR="00281832" w:rsidRPr="00007C71" w:rsidRDefault="00281832" w:rsidP="00065977">
            <w:pPr>
              <w:rPr>
                <w:rFonts w:ascii="Times New Roman" w:hAnsi="Times New Roman" w:cs="Times New Roman"/>
                <w:sz w:val="18"/>
                <w:szCs w:val="18"/>
              </w:rPr>
            </w:pPr>
          </w:p>
        </w:tc>
        <w:tc>
          <w:tcPr>
            <w:tcW w:w="1615" w:type="dxa"/>
            <w:tcBorders>
              <w:bottom w:val="single" w:sz="4" w:space="0" w:color="auto"/>
            </w:tcBorders>
            <w:shd w:val="clear" w:color="auto" w:fill="D9D9D9"/>
          </w:tcPr>
          <w:p w14:paraId="530735C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0.006</w:t>
            </w:r>
          </w:p>
        </w:tc>
        <w:tc>
          <w:tcPr>
            <w:tcW w:w="717" w:type="dxa"/>
            <w:tcBorders>
              <w:bottom w:val="single" w:sz="4" w:space="0" w:color="auto"/>
            </w:tcBorders>
            <w:shd w:val="clear" w:color="auto" w:fill="D9D9D9"/>
          </w:tcPr>
          <w:p w14:paraId="56A73E4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6</w:t>
            </w:r>
          </w:p>
        </w:tc>
        <w:tc>
          <w:tcPr>
            <w:tcW w:w="717" w:type="dxa"/>
            <w:tcBorders>
              <w:bottom w:val="single" w:sz="4" w:space="0" w:color="auto"/>
            </w:tcBorders>
            <w:shd w:val="clear" w:color="auto" w:fill="D9D9D9"/>
          </w:tcPr>
          <w:p w14:paraId="690D16F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20</w:t>
            </w:r>
          </w:p>
        </w:tc>
        <w:tc>
          <w:tcPr>
            <w:tcW w:w="717" w:type="dxa"/>
            <w:tcBorders>
              <w:bottom w:val="single" w:sz="4" w:space="0" w:color="auto"/>
            </w:tcBorders>
            <w:shd w:val="clear" w:color="auto" w:fill="D9D9D9"/>
          </w:tcPr>
          <w:p w14:paraId="3636CE2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34</w:t>
            </w:r>
          </w:p>
        </w:tc>
        <w:tc>
          <w:tcPr>
            <w:tcW w:w="8473" w:type="dxa"/>
            <w:tcBorders>
              <w:bottom w:val="single" w:sz="4" w:space="0" w:color="auto"/>
            </w:tcBorders>
            <w:shd w:val="clear" w:color="auto" w:fill="D9D9D9"/>
          </w:tcPr>
          <w:p w14:paraId="6F8FB8D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Simpson et al. (2003); </w:t>
            </w:r>
          </w:p>
        </w:tc>
      </w:tr>
      <w:tr w:rsidR="00281832" w:rsidRPr="00007C71" w14:paraId="108EAD7F" w14:textId="77777777" w:rsidTr="00065977">
        <w:tc>
          <w:tcPr>
            <w:tcW w:w="2377" w:type="dxa"/>
            <w:shd w:val="clear" w:color="auto" w:fill="auto"/>
          </w:tcPr>
          <w:p w14:paraId="43C3814E"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Generic Deciduous</w:t>
            </w:r>
          </w:p>
        </w:tc>
        <w:tc>
          <w:tcPr>
            <w:tcW w:w="1506" w:type="dxa"/>
            <w:shd w:val="clear" w:color="auto" w:fill="auto"/>
          </w:tcPr>
          <w:p w14:paraId="3E4477A9"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615" w:type="dxa"/>
            <w:shd w:val="clear" w:color="auto" w:fill="auto"/>
          </w:tcPr>
          <w:p w14:paraId="63AF5E91"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0.006</w:t>
            </w:r>
          </w:p>
        </w:tc>
        <w:tc>
          <w:tcPr>
            <w:tcW w:w="717" w:type="dxa"/>
          </w:tcPr>
          <w:p w14:paraId="59CBC827"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0</w:t>
            </w:r>
          </w:p>
        </w:tc>
        <w:tc>
          <w:tcPr>
            <w:tcW w:w="717" w:type="dxa"/>
          </w:tcPr>
          <w:p w14:paraId="79CA5416"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21</w:t>
            </w:r>
          </w:p>
        </w:tc>
        <w:tc>
          <w:tcPr>
            <w:tcW w:w="717" w:type="dxa"/>
            <w:shd w:val="clear" w:color="auto" w:fill="auto"/>
          </w:tcPr>
          <w:p w14:paraId="6208BA9D"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35</w:t>
            </w:r>
          </w:p>
        </w:tc>
        <w:tc>
          <w:tcPr>
            <w:tcW w:w="8473" w:type="dxa"/>
            <w:shd w:val="clear" w:color="auto" w:fill="auto"/>
          </w:tcPr>
          <w:p w14:paraId="03EC0529"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UNECE (2004)</w:t>
            </w:r>
          </w:p>
        </w:tc>
      </w:tr>
      <w:tr w:rsidR="00281832" w:rsidRPr="00007C71" w14:paraId="21BDA388" w14:textId="77777777" w:rsidTr="00065977">
        <w:tc>
          <w:tcPr>
            <w:tcW w:w="2377" w:type="dxa"/>
            <w:tcBorders>
              <w:bottom w:val="single" w:sz="4" w:space="0" w:color="auto"/>
            </w:tcBorders>
          </w:tcPr>
          <w:p w14:paraId="4CA28C1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Silver birch</w:t>
            </w:r>
          </w:p>
          <w:p w14:paraId="12E46B74"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Betula pendula</w:t>
            </w:r>
            <w:r w:rsidRPr="00007C71">
              <w:rPr>
                <w:rFonts w:ascii="Times New Roman" w:hAnsi="Times New Roman" w:cs="Times New Roman"/>
                <w:sz w:val="18"/>
                <w:szCs w:val="18"/>
              </w:rPr>
              <w:t>)</w:t>
            </w:r>
          </w:p>
        </w:tc>
        <w:tc>
          <w:tcPr>
            <w:tcW w:w="1506" w:type="dxa"/>
            <w:tcBorders>
              <w:bottom w:val="single" w:sz="4" w:space="0" w:color="auto"/>
            </w:tcBorders>
          </w:tcPr>
          <w:p w14:paraId="5FFAFD9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Northern Europe</w:t>
            </w:r>
          </w:p>
        </w:tc>
        <w:tc>
          <w:tcPr>
            <w:tcW w:w="1615" w:type="dxa"/>
            <w:tcBorders>
              <w:bottom w:val="single" w:sz="4" w:space="0" w:color="auto"/>
            </w:tcBorders>
          </w:tcPr>
          <w:p w14:paraId="3AE0138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0.0042</w:t>
            </w:r>
          </w:p>
          <w:p w14:paraId="415AE5CF" w14:textId="77777777" w:rsidR="00281832" w:rsidRPr="00007C71" w:rsidRDefault="00281832" w:rsidP="00065977">
            <w:pPr>
              <w:rPr>
                <w:rFonts w:ascii="Times New Roman" w:hAnsi="Times New Roman" w:cs="Times New Roman"/>
                <w:color w:val="00FF00"/>
                <w:sz w:val="18"/>
                <w:szCs w:val="18"/>
              </w:rPr>
            </w:pPr>
            <w:r w:rsidRPr="00007C71">
              <w:rPr>
                <w:rFonts w:ascii="Times New Roman" w:hAnsi="Times New Roman" w:cs="Times New Roman"/>
                <w:color w:val="00FF00"/>
                <w:sz w:val="18"/>
                <w:szCs w:val="18"/>
              </w:rPr>
              <w:t>(0.006)</w:t>
            </w:r>
          </w:p>
        </w:tc>
        <w:tc>
          <w:tcPr>
            <w:tcW w:w="717" w:type="dxa"/>
            <w:tcBorders>
              <w:bottom w:val="single" w:sz="4" w:space="0" w:color="auto"/>
            </w:tcBorders>
          </w:tcPr>
          <w:p w14:paraId="572F0B0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5</w:t>
            </w:r>
          </w:p>
        </w:tc>
        <w:tc>
          <w:tcPr>
            <w:tcW w:w="717" w:type="dxa"/>
            <w:tcBorders>
              <w:bottom w:val="single" w:sz="4" w:space="0" w:color="auto"/>
            </w:tcBorders>
          </w:tcPr>
          <w:p w14:paraId="42C689F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20</w:t>
            </w:r>
          </w:p>
        </w:tc>
        <w:tc>
          <w:tcPr>
            <w:tcW w:w="717" w:type="dxa"/>
            <w:tcBorders>
              <w:bottom w:val="single" w:sz="4" w:space="0" w:color="auto"/>
            </w:tcBorders>
          </w:tcPr>
          <w:p w14:paraId="55A7D00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200**</w:t>
            </w:r>
          </w:p>
        </w:tc>
        <w:tc>
          <w:tcPr>
            <w:tcW w:w="8473" w:type="dxa"/>
            <w:tcBorders>
              <w:bottom w:val="single" w:sz="4" w:space="0" w:color="auto"/>
            </w:tcBorders>
          </w:tcPr>
          <w:p w14:paraId="21E55E36" w14:textId="77777777" w:rsidR="00281832" w:rsidRPr="00007C71" w:rsidRDefault="00281832" w:rsidP="00065977">
            <w:pPr>
              <w:rPr>
                <w:rFonts w:ascii="Times New Roman" w:hAnsi="Times New Roman" w:cs="Times New Roman"/>
                <w:color w:val="339966"/>
                <w:sz w:val="18"/>
                <w:szCs w:val="18"/>
              </w:rPr>
            </w:pPr>
            <w:r w:rsidRPr="00007C71">
              <w:rPr>
                <w:rFonts w:ascii="Times New Roman" w:hAnsi="Times New Roman" w:cs="Times New Roman"/>
                <w:sz w:val="18"/>
                <w:szCs w:val="18"/>
              </w:rPr>
              <w:t xml:space="preserve">UNECE (2004); </w:t>
            </w:r>
            <w:r w:rsidRPr="00007C71">
              <w:rPr>
                <w:rFonts w:ascii="Times New Roman" w:hAnsi="Times New Roman" w:cs="Times New Roman"/>
                <w:color w:val="339966"/>
                <w:sz w:val="18"/>
                <w:szCs w:val="18"/>
              </w:rPr>
              <w:t>Uddling et al. (2005a)</w:t>
            </w:r>
          </w:p>
          <w:p w14:paraId="775C0F23" w14:textId="77777777" w:rsidR="00281832" w:rsidRPr="00007C71" w:rsidRDefault="00281832" w:rsidP="00065977">
            <w:pPr>
              <w:rPr>
                <w:rFonts w:ascii="Times New Roman" w:hAnsi="Times New Roman" w:cs="Times New Roman"/>
                <w:color w:val="00FF00"/>
                <w:sz w:val="18"/>
                <w:szCs w:val="18"/>
              </w:rPr>
            </w:pPr>
            <w:r w:rsidRPr="00007C71">
              <w:rPr>
                <w:rFonts w:ascii="Times New Roman" w:hAnsi="Times New Roman" w:cs="Times New Roman"/>
                <w:color w:val="00FF00"/>
                <w:sz w:val="18"/>
                <w:szCs w:val="18"/>
                <w:lang w:val="fr-FR"/>
              </w:rPr>
              <w:t xml:space="preserve">Osonubi &amp; Davies. (1980); Oksanen. (pers. comm.) </w:t>
            </w:r>
            <w:r w:rsidRPr="00007C71">
              <w:rPr>
                <w:rFonts w:ascii="Times New Roman" w:hAnsi="Times New Roman" w:cs="Times New Roman"/>
                <w:color w:val="00FF00"/>
                <w:sz w:val="18"/>
                <w:szCs w:val="18"/>
              </w:rPr>
              <w:t>(2003)</w:t>
            </w:r>
          </w:p>
        </w:tc>
      </w:tr>
      <w:tr w:rsidR="00281832" w:rsidRPr="00007C71" w14:paraId="5BFE1F25" w14:textId="77777777" w:rsidTr="00065977">
        <w:tc>
          <w:tcPr>
            <w:tcW w:w="2377" w:type="dxa"/>
          </w:tcPr>
          <w:p w14:paraId="03376EF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00A83241"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506" w:type="dxa"/>
          </w:tcPr>
          <w:p w14:paraId="4F9C902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615" w:type="dxa"/>
          </w:tcPr>
          <w:p w14:paraId="4452FCE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0.006</w:t>
            </w:r>
          </w:p>
        </w:tc>
        <w:tc>
          <w:tcPr>
            <w:tcW w:w="717" w:type="dxa"/>
          </w:tcPr>
          <w:p w14:paraId="3EBD27B9"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w:t>
            </w:r>
          </w:p>
        </w:tc>
        <w:tc>
          <w:tcPr>
            <w:tcW w:w="717" w:type="dxa"/>
          </w:tcPr>
          <w:p w14:paraId="79A9BD12"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21</w:t>
            </w:r>
          </w:p>
        </w:tc>
        <w:tc>
          <w:tcPr>
            <w:tcW w:w="717" w:type="dxa"/>
          </w:tcPr>
          <w:p w14:paraId="7FC745B5"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35</w:t>
            </w:r>
          </w:p>
        </w:tc>
        <w:tc>
          <w:tcPr>
            <w:tcW w:w="8473" w:type="dxa"/>
          </w:tcPr>
          <w:p w14:paraId="1ACA3FC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UNECE (2004)</w:t>
            </w:r>
          </w:p>
        </w:tc>
      </w:tr>
      <w:tr w:rsidR="00281832" w:rsidRPr="00007C71" w14:paraId="70149203" w14:textId="77777777" w:rsidTr="00065977">
        <w:tc>
          <w:tcPr>
            <w:tcW w:w="2377" w:type="dxa"/>
          </w:tcPr>
          <w:p w14:paraId="3EFDA47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Oak</w:t>
            </w:r>
          </w:p>
          <w:p w14:paraId="239B0A6D"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Quercus petraea &amp; robur</w:t>
            </w:r>
            <w:r w:rsidRPr="00007C71">
              <w:rPr>
                <w:rFonts w:ascii="Times New Roman" w:hAnsi="Times New Roman" w:cs="Times New Roman"/>
                <w:sz w:val="18"/>
                <w:szCs w:val="18"/>
              </w:rPr>
              <w:t>)</w:t>
            </w:r>
          </w:p>
        </w:tc>
        <w:tc>
          <w:tcPr>
            <w:tcW w:w="1506" w:type="dxa"/>
          </w:tcPr>
          <w:p w14:paraId="0DEBBCF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Atlantic Central Europe</w:t>
            </w:r>
          </w:p>
        </w:tc>
        <w:tc>
          <w:tcPr>
            <w:tcW w:w="1615" w:type="dxa"/>
          </w:tcPr>
          <w:p w14:paraId="27BDCAA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0.003</w:t>
            </w:r>
          </w:p>
        </w:tc>
        <w:tc>
          <w:tcPr>
            <w:tcW w:w="717" w:type="dxa"/>
          </w:tcPr>
          <w:p w14:paraId="3714C1A9"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0</w:t>
            </w:r>
          </w:p>
        </w:tc>
        <w:tc>
          <w:tcPr>
            <w:tcW w:w="717" w:type="dxa"/>
          </w:tcPr>
          <w:p w14:paraId="32564B6F"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20</w:t>
            </w:r>
          </w:p>
        </w:tc>
        <w:tc>
          <w:tcPr>
            <w:tcW w:w="717" w:type="dxa"/>
          </w:tcPr>
          <w:p w14:paraId="3398AF67"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35</w:t>
            </w:r>
          </w:p>
        </w:tc>
        <w:tc>
          <w:tcPr>
            <w:tcW w:w="8473" w:type="dxa"/>
          </w:tcPr>
          <w:p w14:paraId="038DC03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UNECE (2004); </w:t>
            </w:r>
            <w:r w:rsidRPr="00007C71">
              <w:rPr>
                <w:rFonts w:ascii="Times New Roman" w:hAnsi="Times New Roman" w:cs="Times New Roman"/>
                <w:color w:val="339966"/>
                <w:sz w:val="18"/>
                <w:szCs w:val="18"/>
              </w:rPr>
              <w:t>Breda et al. (1993b); Dolman. (1988)</w:t>
            </w:r>
          </w:p>
        </w:tc>
      </w:tr>
      <w:tr w:rsidR="00281832" w:rsidRPr="00007C71" w14:paraId="76DB989D" w14:textId="77777777" w:rsidTr="00065977">
        <w:tc>
          <w:tcPr>
            <w:tcW w:w="2377" w:type="dxa"/>
          </w:tcPr>
          <w:p w14:paraId="6032839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Beech </w:t>
            </w:r>
          </w:p>
          <w:p w14:paraId="0CEEED22"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506" w:type="dxa"/>
          </w:tcPr>
          <w:p w14:paraId="450BEA7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Continental Central European</w:t>
            </w:r>
          </w:p>
        </w:tc>
        <w:tc>
          <w:tcPr>
            <w:tcW w:w="1615" w:type="dxa"/>
          </w:tcPr>
          <w:p w14:paraId="752E00F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0.006</w:t>
            </w:r>
          </w:p>
        </w:tc>
        <w:tc>
          <w:tcPr>
            <w:tcW w:w="717" w:type="dxa"/>
          </w:tcPr>
          <w:p w14:paraId="00E8C122"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5</w:t>
            </w:r>
          </w:p>
        </w:tc>
        <w:tc>
          <w:tcPr>
            <w:tcW w:w="717" w:type="dxa"/>
          </w:tcPr>
          <w:p w14:paraId="7C45D2F2"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16</w:t>
            </w:r>
          </w:p>
        </w:tc>
        <w:tc>
          <w:tcPr>
            <w:tcW w:w="717" w:type="dxa"/>
          </w:tcPr>
          <w:p w14:paraId="1DBA8474"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33</w:t>
            </w:r>
          </w:p>
        </w:tc>
        <w:tc>
          <w:tcPr>
            <w:tcW w:w="8473" w:type="dxa"/>
          </w:tcPr>
          <w:p w14:paraId="177822CC" w14:textId="77777777" w:rsidR="00281832" w:rsidRPr="00007C71" w:rsidRDefault="00281832" w:rsidP="00065977">
            <w:pPr>
              <w:rPr>
                <w:rFonts w:ascii="Times New Roman" w:hAnsi="Times New Roman" w:cs="Times New Roman"/>
                <w:sz w:val="18"/>
                <w:szCs w:val="18"/>
                <w:lang w:val="da-DK"/>
              </w:rPr>
            </w:pPr>
            <w:r w:rsidRPr="00007C71">
              <w:rPr>
                <w:rFonts w:ascii="Times New Roman" w:hAnsi="Times New Roman" w:cs="Times New Roman"/>
                <w:sz w:val="18"/>
                <w:szCs w:val="18"/>
                <w:lang w:val="da-DK"/>
              </w:rPr>
              <w:t xml:space="preserve">UNECE (2004); </w:t>
            </w:r>
            <w:r w:rsidRPr="00007C71">
              <w:rPr>
                <w:rFonts w:ascii="Times New Roman" w:hAnsi="Times New Roman" w:cs="Times New Roman"/>
                <w:color w:val="339966"/>
                <w:sz w:val="18"/>
                <w:szCs w:val="18"/>
                <w:lang w:val="da-DK"/>
              </w:rPr>
              <w:t>Braun et al. (in prep)</w:t>
            </w:r>
          </w:p>
        </w:tc>
      </w:tr>
      <w:tr w:rsidR="00281832" w:rsidRPr="00007C71" w14:paraId="428DFF64" w14:textId="77777777" w:rsidTr="00065977">
        <w:tc>
          <w:tcPr>
            <w:tcW w:w="2377" w:type="dxa"/>
          </w:tcPr>
          <w:p w14:paraId="617ABB31"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lastRenderedPageBreak/>
              <w:t xml:space="preserve">Beech </w:t>
            </w:r>
          </w:p>
          <w:p w14:paraId="3C6C1FE4"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Fagus sylvatica</w:t>
            </w:r>
            <w:r w:rsidRPr="00007C71">
              <w:rPr>
                <w:rFonts w:ascii="Times New Roman" w:hAnsi="Times New Roman" w:cs="Times New Roman"/>
                <w:sz w:val="18"/>
                <w:szCs w:val="18"/>
              </w:rPr>
              <w:t>)</w:t>
            </w:r>
          </w:p>
        </w:tc>
        <w:tc>
          <w:tcPr>
            <w:tcW w:w="1506" w:type="dxa"/>
          </w:tcPr>
          <w:p w14:paraId="1B10468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615" w:type="dxa"/>
          </w:tcPr>
          <w:p w14:paraId="5A6F1EB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0.006</w:t>
            </w:r>
          </w:p>
        </w:tc>
        <w:tc>
          <w:tcPr>
            <w:tcW w:w="717" w:type="dxa"/>
          </w:tcPr>
          <w:p w14:paraId="73FADCC6" w14:textId="77777777" w:rsidR="00281832" w:rsidRPr="00007C71" w:rsidRDefault="00281832" w:rsidP="00065977">
            <w:pPr>
              <w:autoSpaceDE w:val="0"/>
              <w:autoSpaceDN w:val="0"/>
              <w:adjustRightInd w:val="0"/>
              <w:rPr>
                <w:rFonts w:ascii="Times New Roman" w:hAnsi="Times New Roman" w:cs="Times New Roman"/>
                <w:bCs/>
                <w:sz w:val="18"/>
                <w:szCs w:val="18"/>
                <w:lang w:val="fr-FR"/>
              </w:rPr>
            </w:pPr>
            <w:r w:rsidRPr="00007C71">
              <w:rPr>
                <w:rFonts w:ascii="Times New Roman" w:hAnsi="Times New Roman" w:cs="Times New Roman"/>
                <w:bCs/>
                <w:sz w:val="18"/>
                <w:szCs w:val="18"/>
                <w:lang w:val="fr-FR"/>
              </w:rPr>
              <w:t>4</w:t>
            </w:r>
          </w:p>
        </w:tc>
        <w:tc>
          <w:tcPr>
            <w:tcW w:w="717" w:type="dxa"/>
          </w:tcPr>
          <w:p w14:paraId="79F486E5" w14:textId="77777777" w:rsidR="00281832" w:rsidRPr="00007C71" w:rsidRDefault="00281832" w:rsidP="00065977">
            <w:pPr>
              <w:autoSpaceDE w:val="0"/>
              <w:autoSpaceDN w:val="0"/>
              <w:adjustRightInd w:val="0"/>
              <w:rPr>
                <w:rFonts w:ascii="Times New Roman" w:hAnsi="Times New Roman" w:cs="Times New Roman"/>
                <w:bCs/>
                <w:sz w:val="18"/>
                <w:szCs w:val="18"/>
                <w:lang w:val="fr-FR"/>
              </w:rPr>
            </w:pPr>
            <w:r w:rsidRPr="00007C71">
              <w:rPr>
                <w:rFonts w:ascii="Times New Roman" w:hAnsi="Times New Roman" w:cs="Times New Roman"/>
                <w:bCs/>
                <w:sz w:val="18"/>
                <w:szCs w:val="18"/>
                <w:lang w:val="fr-FR"/>
              </w:rPr>
              <w:t>21</w:t>
            </w:r>
          </w:p>
        </w:tc>
        <w:tc>
          <w:tcPr>
            <w:tcW w:w="717" w:type="dxa"/>
          </w:tcPr>
          <w:p w14:paraId="34E7FFD8" w14:textId="77777777" w:rsidR="00281832" w:rsidRPr="00007C71" w:rsidRDefault="00281832" w:rsidP="00065977">
            <w:pPr>
              <w:autoSpaceDE w:val="0"/>
              <w:autoSpaceDN w:val="0"/>
              <w:adjustRightInd w:val="0"/>
              <w:rPr>
                <w:rFonts w:ascii="Times New Roman" w:hAnsi="Times New Roman" w:cs="Times New Roman"/>
                <w:bCs/>
                <w:sz w:val="18"/>
                <w:szCs w:val="18"/>
                <w:lang w:val="fr-FR"/>
              </w:rPr>
            </w:pPr>
            <w:r w:rsidRPr="00007C71">
              <w:rPr>
                <w:rFonts w:ascii="Times New Roman" w:hAnsi="Times New Roman" w:cs="Times New Roman"/>
                <w:bCs/>
                <w:sz w:val="18"/>
                <w:szCs w:val="18"/>
                <w:lang w:val="fr-FR"/>
              </w:rPr>
              <w:t>37</w:t>
            </w:r>
          </w:p>
        </w:tc>
        <w:tc>
          <w:tcPr>
            <w:tcW w:w="8473" w:type="dxa"/>
          </w:tcPr>
          <w:p w14:paraId="434ED6AA" w14:textId="77777777" w:rsidR="00281832" w:rsidRPr="00007C71" w:rsidRDefault="00281832" w:rsidP="00065977">
            <w:pPr>
              <w:autoSpaceDE w:val="0"/>
              <w:autoSpaceDN w:val="0"/>
              <w:adjustRightInd w:val="0"/>
              <w:rPr>
                <w:rFonts w:ascii="Times New Roman" w:hAnsi="Times New Roman" w:cs="Times New Roman"/>
                <w:bCs/>
                <w:sz w:val="18"/>
                <w:szCs w:val="18"/>
              </w:rPr>
            </w:pPr>
            <w:r w:rsidRPr="00007C71">
              <w:rPr>
                <w:rFonts w:ascii="Times New Roman" w:hAnsi="Times New Roman" w:cs="Times New Roman"/>
                <w:sz w:val="18"/>
                <w:szCs w:val="18"/>
                <w:lang w:val="fr-FR"/>
              </w:rPr>
              <w:t>UNECE (2004)</w:t>
            </w:r>
            <w:r w:rsidRPr="00007C71">
              <w:rPr>
                <w:rFonts w:ascii="Times New Roman" w:hAnsi="Times New Roman" w:cs="Times New Roman"/>
                <w:sz w:val="18"/>
                <w:szCs w:val="18"/>
                <w:lang w:val="da-DK"/>
              </w:rPr>
              <w:t xml:space="preserve">; </w:t>
            </w:r>
            <w:r w:rsidRPr="00007C71">
              <w:rPr>
                <w:rFonts w:ascii="Times New Roman" w:hAnsi="Times New Roman" w:cs="Times New Roman"/>
                <w:color w:val="339966"/>
                <w:sz w:val="18"/>
                <w:szCs w:val="18"/>
                <w:lang w:val="da-DK"/>
              </w:rPr>
              <w:t>Damesin et al. (1998); Rico et al. (1996)</w:t>
            </w:r>
          </w:p>
        </w:tc>
      </w:tr>
      <w:tr w:rsidR="00281832" w:rsidRPr="00007C71" w14:paraId="4C05EFC4" w14:textId="77777777" w:rsidTr="00065977">
        <w:tc>
          <w:tcPr>
            <w:tcW w:w="2377" w:type="dxa"/>
            <w:shd w:val="clear" w:color="auto" w:fill="D9D9D9"/>
          </w:tcPr>
          <w:p w14:paraId="5C8B6BAE"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Needleleaf Forests</w:t>
            </w:r>
          </w:p>
          <w:p w14:paraId="6BAECF92"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(NF)</w:t>
            </w:r>
          </w:p>
        </w:tc>
        <w:tc>
          <w:tcPr>
            <w:tcW w:w="1506" w:type="dxa"/>
            <w:shd w:val="clear" w:color="auto" w:fill="D9D9D9"/>
          </w:tcPr>
          <w:p w14:paraId="2C5DFA51" w14:textId="77777777" w:rsidR="00281832" w:rsidRPr="00007C71" w:rsidRDefault="00281832" w:rsidP="00065977">
            <w:pPr>
              <w:rPr>
                <w:rFonts w:ascii="Times New Roman" w:hAnsi="Times New Roman" w:cs="Times New Roman"/>
                <w:sz w:val="18"/>
                <w:szCs w:val="18"/>
              </w:rPr>
            </w:pPr>
          </w:p>
        </w:tc>
        <w:tc>
          <w:tcPr>
            <w:tcW w:w="1615" w:type="dxa"/>
            <w:shd w:val="clear" w:color="auto" w:fill="D9D9D9"/>
          </w:tcPr>
          <w:p w14:paraId="2C58CD05"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0.013</w:t>
            </w:r>
          </w:p>
        </w:tc>
        <w:tc>
          <w:tcPr>
            <w:tcW w:w="717" w:type="dxa"/>
            <w:shd w:val="clear" w:color="auto" w:fill="D9D9D9"/>
          </w:tcPr>
          <w:p w14:paraId="65BDF941"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4</w:t>
            </w:r>
          </w:p>
        </w:tc>
        <w:tc>
          <w:tcPr>
            <w:tcW w:w="717" w:type="dxa"/>
            <w:shd w:val="clear" w:color="auto" w:fill="D9D9D9"/>
          </w:tcPr>
          <w:p w14:paraId="4410148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20</w:t>
            </w:r>
          </w:p>
        </w:tc>
        <w:tc>
          <w:tcPr>
            <w:tcW w:w="717" w:type="dxa"/>
            <w:shd w:val="clear" w:color="auto" w:fill="D9D9D9"/>
          </w:tcPr>
          <w:p w14:paraId="37F101D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37</w:t>
            </w:r>
          </w:p>
        </w:tc>
        <w:tc>
          <w:tcPr>
            <w:tcW w:w="8473" w:type="dxa"/>
            <w:shd w:val="clear" w:color="auto" w:fill="D9D9D9"/>
          </w:tcPr>
          <w:p w14:paraId="33E0A425"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1FA6303D" w14:textId="77777777" w:rsidTr="00065977">
        <w:tc>
          <w:tcPr>
            <w:tcW w:w="2377" w:type="dxa"/>
            <w:tcBorders>
              <w:bottom w:val="single" w:sz="4" w:space="0" w:color="auto"/>
            </w:tcBorders>
          </w:tcPr>
          <w:p w14:paraId="1ACC0141" w14:textId="77777777" w:rsidR="00281832" w:rsidRPr="00007C71" w:rsidRDefault="00281832" w:rsidP="00065977">
            <w:pPr>
              <w:rPr>
                <w:rFonts w:ascii="Times New Roman" w:hAnsi="Times New Roman" w:cs="Times New Roman"/>
                <w:i/>
                <w:sz w:val="18"/>
                <w:szCs w:val="18"/>
              </w:rPr>
            </w:pPr>
            <w:r w:rsidRPr="00007C71">
              <w:rPr>
                <w:rFonts w:ascii="Times New Roman" w:hAnsi="Times New Roman" w:cs="Times New Roman"/>
                <w:sz w:val="18"/>
                <w:szCs w:val="18"/>
              </w:rPr>
              <w:t>Aleppo Pine</w:t>
            </w:r>
            <w:r w:rsidRPr="00007C71">
              <w:rPr>
                <w:rFonts w:ascii="Times New Roman" w:hAnsi="Times New Roman" w:cs="Times New Roman"/>
                <w:i/>
                <w:sz w:val="18"/>
                <w:szCs w:val="18"/>
              </w:rPr>
              <w:t xml:space="preserve"> </w:t>
            </w:r>
          </w:p>
          <w:p w14:paraId="1F58E64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i/>
                <w:sz w:val="18"/>
                <w:szCs w:val="18"/>
              </w:rPr>
              <w:t>(Pinus halepensis)</w:t>
            </w:r>
          </w:p>
        </w:tc>
        <w:tc>
          <w:tcPr>
            <w:tcW w:w="1506" w:type="dxa"/>
            <w:tcBorders>
              <w:bottom w:val="single" w:sz="4" w:space="0" w:color="auto"/>
            </w:tcBorders>
          </w:tcPr>
          <w:p w14:paraId="3087904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615" w:type="dxa"/>
            <w:tcBorders>
              <w:bottom w:val="single" w:sz="4" w:space="0" w:color="auto"/>
            </w:tcBorders>
          </w:tcPr>
          <w:p w14:paraId="5BB5F29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0.013</w:t>
            </w:r>
          </w:p>
        </w:tc>
        <w:tc>
          <w:tcPr>
            <w:tcW w:w="717" w:type="dxa"/>
            <w:tcBorders>
              <w:bottom w:val="single" w:sz="4" w:space="0" w:color="auto"/>
            </w:tcBorders>
          </w:tcPr>
          <w:p w14:paraId="6E296B8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10</w:t>
            </w:r>
          </w:p>
        </w:tc>
        <w:tc>
          <w:tcPr>
            <w:tcW w:w="717" w:type="dxa"/>
            <w:tcBorders>
              <w:bottom w:val="single" w:sz="4" w:space="0" w:color="auto"/>
            </w:tcBorders>
          </w:tcPr>
          <w:p w14:paraId="460F8CA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27</w:t>
            </w:r>
          </w:p>
        </w:tc>
        <w:tc>
          <w:tcPr>
            <w:tcW w:w="717" w:type="dxa"/>
            <w:tcBorders>
              <w:bottom w:val="single" w:sz="4" w:space="0" w:color="auto"/>
            </w:tcBorders>
          </w:tcPr>
          <w:p w14:paraId="5D940F3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38</w:t>
            </w:r>
          </w:p>
        </w:tc>
        <w:tc>
          <w:tcPr>
            <w:tcW w:w="8473" w:type="dxa"/>
            <w:tcBorders>
              <w:bottom w:val="single" w:sz="4" w:space="0" w:color="auto"/>
            </w:tcBorders>
          </w:tcPr>
          <w:p w14:paraId="14190A2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UNECE (2004); </w:t>
            </w:r>
            <w:r w:rsidRPr="00007C71">
              <w:rPr>
                <w:rFonts w:ascii="Times New Roman" w:hAnsi="Times New Roman" w:cs="Times New Roman"/>
                <w:color w:val="339966"/>
                <w:sz w:val="18"/>
                <w:szCs w:val="18"/>
              </w:rPr>
              <w:t>Elvira et al. (2007)</w:t>
            </w:r>
          </w:p>
        </w:tc>
      </w:tr>
      <w:tr w:rsidR="00281832" w:rsidRPr="00007C71" w14:paraId="1AF14668" w14:textId="77777777" w:rsidTr="00065977">
        <w:tc>
          <w:tcPr>
            <w:tcW w:w="2377" w:type="dxa"/>
            <w:tcBorders>
              <w:bottom w:val="single" w:sz="4" w:space="0" w:color="auto"/>
            </w:tcBorders>
            <w:shd w:val="clear" w:color="auto" w:fill="D9D9D9"/>
          </w:tcPr>
          <w:p w14:paraId="459559FE"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Broadleaf Forests</w:t>
            </w:r>
          </w:p>
          <w:p w14:paraId="0DAA4A35"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(BF)</w:t>
            </w:r>
          </w:p>
        </w:tc>
        <w:tc>
          <w:tcPr>
            <w:tcW w:w="1506" w:type="dxa"/>
            <w:tcBorders>
              <w:bottom w:val="single" w:sz="4" w:space="0" w:color="auto"/>
            </w:tcBorders>
            <w:shd w:val="clear" w:color="auto" w:fill="D9D9D9"/>
          </w:tcPr>
          <w:p w14:paraId="58ED7A11" w14:textId="77777777" w:rsidR="00281832" w:rsidRPr="00007C71" w:rsidRDefault="00281832" w:rsidP="00065977">
            <w:pPr>
              <w:rPr>
                <w:rFonts w:ascii="Times New Roman" w:hAnsi="Times New Roman" w:cs="Times New Roman"/>
                <w:sz w:val="18"/>
                <w:szCs w:val="18"/>
              </w:rPr>
            </w:pPr>
          </w:p>
        </w:tc>
        <w:tc>
          <w:tcPr>
            <w:tcW w:w="1615" w:type="dxa"/>
            <w:tcBorders>
              <w:bottom w:val="single" w:sz="4" w:space="0" w:color="auto"/>
            </w:tcBorders>
            <w:shd w:val="clear" w:color="auto" w:fill="D9D9D9"/>
          </w:tcPr>
          <w:p w14:paraId="2970BB7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0.009</w:t>
            </w:r>
          </w:p>
        </w:tc>
        <w:tc>
          <w:tcPr>
            <w:tcW w:w="717" w:type="dxa"/>
            <w:tcBorders>
              <w:bottom w:val="single" w:sz="4" w:space="0" w:color="auto"/>
            </w:tcBorders>
            <w:shd w:val="clear" w:color="auto" w:fill="D9D9D9"/>
          </w:tcPr>
          <w:p w14:paraId="64D47D2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4</w:t>
            </w:r>
          </w:p>
        </w:tc>
        <w:tc>
          <w:tcPr>
            <w:tcW w:w="717" w:type="dxa"/>
            <w:tcBorders>
              <w:bottom w:val="single" w:sz="4" w:space="0" w:color="auto"/>
            </w:tcBorders>
            <w:shd w:val="clear" w:color="auto" w:fill="D9D9D9"/>
          </w:tcPr>
          <w:p w14:paraId="46D302F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20</w:t>
            </w:r>
          </w:p>
        </w:tc>
        <w:tc>
          <w:tcPr>
            <w:tcW w:w="717" w:type="dxa"/>
            <w:tcBorders>
              <w:bottom w:val="single" w:sz="4" w:space="0" w:color="auto"/>
            </w:tcBorders>
            <w:shd w:val="clear" w:color="auto" w:fill="D9D9D9"/>
          </w:tcPr>
          <w:p w14:paraId="28265D0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37</w:t>
            </w:r>
          </w:p>
        </w:tc>
        <w:tc>
          <w:tcPr>
            <w:tcW w:w="8473" w:type="dxa"/>
            <w:tcBorders>
              <w:bottom w:val="single" w:sz="4" w:space="0" w:color="auto"/>
            </w:tcBorders>
            <w:shd w:val="clear" w:color="auto" w:fill="D9D9D9"/>
          </w:tcPr>
          <w:p w14:paraId="62CAD8EF"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5D232EE7" w14:textId="77777777" w:rsidTr="00065977">
        <w:tc>
          <w:tcPr>
            <w:tcW w:w="2377" w:type="dxa"/>
            <w:shd w:val="clear" w:color="auto" w:fill="auto"/>
          </w:tcPr>
          <w:p w14:paraId="3526C7BE"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Generic Evergreen Mediterranean</w:t>
            </w:r>
          </w:p>
        </w:tc>
        <w:tc>
          <w:tcPr>
            <w:tcW w:w="1506" w:type="dxa"/>
            <w:shd w:val="clear" w:color="auto" w:fill="auto"/>
          </w:tcPr>
          <w:p w14:paraId="2BC99433"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615" w:type="dxa"/>
            <w:shd w:val="clear" w:color="auto" w:fill="auto"/>
          </w:tcPr>
          <w:p w14:paraId="6F4729A3"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0.009</w:t>
            </w:r>
          </w:p>
        </w:tc>
        <w:tc>
          <w:tcPr>
            <w:tcW w:w="717" w:type="dxa"/>
          </w:tcPr>
          <w:p w14:paraId="18154C80" w14:textId="77777777" w:rsidR="00281832" w:rsidRPr="00007C71" w:rsidRDefault="00281832" w:rsidP="00065977">
            <w:pPr>
              <w:autoSpaceDE w:val="0"/>
              <w:autoSpaceDN w:val="0"/>
              <w:adjustRightInd w:val="0"/>
              <w:rPr>
                <w:rFonts w:ascii="Times New Roman" w:hAnsi="Times New Roman" w:cs="Times New Roman"/>
                <w:b/>
                <w:bCs/>
                <w:i/>
                <w:sz w:val="18"/>
                <w:szCs w:val="18"/>
                <w:lang w:val="fr-FR"/>
              </w:rPr>
            </w:pPr>
            <w:r w:rsidRPr="00007C71">
              <w:rPr>
                <w:rFonts w:ascii="Times New Roman" w:hAnsi="Times New Roman" w:cs="Times New Roman"/>
                <w:b/>
                <w:bCs/>
                <w:i/>
                <w:sz w:val="18"/>
                <w:szCs w:val="18"/>
                <w:lang w:val="fr-FR"/>
              </w:rPr>
              <w:t>2</w:t>
            </w:r>
          </w:p>
        </w:tc>
        <w:tc>
          <w:tcPr>
            <w:tcW w:w="717" w:type="dxa"/>
          </w:tcPr>
          <w:p w14:paraId="04248EC3" w14:textId="77777777" w:rsidR="00281832" w:rsidRPr="00007C71" w:rsidRDefault="00281832" w:rsidP="00065977">
            <w:pPr>
              <w:autoSpaceDE w:val="0"/>
              <w:autoSpaceDN w:val="0"/>
              <w:adjustRightInd w:val="0"/>
              <w:rPr>
                <w:rFonts w:ascii="Times New Roman" w:hAnsi="Times New Roman" w:cs="Times New Roman"/>
                <w:b/>
                <w:bCs/>
                <w:i/>
                <w:sz w:val="18"/>
                <w:szCs w:val="18"/>
                <w:lang w:val="fr-FR"/>
              </w:rPr>
            </w:pPr>
            <w:r w:rsidRPr="00007C71">
              <w:rPr>
                <w:rFonts w:ascii="Times New Roman" w:hAnsi="Times New Roman" w:cs="Times New Roman"/>
                <w:b/>
                <w:bCs/>
                <w:i/>
                <w:sz w:val="18"/>
                <w:szCs w:val="18"/>
                <w:lang w:val="fr-FR"/>
              </w:rPr>
              <w:t>23</w:t>
            </w:r>
          </w:p>
        </w:tc>
        <w:tc>
          <w:tcPr>
            <w:tcW w:w="717" w:type="dxa"/>
            <w:shd w:val="clear" w:color="auto" w:fill="auto"/>
          </w:tcPr>
          <w:p w14:paraId="09859487" w14:textId="77777777" w:rsidR="00281832" w:rsidRPr="00007C71" w:rsidRDefault="00281832" w:rsidP="00065977">
            <w:pPr>
              <w:autoSpaceDE w:val="0"/>
              <w:autoSpaceDN w:val="0"/>
              <w:adjustRightInd w:val="0"/>
              <w:rPr>
                <w:rFonts w:ascii="Times New Roman" w:hAnsi="Times New Roman" w:cs="Times New Roman"/>
                <w:b/>
                <w:bCs/>
                <w:i/>
                <w:sz w:val="18"/>
                <w:szCs w:val="18"/>
                <w:lang w:val="fr-FR"/>
              </w:rPr>
            </w:pPr>
            <w:r w:rsidRPr="00007C71">
              <w:rPr>
                <w:rFonts w:ascii="Times New Roman" w:hAnsi="Times New Roman" w:cs="Times New Roman"/>
                <w:b/>
                <w:bCs/>
                <w:i/>
                <w:sz w:val="18"/>
                <w:szCs w:val="18"/>
                <w:lang w:val="fr-FR"/>
              </w:rPr>
              <w:t>38</w:t>
            </w:r>
          </w:p>
        </w:tc>
        <w:tc>
          <w:tcPr>
            <w:tcW w:w="8473" w:type="dxa"/>
            <w:shd w:val="clear" w:color="auto" w:fill="auto"/>
          </w:tcPr>
          <w:p w14:paraId="649FAFAB" w14:textId="77777777" w:rsidR="00281832" w:rsidRPr="00007C71" w:rsidRDefault="00281832" w:rsidP="00065977">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i/>
                <w:sz w:val="18"/>
                <w:szCs w:val="18"/>
              </w:rPr>
              <w:t>UNECE (2004)</w:t>
            </w:r>
          </w:p>
        </w:tc>
      </w:tr>
      <w:tr w:rsidR="00281832" w:rsidRPr="00007C71" w14:paraId="4156CF10" w14:textId="77777777" w:rsidTr="00065977">
        <w:tc>
          <w:tcPr>
            <w:tcW w:w="2377" w:type="dxa"/>
            <w:tcBorders>
              <w:bottom w:val="single" w:sz="4" w:space="0" w:color="auto"/>
            </w:tcBorders>
          </w:tcPr>
          <w:p w14:paraId="29CB3075"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Holm Oak</w:t>
            </w:r>
          </w:p>
          <w:p w14:paraId="730EB87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Quercus ilex</w:t>
            </w:r>
            <w:r w:rsidRPr="00007C71">
              <w:rPr>
                <w:rFonts w:ascii="Times New Roman" w:hAnsi="Times New Roman" w:cs="Times New Roman"/>
                <w:sz w:val="18"/>
                <w:szCs w:val="18"/>
              </w:rPr>
              <w:t>)</w:t>
            </w:r>
          </w:p>
        </w:tc>
        <w:tc>
          <w:tcPr>
            <w:tcW w:w="1506" w:type="dxa"/>
            <w:tcBorders>
              <w:bottom w:val="single" w:sz="4" w:space="0" w:color="auto"/>
            </w:tcBorders>
          </w:tcPr>
          <w:p w14:paraId="16C8984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Mediterranean Europe</w:t>
            </w:r>
          </w:p>
        </w:tc>
        <w:tc>
          <w:tcPr>
            <w:tcW w:w="1615" w:type="dxa"/>
            <w:tcBorders>
              <w:bottom w:val="single" w:sz="4" w:space="0" w:color="auto"/>
            </w:tcBorders>
          </w:tcPr>
          <w:p w14:paraId="2885F7C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0.012</w:t>
            </w:r>
          </w:p>
        </w:tc>
        <w:tc>
          <w:tcPr>
            <w:tcW w:w="717" w:type="dxa"/>
            <w:tcBorders>
              <w:bottom w:val="single" w:sz="4" w:space="0" w:color="auto"/>
            </w:tcBorders>
          </w:tcPr>
          <w:p w14:paraId="367EE13C" w14:textId="77777777" w:rsidR="00281832" w:rsidRPr="00007C71" w:rsidRDefault="00281832" w:rsidP="00065977">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1</w:t>
            </w:r>
          </w:p>
        </w:tc>
        <w:tc>
          <w:tcPr>
            <w:tcW w:w="717" w:type="dxa"/>
            <w:tcBorders>
              <w:bottom w:val="single" w:sz="4" w:space="0" w:color="auto"/>
            </w:tcBorders>
          </w:tcPr>
          <w:p w14:paraId="3C939C21" w14:textId="77777777" w:rsidR="00281832" w:rsidRPr="00007C71" w:rsidRDefault="00281832" w:rsidP="00065977">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23</w:t>
            </w:r>
          </w:p>
        </w:tc>
        <w:tc>
          <w:tcPr>
            <w:tcW w:w="717" w:type="dxa"/>
            <w:tcBorders>
              <w:bottom w:val="single" w:sz="4" w:space="0" w:color="auto"/>
            </w:tcBorders>
          </w:tcPr>
          <w:p w14:paraId="05D975F5" w14:textId="77777777" w:rsidR="00281832" w:rsidRPr="00007C71" w:rsidRDefault="00281832" w:rsidP="00065977">
            <w:pPr>
              <w:rPr>
                <w:rFonts w:ascii="Times New Roman" w:hAnsi="Times New Roman" w:cs="Times New Roman"/>
                <w:bCs/>
                <w:sz w:val="18"/>
                <w:szCs w:val="18"/>
                <w:lang w:val="fr-FR"/>
              </w:rPr>
            </w:pPr>
            <w:r w:rsidRPr="00007C71">
              <w:rPr>
                <w:rFonts w:ascii="Times New Roman" w:hAnsi="Times New Roman" w:cs="Times New Roman"/>
                <w:bCs/>
                <w:sz w:val="18"/>
                <w:szCs w:val="18"/>
                <w:lang w:val="fr-FR"/>
              </w:rPr>
              <w:t>39</w:t>
            </w:r>
          </w:p>
        </w:tc>
        <w:tc>
          <w:tcPr>
            <w:tcW w:w="8473" w:type="dxa"/>
            <w:tcBorders>
              <w:bottom w:val="single" w:sz="4" w:space="0" w:color="auto"/>
            </w:tcBorders>
          </w:tcPr>
          <w:p w14:paraId="028EF4ED" w14:textId="77777777" w:rsidR="00281832" w:rsidRPr="00007C71" w:rsidRDefault="00281832" w:rsidP="00065977">
            <w:pPr>
              <w:rPr>
                <w:rFonts w:ascii="Times New Roman" w:hAnsi="Times New Roman" w:cs="Times New Roman"/>
                <w:bCs/>
                <w:color w:val="339966"/>
                <w:sz w:val="18"/>
                <w:szCs w:val="18"/>
              </w:rPr>
            </w:pPr>
            <w:r w:rsidRPr="00007C71">
              <w:rPr>
                <w:rFonts w:ascii="Times New Roman" w:hAnsi="Times New Roman" w:cs="Times New Roman"/>
                <w:bCs/>
                <w:color w:val="339966"/>
                <w:sz w:val="18"/>
                <w:szCs w:val="18"/>
              </w:rPr>
              <w:t>These refs are in the hard copy version</w:t>
            </w:r>
          </w:p>
        </w:tc>
      </w:tr>
      <w:tr w:rsidR="00281832" w:rsidRPr="00007C71" w14:paraId="0E2B1938" w14:textId="77777777" w:rsidTr="00065977">
        <w:tc>
          <w:tcPr>
            <w:tcW w:w="2377" w:type="dxa"/>
            <w:shd w:val="clear" w:color="auto" w:fill="D9D9D9"/>
          </w:tcPr>
          <w:p w14:paraId="3A525DAD"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Temperate crops</w:t>
            </w:r>
          </w:p>
          <w:p w14:paraId="04E07D8F"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(TC)</w:t>
            </w:r>
          </w:p>
        </w:tc>
        <w:tc>
          <w:tcPr>
            <w:tcW w:w="1506" w:type="dxa"/>
            <w:shd w:val="clear" w:color="auto" w:fill="D9D9D9"/>
          </w:tcPr>
          <w:p w14:paraId="333D83E8" w14:textId="77777777" w:rsidR="00281832" w:rsidRPr="00007C71" w:rsidRDefault="00281832" w:rsidP="00065977">
            <w:pPr>
              <w:rPr>
                <w:rFonts w:ascii="Times New Roman" w:hAnsi="Times New Roman" w:cs="Times New Roman"/>
                <w:sz w:val="18"/>
                <w:szCs w:val="18"/>
              </w:rPr>
            </w:pPr>
          </w:p>
        </w:tc>
        <w:tc>
          <w:tcPr>
            <w:tcW w:w="1615" w:type="dxa"/>
            <w:shd w:val="clear" w:color="auto" w:fill="D9D9D9"/>
          </w:tcPr>
          <w:p w14:paraId="59FA3485"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0.009</w:t>
            </w:r>
          </w:p>
        </w:tc>
        <w:tc>
          <w:tcPr>
            <w:tcW w:w="717" w:type="dxa"/>
            <w:shd w:val="clear" w:color="auto" w:fill="D9D9D9"/>
          </w:tcPr>
          <w:p w14:paraId="6EBDB8F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12</w:t>
            </w:r>
          </w:p>
        </w:tc>
        <w:tc>
          <w:tcPr>
            <w:tcW w:w="717" w:type="dxa"/>
            <w:shd w:val="clear" w:color="auto" w:fill="D9D9D9"/>
          </w:tcPr>
          <w:p w14:paraId="7F6DD61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26</w:t>
            </w:r>
          </w:p>
        </w:tc>
        <w:tc>
          <w:tcPr>
            <w:tcW w:w="717" w:type="dxa"/>
            <w:shd w:val="clear" w:color="auto" w:fill="D9D9D9"/>
          </w:tcPr>
          <w:p w14:paraId="33BAFBA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40</w:t>
            </w:r>
          </w:p>
        </w:tc>
        <w:tc>
          <w:tcPr>
            <w:tcW w:w="8473" w:type="dxa"/>
            <w:shd w:val="clear" w:color="auto" w:fill="D9D9D9"/>
          </w:tcPr>
          <w:p w14:paraId="27554B0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59AA48A1" w14:textId="77777777" w:rsidTr="00065977">
        <w:tc>
          <w:tcPr>
            <w:tcW w:w="2377" w:type="dxa"/>
          </w:tcPr>
          <w:p w14:paraId="26732122"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Generic crop</w:t>
            </w:r>
          </w:p>
        </w:tc>
        <w:tc>
          <w:tcPr>
            <w:tcW w:w="1506" w:type="dxa"/>
          </w:tcPr>
          <w:p w14:paraId="29CADA23"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All Europe</w:t>
            </w:r>
          </w:p>
        </w:tc>
        <w:tc>
          <w:tcPr>
            <w:tcW w:w="1615" w:type="dxa"/>
          </w:tcPr>
          <w:p w14:paraId="661F40D0"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0.0105</w:t>
            </w:r>
          </w:p>
        </w:tc>
        <w:tc>
          <w:tcPr>
            <w:tcW w:w="717" w:type="dxa"/>
          </w:tcPr>
          <w:p w14:paraId="58064C12"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12</w:t>
            </w:r>
          </w:p>
        </w:tc>
        <w:tc>
          <w:tcPr>
            <w:tcW w:w="717" w:type="dxa"/>
          </w:tcPr>
          <w:p w14:paraId="04A12695"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26</w:t>
            </w:r>
          </w:p>
        </w:tc>
        <w:tc>
          <w:tcPr>
            <w:tcW w:w="717" w:type="dxa"/>
          </w:tcPr>
          <w:p w14:paraId="3551E604" w14:textId="77777777" w:rsidR="00281832" w:rsidRPr="00007C71" w:rsidRDefault="00281832" w:rsidP="00065977">
            <w:pPr>
              <w:rPr>
                <w:rFonts w:ascii="Times New Roman" w:hAnsi="Times New Roman" w:cs="Times New Roman"/>
                <w:b/>
                <w:i/>
                <w:sz w:val="18"/>
                <w:szCs w:val="18"/>
              </w:rPr>
            </w:pPr>
            <w:r w:rsidRPr="00007C71">
              <w:rPr>
                <w:rFonts w:ascii="Times New Roman" w:hAnsi="Times New Roman" w:cs="Times New Roman"/>
                <w:b/>
                <w:i/>
                <w:sz w:val="18"/>
                <w:szCs w:val="18"/>
              </w:rPr>
              <w:t>40</w:t>
            </w:r>
          </w:p>
        </w:tc>
        <w:tc>
          <w:tcPr>
            <w:tcW w:w="8473" w:type="dxa"/>
          </w:tcPr>
          <w:p w14:paraId="21F1F0A9" w14:textId="77777777" w:rsidR="00281832" w:rsidRPr="00007C71" w:rsidRDefault="00281832" w:rsidP="00065977">
            <w:pPr>
              <w:autoSpaceDE w:val="0"/>
              <w:autoSpaceDN w:val="0"/>
              <w:adjustRightInd w:val="0"/>
              <w:rPr>
                <w:rFonts w:ascii="Times New Roman" w:hAnsi="Times New Roman" w:cs="Times New Roman"/>
                <w:b/>
                <w:bCs/>
                <w:i/>
                <w:sz w:val="18"/>
                <w:szCs w:val="18"/>
              </w:rPr>
            </w:pPr>
            <w:r w:rsidRPr="00007C71">
              <w:rPr>
                <w:rFonts w:ascii="Times New Roman" w:hAnsi="Times New Roman" w:cs="Times New Roman"/>
                <w:b/>
                <w:i/>
                <w:sz w:val="18"/>
                <w:szCs w:val="18"/>
              </w:rPr>
              <w:t>UNECE (2004)</w:t>
            </w:r>
          </w:p>
        </w:tc>
      </w:tr>
      <w:tr w:rsidR="00281832" w:rsidRPr="000149F0" w14:paraId="139FF959" w14:textId="77777777" w:rsidTr="00065977">
        <w:tc>
          <w:tcPr>
            <w:tcW w:w="2377" w:type="dxa"/>
          </w:tcPr>
          <w:p w14:paraId="74B11C0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 xml:space="preserve">Wheat </w:t>
            </w:r>
          </w:p>
          <w:p w14:paraId="498D4D0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Triticum aestivum</w:t>
            </w:r>
            <w:r w:rsidRPr="00007C71">
              <w:rPr>
                <w:rFonts w:ascii="Times New Roman" w:hAnsi="Times New Roman" w:cs="Times New Roman"/>
                <w:sz w:val="18"/>
                <w:szCs w:val="18"/>
              </w:rPr>
              <w:t>)</w:t>
            </w:r>
          </w:p>
        </w:tc>
        <w:tc>
          <w:tcPr>
            <w:tcW w:w="1506" w:type="dxa"/>
          </w:tcPr>
          <w:p w14:paraId="4CD1C62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Pr>
          <w:p w14:paraId="26ABF5F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0.0105</w:t>
            </w:r>
          </w:p>
        </w:tc>
        <w:tc>
          <w:tcPr>
            <w:tcW w:w="717" w:type="dxa"/>
          </w:tcPr>
          <w:p w14:paraId="2E074A1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12</w:t>
            </w:r>
          </w:p>
        </w:tc>
        <w:tc>
          <w:tcPr>
            <w:tcW w:w="717" w:type="dxa"/>
          </w:tcPr>
          <w:p w14:paraId="68B1190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26</w:t>
            </w:r>
          </w:p>
        </w:tc>
        <w:tc>
          <w:tcPr>
            <w:tcW w:w="717" w:type="dxa"/>
          </w:tcPr>
          <w:p w14:paraId="6D1A443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40</w:t>
            </w:r>
          </w:p>
        </w:tc>
        <w:tc>
          <w:tcPr>
            <w:tcW w:w="8473" w:type="dxa"/>
          </w:tcPr>
          <w:p w14:paraId="23B7B292"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 xml:space="preserve">UNECE (2004); </w:t>
            </w:r>
            <w:r w:rsidRPr="00007C71">
              <w:rPr>
                <w:rFonts w:ascii="Times New Roman" w:hAnsi="Times New Roman" w:cs="Times New Roman"/>
                <w:color w:val="00FF00"/>
                <w:sz w:val="20"/>
                <w:szCs w:val="20"/>
                <w:lang w:val="fr-FR" w:eastAsia="zh-CN"/>
              </w:rPr>
              <w:t>Gruters et al. (1995); Bunce (2000)</w:t>
            </w:r>
            <w:r w:rsidRPr="00007C71">
              <w:rPr>
                <w:rFonts w:ascii="Times New Roman" w:hAnsi="Times New Roman" w:cs="Times New Roman"/>
                <w:sz w:val="20"/>
                <w:szCs w:val="20"/>
                <w:lang w:val="fr-FR" w:eastAsia="zh-CN"/>
              </w:rPr>
              <w:t xml:space="preserve"> </w:t>
            </w:r>
          </w:p>
          <w:p w14:paraId="594A54B1" w14:textId="77777777" w:rsidR="00281832" w:rsidRPr="00007C71" w:rsidRDefault="00281832" w:rsidP="00065977">
            <w:pPr>
              <w:rPr>
                <w:rFonts w:ascii="Times New Roman" w:hAnsi="Times New Roman" w:cs="Times New Roman"/>
                <w:sz w:val="18"/>
                <w:szCs w:val="18"/>
                <w:lang w:val="fr-FR"/>
              </w:rPr>
            </w:pPr>
          </w:p>
        </w:tc>
      </w:tr>
      <w:tr w:rsidR="00281832" w:rsidRPr="00007C71" w14:paraId="3BC913D2" w14:textId="77777777" w:rsidTr="00065977">
        <w:tc>
          <w:tcPr>
            <w:tcW w:w="2377" w:type="dxa"/>
            <w:shd w:val="clear" w:color="auto" w:fill="D9D9D9"/>
          </w:tcPr>
          <w:p w14:paraId="7B2D8626"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Mediterranean crops</w:t>
            </w:r>
          </w:p>
          <w:p w14:paraId="1C805033"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(MC)</w:t>
            </w:r>
          </w:p>
        </w:tc>
        <w:tc>
          <w:tcPr>
            <w:tcW w:w="1506" w:type="dxa"/>
            <w:shd w:val="clear" w:color="auto" w:fill="D9D9D9"/>
          </w:tcPr>
          <w:p w14:paraId="019179B1" w14:textId="77777777" w:rsidR="00281832" w:rsidRPr="00007C71" w:rsidRDefault="00281832" w:rsidP="00065977">
            <w:pPr>
              <w:rPr>
                <w:rFonts w:ascii="Times New Roman" w:hAnsi="Times New Roman" w:cs="Times New Roman"/>
                <w:sz w:val="18"/>
                <w:szCs w:val="18"/>
              </w:rPr>
            </w:pPr>
          </w:p>
        </w:tc>
        <w:tc>
          <w:tcPr>
            <w:tcW w:w="1615" w:type="dxa"/>
            <w:shd w:val="clear" w:color="auto" w:fill="D9D9D9"/>
          </w:tcPr>
          <w:p w14:paraId="44F6218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0.0048</w:t>
            </w:r>
          </w:p>
        </w:tc>
        <w:tc>
          <w:tcPr>
            <w:tcW w:w="717" w:type="dxa"/>
            <w:shd w:val="clear" w:color="auto" w:fill="D9D9D9"/>
          </w:tcPr>
          <w:p w14:paraId="317090D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w:t>
            </w:r>
          </w:p>
        </w:tc>
        <w:tc>
          <w:tcPr>
            <w:tcW w:w="717" w:type="dxa"/>
            <w:shd w:val="clear" w:color="auto" w:fill="D9D9D9"/>
          </w:tcPr>
          <w:p w14:paraId="467206F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25</w:t>
            </w:r>
          </w:p>
        </w:tc>
        <w:tc>
          <w:tcPr>
            <w:tcW w:w="717" w:type="dxa"/>
            <w:shd w:val="clear" w:color="auto" w:fill="D9D9D9"/>
          </w:tcPr>
          <w:p w14:paraId="1F80F5D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51</w:t>
            </w:r>
          </w:p>
        </w:tc>
        <w:tc>
          <w:tcPr>
            <w:tcW w:w="8473" w:type="dxa"/>
            <w:shd w:val="clear" w:color="auto" w:fill="D9D9D9"/>
          </w:tcPr>
          <w:p w14:paraId="3162F12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07C71" w14:paraId="4A4F9680" w14:textId="77777777" w:rsidTr="00065977">
        <w:tc>
          <w:tcPr>
            <w:tcW w:w="2377" w:type="dxa"/>
          </w:tcPr>
          <w:p w14:paraId="2C0A25C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Maize</w:t>
            </w:r>
          </w:p>
          <w:p w14:paraId="1C58DA0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i/>
                <w:sz w:val="18"/>
                <w:szCs w:val="18"/>
              </w:rPr>
              <w:t>(Zea mays)</w:t>
            </w:r>
          </w:p>
        </w:tc>
        <w:tc>
          <w:tcPr>
            <w:tcW w:w="1506" w:type="dxa"/>
          </w:tcPr>
          <w:p w14:paraId="17B10CFF"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Pr>
          <w:p w14:paraId="7E4C4CE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0.0048</w:t>
            </w:r>
          </w:p>
        </w:tc>
        <w:tc>
          <w:tcPr>
            <w:tcW w:w="717" w:type="dxa"/>
          </w:tcPr>
          <w:p w14:paraId="50302C70"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2</w:t>
            </w:r>
          </w:p>
        </w:tc>
        <w:tc>
          <w:tcPr>
            <w:tcW w:w="717" w:type="dxa"/>
          </w:tcPr>
          <w:p w14:paraId="6325A6C4"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25</w:t>
            </w:r>
          </w:p>
        </w:tc>
        <w:tc>
          <w:tcPr>
            <w:tcW w:w="717" w:type="dxa"/>
          </w:tcPr>
          <w:p w14:paraId="367BA47D" w14:textId="77777777" w:rsidR="00281832" w:rsidRPr="00007C71" w:rsidRDefault="00281832" w:rsidP="00065977">
            <w:pPr>
              <w:rPr>
                <w:rFonts w:ascii="Times New Roman" w:hAnsi="Times New Roman" w:cs="Times New Roman"/>
                <w:bCs/>
                <w:sz w:val="18"/>
                <w:szCs w:val="18"/>
                <w:lang w:val="da-DK"/>
              </w:rPr>
            </w:pPr>
            <w:r w:rsidRPr="00007C71">
              <w:rPr>
                <w:rFonts w:ascii="Times New Roman" w:hAnsi="Times New Roman" w:cs="Times New Roman"/>
                <w:bCs/>
                <w:sz w:val="18"/>
                <w:szCs w:val="18"/>
                <w:lang w:val="da-DK"/>
              </w:rPr>
              <w:t>48</w:t>
            </w:r>
          </w:p>
        </w:tc>
        <w:tc>
          <w:tcPr>
            <w:tcW w:w="8473" w:type="dxa"/>
          </w:tcPr>
          <w:p w14:paraId="40622FD8" w14:textId="77777777" w:rsidR="00281832" w:rsidRPr="00007C71" w:rsidRDefault="00281832" w:rsidP="00065977">
            <w:pPr>
              <w:rPr>
                <w:rFonts w:ascii="Times New Roman" w:hAnsi="Times New Roman" w:cs="Times New Roman"/>
                <w:sz w:val="18"/>
                <w:szCs w:val="18"/>
                <w:lang w:val="da-DK"/>
              </w:rPr>
            </w:pPr>
            <w:r w:rsidRPr="00007C71">
              <w:rPr>
                <w:rFonts w:ascii="Times New Roman" w:hAnsi="Times New Roman" w:cs="Times New Roman"/>
                <w:bCs/>
                <w:sz w:val="18"/>
                <w:szCs w:val="18"/>
                <w:lang w:val="da-DK"/>
              </w:rPr>
              <w:t xml:space="preserve">ICP Vegetation contract report (2006); </w:t>
            </w:r>
            <w:r w:rsidRPr="00007C71">
              <w:rPr>
                <w:rFonts w:ascii="Times New Roman" w:hAnsi="Times New Roman" w:cs="Times New Roman"/>
                <w:color w:val="00FF00"/>
                <w:sz w:val="20"/>
                <w:szCs w:val="20"/>
                <w:lang w:val="da-DK" w:eastAsia="zh-CN"/>
              </w:rPr>
              <w:t>Bethenod &amp; Tardieu (1990); Turner &amp; Begg (1973); Rochette et al. (1991); Machado &amp; Lagoa (1994); Guilioni et al. (2000); Olioso et al. (1995); Ozier-Lafontein et al. (1998); Rodriguez &amp; Davies (1982)</w:t>
            </w:r>
          </w:p>
          <w:p w14:paraId="11D2428B" w14:textId="77777777" w:rsidR="00281832" w:rsidRPr="00007C71" w:rsidRDefault="00281832" w:rsidP="00065977">
            <w:pPr>
              <w:rPr>
                <w:rFonts w:ascii="Times New Roman" w:hAnsi="Times New Roman" w:cs="Times New Roman"/>
                <w:sz w:val="18"/>
                <w:szCs w:val="18"/>
                <w:lang w:val="da-DK"/>
              </w:rPr>
            </w:pPr>
          </w:p>
        </w:tc>
      </w:tr>
      <w:tr w:rsidR="00281832" w:rsidRPr="00007C71" w14:paraId="25C61046" w14:textId="77777777" w:rsidTr="00065977">
        <w:tc>
          <w:tcPr>
            <w:tcW w:w="2377" w:type="dxa"/>
          </w:tcPr>
          <w:p w14:paraId="6A4D9BB1" w14:textId="77777777" w:rsidR="00281832" w:rsidRPr="00007C71" w:rsidRDefault="00281832" w:rsidP="00065977">
            <w:pPr>
              <w:rPr>
                <w:rFonts w:ascii="Times New Roman" w:hAnsi="Times New Roman" w:cs="Times New Roman"/>
                <w:i/>
                <w:sz w:val="18"/>
                <w:szCs w:val="18"/>
              </w:rPr>
            </w:pPr>
            <w:r w:rsidRPr="00007C71">
              <w:rPr>
                <w:rFonts w:ascii="Times New Roman" w:hAnsi="Times New Roman" w:cs="Times New Roman"/>
                <w:sz w:val="18"/>
                <w:szCs w:val="18"/>
              </w:rPr>
              <w:lastRenderedPageBreak/>
              <w:t>Sunflower</w:t>
            </w:r>
            <w:r w:rsidRPr="00007C71">
              <w:rPr>
                <w:rFonts w:ascii="Times New Roman" w:hAnsi="Times New Roman" w:cs="Times New Roman"/>
                <w:i/>
                <w:sz w:val="18"/>
                <w:szCs w:val="18"/>
              </w:rPr>
              <w:t xml:space="preserve"> </w:t>
            </w:r>
          </w:p>
          <w:p w14:paraId="3E5AC46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i/>
                <w:sz w:val="18"/>
                <w:szCs w:val="18"/>
              </w:rPr>
              <w:t>(Helianthus annuus)</w:t>
            </w:r>
          </w:p>
        </w:tc>
        <w:tc>
          <w:tcPr>
            <w:tcW w:w="1506" w:type="dxa"/>
          </w:tcPr>
          <w:p w14:paraId="3B2E250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Pr>
          <w:p w14:paraId="744F1D1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0.002</w:t>
            </w:r>
          </w:p>
        </w:tc>
        <w:tc>
          <w:tcPr>
            <w:tcW w:w="717" w:type="dxa"/>
          </w:tcPr>
          <w:p w14:paraId="1A1BC0E4"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2</w:t>
            </w:r>
          </w:p>
        </w:tc>
        <w:tc>
          <w:tcPr>
            <w:tcW w:w="717" w:type="dxa"/>
          </w:tcPr>
          <w:p w14:paraId="35C3B3E2"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25</w:t>
            </w:r>
          </w:p>
        </w:tc>
        <w:tc>
          <w:tcPr>
            <w:tcW w:w="717" w:type="dxa"/>
          </w:tcPr>
          <w:p w14:paraId="2FD8C2C3"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48</w:t>
            </w:r>
          </w:p>
        </w:tc>
        <w:tc>
          <w:tcPr>
            <w:tcW w:w="8473" w:type="dxa"/>
          </w:tcPr>
          <w:p w14:paraId="29B48EA1" w14:textId="77777777" w:rsidR="00281832" w:rsidRPr="00007C71" w:rsidRDefault="00281832" w:rsidP="00065977">
            <w:pPr>
              <w:rPr>
                <w:rFonts w:ascii="Times New Roman" w:hAnsi="Times New Roman" w:cs="Times New Roman"/>
                <w:color w:val="00FF00"/>
                <w:sz w:val="18"/>
                <w:szCs w:val="18"/>
              </w:rPr>
            </w:pPr>
            <w:r w:rsidRPr="00007C71">
              <w:rPr>
                <w:rFonts w:ascii="Times New Roman" w:hAnsi="Times New Roman" w:cs="Times New Roman"/>
                <w:bCs/>
                <w:sz w:val="18"/>
                <w:szCs w:val="18"/>
              </w:rPr>
              <w:t xml:space="preserve">ICP Vegetation contract report (2006); </w:t>
            </w:r>
            <w:r w:rsidRPr="00007C71">
              <w:rPr>
                <w:rFonts w:ascii="Times New Roman" w:hAnsi="Times New Roman" w:cs="Times New Roman"/>
                <w:color w:val="00FF00"/>
                <w:sz w:val="20"/>
                <w:szCs w:val="20"/>
                <w:lang w:eastAsia="zh-CN"/>
              </w:rPr>
              <w:t>Turner (1970); Fay &amp; Knapp (1996).</w:t>
            </w:r>
          </w:p>
          <w:p w14:paraId="0ED07D86" w14:textId="77777777" w:rsidR="00281832" w:rsidRPr="00007C71" w:rsidRDefault="00281832" w:rsidP="00065977">
            <w:pPr>
              <w:rPr>
                <w:rFonts w:ascii="Times New Roman" w:hAnsi="Times New Roman" w:cs="Times New Roman"/>
                <w:color w:val="00FF00"/>
                <w:sz w:val="18"/>
                <w:szCs w:val="18"/>
              </w:rPr>
            </w:pPr>
            <w:r w:rsidRPr="00007C71">
              <w:rPr>
                <w:rFonts w:ascii="Times New Roman" w:hAnsi="Times New Roman" w:cs="Times New Roman"/>
                <w:color w:val="00FF00"/>
                <w:sz w:val="18"/>
                <w:szCs w:val="18"/>
              </w:rPr>
              <w:t xml:space="preserve">For t_opt, t_min and t_max </w:t>
            </w:r>
            <w:r w:rsidRPr="00007C71">
              <w:rPr>
                <w:rFonts w:ascii="Times New Roman" w:hAnsi="Times New Roman" w:cs="Times New Roman"/>
                <w:color w:val="00FF00"/>
                <w:sz w:val="20"/>
                <w:szCs w:val="20"/>
                <w:lang w:eastAsia="zh-CN"/>
              </w:rPr>
              <w:t>maize parameterisation used as default</w:t>
            </w:r>
          </w:p>
          <w:p w14:paraId="6F6C38A5" w14:textId="77777777" w:rsidR="00281832" w:rsidRPr="00007C71" w:rsidRDefault="00281832" w:rsidP="00065977">
            <w:pPr>
              <w:rPr>
                <w:rFonts w:ascii="Times New Roman" w:hAnsi="Times New Roman" w:cs="Times New Roman"/>
                <w:sz w:val="18"/>
                <w:szCs w:val="18"/>
              </w:rPr>
            </w:pPr>
          </w:p>
        </w:tc>
      </w:tr>
      <w:tr w:rsidR="00281832" w:rsidRPr="00007C71" w14:paraId="72DB0C14" w14:textId="77777777" w:rsidTr="00065977">
        <w:tc>
          <w:tcPr>
            <w:tcW w:w="2377" w:type="dxa"/>
          </w:tcPr>
          <w:p w14:paraId="3A6B0A7F" w14:textId="77777777" w:rsidR="00281832" w:rsidRPr="00007C71" w:rsidRDefault="00281832" w:rsidP="00065977">
            <w:pPr>
              <w:rPr>
                <w:rFonts w:ascii="Times New Roman" w:hAnsi="Times New Roman" w:cs="Times New Roman"/>
                <w:i/>
                <w:sz w:val="18"/>
                <w:szCs w:val="18"/>
              </w:rPr>
            </w:pPr>
            <w:r w:rsidRPr="00007C71">
              <w:rPr>
                <w:rFonts w:ascii="Times New Roman" w:hAnsi="Times New Roman" w:cs="Times New Roman"/>
                <w:sz w:val="18"/>
                <w:szCs w:val="18"/>
              </w:rPr>
              <w:t>Tomato</w:t>
            </w:r>
            <w:r w:rsidRPr="00007C71">
              <w:rPr>
                <w:rFonts w:ascii="Times New Roman" w:hAnsi="Times New Roman" w:cs="Times New Roman"/>
                <w:i/>
                <w:sz w:val="18"/>
                <w:szCs w:val="18"/>
              </w:rPr>
              <w:t xml:space="preserve"> </w:t>
            </w:r>
          </w:p>
          <w:p w14:paraId="377E856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i/>
                <w:sz w:val="18"/>
                <w:szCs w:val="18"/>
              </w:rPr>
              <w:t>(Solanum lycopersicum)</w:t>
            </w:r>
          </w:p>
        </w:tc>
        <w:tc>
          <w:tcPr>
            <w:tcW w:w="1506" w:type="dxa"/>
          </w:tcPr>
          <w:p w14:paraId="0BD07D0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Pr>
          <w:p w14:paraId="58599A1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0.0175</w:t>
            </w:r>
          </w:p>
        </w:tc>
        <w:tc>
          <w:tcPr>
            <w:tcW w:w="717" w:type="dxa"/>
          </w:tcPr>
          <w:p w14:paraId="00791357"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0</w:t>
            </w:r>
          </w:p>
        </w:tc>
        <w:tc>
          <w:tcPr>
            <w:tcW w:w="717" w:type="dxa"/>
          </w:tcPr>
          <w:p w14:paraId="3FE79FD0"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21</w:t>
            </w:r>
          </w:p>
        </w:tc>
        <w:tc>
          <w:tcPr>
            <w:tcW w:w="717" w:type="dxa"/>
          </w:tcPr>
          <w:p w14:paraId="33EAB2AD"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35</w:t>
            </w:r>
          </w:p>
        </w:tc>
        <w:tc>
          <w:tcPr>
            <w:tcW w:w="8473" w:type="dxa"/>
          </w:tcPr>
          <w:p w14:paraId="4DD55A0F" w14:textId="77777777" w:rsidR="00281832" w:rsidRPr="00007C71" w:rsidRDefault="00281832" w:rsidP="00065977">
            <w:pPr>
              <w:rPr>
                <w:rFonts w:ascii="Times New Roman" w:hAnsi="Times New Roman" w:cs="Times New Roman"/>
                <w:color w:val="00FF00"/>
                <w:sz w:val="20"/>
                <w:szCs w:val="20"/>
                <w:lang w:val="fr-FR" w:eastAsia="zh-CN"/>
              </w:rPr>
            </w:pPr>
            <w:r w:rsidRPr="00007C71">
              <w:rPr>
                <w:rFonts w:ascii="Times New Roman" w:hAnsi="Times New Roman" w:cs="Times New Roman"/>
                <w:bCs/>
                <w:sz w:val="18"/>
                <w:szCs w:val="18"/>
                <w:lang w:val="fr-FR"/>
              </w:rPr>
              <w:t xml:space="preserve">ICP Vegetation contract report (2006); </w:t>
            </w:r>
            <w:r w:rsidRPr="00007C71">
              <w:rPr>
                <w:rFonts w:ascii="Times New Roman" w:hAnsi="Times New Roman" w:cs="Times New Roman"/>
                <w:color w:val="00FF00"/>
                <w:sz w:val="20"/>
                <w:szCs w:val="20"/>
                <w:lang w:val="fr-FR" w:eastAsia="zh-CN"/>
              </w:rPr>
              <w:t>Boulard et al. (1991); Bakker (1991); Starck et al. (2000).</w:t>
            </w:r>
          </w:p>
          <w:p w14:paraId="0CECC8AB" w14:textId="77777777" w:rsidR="00281832" w:rsidRPr="00007C71" w:rsidRDefault="00281832" w:rsidP="00065977">
            <w:pPr>
              <w:rPr>
                <w:rFonts w:ascii="Times New Roman" w:hAnsi="Times New Roman" w:cs="Times New Roman"/>
                <w:sz w:val="18"/>
                <w:szCs w:val="18"/>
                <w:lang w:val="da-DK"/>
              </w:rPr>
            </w:pPr>
          </w:p>
        </w:tc>
      </w:tr>
      <w:tr w:rsidR="00281832" w:rsidRPr="00164ACC" w14:paraId="26967637" w14:textId="77777777" w:rsidTr="00065977">
        <w:tc>
          <w:tcPr>
            <w:tcW w:w="2377" w:type="dxa"/>
            <w:tcBorders>
              <w:bottom w:val="single" w:sz="4" w:space="0" w:color="auto"/>
            </w:tcBorders>
          </w:tcPr>
          <w:p w14:paraId="586B51CD" w14:textId="77777777" w:rsidR="00281832" w:rsidRPr="00007C71" w:rsidRDefault="00281832" w:rsidP="00065977">
            <w:pPr>
              <w:rPr>
                <w:rFonts w:ascii="Times New Roman" w:hAnsi="Times New Roman" w:cs="Times New Roman"/>
                <w:i/>
                <w:sz w:val="18"/>
                <w:szCs w:val="18"/>
              </w:rPr>
            </w:pPr>
            <w:r w:rsidRPr="00007C71">
              <w:rPr>
                <w:rFonts w:ascii="Times New Roman" w:hAnsi="Times New Roman" w:cs="Times New Roman"/>
                <w:sz w:val="18"/>
                <w:szCs w:val="18"/>
              </w:rPr>
              <w:t>Grape vine</w:t>
            </w:r>
            <w:r w:rsidRPr="00007C71">
              <w:rPr>
                <w:rFonts w:ascii="Times New Roman" w:hAnsi="Times New Roman" w:cs="Times New Roman"/>
                <w:i/>
                <w:sz w:val="18"/>
                <w:szCs w:val="18"/>
              </w:rPr>
              <w:t xml:space="preserve"> </w:t>
            </w:r>
          </w:p>
          <w:p w14:paraId="282E0D1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i/>
                <w:sz w:val="18"/>
                <w:szCs w:val="18"/>
              </w:rPr>
              <w:t>(Vitis vinifera)</w:t>
            </w:r>
          </w:p>
        </w:tc>
        <w:tc>
          <w:tcPr>
            <w:tcW w:w="1506" w:type="dxa"/>
            <w:tcBorders>
              <w:bottom w:val="single" w:sz="4" w:space="0" w:color="auto"/>
            </w:tcBorders>
          </w:tcPr>
          <w:p w14:paraId="09B959F1"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Borders>
              <w:bottom w:val="single" w:sz="4" w:space="0" w:color="auto"/>
            </w:tcBorders>
          </w:tcPr>
          <w:p w14:paraId="26BC2E9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0.0076</w:t>
            </w:r>
          </w:p>
        </w:tc>
        <w:tc>
          <w:tcPr>
            <w:tcW w:w="717" w:type="dxa"/>
            <w:tcBorders>
              <w:bottom w:val="single" w:sz="4" w:space="0" w:color="auto"/>
            </w:tcBorders>
          </w:tcPr>
          <w:p w14:paraId="1C535D79"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9</w:t>
            </w:r>
          </w:p>
        </w:tc>
        <w:tc>
          <w:tcPr>
            <w:tcW w:w="717" w:type="dxa"/>
            <w:tcBorders>
              <w:bottom w:val="single" w:sz="4" w:space="0" w:color="auto"/>
            </w:tcBorders>
          </w:tcPr>
          <w:p w14:paraId="4535BAE8"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30</w:t>
            </w:r>
          </w:p>
        </w:tc>
        <w:tc>
          <w:tcPr>
            <w:tcW w:w="717" w:type="dxa"/>
            <w:tcBorders>
              <w:bottom w:val="single" w:sz="4" w:space="0" w:color="auto"/>
            </w:tcBorders>
          </w:tcPr>
          <w:p w14:paraId="395028DA" w14:textId="77777777" w:rsidR="00281832" w:rsidRPr="00007C71" w:rsidRDefault="00281832" w:rsidP="00065977">
            <w:pPr>
              <w:rPr>
                <w:rFonts w:ascii="Times New Roman" w:hAnsi="Times New Roman" w:cs="Times New Roman"/>
                <w:bCs/>
                <w:sz w:val="18"/>
                <w:szCs w:val="18"/>
              </w:rPr>
            </w:pPr>
            <w:r w:rsidRPr="00007C71">
              <w:rPr>
                <w:rFonts w:ascii="Times New Roman" w:hAnsi="Times New Roman" w:cs="Times New Roman"/>
                <w:bCs/>
                <w:sz w:val="18"/>
                <w:szCs w:val="18"/>
              </w:rPr>
              <w:t>43</w:t>
            </w:r>
          </w:p>
        </w:tc>
        <w:tc>
          <w:tcPr>
            <w:tcW w:w="8473" w:type="dxa"/>
            <w:tcBorders>
              <w:bottom w:val="single" w:sz="4" w:space="0" w:color="auto"/>
            </w:tcBorders>
          </w:tcPr>
          <w:p w14:paraId="533C137A" w14:textId="77777777" w:rsidR="00281832" w:rsidRPr="000F52A7" w:rsidRDefault="00281832" w:rsidP="00065977">
            <w:pPr>
              <w:rPr>
                <w:rFonts w:ascii="Times New Roman" w:hAnsi="Times New Roman" w:cs="Times New Roman"/>
                <w:bCs/>
                <w:color w:val="00FF00"/>
                <w:sz w:val="18"/>
                <w:szCs w:val="18"/>
                <w:lang w:val="fr-FR"/>
              </w:rPr>
            </w:pPr>
            <w:r w:rsidRPr="00007C71">
              <w:rPr>
                <w:rFonts w:ascii="Times New Roman" w:hAnsi="Times New Roman" w:cs="Times New Roman"/>
                <w:bCs/>
                <w:sz w:val="18"/>
                <w:szCs w:val="18"/>
              </w:rPr>
              <w:t xml:space="preserve">ICP Vegetation contract report (2006); </w:t>
            </w:r>
            <w:r w:rsidRPr="00007C71">
              <w:rPr>
                <w:rFonts w:ascii="Times New Roman" w:hAnsi="Times New Roman" w:cs="Times New Roman"/>
                <w:color w:val="00FF00"/>
                <w:sz w:val="20"/>
                <w:szCs w:val="20"/>
                <w:lang w:eastAsia="zh-CN"/>
              </w:rPr>
              <w:t xml:space="preserve">Schultz (2003a); Winkel &amp; Rambal (1993); Winkel &amp; Rambal (1990); Massman et al. </w:t>
            </w:r>
            <w:r w:rsidRPr="001D6E64">
              <w:rPr>
                <w:rFonts w:ascii="Times New Roman" w:hAnsi="Times New Roman" w:cs="Times New Roman"/>
                <w:color w:val="00FF00"/>
                <w:sz w:val="20"/>
                <w:szCs w:val="20"/>
                <w:lang w:eastAsia="zh-CN"/>
              </w:rPr>
              <w:t xml:space="preserve">(1994); Jacobs et al. (1996); Correia et al (1995); Flexas et al. </w:t>
            </w:r>
            <w:r w:rsidRPr="000F52A7">
              <w:rPr>
                <w:rFonts w:ascii="Times New Roman" w:hAnsi="Times New Roman" w:cs="Times New Roman"/>
                <w:color w:val="00FF00"/>
                <w:sz w:val="20"/>
                <w:szCs w:val="20"/>
                <w:lang w:val="fr-FR" w:eastAsia="zh-CN"/>
              </w:rPr>
              <w:t>(1999); Schultz (2003); Shultz (2003a); Massman et al (2003); Schultz (2003)</w:t>
            </w:r>
          </w:p>
          <w:p w14:paraId="42C418D2" w14:textId="77777777" w:rsidR="00281832" w:rsidRPr="000F52A7" w:rsidRDefault="00281832" w:rsidP="00065977">
            <w:pPr>
              <w:rPr>
                <w:rFonts w:ascii="Times New Roman" w:hAnsi="Times New Roman" w:cs="Times New Roman"/>
                <w:sz w:val="20"/>
                <w:szCs w:val="20"/>
                <w:lang w:val="fr-FR" w:eastAsia="zh-CN"/>
              </w:rPr>
            </w:pPr>
          </w:p>
          <w:p w14:paraId="77F90089" w14:textId="77777777" w:rsidR="00281832" w:rsidRPr="000F52A7" w:rsidRDefault="00281832" w:rsidP="00065977">
            <w:pPr>
              <w:rPr>
                <w:rFonts w:ascii="Times New Roman" w:hAnsi="Times New Roman" w:cs="Times New Roman"/>
                <w:bCs/>
                <w:sz w:val="18"/>
                <w:szCs w:val="18"/>
                <w:lang w:val="fr-FR"/>
              </w:rPr>
            </w:pPr>
          </w:p>
        </w:tc>
      </w:tr>
      <w:tr w:rsidR="00281832" w:rsidRPr="00007C71" w14:paraId="669AD365" w14:textId="77777777" w:rsidTr="00065977">
        <w:tc>
          <w:tcPr>
            <w:tcW w:w="2377" w:type="dxa"/>
            <w:shd w:val="clear" w:color="auto" w:fill="D9D9D9"/>
          </w:tcPr>
          <w:p w14:paraId="7541EBED"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Root crops</w:t>
            </w:r>
          </w:p>
          <w:p w14:paraId="7D04DC07"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(RC)</w:t>
            </w:r>
          </w:p>
        </w:tc>
        <w:tc>
          <w:tcPr>
            <w:tcW w:w="1506" w:type="dxa"/>
            <w:shd w:val="clear" w:color="auto" w:fill="D9D9D9"/>
          </w:tcPr>
          <w:p w14:paraId="3E79FF57" w14:textId="77777777" w:rsidR="00281832" w:rsidRPr="00007C71" w:rsidRDefault="00281832" w:rsidP="00065977">
            <w:pPr>
              <w:rPr>
                <w:rFonts w:ascii="Times New Roman" w:hAnsi="Times New Roman" w:cs="Times New Roman"/>
                <w:sz w:val="18"/>
                <w:szCs w:val="18"/>
              </w:rPr>
            </w:pPr>
          </w:p>
        </w:tc>
        <w:tc>
          <w:tcPr>
            <w:tcW w:w="1615" w:type="dxa"/>
            <w:shd w:val="clear" w:color="auto" w:fill="D9D9D9"/>
          </w:tcPr>
          <w:p w14:paraId="69457DC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0.0023</w:t>
            </w:r>
          </w:p>
        </w:tc>
        <w:tc>
          <w:tcPr>
            <w:tcW w:w="717" w:type="dxa"/>
            <w:shd w:val="clear" w:color="auto" w:fill="D9D9D9"/>
          </w:tcPr>
          <w:p w14:paraId="29F6241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8</w:t>
            </w:r>
          </w:p>
        </w:tc>
        <w:tc>
          <w:tcPr>
            <w:tcW w:w="717" w:type="dxa"/>
            <w:shd w:val="clear" w:color="auto" w:fill="D9D9D9"/>
          </w:tcPr>
          <w:p w14:paraId="62D34B10"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24</w:t>
            </w:r>
          </w:p>
        </w:tc>
        <w:tc>
          <w:tcPr>
            <w:tcW w:w="717" w:type="dxa"/>
            <w:shd w:val="clear" w:color="auto" w:fill="D9D9D9"/>
          </w:tcPr>
          <w:p w14:paraId="5EF3944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50</w:t>
            </w:r>
          </w:p>
        </w:tc>
        <w:tc>
          <w:tcPr>
            <w:tcW w:w="8473" w:type="dxa"/>
            <w:shd w:val="clear" w:color="auto" w:fill="D9D9D9"/>
          </w:tcPr>
          <w:p w14:paraId="418D58F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r w:rsidR="00281832" w:rsidRPr="000149F0" w14:paraId="0367232F" w14:textId="77777777" w:rsidTr="00065977">
        <w:tc>
          <w:tcPr>
            <w:tcW w:w="2377" w:type="dxa"/>
            <w:tcBorders>
              <w:bottom w:val="single" w:sz="4" w:space="0" w:color="auto"/>
            </w:tcBorders>
          </w:tcPr>
          <w:p w14:paraId="5CACB77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Potato</w:t>
            </w:r>
          </w:p>
          <w:p w14:paraId="690707A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Solanuum tuberosum</w:t>
            </w:r>
            <w:r w:rsidRPr="00007C71">
              <w:rPr>
                <w:rFonts w:ascii="Times New Roman" w:hAnsi="Times New Roman" w:cs="Times New Roman"/>
                <w:sz w:val="18"/>
                <w:szCs w:val="18"/>
              </w:rPr>
              <w:t>)</w:t>
            </w:r>
          </w:p>
        </w:tc>
        <w:tc>
          <w:tcPr>
            <w:tcW w:w="1506" w:type="dxa"/>
            <w:tcBorders>
              <w:bottom w:val="single" w:sz="4" w:space="0" w:color="auto"/>
            </w:tcBorders>
          </w:tcPr>
          <w:p w14:paraId="4DBE619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Borders>
              <w:bottom w:val="single" w:sz="4" w:space="0" w:color="auto"/>
            </w:tcBorders>
          </w:tcPr>
          <w:p w14:paraId="1BB2033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0.005</w:t>
            </w:r>
          </w:p>
        </w:tc>
        <w:tc>
          <w:tcPr>
            <w:tcW w:w="717" w:type="dxa"/>
            <w:tcBorders>
              <w:bottom w:val="single" w:sz="4" w:space="0" w:color="auto"/>
            </w:tcBorders>
          </w:tcPr>
          <w:p w14:paraId="173150E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13</w:t>
            </w:r>
          </w:p>
        </w:tc>
        <w:tc>
          <w:tcPr>
            <w:tcW w:w="717" w:type="dxa"/>
            <w:tcBorders>
              <w:bottom w:val="single" w:sz="4" w:space="0" w:color="auto"/>
            </w:tcBorders>
          </w:tcPr>
          <w:p w14:paraId="59F8BF06"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28</w:t>
            </w:r>
          </w:p>
        </w:tc>
        <w:tc>
          <w:tcPr>
            <w:tcW w:w="717" w:type="dxa"/>
            <w:tcBorders>
              <w:bottom w:val="single" w:sz="4" w:space="0" w:color="auto"/>
            </w:tcBorders>
          </w:tcPr>
          <w:p w14:paraId="36C5299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39</w:t>
            </w:r>
          </w:p>
        </w:tc>
        <w:tc>
          <w:tcPr>
            <w:tcW w:w="8473" w:type="dxa"/>
            <w:tcBorders>
              <w:bottom w:val="single" w:sz="4" w:space="0" w:color="auto"/>
            </w:tcBorders>
          </w:tcPr>
          <w:p w14:paraId="44DA3D1C" w14:textId="77777777" w:rsidR="00281832" w:rsidRPr="000F52A7" w:rsidRDefault="00281832" w:rsidP="00065977">
            <w:pPr>
              <w:tabs>
                <w:tab w:val="center" w:pos="4128"/>
              </w:tabs>
              <w:rPr>
                <w:rFonts w:ascii="Times New Roman" w:hAnsi="Times New Roman" w:cs="Times New Roman"/>
                <w:sz w:val="18"/>
                <w:szCs w:val="18"/>
                <w:lang w:val="fr-FR"/>
              </w:rPr>
            </w:pPr>
            <w:r w:rsidRPr="000F52A7">
              <w:rPr>
                <w:rFonts w:ascii="Times New Roman" w:hAnsi="Times New Roman" w:cs="Times New Roman"/>
                <w:sz w:val="18"/>
                <w:szCs w:val="18"/>
                <w:lang w:val="fr-FR"/>
              </w:rPr>
              <w:t xml:space="preserve">UNECE (2004); </w:t>
            </w:r>
            <w:r w:rsidRPr="000F52A7">
              <w:rPr>
                <w:rFonts w:ascii="Times New Roman" w:hAnsi="Times New Roman" w:cs="Times New Roman"/>
                <w:color w:val="00FF00"/>
                <w:sz w:val="18"/>
                <w:szCs w:val="18"/>
                <w:lang w:val="fr-FR"/>
              </w:rPr>
              <w:t>Ku et al. (1977) ; Dwelle et al (1981)</w:t>
            </w:r>
          </w:p>
        </w:tc>
      </w:tr>
      <w:tr w:rsidR="00281832" w:rsidRPr="00007C71" w14:paraId="7D05E5FD" w14:textId="77777777" w:rsidTr="00065977">
        <w:tc>
          <w:tcPr>
            <w:tcW w:w="2377" w:type="dxa"/>
            <w:tcBorders>
              <w:bottom w:val="single" w:sz="4" w:space="0" w:color="auto"/>
            </w:tcBorders>
            <w:shd w:val="clear" w:color="auto" w:fill="D9D9D9"/>
          </w:tcPr>
          <w:p w14:paraId="26BD648B" w14:textId="77777777" w:rsidR="00281832" w:rsidRPr="00007C71" w:rsidRDefault="00281832" w:rsidP="00065977">
            <w:pPr>
              <w:rPr>
                <w:rFonts w:ascii="Times New Roman" w:hAnsi="Times New Roman" w:cs="Times New Roman"/>
                <w:b/>
                <w:sz w:val="18"/>
                <w:szCs w:val="18"/>
                <w:lang w:val="fr-FR"/>
              </w:rPr>
            </w:pPr>
            <w:r w:rsidRPr="00007C71">
              <w:rPr>
                <w:rFonts w:ascii="Times New Roman" w:hAnsi="Times New Roman" w:cs="Times New Roman"/>
                <w:b/>
                <w:sz w:val="18"/>
                <w:szCs w:val="18"/>
                <w:lang w:val="fr-FR"/>
              </w:rPr>
              <w:t>Semi-Natural /  Moorland</w:t>
            </w:r>
          </w:p>
          <w:p w14:paraId="4AC6F140" w14:textId="77777777" w:rsidR="00281832" w:rsidRPr="00007C71" w:rsidRDefault="00281832" w:rsidP="00065977">
            <w:pPr>
              <w:rPr>
                <w:rFonts w:ascii="Times New Roman" w:hAnsi="Times New Roman" w:cs="Times New Roman"/>
                <w:b/>
                <w:sz w:val="18"/>
                <w:szCs w:val="18"/>
                <w:lang w:val="fr-FR"/>
              </w:rPr>
            </w:pPr>
            <w:r w:rsidRPr="00007C71">
              <w:rPr>
                <w:rFonts w:ascii="Times New Roman" w:hAnsi="Times New Roman" w:cs="Times New Roman"/>
                <w:b/>
                <w:sz w:val="18"/>
                <w:szCs w:val="18"/>
                <w:lang w:val="fr-FR"/>
              </w:rPr>
              <w:t>(SNL)</w:t>
            </w:r>
          </w:p>
        </w:tc>
        <w:tc>
          <w:tcPr>
            <w:tcW w:w="1506" w:type="dxa"/>
            <w:tcBorders>
              <w:bottom w:val="single" w:sz="4" w:space="0" w:color="auto"/>
            </w:tcBorders>
            <w:shd w:val="clear" w:color="auto" w:fill="D9D9D9"/>
          </w:tcPr>
          <w:p w14:paraId="4D220C66" w14:textId="77777777" w:rsidR="00281832" w:rsidRPr="00007C71" w:rsidRDefault="00281832" w:rsidP="00065977">
            <w:pPr>
              <w:rPr>
                <w:rFonts w:ascii="Times New Roman" w:hAnsi="Times New Roman" w:cs="Times New Roman"/>
                <w:sz w:val="18"/>
                <w:szCs w:val="18"/>
                <w:lang w:val="fr-FR"/>
              </w:rPr>
            </w:pPr>
          </w:p>
        </w:tc>
        <w:tc>
          <w:tcPr>
            <w:tcW w:w="1615" w:type="dxa"/>
            <w:tcBorders>
              <w:bottom w:val="single" w:sz="4" w:space="0" w:color="auto"/>
            </w:tcBorders>
            <w:shd w:val="clear" w:color="auto" w:fill="D9D9D9"/>
          </w:tcPr>
          <w:p w14:paraId="2E429154"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0.009</w:t>
            </w:r>
          </w:p>
        </w:tc>
        <w:tc>
          <w:tcPr>
            <w:tcW w:w="717" w:type="dxa"/>
            <w:tcBorders>
              <w:bottom w:val="single" w:sz="4" w:space="0" w:color="auto"/>
            </w:tcBorders>
            <w:shd w:val="clear" w:color="auto" w:fill="D9D9D9"/>
          </w:tcPr>
          <w:p w14:paraId="4ACE090C"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1</w:t>
            </w:r>
          </w:p>
        </w:tc>
        <w:tc>
          <w:tcPr>
            <w:tcW w:w="717" w:type="dxa"/>
            <w:tcBorders>
              <w:bottom w:val="single" w:sz="4" w:space="0" w:color="auto"/>
            </w:tcBorders>
            <w:shd w:val="clear" w:color="auto" w:fill="D9D9D9"/>
          </w:tcPr>
          <w:p w14:paraId="5D3E00C7"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18</w:t>
            </w:r>
          </w:p>
        </w:tc>
        <w:tc>
          <w:tcPr>
            <w:tcW w:w="717" w:type="dxa"/>
            <w:tcBorders>
              <w:bottom w:val="single" w:sz="4" w:space="0" w:color="auto"/>
            </w:tcBorders>
            <w:shd w:val="clear" w:color="auto" w:fill="D9D9D9"/>
          </w:tcPr>
          <w:p w14:paraId="2EB0AFF4"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36</w:t>
            </w:r>
          </w:p>
        </w:tc>
        <w:tc>
          <w:tcPr>
            <w:tcW w:w="8473" w:type="dxa"/>
            <w:tcBorders>
              <w:bottom w:val="single" w:sz="4" w:space="0" w:color="auto"/>
            </w:tcBorders>
            <w:shd w:val="clear" w:color="auto" w:fill="D9D9D9"/>
          </w:tcPr>
          <w:p w14:paraId="4B5AFF6D"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Simpson et al. (2003)</w:t>
            </w:r>
          </w:p>
        </w:tc>
      </w:tr>
      <w:tr w:rsidR="00281832" w:rsidRPr="00007C71" w14:paraId="68AC402E" w14:textId="77777777" w:rsidTr="00065977">
        <w:tc>
          <w:tcPr>
            <w:tcW w:w="2377" w:type="dxa"/>
            <w:tcBorders>
              <w:bottom w:val="single" w:sz="4" w:space="0" w:color="auto"/>
            </w:tcBorders>
            <w:shd w:val="clear" w:color="auto" w:fill="D9D9D9"/>
          </w:tcPr>
          <w:p w14:paraId="6655229A" w14:textId="77777777" w:rsidR="00281832" w:rsidRPr="00007C71" w:rsidRDefault="00281832" w:rsidP="00065977">
            <w:pPr>
              <w:rPr>
                <w:rFonts w:ascii="Times New Roman" w:hAnsi="Times New Roman" w:cs="Times New Roman"/>
                <w:b/>
                <w:sz w:val="18"/>
                <w:szCs w:val="18"/>
                <w:lang w:val="fr-FR"/>
              </w:rPr>
            </w:pPr>
            <w:r w:rsidRPr="00007C71">
              <w:rPr>
                <w:rFonts w:ascii="Times New Roman" w:hAnsi="Times New Roman" w:cs="Times New Roman"/>
                <w:b/>
                <w:sz w:val="18"/>
                <w:szCs w:val="18"/>
                <w:lang w:val="fr-FR"/>
              </w:rPr>
              <w:t>Grassland</w:t>
            </w:r>
          </w:p>
          <w:p w14:paraId="6B1D6C59" w14:textId="77777777" w:rsidR="00281832" w:rsidRPr="00007C71" w:rsidRDefault="00281832" w:rsidP="00065977">
            <w:pPr>
              <w:rPr>
                <w:rFonts w:ascii="Times New Roman" w:hAnsi="Times New Roman" w:cs="Times New Roman"/>
                <w:b/>
                <w:sz w:val="18"/>
                <w:szCs w:val="18"/>
                <w:lang w:val="fr-FR"/>
              </w:rPr>
            </w:pPr>
            <w:r w:rsidRPr="00007C71">
              <w:rPr>
                <w:rFonts w:ascii="Times New Roman" w:hAnsi="Times New Roman" w:cs="Times New Roman"/>
                <w:b/>
                <w:sz w:val="18"/>
                <w:szCs w:val="18"/>
                <w:lang w:val="fr-FR"/>
              </w:rPr>
              <w:t>(GR)</w:t>
            </w:r>
          </w:p>
        </w:tc>
        <w:tc>
          <w:tcPr>
            <w:tcW w:w="1506" w:type="dxa"/>
            <w:tcBorders>
              <w:bottom w:val="single" w:sz="4" w:space="0" w:color="auto"/>
            </w:tcBorders>
            <w:shd w:val="clear" w:color="auto" w:fill="D9D9D9"/>
          </w:tcPr>
          <w:p w14:paraId="62D27C94" w14:textId="77777777" w:rsidR="00281832" w:rsidRPr="00007C71" w:rsidRDefault="00281832" w:rsidP="00065977">
            <w:pPr>
              <w:rPr>
                <w:rFonts w:ascii="Times New Roman" w:hAnsi="Times New Roman" w:cs="Times New Roman"/>
                <w:sz w:val="18"/>
                <w:szCs w:val="18"/>
                <w:lang w:val="fr-FR"/>
              </w:rPr>
            </w:pPr>
          </w:p>
        </w:tc>
        <w:tc>
          <w:tcPr>
            <w:tcW w:w="1615" w:type="dxa"/>
            <w:tcBorders>
              <w:bottom w:val="single" w:sz="4" w:space="0" w:color="auto"/>
            </w:tcBorders>
            <w:shd w:val="clear" w:color="auto" w:fill="D9D9D9"/>
          </w:tcPr>
          <w:p w14:paraId="4002297C"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0.009</w:t>
            </w:r>
          </w:p>
        </w:tc>
        <w:tc>
          <w:tcPr>
            <w:tcW w:w="717" w:type="dxa"/>
            <w:tcBorders>
              <w:bottom w:val="single" w:sz="4" w:space="0" w:color="auto"/>
            </w:tcBorders>
            <w:shd w:val="clear" w:color="auto" w:fill="D9D9D9"/>
          </w:tcPr>
          <w:p w14:paraId="2DFE4D38"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12</w:t>
            </w:r>
          </w:p>
        </w:tc>
        <w:tc>
          <w:tcPr>
            <w:tcW w:w="717" w:type="dxa"/>
            <w:tcBorders>
              <w:bottom w:val="single" w:sz="4" w:space="0" w:color="auto"/>
            </w:tcBorders>
            <w:shd w:val="clear" w:color="auto" w:fill="D9D9D9"/>
          </w:tcPr>
          <w:p w14:paraId="0FE528A6"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26</w:t>
            </w:r>
          </w:p>
        </w:tc>
        <w:tc>
          <w:tcPr>
            <w:tcW w:w="717" w:type="dxa"/>
            <w:tcBorders>
              <w:bottom w:val="single" w:sz="4" w:space="0" w:color="auto"/>
            </w:tcBorders>
            <w:shd w:val="clear" w:color="auto" w:fill="D9D9D9"/>
          </w:tcPr>
          <w:p w14:paraId="655530D5" w14:textId="77777777" w:rsidR="00281832" w:rsidRPr="00007C71" w:rsidRDefault="00281832" w:rsidP="00065977">
            <w:pPr>
              <w:rPr>
                <w:rFonts w:ascii="Times New Roman" w:hAnsi="Times New Roman" w:cs="Times New Roman"/>
                <w:sz w:val="18"/>
                <w:szCs w:val="18"/>
                <w:lang w:val="fr-FR"/>
              </w:rPr>
            </w:pPr>
            <w:r w:rsidRPr="00007C71">
              <w:rPr>
                <w:rFonts w:ascii="Times New Roman" w:hAnsi="Times New Roman" w:cs="Times New Roman"/>
                <w:sz w:val="18"/>
                <w:szCs w:val="18"/>
                <w:lang w:val="fr-FR"/>
              </w:rPr>
              <w:t>40</w:t>
            </w:r>
          </w:p>
        </w:tc>
        <w:tc>
          <w:tcPr>
            <w:tcW w:w="8473" w:type="dxa"/>
            <w:tcBorders>
              <w:bottom w:val="single" w:sz="4" w:space="0" w:color="auto"/>
            </w:tcBorders>
            <w:shd w:val="clear" w:color="auto" w:fill="D9D9D9"/>
          </w:tcPr>
          <w:p w14:paraId="103F54F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lang w:val="fr-FR"/>
              </w:rPr>
              <w:t>Simpson et al. (2003</w:t>
            </w:r>
            <w:r w:rsidRPr="00007C71">
              <w:rPr>
                <w:rFonts w:ascii="Times New Roman" w:hAnsi="Times New Roman" w:cs="Times New Roman"/>
                <w:sz w:val="18"/>
                <w:szCs w:val="18"/>
              </w:rPr>
              <w:t>)</w:t>
            </w:r>
          </w:p>
        </w:tc>
      </w:tr>
      <w:tr w:rsidR="00281832" w:rsidRPr="00007C71" w14:paraId="5CC5F450" w14:textId="77777777" w:rsidTr="00065977">
        <w:tc>
          <w:tcPr>
            <w:tcW w:w="2377" w:type="dxa"/>
            <w:tcBorders>
              <w:bottom w:val="single" w:sz="4" w:space="0" w:color="auto"/>
            </w:tcBorders>
            <w:shd w:val="clear" w:color="auto" w:fill="auto"/>
          </w:tcPr>
          <w:p w14:paraId="33270F7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Perennial rye grass</w:t>
            </w:r>
          </w:p>
          <w:p w14:paraId="7C89DBA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w:t>
            </w:r>
            <w:r w:rsidRPr="00007C71">
              <w:rPr>
                <w:rFonts w:ascii="Times New Roman" w:hAnsi="Times New Roman" w:cs="Times New Roman"/>
                <w:i/>
                <w:sz w:val="18"/>
                <w:szCs w:val="18"/>
              </w:rPr>
              <w:t>Lolium perenne</w:t>
            </w:r>
            <w:r w:rsidRPr="00007C71">
              <w:rPr>
                <w:rFonts w:ascii="Times New Roman" w:hAnsi="Times New Roman" w:cs="Times New Roman"/>
                <w:sz w:val="18"/>
                <w:szCs w:val="18"/>
              </w:rPr>
              <w:t>)</w:t>
            </w:r>
          </w:p>
        </w:tc>
        <w:tc>
          <w:tcPr>
            <w:tcW w:w="1506" w:type="dxa"/>
            <w:tcBorders>
              <w:bottom w:val="single" w:sz="4" w:space="0" w:color="auto"/>
            </w:tcBorders>
            <w:shd w:val="clear" w:color="auto" w:fill="auto"/>
          </w:tcPr>
          <w:p w14:paraId="4FBCFDDF"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All Europe</w:t>
            </w:r>
          </w:p>
        </w:tc>
        <w:tc>
          <w:tcPr>
            <w:tcW w:w="1615" w:type="dxa"/>
            <w:tcBorders>
              <w:bottom w:val="single" w:sz="4" w:space="0" w:color="auto"/>
            </w:tcBorders>
            <w:shd w:val="clear" w:color="auto" w:fill="auto"/>
          </w:tcPr>
          <w:p w14:paraId="20642A4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0.007</w:t>
            </w:r>
          </w:p>
        </w:tc>
        <w:tc>
          <w:tcPr>
            <w:tcW w:w="717" w:type="dxa"/>
            <w:tcBorders>
              <w:bottom w:val="single" w:sz="4" w:space="0" w:color="auto"/>
            </w:tcBorders>
          </w:tcPr>
          <w:p w14:paraId="3DB5DC13"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10</w:t>
            </w:r>
          </w:p>
        </w:tc>
        <w:tc>
          <w:tcPr>
            <w:tcW w:w="717" w:type="dxa"/>
            <w:tcBorders>
              <w:bottom w:val="single" w:sz="4" w:space="0" w:color="auto"/>
            </w:tcBorders>
          </w:tcPr>
          <w:p w14:paraId="04C8A44A"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25</w:t>
            </w:r>
          </w:p>
        </w:tc>
        <w:tc>
          <w:tcPr>
            <w:tcW w:w="717" w:type="dxa"/>
            <w:tcBorders>
              <w:bottom w:val="single" w:sz="4" w:space="0" w:color="auto"/>
            </w:tcBorders>
            <w:shd w:val="clear" w:color="auto" w:fill="auto"/>
          </w:tcPr>
          <w:p w14:paraId="20536721"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40</w:t>
            </w:r>
          </w:p>
        </w:tc>
        <w:tc>
          <w:tcPr>
            <w:tcW w:w="8473" w:type="dxa"/>
            <w:tcBorders>
              <w:bottom w:val="single" w:sz="4" w:space="0" w:color="auto"/>
            </w:tcBorders>
            <w:shd w:val="clear" w:color="auto" w:fill="auto"/>
          </w:tcPr>
          <w:p w14:paraId="3AA811F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ICP Vegetation contract report (2009)</w:t>
            </w:r>
          </w:p>
        </w:tc>
      </w:tr>
      <w:tr w:rsidR="00281832" w:rsidRPr="00007C71" w14:paraId="1003F3F9" w14:textId="77777777" w:rsidTr="00065977">
        <w:tc>
          <w:tcPr>
            <w:tcW w:w="2377" w:type="dxa"/>
            <w:tcBorders>
              <w:bottom w:val="single" w:sz="4" w:space="0" w:color="auto"/>
            </w:tcBorders>
            <w:shd w:val="clear" w:color="auto" w:fill="auto"/>
          </w:tcPr>
          <w:p w14:paraId="313A9B1F"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Clover</w:t>
            </w:r>
          </w:p>
          <w:p w14:paraId="305DC9FB"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(Trifolium repens)</w:t>
            </w:r>
          </w:p>
          <w:p w14:paraId="191A743C" w14:textId="77777777" w:rsidR="00281832" w:rsidRPr="00007C71" w:rsidRDefault="00281832" w:rsidP="00065977">
            <w:pPr>
              <w:rPr>
                <w:rFonts w:ascii="Times New Roman" w:hAnsi="Times New Roman" w:cs="Times New Roman"/>
                <w:sz w:val="18"/>
                <w:szCs w:val="18"/>
              </w:rPr>
            </w:pPr>
          </w:p>
        </w:tc>
        <w:tc>
          <w:tcPr>
            <w:tcW w:w="1506" w:type="dxa"/>
            <w:tcBorders>
              <w:bottom w:val="single" w:sz="4" w:space="0" w:color="auto"/>
            </w:tcBorders>
            <w:shd w:val="clear" w:color="auto" w:fill="auto"/>
          </w:tcPr>
          <w:p w14:paraId="26E9D14E"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lastRenderedPageBreak/>
              <w:t>All Europe</w:t>
            </w:r>
          </w:p>
        </w:tc>
        <w:tc>
          <w:tcPr>
            <w:tcW w:w="1615" w:type="dxa"/>
            <w:tcBorders>
              <w:bottom w:val="single" w:sz="4" w:space="0" w:color="auto"/>
            </w:tcBorders>
            <w:shd w:val="clear" w:color="auto" w:fill="auto"/>
          </w:tcPr>
          <w:p w14:paraId="730F56F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0.008</w:t>
            </w:r>
          </w:p>
        </w:tc>
        <w:tc>
          <w:tcPr>
            <w:tcW w:w="717" w:type="dxa"/>
            <w:tcBorders>
              <w:bottom w:val="single" w:sz="4" w:space="0" w:color="auto"/>
            </w:tcBorders>
          </w:tcPr>
          <w:p w14:paraId="2E87C2A2"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10</w:t>
            </w:r>
          </w:p>
        </w:tc>
        <w:tc>
          <w:tcPr>
            <w:tcW w:w="717" w:type="dxa"/>
            <w:tcBorders>
              <w:bottom w:val="single" w:sz="4" w:space="0" w:color="auto"/>
            </w:tcBorders>
          </w:tcPr>
          <w:p w14:paraId="29427B3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27</w:t>
            </w:r>
          </w:p>
        </w:tc>
        <w:tc>
          <w:tcPr>
            <w:tcW w:w="717" w:type="dxa"/>
            <w:tcBorders>
              <w:bottom w:val="single" w:sz="4" w:space="0" w:color="auto"/>
            </w:tcBorders>
            <w:shd w:val="clear" w:color="auto" w:fill="auto"/>
          </w:tcPr>
          <w:p w14:paraId="767E0049"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43</w:t>
            </w:r>
          </w:p>
        </w:tc>
        <w:tc>
          <w:tcPr>
            <w:tcW w:w="8473" w:type="dxa"/>
            <w:tcBorders>
              <w:bottom w:val="single" w:sz="4" w:space="0" w:color="auto"/>
            </w:tcBorders>
            <w:shd w:val="clear" w:color="auto" w:fill="auto"/>
          </w:tcPr>
          <w:p w14:paraId="5ADDF4C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ICP Vegetation contract report (2009)</w:t>
            </w:r>
          </w:p>
        </w:tc>
      </w:tr>
      <w:tr w:rsidR="00281832" w:rsidRPr="00007C71" w14:paraId="02BA04C3" w14:textId="77777777" w:rsidTr="00065977">
        <w:tc>
          <w:tcPr>
            <w:tcW w:w="2377" w:type="dxa"/>
            <w:shd w:val="clear" w:color="auto" w:fill="D9D9D9"/>
          </w:tcPr>
          <w:p w14:paraId="02B35919" w14:textId="77777777" w:rsidR="00281832" w:rsidRPr="00007C71" w:rsidRDefault="00281832" w:rsidP="00065977">
            <w:pPr>
              <w:rPr>
                <w:rFonts w:ascii="Times New Roman" w:hAnsi="Times New Roman" w:cs="Times New Roman"/>
                <w:b/>
                <w:sz w:val="18"/>
                <w:szCs w:val="18"/>
              </w:rPr>
            </w:pPr>
            <w:r w:rsidRPr="00007C71">
              <w:rPr>
                <w:rFonts w:ascii="Times New Roman" w:hAnsi="Times New Roman" w:cs="Times New Roman"/>
                <w:b/>
                <w:sz w:val="18"/>
                <w:szCs w:val="18"/>
              </w:rPr>
              <w:t>Mediterranean scrub</w:t>
            </w:r>
          </w:p>
        </w:tc>
        <w:tc>
          <w:tcPr>
            <w:tcW w:w="1506" w:type="dxa"/>
            <w:shd w:val="clear" w:color="auto" w:fill="D9D9D9"/>
          </w:tcPr>
          <w:p w14:paraId="356DCC0E" w14:textId="77777777" w:rsidR="00281832" w:rsidRPr="00007C71" w:rsidRDefault="00281832" w:rsidP="00065977">
            <w:pPr>
              <w:rPr>
                <w:rFonts w:ascii="Times New Roman" w:hAnsi="Times New Roman" w:cs="Times New Roman"/>
                <w:sz w:val="18"/>
                <w:szCs w:val="18"/>
              </w:rPr>
            </w:pPr>
          </w:p>
        </w:tc>
        <w:tc>
          <w:tcPr>
            <w:tcW w:w="1615" w:type="dxa"/>
            <w:shd w:val="clear" w:color="auto" w:fill="D9D9D9"/>
          </w:tcPr>
          <w:p w14:paraId="503A02DD"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0.012</w:t>
            </w:r>
          </w:p>
        </w:tc>
        <w:tc>
          <w:tcPr>
            <w:tcW w:w="717" w:type="dxa"/>
            <w:shd w:val="clear" w:color="auto" w:fill="D9D9D9"/>
          </w:tcPr>
          <w:p w14:paraId="5C8CB798"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4</w:t>
            </w:r>
          </w:p>
        </w:tc>
        <w:tc>
          <w:tcPr>
            <w:tcW w:w="717" w:type="dxa"/>
            <w:shd w:val="clear" w:color="auto" w:fill="D9D9D9"/>
          </w:tcPr>
          <w:p w14:paraId="1D6C1DDC"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20</w:t>
            </w:r>
          </w:p>
        </w:tc>
        <w:tc>
          <w:tcPr>
            <w:tcW w:w="717" w:type="dxa"/>
            <w:shd w:val="clear" w:color="auto" w:fill="D9D9D9"/>
          </w:tcPr>
          <w:p w14:paraId="57C23A04"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37</w:t>
            </w:r>
          </w:p>
        </w:tc>
        <w:tc>
          <w:tcPr>
            <w:tcW w:w="8473" w:type="dxa"/>
            <w:shd w:val="clear" w:color="auto" w:fill="D9D9D9"/>
          </w:tcPr>
          <w:p w14:paraId="51389507" w14:textId="77777777" w:rsidR="00281832" w:rsidRPr="00007C71" w:rsidRDefault="00281832" w:rsidP="00065977">
            <w:pPr>
              <w:rPr>
                <w:rFonts w:ascii="Times New Roman" w:hAnsi="Times New Roman" w:cs="Times New Roman"/>
                <w:sz w:val="18"/>
                <w:szCs w:val="18"/>
              </w:rPr>
            </w:pPr>
            <w:r w:rsidRPr="00007C71">
              <w:rPr>
                <w:rFonts w:ascii="Times New Roman" w:hAnsi="Times New Roman" w:cs="Times New Roman"/>
                <w:sz w:val="18"/>
                <w:szCs w:val="18"/>
              </w:rPr>
              <w:t>Simpson et al. (2003)</w:t>
            </w:r>
          </w:p>
        </w:tc>
      </w:tr>
    </w:tbl>
    <w:p w14:paraId="355570CD" w14:textId="77777777" w:rsidR="00281832" w:rsidRPr="00007C71" w:rsidRDefault="00281832" w:rsidP="00281832">
      <w:pPr>
        <w:autoSpaceDE w:val="0"/>
        <w:autoSpaceDN w:val="0"/>
        <w:adjustRightInd w:val="0"/>
        <w:rPr>
          <w:rFonts w:ascii="Times New Roman" w:hAnsi="Times New Roman" w:cs="Times New Roman"/>
        </w:rPr>
        <w:sectPr w:rsidR="00281832" w:rsidRPr="00007C71" w:rsidSect="0026029B">
          <w:pgSz w:w="15840" w:h="12240" w:orient="landscape"/>
          <w:pgMar w:top="1797" w:right="1440" w:bottom="1797" w:left="1440" w:header="709" w:footer="709" w:gutter="0"/>
          <w:cols w:space="708"/>
          <w:docGrid w:linePitch="360"/>
        </w:sectPr>
      </w:pPr>
    </w:p>
    <w:p w14:paraId="29D538A6" w14:textId="77777777" w:rsidR="00281832" w:rsidRPr="00007C71" w:rsidRDefault="00281832" w:rsidP="00281832">
      <w:pPr>
        <w:pStyle w:val="Heading3"/>
      </w:pPr>
      <w:r w:rsidRPr="00007C71">
        <w:lastRenderedPageBreak/>
        <w:t>Vapour pressure deficit (f</w:t>
      </w:r>
      <w:r w:rsidRPr="00007C71">
        <w:rPr>
          <w:vertAlign w:val="subscript"/>
        </w:rPr>
        <w:t>VPD</w:t>
      </w:r>
      <w:r w:rsidRPr="00007C71">
        <w:t>)</w:t>
      </w:r>
    </w:p>
    <w:p w14:paraId="73EB106B" w14:textId="77777777" w:rsidR="00281832" w:rsidRPr="00007C71" w:rsidRDefault="00281832" w:rsidP="00281832">
      <w:pPr>
        <w:rPr>
          <w:rFonts w:ascii="Times New Roman" w:hAnsi="Times New Roman" w:cs="Times New Roman"/>
        </w:rPr>
      </w:pPr>
    </w:p>
    <w:p w14:paraId="1BE1CA17" w14:textId="77777777" w:rsidR="00281832" w:rsidRPr="00007C71" w:rsidRDefault="00281832" w:rsidP="00281832">
      <w:pPr>
        <w:rPr>
          <w:rFonts w:ascii="Times New Roman" w:hAnsi="Times New Roman" w:cs="Times New Roman"/>
        </w:rPr>
      </w:pPr>
    </w:p>
    <w:p w14:paraId="40129984" w14:textId="77777777" w:rsidR="00281832" w:rsidRPr="00BE39AC" w:rsidRDefault="00281832" w:rsidP="00281832">
      <w:r w:rsidRPr="00BE39AC">
        <w:rPr>
          <w:highlight w:val="yellow"/>
        </w:rPr>
        <w:t>Add text</w:t>
      </w:r>
    </w:p>
    <w:p w14:paraId="24982988" w14:textId="77777777" w:rsidR="00281832" w:rsidRPr="00007C71" w:rsidRDefault="00281832" w:rsidP="00281832">
      <w:pPr>
        <w:rPr>
          <w:rFonts w:ascii="Times New Roman" w:hAnsi="Times New Roman" w:cs="Times New Roman"/>
          <w:color w:val="000000"/>
        </w:rPr>
      </w:pPr>
      <w:r w:rsidRPr="00007C71">
        <w:rPr>
          <w:rFonts w:ascii="Times New Roman" w:hAnsi="Times New Roman" w:cs="Times New Roman"/>
          <w:color w:val="00FF00"/>
        </w:rPr>
        <w:t>f</w:t>
      </w:r>
      <w:r w:rsidRPr="00007C71">
        <w:rPr>
          <w:rFonts w:ascii="Times New Roman" w:hAnsi="Times New Roman" w:cs="Times New Roman"/>
          <w:color w:val="00FF00"/>
          <w:vertAlign w:val="subscript"/>
        </w:rPr>
        <w:t>VPD</w:t>
      </w:r>
      <w:r w:rsidRPr="00007C71">
        <w:rPr>
          <w:rFonts w:ascii="Times New Roman" w:hAnsi="Times New Roman" w:cs="Times New Roman"/>
          <w:color w:val="000000"/>
        </w:rPr>
        <w:t>=max{f</w:t>
      </w:r>
      <w:r w:rsidRPr="00007C71">
        <w:rPr>
          <w:rFonts w:ascii="Times New Roman" w:hAnsi="Times New Roman" w:cs="Times New Roman"/>
          <w:color w:val="000000"/>
          <w:vertAlign w:val="subscript"/>
        </w:rPr>
        <w:t>min</w:t>
      </w:r>
      <w:r w:rsidRPr="00007C71">
        <w:rPr>
          <w:rFonts w:ascii="Times New Roman" w:hAnsi="Times New Roman" w:cs="Times New Roman"/>
          <w:color w:val="000000"/>
        </w:rPr>
        <w:t>, min{1, (1-f</w:t>
      </w:r>
      <w:r w:rsidRPr="00007C71">
        <w:rPr>
          <w:rFonts w:ascii="Times New Roman" w:hAnsi="Times New Roman" w:cs="Times New Roman"/>
          <w:color w:val="000000"/>
          <w:vertAlign w:val="subscript"/>
        </w:rPr>
        <w:t>min</w:t>
      </w:r>
      <w:r w:rsidRPr="00007C71">
        <w:rPr>
          <w:rFonts w:ascii="Times New Roman" w:hAnsi="Times New Roman" w:cs="Times New Roman"/>
          <w:color w:val="000000"/>
        </w:rPr>
        <w:t>)*(VPDmin-VPD)/(VPDmin-VPDmax) + f</w:t>
      </w:r>
      <w:r w:rsidRPr="00007C71">
        <w:rPr>
          <w:rFonts w:ascii="Times New Roman" w:hAnsi="Times New Roman" w:cs="Times New Roman"/>
          <w:color w:val="000000"/>
          <w:vertAlign w:val="subscript"/>
        </w:rPr>
        <w:t>min</w:t>
      </w:r>
      <w:r w:rsidRPr="00007C71">
        <w:rPr>
          <w:rFonts w:ascii="Times New Roman" w:hAnsi="Times New Roman" w:cs="Times New Roman"/>
          <w:color w:val="000000"/>
        </w:rPr>
        <w:t>}}</w:t>
      </w:r>
    </w:p>
    <w:p w14:paraId="7C7E124E" w14:textId="77777777" w:rsidR="00281832" w:rsidRPr="00007C71" w:rsidRDefault="00281832" w:rsidP="00281832">
      <w:pPr>
        <w:rPr>
          <w:rFonts w:ascii="Times New Roman" w:hAnsi="Times New Roman" w:cs="Times New Roman"/>
          <w:color w:val="000000"/>
        </w:rPr>
      </w:pPr>
    </w:p>
    <w:p w14:paraId="0B913A9E" w14:textId="77777777" w:rsidR="00281832" w:rsidRPr="00007C71" w:rsidRDefault="00281832" w:rsidP="00281832">
      <w:pPr>
        <w:rPr>
          <w:rFonts w:ascii="Times New Roman" w:hAnsi="Times New Roman" w:cs="Times New Roman"/>
        </w:rPr>
      </w:pPr>
    </w:p>
    <w:p w14:paraId="5D8271AD" w14:textId="77777777" w:rsidR="00281832" w:rsidRPr="00007C71" w:rsidRDefault="00281832" w:rsidP="00281832">
      <w:pPr>
        <w:jc w:val="both"/>
        <w:rPr>
          <w:rFonts w:ascii="Times New Roman" w:hAnsi="Times New Roman" w:cs="Times New Roman"/>
        </w:rPr>
      </w:pPr>
      <w:r w:rsidRPr="00007C71">
        <w:rPr>
          <w:rFonts w:ascii="Times New Roman" w:hAnsi="Times New Roman" w:cs="Times New Roman"/>
        </w:rPr>
        <w:t xml:space="preserve">For wheat, potato and the generic crop </w:t>
      </w:r>
      <w:commentRangeStart w:id="30"/>
      <w:r w:rsidRPr="00007C71">
        <w:rPr>
          <w:rFonts w:ascii="Times New Roman" w:hAnsi="Times New Roman" w:cs="Times New Roman"/>
        </w:rPr>
        <w:t>there</w:t>
      </w:r>
      <w:commentRangeEnd w:id="30"/>
      <w:r w:rsidRPr="00007C71">
        <w:rPr>
          <w:rStyle w:val="CommentReference"/>
          <w:rFonts w:ascii="Times New Roman" w:hAnsi="Times New Roman" w:cs="Times New Roman"/>
        </w:rPr>
        <w:commentReference w:id="30"/>
      </w:r>
      <w:r w:rsidRPr="00007C71">
        <w:rPr>
          <w:rFonts w:ascii="Times New Roman" w:hAnsi="Times New Roman" w:cs="Times New Roman"/>
        </w:rPr>
        <w:t xml:space="preserve"> is another effect on stomata by water relations which can be modelled using VPD. During the afternoon, the air temperature typically decreases, which is normally, but not always, followed (if the absolute humidity of the air remains constant or increases) by declining VPD. According to the </w:t>
      </w:r>
      <w:r w:rsidRPr="00007C71">
        <w:rPr>
          <w:rFonts w:ascii="Times New Roman" w:hAnsi="Times New Roman" w:cs="Times New Roman"/>
          <w:color w:val="00FF00"/>
        </w:rPr>
        <w:t>fVPD</w:t>
      </w:r>
      <w:r w:rsidRPr="00007C71">
        <w:rPr>
          <w:rFonts w:ascii="Times New Roman" w:hAnsi="Times New Roman" w:cs="Times New Roman"/>
        </w:rPr>
        <w:t xml:space="preserve"> function this would allow the stomata to re-open if there had been a limitation by fVPD earlier during the day. Most commonly this does not happen. This is related to the fact that during the day the plant loses water through transpiration at a faster rate than it is replaced by root uptake. This results in a reduction of the plant water potential during the course of the day and prevents stomata re-opening in the afternoon. The plant water potential then recovers during the following night when the rate of transpiration is low. A simple way to model the extent of water loss by the plant is to use the sum of hourly VPD values during the daylight hours (as suggested by Uddling et al., 2004). If there is a large sum it is likely to be related to a larger amount of transpiration, and if the accumulated amount of transpiration during the course of the day (as represented by a VPD sum) exceeds a certain value, then stomatal re-opening in the afternoon does not occur. This is represented by the VPDsum function (</w:t>
      </w:r>
      <w:r w:rsidRPr="00007C71">
        <w:rPr>
          <w:rFonts w:ascii="Times New Roman" w:eastAsia="SymbolMT" w:hAnsi="Times New Roman" w:cs="Times New Roman"/>
        </w:rPr>
        <w:t>Σ</w:t>
      </w:r>
      <w:r w:rsidRPr="00007C71">
        <w:rPr>
          <w:rFonts w:ascii="Times New Roman" w:hAnsi="Times New Roman" w:cs="Times New Roman"/>
        </w:rPr>
        <w:t>VPD) which is calculated in the following  manner:</w:t>
      </w:r>
    </w:p>
    <w:p w14:paraId="704FCF1D" w14:textId="77777777" w:rsidR="00281832" w:rsidRPr="00007C71" w:rsidRDefault="00281832" w:rsidP="00281832">
      <w:pPr>
        <w:rPr>
          <w:rFonts w:ascii="Times New Roman" w:hAnsi="Times New Roman" w:cs="Times New Roman"/>
        </w:rPr>
      </w:pPr>
    </w:p>
    <w:p w14:paraId="40C98080" w14:textId="77777777" w:rsidR="00281832" w:rsidRPr="00BE39AC" w:rsidRDefault="00281832" w:rsidP="00281832">
      <w:r w:rsidRPr="00BE39AC">
        <w:t>If ΣVPD ≥ ΣVPD_crit, then gsto_hour_n+1 ≤ gsto_hour_n</w:t>
      </w:r>
    </w:p>
    <w:p w14:paraId="0D5376CF" w14:textId="77777777" w:rsidR="00281832" w:rsidRPr="00007C71" w:rsidRDefault="00281832" w:rsidP="00281832">
      <w:pPr>
        <w:rPr>
          <w:rFonts w:ascii="Times New Roman" w:hAnsi="Times New Roman" w:cs="Times New Roman"/>
        </w:rPr>
      </w:pPr>
    </w:p>
    <w:p w14:paraId="5601A18A" w14:textId="77777777" w:rsidR="00281832" w:rsidRPr="00007C71" w:rsidRDefault="00281832" w:rsidP="00281832">
      <w:pPr>
        <w:autoSpaceDE w:val="0"/>
        <w:autoSpaceDN w:val="0"/>
        <w:adjustRightInd w:val="0"/>
        <w:rPr>
          <w:rFonts w:ascii="Times New Roman" w:hAnsi="Times New Roman" w:cs="Times New Roman"/>
        </w:rPr>
      </w:pPr>
      <w:r w:rsidRPr="00007C71">
        <w:rPr>
          <w:rFonts w:ascii="Times New Roman" w:hAnsi="Times New Roman" w:cs="Times New Roman"/>
        </w:rPr>
        <w:t>Where g</w:t>
      </w:r>
      <w:r w:rsidRPr="00007C71">
        <w:rPr>
          <w:rFonts w:ascii="Times New Roman" w:hAnsi="Times New Roman" w:cs="Times New Roman"/>
          <w:vertAlign w:val="subscript"/>
        </w:rPr>
        <w:t>sto_hour_n</w:t>
      </w:r>
      <w:r w:rsidRPr="00007C71">
        <w:rPr>
          <w:rFonts w:ascii="Times New Roman" w:hAnsi="Times New Roman" w:cs="Times New Roman"/>
        </w:rPr>
        <w:t xml:space="preserve"> and g</w:t>
      </w:r>
      <w:r w:rsidRPr="00007C71">
        <w:rPr>
          <w:rFonts w:ascii="Times New Roman" w:hAnsi="Times New Roman" w:cs="Times New Roman"/>
          <w:vertAlign w:val="subscript"/>
        </w:rPr>
        <w:t>sto_hour_n+1</w:t>
      </w:r>
      <w:r w:rsidRPr="00007C71">
        <w:rPr>
          <w:rFonts w:ascii="Times New Roman" w:hAnsi="Times New Roman" w:cs="Times New Roman"/>
        </w:rPr>
        <w:t xml:space="preserve"> are the g</w:t>
      </w:r>
      <w:r w:rsidRPr="00007C71">
        <w:rPr>
          <w:rFonts w:ascii="Times New Roman" w:hAnsi="Times New Roman" w:cs="Times New Roman"/>
          <w:vertAlign w:val="subscript"/>
        </w:rPr>
        <w:t>sto</w:t>
      </w:r>
      <w:r w:rsidRPr="00007C71">
        <w:rPr>
          <w:rFonts w:ascii="Times New Roman" w:hAnsi="Times New Roman" w:cs="Times New Roman"/>
        </w:rPr>
        <w:t xml:space="preserve"> values for hour n and hour n+1 respectively calculated according to the </w:t>
      </w:r>
      <w:r w:rsidRPr="00007C71">
        <w:rPr>
          <w:rFonts w:ascii="Times New Roman" w:hAnsi="Times New Roman" w:cs="Times New Roman"/>
          <w:color w:val="00FF00"/>
        </w:rPr>
        <w:t>g</w:t>
      </w:r>
      <w:r w:rsidRPr="00007C71">
        <w:rPr>
          <w:rFonts w:ascii="Times New Roman" w:hAnsi="Times New Roman" w:cs="Times New Roman"/>
          <w:color w:val="00FF00"/>
          <w:vertAlign w:val="subscript"/>
        </w:rPr>
        <w:t>sto</w:t>
      </w:r>
      <w:r w:rsidRPr="00007C71">
        <w:rPr>
          <w:rFonts w:ascii="Times New Roman" w:hAnsi="Times New Roman" w:cs="Times New Roman"/>
        </w:rPr>
        <w:t xml:space="preserve"> equation.</w:t>
      </w:r>
    </w:p>
    <w:p w14:paraId="179F09C5" w14:textId="77777777" w:rsidR="00281832" w:rsidRPr="00007C71" w:rsidRDefault="00281832" w:rsidP="00281832">
      <w:pPr>
        <w:autoSpaceDE w:val="0"/>
        <w:autoSpaceDN w:val="0"/>
        <w:adjustRightInd w:val="0"/>
        <w:rPr>
          <w:rFonts w:ascii="Times New Roman" w:hAnsi="Times New Roman" w:cs="Times New Roman"/>
        </w:rPr>
      </w:pPr>
    </w:p>
    <w:p w14:paraId="4B468DDA" w14:textId="77777777" w:rsidR="00281832" w:rsidRPr="00007C71" w:rsidRDefault="00281832" w:rsidP="00281832">
      <w:pPr>
        <w:autoSpaceDE w:val="0"/>
        <w:autoSpaceDN w:val="0"/>
        <w:adjustRightInd w:val="0"/>
        <w:rPr>
          <w:rFonts w:ascii="Times New Roman" w:hAnsi="Times New Roman" w:cs="Times New Roman"/>
        </w:rPr>
      </w:pPr>
    </w:p>
    <w:p w14:paraId="6CBCC261" w14:textId="77777777" w:rsidR="00281832" w:rsidRPr="00007C71" w:rsidRDefault="00281832" w:rsidP="00281832">
      <w:pPr>
        <w:autoSpaceDE w:val="0"/>
        <w:autoSpaceDN w:val="0"/>
        <w:adjustRightInd w:val="0"/>
        <w:rPr>
          <w:rFonts w:ascii="Times New Roman" w:hAnsi="Times New Roman" w:cs="Times New Roman"/>
        </w:rPr>
      </w:pPr>
    </w:p>
    <w:p w14:paraId="2079E971" w14:textId="77777777" w:rsidR="00281832" w:rsidRPr="00007C71" w:rsidRDefault="00281832" w:rsidP="00281832">
      <w:pPr>
        <w:pStyle w:val="Heading3"/>
      </w:pPr>
      <w:bookmarkStart w:id="31" w:name="_GoBack"/>
      <w:bookmarkEnd w:id="31"/>
      <w:r w:rsidRPr="00007C71">
        <w:t>Soil Water Potential (f</w:t>
      </w:r>
      <w:r w:rsidRPr="00007C71">
        <w:rPr>
          <w:vertAlign w:val="subscript"/>
        </w:rPr>
        <w:t>SWP</w:t>
      </w:r>
      <w:r w:rsidRPr="00007C71">
        <w:t>)</w:t>
      </w:r>
    </w:p>
    <w:p w14:paraId="7FFD6498" w14:textId="77777777" w:rsidR="00281832" w:rsidRPr="00007C71" w:rsidRDefault="00281832" w:rsidP="00281832">
      <w:pPr>
        <w:autoSpaceDE w:val="0"/>
        <w:autoSpaceDN w:val="0"/>
        <w:adjustRightInd w:val="0"/>
        <w:rPr>
          <w:rFonts w:ascii="Times New Roman" w:hAnsi="Times New Roman" w:cs="Times New Roman"/>
        </w:rPr>
      </w:pPr>
    </w:p>
    <w:p w14:paraId="3709258A" w14:textId="77777777" w:rsidR="00281832" w:rsidRDefault="00281832" w:rsidP="00281832">
      <w:pPr>
        <w:pStyle w:val="Title"/>
      </w:pPr>
    </w:p>
    <w:sectPr w:rsidR="0028183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b25" w:date="2013-09-26T12:09:00Z" w:initials="p">
    <w:p w14:paraId="7766821D" w14:textId="77777777" w:rsidR="00281832" w:rsidRDefault="00281832" w:rsidP="00281832">
      <w:pPr>
        <w:pStyle w:val="CommentText"/>
      </w:pPr>
      <w:r>
        <w:rPr>
          <w:rStyle w:val="CommentReference"/>
        </w:rPr>
        <w:annotationRef/>
      </w:r>
      <w:r>
        <w:t>I wonder whether a separate text box or schematic would be good here to show the difference between gsto, Gsto and Gstocanopy</w:t>
      </w:r>
    </w:p>
  </w:comment>
  <w:comment w:id="1" w:author="pb25" w:date="2013-09-26T12:09:00Z" w:initials="p">
    <w:p w14:paraId="329A8E9E" w14:textId="77777777" w:rsidR="00281832" w:rsidRDefault="00281832" w:rsidP="00281832">
      <w:pPr>
        <w:pStyle w:val="CommentText"/>
      </w:pPr>
      <w:r>
        <w:rPr>
          <w:rStyle w:val="CommentReference"/>
        </w:rPr>
        <w:annotationRef/>
      </w:r>
      <w:r>
        <w:t>repetition</w:t>
      </w:r>
    </w:p>
  </w:comment>
  <w:comment w:id="2" w:author="pb25" w:date="2013-09-26T12:09:00Z" w:initials="p">
    <w:p w14:paraId="6E5E1571" w14:textId="77777777" w:rsidR="00281832" w:rsidRDefault="00281832" w:rsidP="00281832">
      <w:pPr>
        <w:pStyle w:val="CommentText"/>
      </w:pPr>
      <w:r>
        <w:rPr>
          <w:rStyle w:val="CommentReference"/>
        </w:rPr>
        <w:annotationRef/>
      </w:r>
      <w:r>
        <w:t>repetition</w:t>
      </w:r>
    </w:p>
  </w:comment>
  <w:comment w:id="6" w:author="pb25" w:date="2013-09-26T12:09:00Z" w:initials="p">
    <w:p w14:paraId="2A698C49" w14:textId="77777777" w:rsidR="00281832" w:rsidRDefault="00281832" w:rsidP="00281832">
      <w:pPr>
        <w:pStyle w:val="CommentText"/>
      </w:pPr>
      <w:r>
        <w:rPr>
          <w:rStyle w:val="CommentReference"/>
        </w:rPr>
        <w:annotationRef/>
      </w:r>
      <w:r>
        <w:t xml:space="preserve">what is “normal”? </w:t>
      </w:r>
    </w:p>
  </w:comment>
  <w:comment w:id="5" w:author="pb25" w:date="2013-09-26T12:09:00Z" w:initials="p">
    <w:p w14:paraId="2E37864A" w14:textId="77777777" w:rsidR="00281832" w:rsidRDefault="00281832" w:rsidP="00281832">
      <w:pPr>
        <w:pStyle w:val="CommentText"/>
      </w:pPr>
      <w:r>
        <w:rPr>
          <w:rStyle w:val="CommentReference"/>
        </w:rPr>
        <w:annotationRef/>
      </w:r>
      <w:r>
        <w:t xml:space="preserve">update – where is this from? Do we need this? </w:t>
      </w:r>
    </w:p>
  </w:comment>
  <w:comment w:id="9" w:author="Biology" w:date="2013-09-26T12:09:00Z" w:initials="B">
    <w:p w14:paraId="2327A073" w14:textId="77777777" w:rsidR="00281832" w:rsidRDefault="00281832" w:rsidP="00281832">
      <w:pPr>
        <w:pStyle w:val="CommentText"/>
      </w:pPr>
      <w:r>
        <w:rPr>
          <w:rStyle w:val="CommentReference"/>
        </w:rPr>
        <w:annotationRef/>
      </w:r>
      <w:r>
        <w:t xml:space="preserve">Give stdev. rather than range here? </w:t>
      </w:r>
    </w:p>
  </w:comment>
  <w:comment w:id="29" w:author="pb25" w:date="2013-09-26T12:09:00Z" w:initials="p">
    <w:p w14:paraId="42430DE8" w14:textId="77777777" w:rsidR="00281832" w:rsidRDefault="00281832" w:rsidP="00281832">
      <w:pPr>
        <w:pStyle w:val="CommentText"/>
      </w:pPr>
      <w:r>
        <w:rPr>
          <w:rStyle w:val="CommentReference"/>
        </w:rPr>
        <w:annotationRef/>
      </w:r>
      <w:r>
        <w:t>Check and update (add units) – task for Richard?</w:t>
      </w:r>
    </w:p>
  </w:comment>
  <w:comment w:id="30" w:author="pb25" w:date="2013-09-26T12:09:00Z" w:initials="p">
    <w:p w14:paraId="2179449D" w14:textId="77777777" w:rsidR="00281832" w:rsidRDefault="00281832" w:rsidP="00281832">
      <w:pPr>
        <w:pStyle w:val="CommentText"/>
      </w:pPr>
      <w:r>
        <w:rPr>
          <w:rStyle w:val="CommentReference"/>
        </w:rPr>
        <w:annotationRef/>
      </w:r>
      <w:r>
        <w:t xml:space="preserve">How about trees? This links to fSWP part of documentation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66821D" w15:done="0"/>
  <w15:commentEx w15:paraId="329A8E9E" w15:done="0"/>
  <w15:commentEx w15:paraId="6E5E1571" w15:done="0"/>
  <w15:commentEx w15:paraId="2A698C49" w15:done="0"/>
  <w15:commentEx w15:paraId="2E37864A" w15:done="0"/>
  <w15:commentEx w15:paraId="2327A073" w15:done="0"/>
  <w15:commentEx w15:paraId="42430DE8" w15:done="0"/>
  <w15:commentEx w15:paraId="217944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U">
    <w:altName w:val="Cambria"/>
    <w:charset w:val="00"/>
    <w:family w:val="roman"/>
    <w:pitch w:val="default"/>
  </w:font>
  <w:font w:name="Futura Hv BT">
    <w:altName w:val="Lucida Sans Unicode"/>
    <w:charset w:val="00"/>
    <w:family w:val="swiss"/>
    <w:pitch w:val="variable"/>
    <w:sig w:usb0="00000001" w:usb1="00000000" w:usb2="00000000" w:usb3="00000000" w:csb0="0000001B" w:csb1="00000000"/>
  </w:font>
  <w:font w:name="Futura Bk BT">
    <w:charset w:val="00"/>
    <w:family w:val="swiss"/>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 w:name="Symbol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4203"/>
    <w:multiLevelType w:val="hybridMultilevel"/>
    <w:tmpl w:val="ADECD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101BC"/>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6AC1993"/>
    <w:multiLevelType w:val="hybridMultilevel"/>
    <w:tmpl w:val="A89CD8D4"/>
    <w:lvl w:ilvl="0" w:tplc="121CF99C">
      <w:start w:val="1"/>
      <w:numFmt w:val="decimal"/>
      <w:pStyle w:val="Heading1Char"/>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303C5F"/>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BA1182"/>
    <w:multiLevelType w:val="multilevel"/>
    <w:tmpl w:val="BBE2618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432EC6"/>
    <w:multiLevelType w:val="hybridMultilevel"/>
    <w:tmpl w:val="A5A41576"/>
    <w:lvl w:ilvl="0" w:tplc="853CDE2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3F3389"/>
    <w:multiLevelType w:val="hybridMultilevel"/>
    <w:tmpl w:val="B498B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B81245"/>
    <w:multiLevelType w:val="hybridMultilevel"/>
    <w:tmpl w:val="22BCEA6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A393484"/>
    <w:multiLevelType w:val="hybridMultilevel"/>
    <w:tmpl w:val="C84C86AE"/>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26425A"/>
    <w:multiLevelType w:val="multilevel"/>
    <w:tmpl w:val="8E74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14522"/>
    <w:multiLevelType w:val="hybridMultilevel"/>
    <w:tmpl w:val="EB7458C4"/>
    <w:lvl w:ilvl="0" w:tplc="2270AB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E441E9"/>
    <w:multiLevelType w:val="hybridMultilevel"/>
    <w:tmpl w:val="B94C1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924B8A"/>
    <w:multiLevelType w:val="hybridMultilevel"/>
    <w:tmpl w:val="D41CD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880B55"/>
    <w:multiLevelType w:val="hybridMultilevel"/>
    <w:tmpl w:val="DFC2A012"/>
    <w:lvl w:ilvl="0" w:tplc="06540AC4">
      <w:start w:val="1"/>
      <w:numFmt w:val="bullet"/>
      <w:pStyle w:val="FollowedHyperlink"/>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103480"/>
    <w:multiLevelType w:val="hybridMultilevel"/>
    <w:tmpl w:val="9BF0C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58168A"/>
    <w:multiLevelType w:val="multilevel"/>
    <w:tmpl w:val="AC1C3380"/>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EEF3667"/>
    <w:multiLevelType w:val="multilevel"/>
    <w:tmpl w:val="8E8C1CF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24F395D"/>
    <w:multiLevelType w:val="hybridMultilevel"/>
    <w:tmpl w:val="BC94F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E24F48"/>
    <w:multiLevelType w:val="hybridMultilevel"/>
    <w:tmpl w:val="6ECE2FAE"/>
    <w:lvl w:ilvl="0" w:tplc="0809000F">
      <w:start w:val="1"/>
      <w:numFmt w:val="decimal"/>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691F88"/>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CA169E"/>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6A31EEF"/>
    <w:multiLevelType w:val="hybridMultilevel"/>
    <w:tmpl w:val="816A5606"/>
    <w:lvl w:ilvl="0" w:tplc="84309EA8">
      <w:start w:val="1"/>
      <w:numFmt w:val="decimal"/>
      <w:pStyle w:val="Heading2Char"/>
      <w:lvlText w:val="%1."/>
      <w:lvlJc w:val="left"/>
      <w:pPr>
        <w:tabs>
          <w:tab w:val="num" w:pos="1040"/>
        </w:tabs>
        <w:ind w:left="1040" w:hanging="360"/>
      </w:p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22" w15:restartNumberingAfterBreak="0">
    <w:nsid w:val="542E3186"/>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FE4019"/>
    <w:multiLevelType w:val="multilevel"/>
    <w:tmpl w:val="8EAE20D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A025701"/>
    <w:multiLevelType w:val="hybridMultilevel"/>
    <w:tmpl w:val="07EAF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4E16C7"/>
    <w:multiLevelType w:val="multilevel"/>
    <w:tmpl w:val="0E900DEE"/>
    <w:lvl w:ilvl="0">
      <w:start w:val="2"/>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F5469A1"/>
    <w:multiLevelType w:val="hybridMultilevel"/>
    <w:tmpl w:val="C108F766"/>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6C72E1"/>
    <w:multiLevelType w:val="multilevel"/>
    <w:tmpl w:val="DFE63D34"/>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FA203CB"/>
    <w:multiLevelType w:val="hybridMultilevel"/>
    <w:tmpl w:val="41E69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ED7C8E"/>
    <w:multiLevelType w:val="hybridMultilevel"/>
    <w:tmpl w:val="46DE05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4454C6"/>
    <w:multiLevelType w:val="multilevel"/>
    <w:tmpl w:val="5580701E"/>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D43776"/>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D703D6F"/>
    <w:multiLevelType w:val="hybridMultilevel"/>
    <w:tmpl w:val="A9641290"/>
    <w:lvl w:ilvl="0" w:tplc="C8B21100">
      <w:start w:val="1"/>
      <w:numFmt w:val="decimal"/>
      <w:lvlText w:val="%1."/>
      <w:lvlJc w:val="left"/>
      <w:pPr>
        <w:ind w:left="720" w:hanging="360"/>
      </w:pPr>
      <w:rPr>
        <w:rFonts w:eastAsia="Times New Roman"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7F478B"/>
    <w:multiLevelType w:val="multilevel"/>
    <w:tmpl w:val="95A8F2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9DB27C1"/>
    <w:multiLevelType w:val="hybridMultilevel"/>
    <w:tmpl w:val="BB02C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0E3735"/>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7A2E7FFE"/>
    <w:multiLevelType w:val="multilevel"/>
    <w:tmpl w:val="1C14852A"/>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7" w15:restartNumberingAfterBreak="0">
    <w:nsid w:val="7A392504"/>
    <w:multiLevelType w:val="hybridMultilevel"/>
    <w:tmpl w:val="FD52F392"/>
    <w:lvl w:ilvl="0" w:tplc="2F788A7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D20031"/>
    <w:multiLevelType w:val="multilevel"/>
    <w:tmpl w:val="8DE2AB0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FC27AFE"/>
    <w:multiLevelType w:val="hybridMultilevel"/>
    <w:tmpl w:val="57AA95B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
  </w:num>
  <w:num w:numId="3">
    <w:abstractNumId w:val="13"/>
  </w:num>
  <w:num w:numId="4">
    <w:abstractNumId w:val="39"/>
  </w:num>
  <w:num w:numId="5">
    <w:abstractNumId w:val="11"/>
  </w:num>
  <w:num w:numId="6">
    <w:abstractNumId w:val="0"/>
  </w:num>
  <w:num w:numId="7">
    <w:abstractNumId w:val="33"/>
  </w:num>
  <w:num w:numId="8">
    <w:abstractNumId w:val="38"/>
  </w:num>
  <w:num w:numId="9">
    <w:abstractNumId w:val="22"/>
  </w:num>
  <w:num w:numId="10">
    <w:abstractNumId w:val="9"/>
  </w:num>
  <w:num w:numId="11">
    <w:abstractNumId w:val="36"/>
  </w:num>
  <w:num w:numId="12">
    <w:abstractNumId w:val="16"/>
  </w:num>
  <w:num w:numId="13">
    <w:abstractNumId w:val="23"/>
  </w:num>
  <w:num w:numId="14">
    <w:abstractNumId w:val="25"/>
  </w:num>
  <w:num w:numId="15">
    <w:abstractNumId w:val="27"/>
  </w:num>
  <w:num w:numId="16">
    <w:abstractNumId w:val="15"/>
  </w:num>
  <w:num w:numId="17">
    <w:abstractNumId w:val="28"/>
  </w:num>
  <w:num w:numId="18">
    <w:abstractNumId w:val="29"/>
  </w:num>
  <w:num w:numId="19">
    <w:abstractNumId w:val="35"/>
  </w:num>
  <w:num w:numId="20">
    <w:abstractNumId w:val="3"/>
  </w:num>
  <w:num w:numId="21">
    <w:abstractNumId w:val="19"/>
  </w:num>
  <w:num w:numId="22">
    <w:abstractNumId w:val="26"/>
  </w:num>
  <w:num w:numId="23">
    <w:abstractNumId w:val="18"/>
  </w:num>
  <w:num w:numId="24">
    <w:abstractNumId w:val="8"/>
  </w:num>
  <w:num w:numId="25">
    <w:abstractNumId w:val="7"/>
  </w:num>
  <w:num w:numId="26">
    <w:abstractNumId w:val="6"/>
  </w:num>
  <w:num w:numId="27">
    <w:abstractNumId w:val="4"/>
  </w:num>
  <w:num w:numId="28">
    <w:abstractNumId w:val="37"/>
  </w:num>
  <w:num w:numId="29">
    <w:abstractNumId w:val="12"/>
  </w:num>
  <w:num w:numId="30">
    <w:abstractNumId w:val="5"/>
  </w:num>
  <w:num w:numId="31">
    <w:abstractNumId w:val="19"/>
    <w:lvlOverride w:ilvl="0">
      <w:lvl w:ilvl="0">
        <w:start w:val="5"/>
        <w:numFmt w:val="decimal"/>
        <w:lvlText w:val="%1"/>
        <w:lvlJc w:val="left"/>
        <w:pPr>
          <w:ind w:left="360" w:hanging="360"/>
        </w:pPr>
        <w:rPr>
          <w:rFonts w:hint="default"/>
        </w:rPr>
      </w:lvl>
    </w:lvlOverride>
    <w:lvlOverride w:ilvl="1">
      <w:lvl w:ilvl="1">
        <w:start w:val="2"/>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2">
    <w:abstractNumId w:val="30"/>
  </w:num>
  <w:num w:numId="33">
    <w:abstractNumId w:val="34"/>
  </w:num>
  <w:num w:numId="34">
    <w:abstractNumId w:val="31"/>
  </w:num>
  <w:num w:numId="35">
    <w:abstractNumId w:val="1"/>
  </w:num>
  <w:num w:numId="36">
    <w:abstractNumId w:val="32"/>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7"/>
  </w:num>
  <w:num w:numId="40">
    <w:abstractNumId w:val="2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32"/>
    <w:rsid w:val="001767CB"/>
    <w:rsid w:val="00281832"/>
    <w:rsid w:val="007F5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7FA2"/>
  <w15:chartTrackingRefBased/>
  <w15:docId w15:val="{32E656BD-C050-47C4-834C-22E0A16B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832"/>
    <w:pPr>
      <w:spacing w:line="256" w:lineRule="auto"/>
    </w:pPr>
    <w:rPr>
      <w:rFonts w:ascii="Arial" w:eastAsiaTheme="minorEastAsia" w:hAnsi="Arial" w:cs="Arial"/>
      <w:lang w:eastAsia="en-GB"/>
    </w:rPr>
  </w:style>
  <w:style w:type="paragraph" w:styleId="Heading1">
    <w:name w:val="heading 1"/>
    <w:basedOn w:val="Normal"/>
    <w:link w:val="Heading1Char"/>
    <w:uiPriority w:val="9"/>
    <w:qFormat/>
    <w:rsid w:val="00281832"/>
    <w:pPr>
      <w:keepNext/>
      <w:spacing w:before="240" w:after="0"/>
      <w:outlineLvl w:val="0"/>
    </w:pPr>
    <w:rPr>
      <w:kern w:val="36"/>
      <w:sz w:val="32"/>
      <w:szCs w:val="32"/>
    </w:rPr>
  </w:style>
  <w:style w:type="paragraph" w:styleId="Heading2">
    <w:name w:val="heading 2"/>
    <w:basedOn w:val="Normal"/>
    <w:link w:val="Heading2Char"/>
    <w:uiPriority w:val="9"/>
    <w:qFormat/>
    <w:rsid w:val="00281832"/>
    <w:pPr>
      <w:keepNext/>
      <w:spacing w:before="40" w:after="0"/>
      <w:outlineLvl w:val="1"/>
    </w:pPr>
    <w:rPr>
      <w:b/>
      <w:bCs/>
      <w:sz w:val="26"/>
      <w:szCs w:val="26"/>
    </w:rPr>
  </w:style>
  <w:style w:type="paragraph" w:styleId="Heading3">
    <w:name w:val="heading 3"/>
    <w:basedOn w:val="Normal"/>
    <w:link w:val="Heading3Char"/>
    <w:uiPriority w:val="9"/>
    <w:qFormat/>
    <w:rsid w:val="00281832"/>
    <w:pPr>
      <w:keepNext/>
      <w:spacing w:before="40" w:after="0"/>
      <w:outlineLvl w:val="2"/>
    </w:pPr>
    <w:rPr>
      <w:b/>
      <w:bCs/>
      <w:sz w:val="24"/>
      <w:szCs w:val="24"/>
    </w:rPr>
  </w:style>
  <w:style w:type="paragraph" w:styleId="Heading4">
    <w:name w:val="heading 4"/>
    <w:basedOn w:val="Normal"/>
    <w:link w:val="Heading4Char"/>
    <w:uiPriority w:val="9"/>
    <w:qFormat/>
    <w:rsid w:val="00281832"/>
    <w:pPr>
      <w:keepNext/>
      <w:spacing w:before="40" w:after="0"/>
      <w:outlineLvl w:val="3"/>
    </w:pPr>
    <w:rPr>
      <w:i/>
      <w:iCs/>
    </w:rPr>
  </w:style>
  <w:style w:type="paragraph" w:styleId="Heading5">
    <w:name w:val="heading 5"/>
    <w:basedOn w:val="Normal"/>
    <w:link w:val="Heading5Char"/>
    <w:uiPriority w:val="9"/>
    <w:qFormat/>
    <w:rsid w:val="00281832"/>
    <w:pPr>
      <w:spacing w:before="200" w:after="0" w:line="240" w:lineRule="auto"/>
      <w:outlineLvl w:val="4"/>
    </w:pPr>
    <w:rPr>
      <w:rFonts w:ascii="Calibri Light" w:hAnsi="Calibri Light" w:cs="Calibri Light"/>
      <w:b/>
      <w:bCs/>
      <w:color w:val="7F7F7F"/>
    </w:rPr>
  </w:style>
  <w:style w:type="paragraph" w:styleId="Heading6">
    <w:name w:val="heading 6"/>
    <w:basedOn w:val="Normal"/>
    <w:link w:val="Heading6Char"/>
    <w:uiPriority w:val="9"/>
    <w:qFormat/>
    <w:rsid w:val="00281832"/>
    <w:pPr>
      <w:spacing w:after="0" w:line="268" w:lineRule="auto"/>
      <w:outlineLvl w:val="5"/>
    </w:pPr>
    <w:rPr>
      <w:rFonts w:ascii="Calibri Light" w:hAnsi="Calibri Light" w:cs="Calibri Light"/>
      <w:b/>
      <w:bCs/>
      <w:i/>
      <w:iCs/>
      <w:color w:val="7F7F7F"/>
    </w:rPr>
  </w:style>
  <w:style w:type="paragraph" w:styleId="Heading7">
    <w:name w:val="heading 7"/>
    <w:basedOn w:val="Normal"/>
    <w:link w:val="Heading7Char"/>
    <w:uiPriority w:val="9"/>
    <w:qFormat/>
    <w:rsid w:val="00281832"/>
    <w:pPr>
      <w:spacing w:after="0" w:line="240" w:lineRule="auto"/>
      <w:outlineLvl w:val="6"/>
    </w:pPr>
    <w:rPr>
      <w:rFonts w:ascii="Calibri Light" w:hAnsi="Calibri Light" w:cs="Calibri Light"/>
      <w:i/>
      <w:iCs/>
    </w:rPr>
  </w:style>
  <w:style w:type="paragraph" w:styleId="Heading8">
    <w:name w:val="heading 8"/>
    <w:basedOn w:val="Normal"/>
    <w:link w:val="Heading8Char"/>
    <w:uiPriority w:val="9"/>
    <w:qFormat/>
    <w:rsid w:val="00281832"/>
    <w:pPr>
      <w:spacing w:after="0" w:line="240" w:lineRule="auto"/>
      <w:outlineLvl w:val="7"/>
    </w:pPr>
    <w:rPr>
      <w:rFonts w:ascii="Calibri Light" w:hAnsi="Calibri Light" w:cs="Calibri Light"/>
      <w:sz w:val="20"/>
      <w:szCs w:val="20"/>
    </w:rPr>
  </w:style>
  <w:style w:type="paragraph" w:styleId="Heading9">
    <w:name w:val="heading 9"/>
    <w:basedOn w:val="Normal"/>
    <w:link w:val="Heading9Char"/>
    <w:uiPriority w:val="9"/>
    <w:qFormat/>
    <w:rsid w:val="00281832"/>
    <w:pPr>
      <w:spacing w:after="0" w:line="240" w:lineRule="auto"/>
      <w:outlineLvl w:val="8"/>
    </w:pPr>
    <w:rPr>
      <w:rFonts w:ascii="Calibri Light" w:hAnsi="Calibri Light" w:cs="Calibri Light"/>
      <w:i/>
      <w:iCs/>
      <w:spacing w:val="5"/>
      <w:sz w:val="20"/>
      <w:szCs w:val="20"/>
    </w:rPr>
  </w:style>
  <w:style w:type="character" w:default="1" w:styleId="DefaultParagraphFont">
    <w:name w:val="Default Paragraph Font"/>
    <w:uiPriority w:val="1"/>
    <w:semiHidden/>
    <w:unhideWhenUsed/>
    <w:rsid w:val="002818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1832"/>
  </w:style>
  <w:style w:type="paragraph" w:styleId="BalloonText">
    <w:name w:val="Balloon Text"/>
    <w:basedOn w:val="Normal"/>
    <w:link w:val="BalloonTextChar"/>
    <w:semiHidden/>
    <w:unhideWhenUsed/>
    <w:rsid w:val="00281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832"/>
    <w:rPr>
      <w:rFonts w:ascii="Segoe UI" w:eastAsiaTheme="minorEastAsia" w:hAnsi="Segoe UI" w:cs="Segoe UI"/>
      <w:sz w:val="18"/>
      <w:szCs w:val="18"/>
      <w:lang w:eastAsia="en-GB"/>
    </w:rPr>
  </w:style>
  <w:style w:type="paragraph" w:styleId="BodyText">
    <w:name w:val="Body Text"/>
    <w:basedOn w:val="Normal"/>
    <w:link w:val="BodyTextChar"/>
    <w:unhideWhenUsed/>
    <w:rsid w:val="00281832"/>
    <w:pPr>
      <w:spacing w:after="0" w:line="240" w:lineRule="auto"/>
      <w:jc w:val="both"/>
    </w:pPr>
    <w:rPr>
      <w:rFonts w:ascii="Calibri" w:hAnsi="Calibri" w:cs="Calibri"/>
    </w:rPr>
  </w:style>
  <w:style w:type="character" w:customStyle="1" w:styleId="BodyTextChar">
    <w:name w:val="Body Text Char"/>
    <w:basedOn w:val="DefaultParagraphFont"/>
    <w:link w:val="BodyText"/>
    <w:uiPriority w:val="99"/>
    <w:semiHidden/>
    <w:rsid w:val="00281832"/>
    <w:rPr>
      <w:rFonts w:ascii="Calibri" w:eastAsiaTheme="minorEastAsia" w:hAnsi="Calibri" w:cs="Calibri"/>
      <w:lang w:eastAsia="en-GB"/>
    </w:rPr>
  </w:style>
  <w:style w:type="paragraph" w:styleId="BodyText2">
    <w:name w:val="Body Text 2"/>
    <w:basedOn w:val="Normal"/>
    <w:link w:val="BodyText2Char"/>
    <w:unhideWhenUsed/>
    <w:rsid w:val="00281832"/>
    <w:pPr>
      <w:spacing w:after="120" w:line="480" w:lineRule="auto"/>
    </w:pPr>
    <w:rPr>
      <w:rFonts w:ascii="Calibri" w:hAnsi="Calibri" w:cs="Calibri"/>
    </w:rPr>
  </w:style>
  <w:style w:type="character" w:customStyle="1" w:styleId="BodyText2Char">
    <w:name w:val="Body Text 2 Char"/>
    <w:basedOn w:val="DefaultParagraphFont"/>
    <w:link w:val="BodyText2"/>
    <w:uiPriority w:val="99"/>
    <w:semiHidden/>
    <w:rsid w:val="00281832"/>
    <w:rPr>
      <w:rFonts w:ascii="Calibri" w:eastAsiaTheme="minorEastAsia" w:hAnsi="Calibri" w:cs="Calibri"/>
      <w:lang w:eastAsia="en-GB"/>
    </w:rPr>
  </w:style>
  <w:style w:type="paragraph" w:styleId="BodyText3">
    <w:name w:val="Body Text 3"/>
    <w:basedOn w:val="Normal"/>
    <w:link w:val="BodyText3Char"/>
    <w:unhideWhenUsed/>
    <w:rsid w:val="00281832"/>
    <w:pPr>
      <w:spacing w:after="120" w:line="240" w:lineRule="auto"/>
    </w:pPr>
    <w:rPr>
      <w:rFonts w:ascii="Calibri" w:hAnsi="Calibri" w:cs="Calibri"/>
      <w:sz w:val="16"/>
      <w:szCs w:val="16"/>
    </w:rPr>
  </w:style>
  <w:style w:type="character" w:customStyle="1" w:styleId="BodyText3Char">
    <w:name w:val="Body Text 3 Char"/>
    <w:basedOn w:val="DefaultParagraphFont"/>
    <w:link w:val="BodyText3"/>
    <w:uiPriority w:val="99"/>
    <w:semiHidden/>
    <w:rsid w:val="00281832"/>
    <w:rPr>
      <w:rFonts w:ascii="Calibri" w:eastAsiaTheme="minorEastAsia" w:hAnsi="Calibri" w:cs="Calibri"/>
      <w:sz w:val="16"/>
      <w:szCs w:val="16"/>
      <w:lang w:eastAsia="en-GB"/>
    </w:rPr>
  </w:style>
  <w:style w:type="paragraph" w:styleId="BodyTextIndent2">
    <w:name w:val="Body Text Indent 2"/>
    <w:basedOn w:val="Normal"/>
    <w:link w:val="BodyTextIndent2Char"/>
    <w:unhideWhenUsed/>
    <w:rsid w:val="00281832"/>
    <w:pPr>
      <w:spacing w:after="120" w:line="480" w:lineRule="auto"/>
      <w:ind w:left="283"/>
    </w:pPr>
    <w:rPr>
      <w:rFonts w:ascii="Calibri" w:hAnsi="Calibri" w:cs="Calibri"/>
    </w:rPr>
  </w:style>
  <w:style w:type="character" w:customStyle="1" w:styleId="BodyTextIndent2Char">
    <w:name w:val="Body Text Indent 2 Char"/>
    <w:basedOn w:val="DefaultParagraphFont"/>
    <w:link w:val="BodyTextIndent2"/>
    <w:uiPriority w:val="99"/>
    <w:semiHidden/>
    <w:rsid w:val="00281832"/>
    <w:rPr>
      <w:rFonts w:ascii="Calibri" w:eastAsiaTheme="minorEastAsia" w:hAnsi="Calibri" w:cs="Calibri"/>
      <w:lang w:eastAsia="en-GB"/>
    </w:rPr>
  </w:style>
  <w:style w:type="character" w:styleId="BookTitle">
    <w:name w:val="Book Title"/>
    <w:basedOn w:val="DefaultParagraphFont"/>
    <w:uiPriority w:val="33"/>
    <w:qFormat/>
    <w:rsid w:val="00281832"/>
    <w:rPr>
      <w:i/>
      <w:iCs/>
      <w:smallCaps/>
      <w:spacing w:val="5"/>
    </w:rPr>
  </w:style>
  <w:style w:type="paragraph" w:styleId="Caption">
    <w:name w:val="caption"/>
    <w:basedOn w:val="Normal"/>
    <w:uiPriority w:val="35"/>
    <w:qFormat/>
    <w:rsid w:val="00281832"/>
    <w:pPr>
      <w:spacing w:after="0" w:line="240" w:lineRule="auto"/>
    </w:pPr>
    <w:rPr>
      <w:rFonts w:ascii="Times New Roman" w:hAnsi="Times New Roman" w:cs="Times New Roman"/>
    </w:rPr>
  </w:style>
  <w:style w:type="character" w:styleId="CommentReference">
    <w:name w:val="annotation reference"/>
    <w:basedOn w:val="DefaultParagraphFont"/>
    <w:uiPriority w:val="99"/>
    <w:semiHidden/>
    <w:unhideWhenUsed/>
    <w:rsid w:val="00281832"/>
  </w:style>
  <w:style w:type="paragraph" w:styleId="CommentText">
    <w:name w:val="annotation text"/>
    <w:basedOn w:val="Normal"/>
    <w:link w:val="CommentTextChar"/>
    <w:uiPriority w:val="99"/>
    <w:semiHidden/>
    <w:unhideWhenUsed/>
    <w:rsid w:val="00281832"/>
    <w:pPr>
      <w:spacing w:after="0" w:line="240" w:lineRule="auto"/>
    </w:pPr>
    <w:rPr>
      <w:sz w:val="20"/>
      <w:szCs w:val="20"/>
    </w:rPr>
  </w:style>
  <w:style w:type="character" w:customStyle="1" w:styleId="CommentTextChar">
    <w:name w:val="Comment Text Char"/>
    <w:basedOn w:val="DefaultParagraphFont"/>
    <w:link w:val="CommentText"/>
    <w:uiPriority w:val="99"/>
    <w:semiHidden/>
    <w:rsid w:val="00281832"/>
    <w:rPr>
      <w:rFonts w:ascii="Arial" w:eastAsiaTheme="minorEastAsia" w:hAnsi="Arial" w:cs="Arial"/>
      <w:sz w:val="20"/>
      <w:szCs w:val="20"/>
      <w:lang w:eastAsia="en-GB"/>
    </w:rPr>
  </w:style>
  <w:style w:type="paragraph" w:styleId="CommentSubject">
    <w:name w:val="annotation subject"/>
    <w:basedOn w:val="Normal"/>
    <w:link w:val="CommentSubjectChar"/>
    <w:semiHidden/>
    <w:unhideWhenUsed/>
    <w:rsid w:val="00281832"/>
    <w:pPr>
      <w:spacing w:after="0" w:line="240" w:lineRule="auto"/>
    </w:pPr>
    <w:rPr>
      <w:b/>
      <w:bCs/>
      <w:sz w:val="20"/>
      <w:szCs w:val="20"/>
    </w:rPr>
  </w:style>
  <w:style w:type="character" w:customStyle="1" w:styleId="CommentSubjectChar">
    <w:name w:val="Comment Subject Char"/>
    <w:basedOn w:val="DefaultParagraphFont"/>
    <w:link w:val="CommentSubject"/>
    <w:uiPriority w:val="99"/>
    <w:semiHidden/>
    <w:rsid w:val="00281832"/>
    <w:rPr>
      <w:rFonts w:ascii="Arial" w:eastAsiaTheme="minorEastAsia" w:hAnsi="Arial" w:cs="Arial"/>
      <w:b/>
      <w:bCs/>
      <w:sz w:val="20"/>
      <w:szCs w:val="20"/>
      <w:lang w:eastAsia="en-GB"/>
    </w:rPr>
  </w:style>
  <w:style w:type="paragraph" w:styleId="DocumentMap">
    <w:name w:val="Document Map"/>
    <w:basedOn w:val="Normal"/>
    <w:link w:val="DocumentMapChar"/>
    <w:semiHidden/>
    <w:unhideWhenUsed/>
    <w:rsid w:val="00281832"/>
    <w:pPr>
      <w:shd w:val="clear" w:color="auto" w:fill="000080"/>
      <w:spacing w:after="0" w:line="240" w:lineRule="auto"/>
    </w:pPr>
    <w:rPr>
      <w:rFonts w:ascii="Tahoma" w:hAnsi="Tahoma" w:cs="Tahoma"/>
    </w:rPr>
  </w:style>
  <w:style w:type="character" w:customStyle="1" w:styleId="DocumentMapChar">
    <w:name w:val="Document Map Char"/>
    <w:basedOn w:val="DefaultParagraphFont"/>
    <w:link w:val="DocumentMap"/>
    <w:uiPriority w:val="99"/>
    <w:semiHidden/>
    <w:rsid w:val="00281832"/>
    <w:rPr>
      <w:rFonts w:ascii="Tahoma" w:eastAsiaTheme="minorEastAsia" w:hAnsi="Tahoma" w:cs="Tahoma"/>
      <w:shd w:val="clear" w:color="auto" w:fill="000080"/>
      <w:lang w:eastAsia="en-GB"/>
    </w:rPr>
  </w:style>
  <w:style w:type="character" w:styleId="Emphasis">
    <w:name w:val="Emphasis"/>
    <w:basedOn w:val="DefaultParagraphFont"/>
    <w:uiPriority w:val="20"/>
    <w:qFormat/>
    <w:rsid w:val="00281832"/>
    <w:rPr>
      <w:b/>
      <w:bCs/>
      <w:i/>
      <w:iCs/>
      <w:spacing w:val="10"/>
      <w:bdr w:val="none" w:sz="0" w:space="0" w:color="auto" w:frame="1"/>
    </w:rPr>
  </w:style>
  <w:style w:type="paragraph" w:customStyle="1" w:styleId="First-line-indent">
    <w:name w:val="First-line-indent"/>
    <w:basedOn w:val="Normal"/>
    <w:rsid w:val="00281832"/>
    <w:pPr>
      <w:spacing w:after="0" w:line="288" w:lineRule="auto"/>
      <w:ind w:firstLine="283"/>
      <w:jc w:val="both"/>
    </w:pPr>
    <w:rPr>
      <w:rFonts w:ascii="Calibri" w:hAnsi="Calibri" w:cs="Calibri"/>
      <w:color w:val="000000"/>
    </w:rPr>
  </w:style>
  <w:style w:type="character" w:styleId="FollowedHyperlink">
    <w:name w:val="FollowedHyperlink"/>
    <w:basedOn w:val="DefaultParagraphFont"/>
    <w:uiPriority w:val="99"/>
    <w:semiHidden/>
    <w:unhideWhenUsed/>
    <w:rsid w:val="00281832"/>
    <w:rPr>
      <w:color w:val="954F72"/>
      <w:u w:val="single"/>
    </w:rPr>
  </w:style>
  <w:style w:type="paragraph" w:styleId="Footer">
    <w:name w:val="footer"/>
    <w:basedOn w:val="Normal"/>
    <w:link w:val="FooterChar"/>
    <w:uiPriority w:val="99"/>
    <w:unhideWhenUsed/>
    <w:rsid w:val="00281832"/>
    <w:pPr>
      <w:spacing w:after="0" w:line="240" w:lineRule="auto"/>
    </w:pPr>
    <w:rPr>
      <w:rFonts w:ascii="Calibri" w:hAnsi="Calibri" w:cs="Calibri"/>
      <w:sz w:val="20"/>
      <w:szCs w:val="20"/>
    </w:rPr>
  </w:style>
  <w:style w:type="character" w:customStyle="1" w:styleId="FooterChar">
    <w:name w:val="Footer Char"/>
    <w:basedOn w:val="DefaultParagraphFont"/>
    <w:link w:val="Footer"/>
    <w:uiPriority w:val="99"/>
    <w:rsid w:val="00281832"/>
    <w:rPr>
      <w:rFonts w:ascii="Calibri" w:eastAsiaTheme="minorEastAsia" w:hAnsi="Calibri" w:cs="Calibri"/>
      <w:sz w:val="20"/>
      <w:szCs w:val="20"/>
      <w:lang w:eastAsia="en-GB"/>
    </w:rPr>
  </w:style>
  <w:style w:type="paragraph" w:styleId="Header">
    <w:name w:val="header"/>
    <w:basedOn w:val="Normal"/>
    <w:link w:val="HeaderChar"/>
    <w:unhideWhenUsed/>
    <w:rsid w:val="00281832"/>
    <w:pPr>
      <w:spacing w:after="0" w:line="240" w:lineRule="auto"/>
    </w:pPr>
    <w:rPr>
      <w:rFonts w:ascii="Calibri" w:hAnsi="Calibri" w:cs="Calibri"/>
    </w:rPr>
  </w:style>
  <w:style w:type="character" w:customStyle="1" w:styleId="HeaderChar">
    <w:name w:val="Header Char"/>
    <w:basedOn w:val="DefaultParagraphFont"/>
    <w:link w:val="Header"/>
    <w:uiPriority w:val="99"/>
    <w:semiHidden/>
    <w:rsid w:val="00281832"/>
    <w:rPr>
      <w:rFonts w:ascii="Calibri" w:eastAsiaTheme="minorEastAsia" w:hAnsi="Calibri" w:cs="Calibri"/>
      <w:lang w:eastAsia="en-GB"/>
    </w:rPr>
  </w:style>
  <w:style w:type="character" w:customStyle="1" w:styleId="Heading1Char">
    <w:name w:val="Heading 1 Char"/>
    <w:basedOn w:val="DefaultParagraphFont"/>
    <w:link w:val="Heading1"/>
    <w:uiPriority w:val="9"/>
    <w:rsid w:val="00281832"/>
    <w:rPr>
      <w:rFonts w:ascii="Arial" w:eastAsiaTheme="minorEastAsia" w:hAnsi="Arial" w:cs="Arial"/>
      <w:kern w:val="36"/>
      <w:sz w:val="32"/>
      <w:szCs w:val="32"/>
      <w:lang w:eastAsia="en-GB"/>
    </w:rPr>
  </w:style>
  <w:style w:type="character" w:customStyle="1" w:styleId="Heading2Char">
    <w:name w:val="Heading 2 Char"/>
    <w:basedOn w:val="DefaultParagraphFont"/>
    <w:link w:val="Heading2"/>
    <w:uiPriority w:val="9"/>
    <w:rsid w:val="00281832"/>
    <w:rPr>
      <w:rFonts w:ascii="Arial" w:eastAsiaTheme="minorEastAsia" w:hAnsi="Arial" w:cs="Arial"/>
      <w:b/>
      <w:bCs/>
      <w:sz w:val="26"/>
      <w:szCs w:val="26"/>
      <w:lang w:eastAsia="en-GB"/>
    </w:rPr>
  </w:style>
  <w:style w:type="character" w:customStyle="1" w:styleId="Heading3Char">
    <w:name w:val="Heading 3 Char"/>
    <w:basedOn w:val="DefaultParagraphFont"/>
    <w:link w:val="Heading3"/>
    <w:uiPriority w:val="9"/>
    <w:rsid w:val="00281832"/>
    <w:rPr>
      <w:rFonts w:ascii="Arial" w:eastAsiaTheme="minorEastAsia" w:hAnsi="Arial" w:cs="Arial"/>
      <w:b/>
      <w:bCs/>
      <w:sz w:val="24"/>
      <w:szCs w:val="24"/>
      <w:lang w:eastAsia="en-GB"/>
    </w:rPr>
  </w:style>
  <w:style w:type="character" w:customStyle="1" w:styleId="Heading4Char">
    <w:name w:val="Heading 4 Char"/>
    <w:basedOn w:val="DefaultParagraphFont"/>
    <w:link w:val="Heading4"/>
    <w:uiPriority w:val="9"/>
    <w:rsid w:val="00281832"/>
    <w:rPr>
      <w:rFonts w:ascii="Arial" w:eastAsiaTheme="minorEastAsia" w:hAnsi="Arial" w:cs="Arial"/>
      <w:i/>
      <w:iCs/>
      <w:lang w:eastAsia="en-GB"/>
    </w:rPr>
  </w:style>
  <w:style w:type="character" w:customStyle="1" w:styleId="Heading5Char">
    <w:name w:val="Heading 5 Char"/>
    <w:basedOn w:val="DefaultParagraphFont"/>
    <w:link w:val="Heading5"/>
    <w:uiPriority w:val="9"/>
    <w:rsid w:val="00281832"/>
    <w:rPr>
      <w:rFonts w:ascii="Calibri Light" w:eastAsiaTheme="minorEastAsia" w:hAnsi="Calibri Light" w:cs="Calibri Light"/>
      <w:b/>
      <w:bCs/>
      <w:color w:val="7F7F7F"/>
      <w:lang w:eastAsia="en-GB"/>
    </w:rPr>
  </w:style>
  <w:style w:type="character" w:customStyle="1" w:styleId="Heading6Char">
    <w:name w:val="Heading 6 Char"/>
    <w:basedOn w:val="DefaultParagraphFont"/>
    <w:link w:val="Heading6"/>
    <w:uiPriority w:val="9"/>
    <w:rsid w:val="00281832"/>
    <w:rPr>
      <w:rFonts w:ascii="Calibri Light" w:eastAsiaTheme="minorEastAsia" w:hAnsi="Calibri Light" w:cs="Calibri Light"/>
      <w:b/>
      <w:bCs/>
      <w:i/>
      <w:iCs/>
      <w:color w:val="7F7F7F"/>
      <w:lang w:eastAsia="en-GB"/>
    </w:rPr>
  </w:style>
  <w:style w:type="character" w:customStyle="1" w:styleId="Heading7Char">
    <w:name w:val="Heading 7 Char"/>
    <w:basedOn w:val="DefaultParagraphFont"/>
    <w:link w:val="Heading7"/>
    <w:uiPriority w:val="9"/>
    <w:rsid w:val="00281832"/>
    <w:rPr>
      <w:rFonts w:ascii="Calibri Light" w:eastAsiaTheme="minorEastAsia" w:hAnsi="Calibri Light" w:cs="Calibri Light"/>
      <w:i/>
      <w:iCs/>
      <w:lang w:eastAsia="en-GB"/>
    </w:rPr>
  </w:style>
  <w:style w:type="character" w:customStyle="1" w:styleId="Heading8Char">
    <w:name w:val="Heading 8 Char"/>
    <w:basedOn w:val="DefaultParagraphFont"/>
    <w:link w:val="Heading8"/>
    <w:uiPriority w:val="9"/>
    <w:rsid w:val="00281832"/>
    <w:rPr>
      <w:rFonts w:ascii="Calibri Light" w:eastAsiaTheme="minorEastAsia" w:hAnsi="Calibri Light" w:cs="Calibri Light"/>
      <w:sz w:val="20"/>
      <w:szCs w:val="20"/>
      <w:lang w:eastAsia="en-GB"/>
    </w:rPr>
  </w:style>
  <w:style w:type="character" w:customStyle="1" w:styleId="Heading9Char">
    <w:name w:val="Heading 9 Char"/>
    <w:basedOn w:val="DefaultParagraphFont"/>
    <w:link w:val="Heading9"/>
    <w:uiPriority w:val="9"/>
    <w:rsid w:val="00281832"/>
    <w:rPr>
      <w:rFonts w:ascii="Calibri Light" w:eastAsiaTheme="minorEastAsia" w:hAnsi="Calibri Light" w:cs="Calibri Light"/>
      <w:i/>
      <w:iCs/>
      <w:spacing w:val="5"/>
      <w:sz w:val="20"/>
      <w:szCs w:val="20"/>
      <w:lang w:eastAsia="en-GB"/>
    </w:rPr>
  </w:style>
  <w:style w:type="paragraph" w:styleId="HTMLPreformatted">
    <w:name w:val="HTML Preformatted"/>
    <w:basedOn w:val="Normal"/>
    <w:link w:val="HTMLPreformattedChar"/>
    <w:uiPriority w:val="99"/>
    <w:unhideWhenUsed/>
    <w:rsid w:val="0028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81832"/>
    <w:rPr>
      <w:rFonts w:ascii="Courier New" w:eastAsiaTheme="minorEastAsia" w:hAnsi="Courier New" w:cs="Courier New"/>
      <w:sz w:val="20"/>
      <w:szCs w:val="20"/>
      <w:lang w:eastAsia="en-GB"/>
    </w:rPr>
  </w:style>
  <w:style w:type="character" w:styleId="Hyperlink">
    <w:name w:val="Hyperlink"/>
    <w:basedOn w:val="DefaultParagraphFont"/>
    <w:uiPriority w:val="99"/>
    <w:unhideWhenUsed/>
    <w:rsid w:val="00281832"/>
    <w:rPr>
      <w:color w:val="0000FF"/>
      <w:u w:val="single"/>
    </w:rPr>
  </w:style>
  <w:style w:type="character" w:customStyle="1" w:styleId="il">
    <w:name w:val="il"/>
    <w:basedOn w:val="DefaultParagraphFont"/>
    <w:rsid w:val="00281832"/>
  </w:style>
  <w:style w:type="character" w:styleId="IntenseEmphasis">
    <w:name w:val="Intense Emphasis"/>
    <w:basedOn w:val="DefaultParagraphFont"/>
    <w:uiPriority w:val="21"/>
    <w:qFormat/>
    <w:rsid w:val="00281832"/>
    <w:rPr>
      <w:b/>
      <w:bCs/>
    </w:rPr>
  </w:style>
  <w:style w:type="paragraph" w:styleId="IntenseQuote">
    <w:name w:val="Intense Quote"/>
    <w:basedOn w:val="Normal"/>
    <w:link w:val="IntenseQuoteChar"/>
    <w:uiPriority w:val="30"/>
    <w:qFormat/>
    <w:rsid w:val="00281832"/>
    <w:pPr>
      <w:spacing w:before="200" w:after="280" w:line="240" w:lineRule="auto"/>
      <w:ind w:left="1008" w:right="1152"/>
      <w:jc w:val="both"/>
    </w:pPr>
    <w:rPr>
      <w:rFonts w:ascii="Calibri" w:hAnsi="Calibri" w:cs="Calibri"/>
      <w:b/>
      <w:bCs/>
      <w:i/>
      <w:iCs/>
    </w:rPr>
  </w:style>
  <w:style w:type="character" w:customStyle="1" w:styleId="IntenseQuoteChar">
    <w:name w:val="Intense Quote Char"/>
    <w:basedOn w:val="DefaultParagraphFont"/>
    <w:link w:val="IntenseQuote"/>
    <w:uiPriority w:val="30"/>
    <w:rsid w:val="00281832"/>
    <w:rPr>
      <w:rFonts w:ascii="Calibri" w:eastAsiaTheme="minorEastAsia" w:hAnsi="Calibri" w:cs="Calibri"/>
      <w:b/>
      <w:bCs/>
      <w:i/>
      <w:iCs/>
      <w:lang w:eastAsia="en-GB"/>
    </w:rPr>
  </w:style>
  <w:style w:type="character" w:styleId="IntenseReference">
    <w:name w:val="Intense Reference"/>
    <w:basedOn w:val="DefaultParagraphFont"/>
    <w:uiPriority w:val="32"/>
    <w:qFormat/>
    <w:rsid w:val="00281832"/>
    <w:rPr>
      <w:smallCaps/>
      <w:spacing w:val="5"/>
      <w:u w:val="single"/>
    </w:rPr>
  </w:style>
  <w:style w:type="paragraph" w:styleId="ListParagraph">
    <w:name w:val="List Paragraph"/>
    <w:basedOn w:val="Normal"/>
    <w:uiPriority w:val="34"/>
    <w:qFormat/>
    <w:rsid w:val="00281832"/>
    <w:pPr>
      <w:spacing w:after="0" w:line="240" w:lineRule="auto"/>
      <w:ind w:left="720"/>
    </w:pPr>
    <w:rPr>
      <w:rFonts w:ascii="Calibri" w:hAnsi="Calibri" w:cs="Calibri"/>
    </w:rPr>
  </w:style>
  <w:style w:type="character" w:customStyle="1" w:styleId="moz-txt-citetags">
    <w:name w:val="moz-txt-citetags"/>
    <w:basedOn w:val="DefaultParagraphFont"/>
    <w:rsid w:val="00281832"/>
  </w:style>
  <w:style w:type="paragraph" w:customStyle="1" w:styleId="msolistparagraphcxspfirst">
    <w:name w:val="msolistparagraphcxspfirst"/>
    <w:basedOn w:val="Normal"/>
    <w:rsid w:val="00281832"/>
    <w:pPr>
      <w:spacing w:after="0" w:line="240" w:lineRule="auto"/>
      <w:ind w:left="720"/>
    </w:pPr>
    <w:rPr>
      <w:rFonts w:ascii="Calibri" w:hAnsi="Calibri" w:cs="Calibri"/>
    </w:rPr>
  </w:style>
  <w:style w:type="paragraph" w:customStyle="1" w:styleId="msolistparagraphcxsplast">
    <w:name w:val="msolistparagraphcxsplast"/>
    <w:basedOn w:val="Normal"/>
    <w:rsid w:val="00281832"/>
    <w:pPr>
      <w:spacing w:after="0" w:line="240" w:lineRule="auto"/>
      <w:ind w:left="720"/>
    </w:pPr>
    <w:rPr>
      <w:rFonts w:ascii="Calibri" w:hAnsi="Calibri" w:cs="Calibri"/>
    </w:rPr>
  </w:style>
  <w:style w:type="paragraph" w:customStyle="1" w:styleId="msolistparagraphcxspmiddle">
    <w:name w:val="msolistparagraphcxspmiddle"/>
    <w:basedOn w:val="Normal"/>
    <w:rsid w:val="00281832"/>
    <w:pPr>
      <w:spacing w:after="0" w:line="240" w:lineRule="auto"/>
      <w:ind w:left="720"/>
    </w:pPr>
    <w:rPr>
      <w:rFonts w:ascii="Calibri" w:hAnsi="Calibri" w:cs="Calibri"/>
    </w:rPr>
  </w:style>
  <w:style w:type="paragraph" w:customStyle="1" w:styleId="msonormal0">
    <w:name w:val="msonormal"/>
    <w:basedOn w:val="Normal"/>
    <w:rsid w:val="00281832"/>
    <w:pPr>
      <w:spacing w:before="100" w:beforeAutospacing="1" w:after="100" w:afterAutospacing="1" w:line="240" w:lineRule="auto"/>
    </w:pPr>
    <w:rPr>
      <w:rFonts w:ascii="Times New Roman" w:hAnsi="Times New Roman" w:cs="Times New Roman"/>
      <w:sz w:val="24"/>
      <w:szCs w:val="24"/>
    </w:rPr>
  </w:style>
  <w:style w:type="paragraph" w:customStyle="1" w:styleId="msopapdefault">
    <w:name w:val="msopapdefault"/>
    <w:basedOn w:val="Normal"/>
    <w:rsid w:val="00281832"/>
    <w:pPr>
      <w:spacing w:before="100" w:beforeAutospacing="1"/>
    </w:pPr>
    <w:rPr>
      <w:rFonts w:ascii="Times New Roman" w:hAnsi="Times New Roman" w:cs="Times New Roman"/>
      <w:sz w:val="24"/>
      <w:szCs w:val="24"/>
    </w:rPr>
  </w:style>
  <w:style w:type="paragraph" w:customStyle="1" w:styleId="msotitlecxspfirst">
    <w:name w:val="msotitlecxspfirst"/>
    <w:basedOn w:val="Normal"/>
    <w:rsid w:val="00281832"/>
    <w:pPr>
      <w:spacing w:after="0" w:line="240" w:lineRule="auto"/>
    </w:pPr>
    <w:rPr>
      <w:spacing w:val="-10"/>
      <w:sz w:val="56"/>
      <w:szCs w:val="56"/>
    </w:rPr>
  </w:style>
  <w:style w:type="character" w:customStyle="1" w:styleId="TitleChar">
    <w:name w:val="Title Char"/>
    <w:basedOn w:val="DefaultParagraphFont"/>
    <w:link w:val="Title"/>
    <w:uiPriority w:val="10"/>
    <w:rsid w:val="00281832"/>
    <w:rPr>
      <w:rFonts w:ascii="Arial" w:eastAsiaTheme="minorEastAsia" w:hAnsi="Arial" w:cs="Arial"/>
      <w:spacing w:val="-10"/>
      <w:sz w:val="56"/>
      <w:szCs w:val="56"/>
      <w:lang w:eastAsia="en-GB"/>
    </w:rPr>
  </w:style>
  <w:style w:type="paragraph" w:styleId="Title">
    <w:name w:val="Title"/>
    <w:basedOn w:val="Normal"/>
    <w:link w:val="TitleChar"/>
    <w:uiPriority w:val="10"/>
    <w:qFormat/>
    <w:rsid w:val="00281832"/>
    <w:pPr>
      <w:spacing w:after="0" w:line="240" w:lineRule="auto"/>
    </w:pPr>
    <w:rPr>
      <w:spacing w:val="-10"/>
      <w:sz w:val="56"/>
      <w:szCs w:val="56"/>
    </w:rPr>
  </w:style>
  <w:style w:type="character" w:customStyle="1" w:styleId="TitleChar1">
    <w:name w:val="Title Char1"/>
    <w:basedOn w:val="DefaultParagraphFont"/>
    <w:link w:val="Title"/>
    <w:uiPriority w:val="10"/>
    <w:rsid w:val="00281832"/>
    <w:rPr>
      <w:rFonts w:asciiTheme="majorHAnsi" w:eastAsiaTheme="majorEastAsia" w:hAnsiTheme="majorHAnsi" w:cstheme="majorBidi"/>
      <w:spacing w:val="-10"/>
      <w:kern w:val="28"/>
      <w:sz w:val="56"/>
      <w:szCs w:val="56"/>
      <w:lang w:eastAsia="en-GB"/>
    </w:rPr>
  </w:style>
  <w:style w:type="paragraph" w:customStyle="1" w:styleId="msotitlecxsplast">
    <w:name w:val="msotitlecxsplast"/>
    <w:basedOn w:val="Normal"/>
    <w:rsid w:val="00281832"/>
    <w:pPr>
      <w:spacing w:after="0" w:line="240" w:lineRule="auto"/>
    </w:pPr>
    <w:rPr>
      <w:spacing w:val="-10"/>
      <w:sz w:val="56"/>
      <w:szCs w:val="56"/>
    </w:rPr>
  </w:style>
  <w:style w:type="paragraph" w:customStyle="1" w:styleId="msotitlecxspmiddle">
    <w:name w:val="msotitlecxspmiddle"/>
    <w:basedOn w:val="Normal"/>
    <w:rsid w:val="00281832"/>
    <w:pPr>
      <w:spacing w:after="0" w:line="240" w:lineRule="auto"/>
    </w:pPr>
    <w:rPr>
      <w:spacing w:val="-10"/>
      <w:sz w:val="56"/>
      <w:szCs w:val="56"/>
    </w:rPr>
  </w:style>
  <w:style w:type="paragraph" w:customStyle="1" w:styleId="msotocheadingcxspfirst">
    <w:name w:val="msotocheadingcxspfirst"/>
    <w:basedOn w:val="Normal"/>
    <w:rsid w:val="00281832"/>
    <w:pPr>
      <w:spacing w:before="480" w:after="0" w:line="240" w:lineRule="auto"/>
    </w:pPr>
    <w:rPr>
      <w:rFonts w:ascii="Calibri Light" w:hAnsi="Calibri Light" w:cs="Calibri Light"/>
      <w:b/>
      <w:bCs/>
      <w:sz w:val="28"/>
      <w:szCs w:val="28"/>
    </w:rPr>
  </w:style>
  <w:style w:type="paragraph" w:customStyle="1" w:styleId="msotocheadingcxsplast">
    <w:name w:val="msotocheadingcxsplast"/>
    <w:basedOn w:val="Normal"/>
    <w:rsid w:val="00281832"/>
    <w:pPr>
      <w:spacing w:after="0" w:line="240" w:lineRule="auto"/>
    </w:pPr>
    <w:rPr>
      <w:rFonts w:ascii="Calibri Light" w:hAnsi="Calibri Light" w:cs="Calibri Light"/>
      <w:b/>
      <w:bCs/>
      <w:sz w:val="28"/>
      <w:szCs w:val="28"/>
    </w:rPr>
  </w:style>
  <w:style w:type="paragraph" w:customStyle="1" w:styleId="msotocheadingcxspmiddle">
    <w:name w:val="msotocheadingcxspmiddle"/>
    <w:basedOn w:val="Normal"/>
    <w:rsid w:val="00281832"/>
    <w:pPr>
      <w:spacing w:after="0" w:line="240" w:lineRule="auto"/>
    </w:pPr>
    <w:rPr>
      <w:rFonts w:ascii="Calibri Light" w:hAnsi="Calibri Light" w:cs="Calibri Light"/>
      <w:b/>
      <w:bCs/>
      <w:sz w:val="28"/>
      <w:szCs w:val="28"/>
    </w:rPr>
  </w:style>
  <w:style w:type="paragraph" w:styleId="NoSpacing">
    <w:name w:val="No Spacing"/>
    <w:basedOn w:val="Normal"/>
    <w:uiPriority w:val="1"/>
    <w:qFormat/>
    <w:rsid w:val="00281832"/>
    <w:pPr>
      <w:spacing w:after="0" w:line="240" w:lineRule="auto"/>
    </w:pPr>
    <w:rPr>
      <w:rFonts w:ascii="Calibri" w:hAnsi="Calibri" w:cs="Calibri"/>
    </w:rPr>
  </w:style>
  <w:style w:type="paragraph" w:styleId="NormalWeb">
    <w:name w:val="Normal (Web)"/>
    <w:basedOn w:val="Normal"/>
    <w:uiPriority w:val="99"/>
    <w:semiHidden/>
    <w:unhideWhenUsed/>
    <w:rsid w:val="00281832"/>
    <w:pPr>
      <w:spacing w:before="100" w:beforeAutospacing="1" w:after="100" w:afterAutospacing="1" w:line="240" w:lineRule="auto"/>
    </w:pPr>
    <w:rPr>
      <w:rFonts w:ascii="Times New Roman" w:hAnsi="Times New Roman" w:cs="Times New Roman"/>
      <w:sz w:val="24"/>
      <w:szCs w:val="24"/>
    </w:rPr>
  </w:style>
  <w:style w:type="paragraph" w:customStyle="1" w:styleId="Normala">
    <w:name w:val="Normala"/>
    <w:basedOn w:val="Normal"/>
    <w:link w:val="NormalaChar"/>
    <w:qFormat/>
    <w:rsid w:val="00281832"/>
    <w:pPr>
      <w:spacing w:after="0" w:line="300" w:lineRule="atLeast"/>
    </w:pPr>
    <w:rPr>
      <w:rFonts w:ascii="NimbusRomU" w:hAnsi="NimbusRomU" w:cs="Times New Roman"/>
      <w:color w:val="000000"/>
    </w:rPr>
  </w:style>
  <w:style w:type="character" w:customStyle="1" w:styleId="NormalaChar">
    <w:name w:val="Normala Char"/>
    <w:basedOn w:val="DefaultParagraphFont"/>
    <w:link w:val="Normala"/>
    <w:rsid w:val="00281832"/>
    <w:rPr>
      <w:rFonts w:ascii="NimbusRomU" w:eastAsiaTheme="minorEastAsia" w:hAnsi="NimbusRomU" w:cs="Times New Roman"/>
      <w:color w:val="000000"/>
      <w:lang w:eastAsia="en-GB"/>
    </w:rPr>
  </w:style>
  <w:style w:type="character" w:styleId="PlaceholderText">
    <w:name w:val="Placeholder Text"/>
    <w:basedOn w:val="DefaultParagraphFont"/>
    <w:uiPriority w:val="99"/>
    <w:semiHidden/>
    <w:rsid w:val="00281832"/>
    <w:rPr>
      <w:color w:val="808080"/>
    </w:rPr>
  </w:style>
  <w:style w:type="paragraph" w:styleId="PlainText">
    <w:name w:val="Plain Text"/>
    <w:basedOn w:val="Normal"/>
    <w:link w:val="PlainTextChar"/>
    <w:unhideWhenUsed/>
    <w:rsid w:val="00281832"/>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281832"/>
    <w:rPr>
      <w:rFonts w:ascii="Courier New" w:eastAsiaTheme="minorEastAsia" w:hAnsi="Courier New" w:cs="Courier New"/>
      <w:sz w:val="20"/>
      <w:szCs w:val="20"/>
      <w:lang w:eastAsia="en-GB"/>
    </w:rPr>
  </w:style>
  <w:style w:type="paragraph" w:styleId="Quote">
    <w:name w:val="Quote"/>
    <w:basedOn w:val="Normal"/>
    <w:link w:val="QuoteChar"/>
    <w:uiPriority w:val="29"/>
    <w:qFormat/>
    <w:rsid w:val="00281832"/>
    <w:pPr>
      <w:spacing w:before="200" w:after="0" w:line="240" w:lineRule="auto"/>
      <w:ind w:left="360" w:right="360"/>
    </w:pPr>
    <w:rPr>
      <w:rFonts w:ascii="Calibri" w:hAnsi="Calibri" w:cs="Calibri"/>
      <w:i/>
      <w:iCs/>
    </w:rPr>
  </w:style>
  <w:style w:type="character" w:customStyle="1" w:styleId="QuoteChar">
    <w:name w:val="Quote Char"/>
    <w:basedOn w:val="DefaultParagraphFont"/>
    <w:link w:val="Quote"/>
    <w:uiPriority w:val="29"/>
    <w:rsid w:val="00281832"/>
    <w:rPr>
      <w:rFonts w:ascii="Calibri" w:eastAsiaTheme="minorEastAsia" w:hAnsi="Calibri" w:cs="Calibri"/>
      <w:i/>
      <w:iCs/>
      <w:lang w:eastAsia="en-GB"/>
    </w:rPr>
  </w:style>
  <w:style w:type="paragraph" w:customStyle="1" w:styleId="References">
    <w:name w:val="References"/>
    <w:basedOn w:val="Normal"/>
    <w:link w:val="ReferencesChar"/>
    <w:rsid w:val="00281832"/>
    <w:rPr>
      <w:rFonts w:ascii="Times New Roman" w:hAnsi="Times New Roman" w:cs="Times New Roman"/>
      <w:sz w:val="20"/>
      <w:szCs w:val="20"/>
    </w:rPr>
  </w:style>
  <w:style w:type="character" w:customStyle="1" w:styleId="ReferencesChar">
    <w:name w:val="References Char"/>
    <w:basedOn w:val="DefaultParagraphFont"/>
    <w:link w:val="References"/>
    <w:rsid w:val="00281832"/>
    <w:rPr>
      <w:rFonts w:ascii="Times New Roman" w:eastAsiaTheme="minorEastAsia" w:hAnsi="Times New Roman" w:cs="Times New Roman"/>
      <w:sz w:val="20"/>
      <w:szCs w:val="20"/>
      <w:lang w:eastAsia="en-GB"/>
    </w:rPr>
  </w:style>
  <w:style w:type="paragraph" w:customStyle="1" w:styleId="SEIBodyTextIndent">
    <w:name w:val="SEI Body Text (Indent)"/>
    <w:basedOn w:val="Normal"/>
    <w:rsid w:val="00281832"/>
    <w:pPr>
      <w:spacing w:after="0" w:line="240" w:lineRule="auto"/>
    </w:pPr>
    <w:rPr>
      <w:rFonts w:ascii="Calibri" w:hAnsi="Calibri" w:cs="Calibri"/>
    </w:rPr>
  </w:style>
  <w:style w:type="paragraph" w:customStyle="1" w:styleId="SEIBodyTextNoIndent">
    <w:name w:val="SEI Body Text (No Indent)"/>
    <w:basedOn w:val="Normal"/>
    <w:link w:val="SEIBodyTextNoIndentChar"/>
    <w:rsid w:val="00281832"/>
    <w:pPr>
      <w:spacing w:after="142" w:line="240" w:lineRule="auto"/>
    </w:pPr>
  </w:style>
  <w:style w:type="character" w:customStyle="1" w:styleId="SEIBodyTextNoIndentChar">
    <w:name w:val="SEI Body Text (No Indent) Char"/>
    <w:basedOn w:val="DefaultParagraphFont"/>
    <w:link w:val="SEIBodyTextNoIndent"/>
    <w:rsid w:val="00281832"/>
    <w:rPr>
      <w:rFonts w:ascii="Arial" w:eastAsiaTheme="minorEastAsia" w:hAnsi="Arial" w:cs="Arial"/>
      <w:lang w:eastAsia="en-GB"/>
    </w:rPr>
  </w:style>
  <w:style w:type="paragraph" w:customStyle="1" w:styleId="SEIBodyTextNoIndentNoSpace">
    <w:name w:val="SEI Body Text (No Indent+No Space)"/>
    <w:basedOn w:val="Normal"/>
    <w:link w:val="SEIBodyTextNoIndentNoSpaceChar"/>
    <w:rsid w:val="00281832"/>
    <w:pPr>
      <w:spacing w:after="0" w:line="240" w:lineRule="auto"/>
    </w:pPr>
    <w:rPr>
      <w:rFonts w:ascii="Calibri" w:hAnsi="Calibri" w:cs="Calibri"/>
    </w:rPr>
  </w:style>
  <w:style w:type="character" w:customStyle="1" w:styleId="SEIBodyTextNoIndentNoSpaceChar">
    <w:name w:val="SEI Body Text (No Indent+No Space) Char"/>
    <w:basedOn w:val="DefaultParagraphFont"/>
    <w:link w:val="SEIBodyTextNoIndentNoSpace"/>
    <w:rsid w:val="00281832"/>
    <w:rPr>
      <w:rFonts w:ascii="Calibri" w:eastAsiaTheme="minorEastAsia" w:hAnsi="Calibri" w:cs="Calibri"/>
      <w:lang w:eastAsia="en-GB"/>
    </w:rPr>
  </w:style>
  <w:style w:type="paragraph" w:customStyle="1" w:styleId="SEIBullets1">
    <w:name w:val="SEI Bullets 1"/>
    <w:basedOn w:val="Normal"/>
    <w:rsid w:val="00281832"/>
    <w:pPr>
      <w:spacing w:after="142" w:line="240" w:lineRule="auto"/>
      <w:ind w:left="720" w:hanging="360"/>
    </w:pPr>
    <w:rPr>
      <w:rFonts w:ascii="Calibri" w:hAnsi="Calibri" w:cs="Calibri"/>
    </w:rPr>
  </w:style>
  <w:style w:type="paragraph" w:customStyle="1" w:styleId="SEIBullets2">
    <w:name w:val="SEI Bullets 2"/>
    <w:basedOn w:val="Normal"/>
    <w:rsid w:val="00281832"/>
    <w:pPr>
      <w:spacing w:after="142" w:line="240" w:lineRule="auto"/>
      <w:ind w:left="680" w:hanging="340"/>
    </w:pPr>
    <w:rPr>
      <w:rFonts w:ascii="Calibri" w:hAnsi="Calibri" w:cs="Calibri"/>
    </w:rPr>
  </w:style>
  <w:style w:type="paragraph" w:customStyle="1" w:styleId="SEIChapterHeading">
    <w:name w:val="SEI Chapter Heading"/>
    <w:basedOn w:val="Normal"/>
    <w:rsid w:val="00281832"/>
    <w:pPr>
      <w:spacing w:after="680" w:line="240" w:lineRule="auto"/>
      <w:jc w:val="center"/>
    </w:pPr>
    <w:rPr>
      <w:rFonts w:ascii="Futura Hv BT" w:hAnsi="Futura Hv BT" w:cs="Times New Roman"/>
      <w:sz w:val="34"/>
      <w:szCs w:val="34"/>
    </w:rPr>
  </w:style>
  <w:style w:type="paragraph" w:customStyle="1" w:styleId="SEIFootnotetext">
    <w:name w:val="SEI Footnote text"/>
    <w:basedOn w:val="Normal"/>
    <w:rsid w:val="00281832"/>
    <w:pPr>
      <w:spacing w:after="20" w:line="240" w:lineRule="auto"/>
      <w:ind w:left="170" w:hanging="170"/>
    </w:pPr>
    <w:rPr>
      <w:rFonts w:ascii="Calibri" w:hAnsi="Calibri" w:cs="Calibri"/>
      <w:sz w:val="17"/>
      <w:szCs w:val="17"/>
    </w:rPr>
  </w:style>
  <w:style w:type="paragraph" w:customStyle="1" w:styleId="SEILevel1Heading">
    <w:name w:val="SEI Level 1 Heading"/>
    <w:basedOn w:val="Normal"/>
    <w:rsid w:val="00281832"/>
    <w:pPr>
      <w:spacing w:before="680" w:after="340" w:line="240" w:lineRule="auto"/>
    </w:pPr>
    <w:rPr>
      <w:rFonts w:ascii="Futura Hv BT" w:hAnsi="Futura Hv BT" w:cs="Times New Roman"/>
      <w:sz w:val="30"/>
      <w:szCs w:val="30"/>
    </w:rPr>
  </w:style>
  <w:style w:type="paragraph" w:customStyle="1" w:styleId="SEILevel2Heading">
    <w:name w:val="SEI Level 2 Heading"/>
    <w:basedOn w:val="Normal"/>
    <w:rsid w:val="00281832"/>
    <w:pPr>
      <w:spacing w:before="340" w:after="170" w:line="240" w:lineRule="auto"/>
    </w:pPr>
    <w:rPr>
      <w:rFonts w:ascii="Futura Hv BT" w:hAnsi="Futura Hv BT" w:cs="Times New Roman"/>
      <w:sz w:val="26"/>
      <w:szCs w:val="26"/>
    </w:rPr>
  </w:style>
  <w:style w:type="paragraph" w:customStyle="1" w:styleId="SEILevel3Heading">
    <w:name w:val="SEI Level 3 Heading"/>
    <w:basedOn w:val="Normal"/>
    <w:rsid w:val="00281832"/>
    <w:pPr>
      <w:spacing w:before="170" w:after="57" w:line="240" w:lineRule="auto"/>
    </w:pPr>
    <w:rPr>
      <w:rFonts w:ascii="Futura Hv BT" w:hAnsi="Futura Hv BT" w:cs="Times New Roman"/>
    </w:rPr>
  </w:style>
  <w:style w:type="paragraph" w:customStyle="1" w:styleId="SEILevel4Heading">
    <w:name w:val="SEI Level 4 Heading"/>
    <w:basedOn w:val="Normal"/>
    <w:rsid w:val="00281832"/>
    <w:pPr>
      <w:spacing w:before="170" w:after="57" w:line="240" w:lineRule="auto"/>
    </w:pPr>
    <w:rPr>
      <w:rFonts w:ascii="Futura Hv BT" w:hAnsi="Futura Hv BT" w:cs="Times New Roman"/>
      <w:i/>
      <w:iCs/>
      <w:sz w:val="20"/>
      <w:szCs w:val="20"/>
    </w:rPr>
  </w:style>
  <w:style w:type="paragraph" w:customStyle="1" w:styleId="SEINumberedList1">
    <w:name w:val="SEI Numbered List 1"/>
    <w:basedOn w:val="Normal"/>
    <w:rsid w:val="00281832"/>
    <w:pPr>
      <w:spacing w:after="142" w:line="240" w:lineRule="auto"/>
      <w:ind w:left="360" w:hanging="360"/>
    </w:pPr>
    <w:rPr>
      <w:rFonts w:ascii="Calibri" w:hAnsi="Calibri" w:cs="Calibri"/>
    </w:rPr>
  </w:style>
  <w:style w:type="paragraph" w:customStyle="1" w:styleId="SEINumberedList2">
    <w:name w:val="SEI Numbered List 2"/>
    <w:basedOn w:val="Normal"/>
    <w:rsid w:val="00281832"/>
    <w:pPr>
      <w:spacing w:after="142" w:line="240" w:lineRule="auto"/>
      <w:ind w:left="1040" w:hanging="360"/>
    </w:pPr>
    <w:rPr>
      <w:rFonts w:ascii="Calibri" w:hAnsi="Calibri" w:cs="Calibri"/>
    </w:rPr>
  </w:style>
  <w:style w:type="paragraph" w:customStyle="1" w:styleId="SEIPagenumbers">
    <w:name w:val="SEI Page numbers"/>
    <w:basedOn w:val="Normal"/>
    <w:rsid w:val="00281832"/>
    <w:pPr>
      <w:spacing w:after="0" w:line="240" w:lineRule="auto"/>
      <w:jc w:val="center"/>
    </w:pPr>
    <w:rPr>
      <w:rFonts w:ascii="Calibri" w:hAnsi="Calibri" w:cs="Calibri"/>
    </w:rPr>
  </w:style>
  <w:style w:type="paragraph" w:customStyle="1" w:styleId="SEIReferences">
    <w:name w:val="SEI References"/>
    <w:basedOn w:val="Normal"/>
    <w:rsid w:val="00281832"/>
    <w:pPr>
      <w:spacing w:after="40" w:line="240" w:lineRule="auto"/>
      <w:ind w:left="170" w:hanging="170"/>
    </w:pPr>
    <w:rPr>
      <w:rFonts w:ascii="Calibri" w:hAnsi="Calibri" w:cs="Calibri"/>
      <w:sz w:val="18"/>
      <w:szCs w:val="18"/>
    </w:rPr>
  </w:style>
  <w:style w:type="paragraph" w:customStyle="1" w:styleId="SEISources">
    <w:name w:val="SEI Sources"/>
    <w:basedOn w:val="Normal"/>
    <w:rsid w:val="00281832"/>
    <w:pPr>
      <w:spacing w:before="170" w:after="57" w:line="240" w:lineRule="auto"/>
    </w:pPr>
    <w:rPr>
      <w:rFonts w:ascii="Futura Bk BT" w:hAnsi="Futura Bk BT" w:cs="Times New Roman"/>
      <w:sz w:val="16"/>
      <w:szCs w:val="16"/>
    </w:rPr>
  </w:style>
  <w:style w:type="paragraph" w:customStyle="1" w:styleId="SEITableBoxText">
    <w:name w:val="SEI Table &amp; Box Text"/>
    <w:basedOn w:val="Normal"/>
    <w:rsid w:val="00281832"/>
    <w:pPr>
      <w:spacing w:before="20" w:after="20" w:line="240" w:lineRule="auto"/>
    </w:pPr>
    <w:rPr>
      <w:sz w:val="17"/>
      <w:szCs w:val="17"/>
    </w:rPr>
  </w:style>
  <w:style w:type="paragraph" w:customStyle="1" w:styleId="SEITableFigureCaption">
    <w:name w:val="SEI Table &amp; Figure Caption"/>
    <w:basedOn w:val="Normal"/>
    <w:rsid w:val="00281832"/>
    <w:pPr>
      <w:spacing w:before="170" w:after="57" w:line="240" w:lineRule="auto"/>
    </w:pPr>
    <w:rPr>
      <w:rFonts w:ascii="Futura Hv BT" w:hAnsi="Futura Hv BT" w:cs="Times New Roman"/>
      <w:sz w:val="18"/>
      <w:szCs w:val="18"/>
    </w:rPr>
  </w:style>
  <w:style w:type="paragraph" w:styleId="Subtitle">
    <w:name w:val="Subtitle"/>
    <w:basedOn w:val="Normal"/>
    <w:link w:val="SubtitleChar"/>
    <w:uiPriority w:val="11"/>
    <w:qFormat/>
    <w:rsid w:val="00281832"/>
    <w:pPr>
      <w:spacing w:after="600" w:line="240" w:lineRule="auto"/>
    </w:pPr>
    <w:rPr>
      <w:rFonts w:ascii="Calibri Light" w:hAnsi="Calibri Light" w:cs="Calibri Light"/>
      <w:i/>
      <w:iCs/>
      <w:spacing w:val="13"/>
      <w:sz w:val="24"/>
      <w:szCs w:val="24"/>
    </w:rPr>
  </w:style>
  <w:style w:type="character" w:customStyle="1" w:styleId="SubtitleChar">
    <w:name w:val="Subtitle Char"/>
    <w:basedOn w:val="DefaultParagraphFont"/>
    <w:link w:val="Subtitle"/>
    <w:uiPriority w:val="11"/>
    <w:rsid w:val="00281832"/>
    <w:rPr>
      <w:rFonts w:ascii="Calibri Light" w:eastAsiaTheme="minorEastAsia" w:hAnsi="Calibri Light" w:cs="Calibri Light"/>
      <w:i/>
      <w:iCs/>
      <w:spacing w:val="13"/>
      <w:sz w:val="24"/>
      <w:szCs w:val="24"/>
      <w:lang w:eastAsia="en-GB"/>
    </w:rPr>
  </w:style>
  <w:style w:type="character" w:styleId="SubtleEmphasis">
    <w:name w:val="Subtle Emphasis"/>
    <w:basedOn w:val="DefaultParagraphFont"/>
    <w:uiPriority w:val="19"/>
    <w:qFormat/>
    <w:rsid w:val="00281832"/>
    <w:rPr>
      <w:i/>
      <w:iCs/>
    </w:rPr>
  </w:style>
  <w:style w:type="character" w:styleId="SubtleReference">
    <w:name w:val="Subtle Reference"/>
    <w:basedOn w:val="DefaultParagraphFont"/>
    <w:uiPriority w:val="31"/>
    <w:qFormat/>
    <w:rsid w:val="00281832"/>
    <w:rPr>
      <w:smallCaps/>
    </w:rPr>
  </w:style>
  <w:style w:type="paragraph" w:customStyle="1" w:styleId="Text-body">
    <w:name w:val="Text-body"/>
    <w:basedOn w:val="Normal"/>
    <w:rsid w:val="00281832"/>
    <w:pPr>
      <w:spacing w:after="0" w:line="288" w:lineRule="auto"/>
      <w:jc w:val="both"/>
    </w:pPr>
    <w:rPr>
      <w:rFonts w:ascii="Calibri" w:hAnsi="Calibri" w:cs="Calibri"/>
      <w:color w:val="000000"/>
    </w:rPr>
  </w:style>
  <w:style w:type="paragraph" w:styleId="TOC1">
    <w:name w:val="toc 1"/>
    <w:basedOn w:val="Normal"/>
    <w:autoRedefine/>
    <w:uiPriority w:val="39"/>
    <w:unhideWhenUsed/>
    <w:rsid w:val="00281832"/>
    <w:pPr>
      <w:spacing w:after="100" w:line="240" w:lineRule="auto"/>
    </w:pPr>
    <w:rPr>
      <w:rFonts w:ascii="Calibri" w:hAnsi="Calibri" w:cs="Calibri"/>
    </w:rPr>
  </w:style>
  <w:style w:type="paragraph" w:styleId="TOC2">
    <w:name w:val="toc 2"/>
    <w:basedOn w:val="Normal"/>
    <w:autoRedefine/>
    <w:uiPriority w:val="39"/>
    <w:unhideWhenUsed/>
    <w:rsid w:val="00281832"/>
    <w:pPr>
      <w:spacing w:after="100" w:line="240" w:lineRule="auto"/>
      <w:ind w:left="220"/>
    </w:pPr>
    <w:rPr>
      <w:rFonts w:ascii="Calibri" w:hAnsi="Calibri" w:cs="Calibri"/>
    </w:rPr>
  </w:style>
  <w:style w:type="paragraph" w:styleId="TOC3">
    <w:name w:val="toc 3"/>
    <w:basedOn w:val="Normal"/>
    <w:autoRedefine/>
    <w:uiPriority w:val="39"/>
    <w:unhideWhenUsed/>
    <w:rsid w:val="00281832"/>
    <w:pPr>
      <w:spacing w:after="100" w:line="240" w:lineRule="auto"/>
      <w:ind w:left="440"/>
    </w:pPr>
    <w:rPr>
      <w:rFonts w:ascii="Calibri" w:hAnsi="Calibri" w:cs="Calibri"/>
    </w:rPr>
  </w:style>
  <w:style w:type="paragraph" w:styleId="TOCHeading">
    <w:name w:val="TOC Heading"/>
    <w:basedOn w:val="Normal"/>
    <w:uiPriority w:val="39"/>
    <w:qFormat/>
    <w:rsid w:val="00281832"/>
    <w:pPr>
      <w:spacing w:before="480" w:after="0" w:line="240" w:lineRule="auto"/>
    </w:pPr>
    <w:rPr>
      <w:rFonts w:ascii="Calibri Light" w:hAnsi="Calibri Light" w:cs="Calibri Light"/>
      <w:b/>
      <w:bCs/>
      <w:sz w:val="28"/>
      <w:szCs w:val="28"/>
    </w:rPr>
  </w:style>
  <w:style w:type="table" w:styleId="TableGrid">
    <w:name w:val="Table Grid"/>
    <w:basedOn w:val="TableNormal"/>
    <w:rsid w:val="00281832"/>
    <w:pPr>
      <w:spacing w:after="200" w:line="276"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
    <w:name w:val="Table Style1"/>
    <w:basedOn w:val="TableNormal"/>
    <w:rsid w:val="00281832"/>
    <w:pPr>
      <w:spacing w:after="200" w:line="276" w:lineRule="auto"/>
    </w:pPr>
    <w:rPr>
      <w:rFonts w:ascii="Arial" w:eastAsiaTheme="minorEastAsia" w:hAnsi="Arial"/>
      <w:lang w:eastAsia="en-GB"/>
    </w:rPr>
    <w:tblPr>
      <w:tblBorders>
        <w:top w:val="single" w:sz="12" w:space="0" w:color="000000"/>
        <w:bottom w:val="single" w:sz="12" w:space="0" w:color="000000"/>
      </w:tblBorders>
    </w:tblPr>
  </w:style>
  <w:style w:type="table" w:styleId="TableGrid2">
    <w:name w:val="Table Grid 2"/>
    <w:basedOn w:val="TableNormal"/>
    <w:rsid w:val="00281832"/>
    <w:pPr>
      <w:spacing w:after="200" w:line="276" w:lineRule="auto"/>
    </w:pPr>
    <w:rPr>
      <w:rFonts w:eastAsiaTheme="minorEastAsia"/>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Strong">
    <w:name w:val="Strong"/>
    <w:uiPriority w:val="22"/>
    <w:qFormat/>
    <w:rsid w:val="00281832"/>
    <w:rPr>
      <w:b/>
      <w:bCs/>
    </w:rPr>
  </w:style>
  <w:style w:type="paragraph" w:styleId="Revision">
    <w:name w:val="Revision"/>
    <w:hidden/>
    <w:uiPriority w:val="99"/>
    <w:semiHidden/>
    <w:rsid w:val="00281832"/>
    <w:pPr>
      <w:spacing w:after="0" w:line="240" w:lineRule="auto"/>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5.bin"/><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144BB-542D-4E6C-AB05-02D1D69B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4995</Words>
  <Characters>28476</Characters>
  <Application>Microsoft Office Word</Application>
  <DocSecurity>0</DocSecurity>
  <Lines>237</Lines>
  <Paragraphs>66</Paragraphs>
  <ScaleCrop>false</ScaleCrop>
  <Company>University of York</Company>
  <LinksUpToDate>false</LinksUpToDate>
  <CharactersWithSpaces>33405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Bland</dc:creator>
  <cp:keywords/>
  <dc:description/>
  <cp:lastModifiedBy>Sam Bland</cp:lastModifiedBy>
  <cp:revision>1</cp:revision>
  <dcterms:created xsi:type="dcterms:W3CDTF">2020-08-25T18:28:00Z</dcterms:created>
  <dcterms:modified xsi:type="dcterms:W3CDTF">2020-08-25T18:35:00Z</dcterms:modified>
</cp:coreProperties>
</file>