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C5012" w14:textId="77777777" w:rsidR="00E867D1" w:rsidRDefault="00E867D1" w:rsidP="00E867D1">
      <w:pPr>
        <w:pStyle w:val="Title"/>
      </w:pPr>
      <w:bookmarkStart w:id="0" w:name="_Toc36708849"/>
      <w:r>
        <w:t>Up-scaling from leaf to canopy</w:t>
      </w:r>
      <w:bookmarkEnd w:id="0"/>
    </w:p>
    <w:p w14:paraId="00187964" w14:textId="024EDAC1" w:rsidR="00E867D1" w:rsidRPr="00A505AC" w:rsidRDefault="00A505AC" w:rsidP="00E867D1">
      <w:r>
        <w:t xml:space="preserve">There are two methods of upscaling from leaf to </w:t>
      </w:r>
      <w:proofErr w:type="gramStart"/>
      <w:r>
        <w:t>canopy;</w:t>
      </w:r>
      <w:proofErr w:type="gramEnd"/>
      <w:r>
        <w:t xml:space="preserve"> the Multiplicative method using F</w:t>
      </w:r>
      <w:r w:rsidRPr="00A505AC">
        <w:rPr>
          <w:vertAlign w:val="subscript"/>
        </w:rPr>
        <w:t>light</w:t>
      </w:r>
      <w:r>
        <w:t xml:space="preserve"> and the photosynthesis method using C allocation growth model.</w:t>
      </w:r>
    </w:p>
    <w:sdt>
      <w:sdtPr>
        <w:rPr>
          <w:rFonts w:ascii="Arial" w:eastAsiaTheme="minorHAnsi" w:hAnsi="Arial" w:cstheme="minorBidi"/>
          <w:b w:val="0"/>
          <w:bCs w:val="0"/>
          <w:sz w:val="22"/>
          <w:szCs w:val="22"/>
          <w:lang w:eastAsia="en-US" w:bidi="ar-SA"/>
        </w:rPr>
        <w:id w:val="-43295017"/>
        <w:docPartObj>
          <w:docPartGallery w:val="Table of Contents"/>
          <w:docPartUnique/>
        </w:docPartObj>
      </w:sdtPr>
      <w:sdtEndPr>
        <w:rPr>
          <w:noProof/>
        </w:rPr>
      </w:sdtEndPr>
      <w:sdtContent>
        <w:p w14:paraId="5D568406" w14:textId="70A4D617" w:rsidR="00BB0EE3" w:rsidRDefault="00BB0EE3">
          <w:pPr>
            <w:pStyle w:val="TOCHeading"/>
          </w:pPr>
          <w:r>
            <w:t>Contents</w:t>
          </w:r>
        </w:p>
        <w:p w14:paraId="67564B57" w14:textId="37B86FDB" w:rsidR="00A505AC" w:rsidRDefault="00BB0EE3">
          <w:pPr>
            <w:pStyle w:val="TOC1"/>
            <w:rPr>
              <w:noProof/>
            </w:rPr>
          </w:pPr>
          <w:r>
            <w:fldChar w:fldCharType="begin"/>
          </w:r>
          <w:r>
            <w:instrText xml:space="preserve"> TOC \o "1-3" \h \z \u </w:instrText>
          </w:r>
          <w:r>
            <w:fldChar w:fldCharType="separate"/>
          </w:r>
          <w:hyperlink w:anchor="_Toc50044219" w:history="1">
            <w:r w:rsidR="00A505AC" w:rsidRPr="004D013B">
              <w:rPr>
                <w:rStyle w:val="Hyperlink"/>
                <w:noProof/>
              </w:rPr>
              <w:t>Multiplicative Method</w:t>
            </w:r>
            <w:r w:rsidR="00A505AC">
              <w:rPr>
                <w:noProof/>
                <w:webHidden/>
              </w:rPr>
              <w:tab/>
            </w:r>
            <w:r w:rsidR="00A505AC">
              <w:rPr>
                <w:noProof/>
                <w:webHidden/>
              </w:rPr>
              <w:fldChar w:fldCharType="begin"/>
            </w:r>
            <w:r w:rsidR="00A505AC">
              <w:rPr>
                <w:noProof/>
                <w:webHidden/>
              </w:rPr>
              <w:instrText xml:space="preserve"> PAGEREF _Toc50044219 \h </w:instrText>
            </w:r>
            <w:r w:rsidR="00A505AC">
              <w:rPr>
                <w:noProof/>
                <w:webHidden/>
              </w:rPr>
            </w:r>
            <w:r w:rsidR="00A505AC">
              <w:rPr>
                <w:noProof/>
                <w:webHidden/>
              </w:rPr>
              <w:fldChar w:fldCharType="separate"/>
            </w:r>
            <w:r w:rsidR="00A505AC">
              <w:rPr>
                <w:noProof/>
                <w:webHidden/>
              </w:rPr>
              <w:t>2</w:t>
            </w:r>
            <w:r w:rsidR="00A505AC">
              <w:rPr>
                <w:noProof/>
                <w:webHidden/>
              </w:rPr>
              <w:fldChar w:fldCharType="end"/>
            </w:r>
          </w:hyperlink>
        </w:p>
        <w:p w14:paraId="74952C42" w14:textId="59E8A018" w:rsidR="00A505AC" w:rsidRDefault="00AD5204">
          <w:pPr>
            <w:pStyle w:val="TOC1"/>
            <w:rPr>
              <w:noProof/>
            </w:rPr>
          </w:pPr>
          <w:hyperlink w:anchor="_Toc50044220" w:history="1">
            <w:r w:rsidR="00A505AC" w:rsidRPr="004D013B">
              <w:rPr>
                <w:rStyle w:val="Hyperlink"/>
                <w:noProof/>
              </w:rPr>
              <w:t>Photosynthesis Method</w:t>
            </w:r>
            <w:r w:rsidR="00A505AC">
              <w:rPr>
                <w:noProof/>
                <w:webHidden/>
              </w:rPr>
              <w:tab/>
            </w:r>
            <w:r w:rsidR="00A505AC">
              <w:rPr>
                <w:noProof/>
                <w:webHidden/>
              </w:rPr>
              <w:fldChar w:fldCharType="begin"/>
            </w:r>
            <w:r w:rsidR="00A505AC">
              <w:rPr>
                <w:noProof/>
                <w:webHidden/>
              </w:rPr>
              <w:instrText xml:space="preserve"> PAGEREF _Toc50044220 \h </w:instrText>
            </w:r>
            <w:r w:rsidR="00A505AC">
              <w:rPr>
                <w:noProof/>
                <w:webHidden/>
              </w:rPr>
            </w:r>
            <w:r w:rsidR="00A505AC">
              <w:rPr>
                <w:noProof/>
                <w:webHidden/>
              </w:rPr>
              <w:fldChar w:fldCharType="separate"/>
            </w:r>
            <w:r w:rsidR="00A505AC">
              <w:rPr>
                <w:noProof/>
                <w:webHidden/>
              </w:rPr>
              <w:t>3</w:t>
            </w:r>
            <w:r w:rsidR="00A505AC">
              <w:rPr>
                <w:noProof/>
                <w:webHidden/>
              </w:rPr>
              <w:fldChar w:fldCharType="end"/>
            </w:r>
          </w:hyperlink>
        </w:p>
        <w:p w14:paraId="19CFD026" w14:textId="5FFDD033" w:rsidR="00A505AC" w:rsidRDefault="00AD5204">
          <w:pPr>
            <w:pStyle w:val="TOC1"/>
            <w:rPr>
              <w:noProof/>
            </w:rPr>
          </w:pPr>
          <w:hyperlink w:anchor="_Toc50044221" w:history="1">
            <w:r w:rsidR="00A505AC" w:rsidRPr="004D013B">
              <w:rPr>
                <w:rStyle w:val="Hyperlink"/>
                <w:noProof/>
              </w:rPr>
              <w:t>Old Documentation</w:t>
            </w:r>
            <w:r w:rsidR="00A505AC">
              <w:rPr>
                <w:noProof/>
                <w:webHidden/>
              </w:rPr>
              <w:tab/>
            </w:r>
            <w:r w:rsidR="00A505AC">
              <w:rPr>
                <w:noProof/>
                <w:webHidden/>
              </w:rPr>
              <w:fldChar w:fldCharType="begin"/>
            </w:r>
            <w:r w:rsidR="00A505AC">
              <w:rPr>
                <w:noProof/>
                <w:webHidden/>
              </w:rPr>
              <w:instrText xml:space="preserve"> PAGEREF _Toc50044221 \h </w:instrText>
            </w:r>
            <w:r w:rsidR="00A505AC">
              <w:rPr>
                <w:noProof/>
                <w:webHidden/>
              </w:rPr>
            </w:r>
            <w:r w:rsidR="00A505AC">
              <w:rPr>
                <w:noProof/>
                <w:webHidden/>
              </w:rPr>
              <w:fldChar w:fldCharType="separate"/>
            </w:r>
            <w:r w:rsidR="00A505AC">
              <w:rPr>
                <w:noProof/>
                <w:webHidden/>
              </w:rPr>
              <w:t>4</w:t>
            </w:r>
            <w:r w:rsidR="00A505AC">
              <w:rPr>
                <w:noProof/>
                <w:webHidden/>
              </w:rPr>
              <w:fldChar w:fldCharType="end"/>
            </w:r>
          </w:hyperlink>
        </w:p>
        <w:p w14:paraId="5470F222" w14:textId="6CF48EB0" w:rsidR="00A505AC" w:rsidRDefault="00AD5204">
          <w:pPr>
            <w:pStyle w:val="TOC1"/>
            <w:rPr>
              <w:noProof/>
            </w:rPr>
          </w:pPr>
          <w:hyperlink w:anchor="_Toc50044222" w:history="1">
            <w:r w:rsidR="00A505AC" w:rsidRPr="004D013B">
              <w:rPr>
                <w:rStyle w:val="Hyperlink"/>
                <w:noProof/>
              </w:rPr>
              <w:t>Big-leaf model</w:t>
            </w:r>
            <w:r w:rsidR="00A505AC">
              <w:rPr>
                <w:noProof/>
                <w:webHidden/>
              </w:rPr>
              <w:tab/>
            </w:r>
            <w:r w:rsidR="00A505AC">
              <w:rPr>
                <w:noProof/>
                <w:webHidden/>
              </w:rPr>
              <w:fldChar w:fldCharType="begin"/>
            </w:r>
            <w:r w:rsidR="00A505AC">
              <w:rPr>
                <w:noProof/>
                <w:webHidden/>
              </w:rPr>
              <w:instrText xml:space="preserve"> PAGEREF _Toc50044222 \h </w:instrText>
            </w:r>
            <w:r w:rsidR="00A505AC">
              <w:rPr>
                <w:noProof/>
                <w:webHidden/>
              </w:rPr>
            </w:r>
            <w:r w:rsidR="00A505AC">
              <w:rPr>
                <w:noProof/>
                <w:webHidden/>
              </w:rPr>
              <w:fldChar w:fldCharType="separate"/>
            </w:r>
            <w:r w:rsidR="00A505AC">
              <w:rPr>
                <w:noProof/>
                <w:webHidden/>
              </w:rPr>
              <w:t>4</w:t>
            </w:r>
            <w:r w:rsidR="00A505AC">
              <w:rPr>
                <w:noProof/>
                <w:webHidden/>
              </w:rPr>
              <w:fldChar w:fldCharType="end"/>
            </w:r>
          </w:hyperlink>
        </w:p>
        <w:p w14:paraId="0C05E243" w14:textId="3A0F9C55" w:rsidR="00A505AC" w:rsidRDefault="00AD5204">
          <w:pPr>
            <w:pStyle w:val="TOC1"/>
            <w:rPr>
              <w:noProof/>
            </w:rPr>
          </w:pPr>
          <w:hyperlink w:anchor="_Toc50044223" w:history="1">
            <w:r w:rsidR="00A505AC" w:rsidRPr="004D013B">
              <w:rPr>
                <w:rStyle w:val="Hyperlink"/>
                <w:noProof/>
              </w:rPr>
              <w:t>Multi-layer model</w:t>
            </w:r>
            <w:r w:rsidR="00A505AC">
              <w:rPr>
                <w:noProof/>
                <w:webHidden/>
              </w:rPr>
              <w:tab/>
            </w:r>
            <w:r w:rsidR="00A505AC">
              <w:rPr>
                <w:noProof/>
                <w:webHidden/>
              </w:rPr>
              <w:fldChar w:fldCharType="begin"/>
            </w:r>
            <w:r w:rsidR="00A505AC">
              <w:rPr>
                <w:noProof/>
                <w:webHidden/>
              </w:rPr>
              <w:instrText xml:space="preserve"> PAGEREF _Toc50044223 \h </w:instrText>
            </w:r>
            <w:r w:rsidR="00A505AC">
              <w:rPr>
                <w:noProof/>
                <w:webHidden/>
              </w:rPr>
            </w:r>
            <w:r w:rsidR="00A505AC">
              <w:rPr>
                <w:noProof/>
                <w:webHidden/>
              </w:rPr>
              <w:fldChar w:fldCharType="separate"/>
            </w:r>
            <w:r w:rsidR="00A505AC">
              <w:rPr>
                <w:noProof/>
                <w:webHidden/>
              </w:rPr>
              <w:t>4</w:t>
            </w:r>
            <w:r w:rsidR="00A505AC">
              <w:rPr>
                <w:noProof/>
                <w:webHidden/>
              </w:rPr>
              <w:fldChar w:fldCharType="end"/>
            </w:r>
          </w:hyperlink>
        </w:p>
        <w:p w14:paraId="58C5EAFF" w14:textId="77C433A1" w:rsidR="00A505AC" w:rsidRDefault="00AD5204">
          <w:pPr>
            <w:pStyle w:val="TOC2"/>
            <w:tabs>
              <w:tab w:val="right" w:leader="dot" w:pos="8636"/>
            </w:tabs>
            <w:rPr>
              <w:noProof/>
            </w:rPr>
          </w:pPr>
          <w:hyperlink w:anchor="_Toc50044224" w:history="1">
            <w:r w:rsidR="00A505AC" w:rsidRPr="004D013B">
              <w:rPr>
                <w:rStyle w:val="Hyperlink"/>
                <w:noProof/>
              </w:rPr>
              <w:t>The hybrid multi-layer multi-component model</w:t>
            </w:r>
            <w:r w:rsidR="00A505AC">
              <w:rPr>
                <w:noProof/>
                <w:webHidden/>
              </w:rPr>
              <w:tab/>
            </w:r>
            <w:r w:rsidR="00A505AC">
              <w:rPr>
                <w:noProof/>
                <w:webHidden/>
              </w:rPr>
              <w:fldChar w:fldCharType="begin"/>
            </w:r>
            <w:r w:rsidR="00A505AC">
              <w:rPr>
                <w:noProof/>
                <w:webHidden/>
              </w:rPr>
              <w:instrText xml:space="preserve"> PAGEREF _Toc50044224 \h </w:instrText>
            </w:r>
            <w:r w:rsidR="00A505AC">
              <w:rPr>
                <w:noProof/>
                <w:webHidden/>
              </w:rPr>
            </w:r>
            <w:r w:rsidR="00A505AC">
              <w:rPr>
                <w:noProof/>
                <w:webHidden/>
              </w:rPr>
              <w:fldChar w:fldCharType="separate"/>
            </w:r>
            <w:r w:rsidR="00A505AC">
              <w:rPr>
                <w:noProof/>
                <w:webHidden/>
              </w:rPr>
              <w:t>4</w:t>
            </w:r>
            <w:r w:rsidR="00A505AC">
              <w:rPr>
                <w:noProof/>
                <w:webHidden/>
              </w:rPr>
              <w:fldChar w:fldCharType="end"/>
            </w:r>
          </w:hyperlink>
        </w:p>
        <w:p w14:paraId="3BD51D7E" w14:textId="1F525AB5" w:rsidR="00A505AC" w:rsidRDefault="00AD5204">
          <w:pPr>
            <w:pStyle w:val="TOC3"/>
            <w:tabs>
              <w:tab w:val="right" w:leader="dot" w:pos="8636"/>
            </w:tabs>
            <w:rPr>
              <w:noProof/>
            </w:rPr>
          </w:pPr>
          <w:hyperlink w:anchor="_Toc50044225" w:history="1">
            <w:r w:rsidR="00A505AC" w:rsidRPr="004D013B">
              <w:rPr>
                <w:rStyle w:val="Hyperlink"/>
                <w:noProof/>
              </w:rPr>
              <w:t>Within canopy ozone concentration</w:t>
            </w:r>
            <w:r w:rsidR="00A505AC">
              <w:rPr>
                <w:noProof/>
                <w:webHidden/>
              </w:rPr>
              <w:tab/>
            </w:r>
            <w:r w:rsidR="00A505AC">
              <w:rPr>
                <w:noProof/>
                <w:webHidden/>
              </w:rPr>
              <w:fldChar w:fldCharType="begin"/>
            </w:r>
            <w:r w:rsidR="00A505AC">
              <w:rPr>
                <w:noProof/>
                <w:webHidden/>
              </w:rPr>
              <w:instrText xml:space="preserve"> PAGEREF _Toc50044225 \h </w:instrText>
            </w:r>
            <w:r w:rsidR="00A505AC">
              <w:rPr>
                <w:noProof/>
                <w:webHidden/>
              </w:rPr>
            </w:r>
            <w:r w:rsidR="00A505AC">
              <w:rPr>
                <w:noProof/>
                <w:webHidden/>
              </w:rPr>
              <w:fldChar w:fldCharType="separate"/>
            </w:r>
            <w:r w:rsidR="00A505AC">
              <w:rPr>
                <w:noProof/>
                <w:webHidden/>
              </w:rPr>
              <w:t>5</w:t>
            </w:r>
            <w:r w:rsidR="00A505AC">
              <w:rPr>
                <w:noProof/>
                <w:webHidden/>
              </w:rPr>
              <w:fldChar w:fldCharType="end"/>
            </w:r>
          </w:hyperlink>
        </w:p>
        <w:p w14:paraId="79D930FA" w14:textId="06B17527" w:rsidR="00A505AC" w:rsidRDefault="00AD5204">
          <w:pPr>
            <w:pStyle w:val="TOC3"/>
            <w:tabs>
              <w:tab w:val="right" w:leader="dot" w:pos="8636"/>
            </w:tabs>
            <w:rPr>
              <w:noProof/>
            </w:rPr>
          </w:pPr>
          <w:hyperlink w:anchor="_Toc50044226" w:history="1">
            <w:r w:rsidR="00A505AC" w:rsidRPr="004D013B">
              <w:rPr>
                <w:rStyle w:val="Hyperlink"/>
                <w:noProof/>
              </w:rPr>
              <w:t xml:space="preserve">Within canopy irradiance </w:t>
            </w:r>
            <w:r w:rsidR="00A505AC">
              <w:rPr>
                <w:noProof/>
                <w:webHidden/>
              </w:rPr>
              <w:tab/>
            </w:r>
            <w:r w:rsidR="00A505AC">
              <w:rPr>
                <w:noProof/>
                <w:webHidden/>
              </w:rPr>
              <w:fldChar w:fldCharType="begin"/>
            </w:r>
            <w:r w:rsidR="00A505AC">
              <w:rPr>
                <w:noProof/>
                <w:webHidden/>
              </w:rPr>
              <w:instrText xml:space="preserve"> PAGEREF _Toc50044226 \h </w:instrText>
            </w:r>
            <w:r w:rsidR="00A505AC">
              <w:rPr>
                <w:noProof/>
                <w:webHidden/>
              </w:rPr>
            </w:r>
            <w:r w:rsidR="00A505AC">
              <w:rPr>
                <w:noProof/>
                <w:webHidden/>
              </w:rPr>
              <w:fldChar w:fldCharType="separate"/>
            </w:r>
            <w:r w:rsidR="00A505AC">
              <w:rPr>
                <w:noProof/>
                <w:webHidden/>
              </w:rPr>
              <w:t>6</w:t>
            </w:r>
            <w:r w:rsidR="00A505AC">
              <w:rPr>
                <w:noProof/>
                <w:webHidden/>
              </w:rPr>
              <w:fldChar w:fldCharType="end"/>
            </w:r>
          </w:hyperlink>
        </w:p>
        <w:p w14:paraId="1C38EE98" w14:textId="66D82014" w:rsidR="00A505AC" w:rsidRDefault="00AD5204">
          <w:pPr>
            <w:pStyle w:val="TOC2"/>
            <w:tabs>
              <w:tab w:val="right" w:leader="dot" w:pos="8636"/>
            </w:tabs>
            <w:rPr>
              <w:noProof/>
            </w:rPr>
          </w:pPr>
          <w:hyperlink w:anchor="_Toc50044227" w:history="1">
            <w:r w:rsidR="00A505AC" w:rsidRPr="004D013B">
              <w:rPr>
                <w:rStyle w:val="Hyperlink"/>
                <w:noProof/>
              </w:rPr>
              <w:t>Photosynthesis based modelling</w:t>
            </w:r>
            <w:r w:rsidR="00A505AC">
              <w:rPr>
                <w:noProof/>
                <w:webHidden/>
              </w:rPr>
              <w:tab/>
            </w:r>
            <w:r w:rsidR="00A505AC">
              <w:rPr>
                <w:noProof/>
                <w:webHidden/>
              </w:rPr>
              <w:fldChar w:fldCharType="begin"/>
            </w:r>
            <w:r w:rsidR="00A505AC">
              <w:rPr>
                <w:noProof/>
                <w:webHidden/>
              </w:rPr>
              <w:instrText xml:space="preserve"> PAGEREF _Toc50044227 \h </w:instrText>
            </w:r>
            <w:r w:rsidR="00A505AC">
              <w:rPr>
                <w:noProof/>
                <w:webHidden/>
              </w:rPr>
            </w:r>
            <w:r w:rsidR="00A505AC">
              <w:rPr>
                <w:noProof/>
                <w:webHidden/>
              </w:rPr>
              <w:fldChar w:fldCharType="separate"/>
            </w:r>
            <w:r w:rsidR="00A505AC">
              <w:rPr>
                <w:noProof/>
                <w:webHidden/>
              </w:rPr>
              <w:t>9</w:t>
            </w:r>
            <w:r w:rsidR="00A505AC">
              <w:rPr>
                <w:noProof/>
                <w:webHidden/>
              </w:rPr>
              <w:fldChar w:fldCharType="end"/>
            </w:r>
          </w:hyperlink>
        </w:p>
        <w:p w14:paraId="4F25F5CA" w14:textId="167CEC11" w:rsidR="00A505AC" w:rsidRDefault="00AD5204">
          <w:pPr>
            <w:pStyle w:val="TOC3"/>
            <w:tabs>
              <w:tab w:val="right" w:leader="dot" w:pos="8636"/>
            </w:tabs>
            <w:rPr>
              <w:noProof/>
            </w:rPr>
          </w:pPr>
          <w:hyperlink w:anchor="_Toc50044228" w:history="1">
            <w:r w:rsidR="00A505AC" w:rsidRPr="004D013B">
              <w:rPr>
                <w:rStyle w:val="Hyperlink"/>
                <w:noProof/>
              </w:rPr>
              <w:t>Variation with Leaf Nitrogen (N)</w:t>
            </w:r>
            <w:r w:rsidR="00A505AC">
              <w:rPr>
                <w:noProof/>
                <w:webHidden/>
              </w:rPr>
              <w:tab/>
            </w:r>
            <w:r w:rsidR="00A505AC">
              <w:rPr>
                <w:noProof/>
                <w:webHidden/>
              </w:rPr>
              <w:fldChar w:fldCharType="begin"/>
            </w:r>
            <w:r w:rsidR="00A505AC">
              <w:rPr>
                <w:noProof/>
                <w:webHidden/>
              </w:rPr>
              <w:instrText xml:space="preserve"> PAGEREF _Toc50044228 \h </w:instrText>
            </w:r>
            <w:r w:rsidR="00A505AC">
              <w:rPr>
                <w:noProof/>
                <w:webHidden/>
              </w:rPr>
            </w:r>
            <w:r w:rsidR="00A505AC">
              <w:rPr>
                <w:noProof/>
                <w:webHidden/>
              </w:rPr>
              <w:fldChar w:fldCharType="separate"/>
            </w:r>
            <w:r w:rsidR="00A505AC">
              <w:rPr>
                <w:noProof/>
                <w:webHidden/>
              </w:rPr>
              <w:t>10</w:t>
            </w:r>
            <w:r w:rsidR="00A505AC">
              <w:rPr>
                <w:noProof/>
                <w:webHidden/>
              </w:rPr>
              <w:fldChar w:fldCharType="end"/>
            </w:r>
          </w:hyperlink>
        </w:p>
        <w:p w14:paraId="7E53258A" w14:textId="38278107" w:rsidR="00A505AC" w:rsidRDefault="00AD5204">
          <w:pPr>
            <w:pStyle w:val="TOC1"/>
            <w:rPr>
              <w:noProof/>
            </w:rPr>
          </w:pPr>
          <w:hyperlink w:anchor="_Toc50044229" w:history="1">
            <w:r w:rsidR="00A505AC" w:rsidRPr="004D013B">
              <w:rPr>
                <w:rStyle w:val="Hyperlink"/>
                <w:noProof/>
              </w:rPr>
              <w:t>Carbon allocation</w:t>
            </w:r>
            <w:r w:rsidR="00A505AC">
              <w:rPr>
                <w:noProof/>
                <w:webHidden/>
              </w:rPr>
              <w:tab/>
            </w:r>
            <w:r w:rsidR="00A505AC">
              <w:rPr>
                <w:noProof/>
                <w:webHidden/>
              </w:rPr>
              <w:fldChar w:fldCharType="begin"/>
            </w:r>
            <w:r w:rsidR="00A505AC">
              <w:rPr>
                <w:noProof/>
                <w:webHidden/>
              </w:rPr>
              <w:instrText xml:space="preserve"> PAGEREF _Toc50044229 \h </w:instrText>
            </w:r>
            <w:r w:rsidR="00A505AC">
              <w:rPr>
                <w:noProof/>
                <w:webHidden/>
              </w:rPr>
            </w:r>
            <w:r w:rsidR="00A505AC">
              <w:rPr>
                <w:noProof/>
                <w:webHidden/>
              </w:rPr>
              <w:fldChar w:fldCharType="separate"/>
            </w:r>
            <w:r w:rsidR="00A505AC">
              <w:rPr>
                <w:noProof/>
                <w:webHidden/>
              </w:rPr>
              <w:t>16</w:t>
            </w:r>
            <w:r w:rsidR="00A505AC">
              <w:rPr>
                <w:noProof/>
                <w:webHidden/>
              </w:rPr>
              <w:fldChar w:fldCharType="end"/>
            </w:r>
          </w:hyperlink>
        </w:p>
        <w:p w14:paraId="56D41332" w14:textId="655553AE" w:rsidR="00A505AC" w:rsidRDefault="00AD5204">
          <w:pPr>
            <w:pStyle w:val="TOC2"/>
            <w:tabs>
              <w:tab w:val="left" w:pos="880"/>
              <w:tab w:val="right" w:leader="dot" w:pos="8636"/>
            </w:tabs>
            <w:rPr>
              <w:noProof/>
            </w:rPr>
          </w:pPr>
          <w:hyperlink w:anchor="_Toc50044230" w:history="1">
            <w:r w:rsidR="00A505AC" w:rsidRPr="004D013B">
              <w:rPr>
                <w:rStyle w:val="Hyperlink"/>
                <w:noProof/>
              </w:rPr>
              <w:t>8.1</w:t>
            </w:r>
            <w:r w:rsidR="00A505AC">
              <w:rPr>
                <w:noProof/>
              </w:rPr>
              <w:tab/>
            </w:r>
            <w:r w:rsidR="00A505AC" w:rsidRPr="004D013B">
              <w:rPr>
                <w:rStyle w:val="Hyperlink"/>
                <w:noProof/>
              </w:rPr>
              <w:t>Fixed C allocation coefficients</w:t>
            </w:r>
            <w:r w:rsidR="00A505AC">
              <w:rPr>
                <w:noProof/>
                <w:webHidden/>
              </w:rPr>
              <w:tab/>
            </w:r>
            <w:r w:rsidR="00A505AC">
              <w:rPr>
                <w:noProof/>
                <w:webHidden/>
              </w:rPr>
              <w:fldChar w:fldCharType="begin"/>
            </w:r>
            <w:r w:rsidR="00A505AC">
              <w:rPr>
                <w:noProof/>
                <w:webHidden/>
              </w:rPr>
              <w:instrText xml:space="preserve"> PAGEREF _Toc50044230 \h </w:instrText>
            </w:r>
            <w:r w:rsidR="00A505AC">
              <w:rPr>
                <w:noProof/>
                <w:webHidden/>
              </w:rPr>
            </w:r>
            <w:r w:rsidR="00A505AC">
              <w:rPr>
                <w:noProof/>
                <w:webHidden/>
              </w:rPr>
              <w:fldChar w:fldCharType="separate"/>
            </w:r>
            <w:r w:rsidR="00A505AC">
              <w:rPr>
                <w:noProof/>
                <w:webHidden/>
              </w:rPr>
              <w:t>16</w:t>
            </w:r>
            <w:r w:rsidR="00A505AC">
              <w:rPr>
                <w:noProof/>
                <w:webHidden/>
              </w:rPr>
              <w:fldChar w:fldCharType="end"/>
            </w:r>
          </w:hyperlink>
        </w:p>
        <w:p w14:paraId="20F14CF1" w14:textId="7B28B434" w:rsidR="00A505AC" w:rsidRDefault="00AD5204">
          <w:pPr>
            <w:pStyle w:val="TOC2"/>
            <w:tabs>
              <w:tab w:val="left" w:pos="880"/>
              <w:tab w:val="right" w:leader="dot" w:pos="8636"/>
            </w:tabs>
            <w:rPr>
              <w:noProof/>
            </w:rPr>
          </w:pPr>
          <w:hyperlink w:anchor="_Toc50044231" w:history="1">
            <w:r w:rsidR="00A505AC" w:rsidRPr="004D013B">
              <w:rPr>
                <w:rStyle w:val="Hyperlink"/>
                <w:noProof/>
              </w:rPr>
              <w:t>8.2</w:t>
            </w:r>
            <w:r w:rsidR="00A505AC">
              <w:rPr>
                <w:noProof/>
              </w:rPr>
              <w:tab/>
            </w:r>
            <w:r w:rsidR="00A505AC" w:rsidRPr="004D013B">
              <w:rPr>
                <w:rStyle w:val="Hyperlink"/>
                <w:noProof/>
              </w:rPr>
              <w:t>Dynamic C allocation driven by allometric constraints</w:t>
            </w:r>
            <w:r w:rsidR="00A505AC">
              <w:rPr>
                <w:noProof/>
                <w:webHidden/>
              </w:rPr>
              <w:tab/>
            </w:r>
            <w:r w:rsidR="00A505AC">
              <w:rPr>
                <w:noProof/>
                <w:webHidden/>
              </w:rPr>
              <w:fldChar w:fldCharType="begin"/>
            </w:r>
            <w:r w:rsidR="00A505AC">
              <w:rPr>
                <w:noProof/>
                <w:webHidden/>
              </w:rPr>
              <w:instrText xml:space="preserve"> PAGEREF _Toc50044231 \h </w:instrText>
            </w:r>
            <w:r w:rsidR="00A505AC">
              <w:rPr>
                <w:noProof/>
                <w:webHidden/>
              </w:rPr>
            </w:r>
            <w:r w:rsidR="00A505AC">
              <w:rPr>
                <w:noProof/>
                <w:webHidden/>
              </w:rPr>
              <w:fldChar w:fldCharType="separate"/>
            </w:r>
            <w:r w:rsidR="00A505AC">
              <w:rPr>
                <w:noProof/>
                <w:webHidden/>
              </w:rPr>
              <w:t>16</w:t>
            </w:r>
            <w:r w:rsidR="00A505AC">
              <w:rPr>
                <w:noProof/>
                <w:webHidden/>
              </w:rPr>
              <w:fldChar w:fldCharType="end"/>
            </w:r>
          </w:hyperlink>
        </w:p>
        <w:p w14:paraId="642182FB" w14:textId="0D8A6EE8" w:rsidR="00A505AC" w:rsidRDefault="00AD5204">
          <w:pPr>
            <w:pStyle w:val="TOC3"/>
            <w:tabs>
              <w:tab w:val="right" w:leader="dot" w:pos="8636"/>
            </w:tabs>
            <w:rPr>
              <w:noProof/>
            </w:rPr>
          </w:pPr>
          <w:hyperlink w:anchor="_Toc50044232" w:history="1">
            <w:r w:rsidR="00A505AC" w:rsidRPr="004D013B">
              <w:rPr>
                <w:rStyle w:val="Hyperlink"/>
                <w:noProof/>
              </w:rPr>
              <w:t>Dynamic C allocation driven by resource availability</w:t>
            </w:r>
            <w:r w:rsidR="00A505AC">
              <w:rPr>
                <w:noProof/>
                <w:webHidden/>
              </w:rPr>
              <w:tab/>
            </w:r>
            <w:r w:rsidR="00A505AC">
              <w:rPr>
                <w:noProof/>
                <w:webHidden/>
              </w:rPr>
              <w:fldChar w:fldCharType="begin"/>
            </w:r>
            <w:r w:rsidR="00A505AC">
              <w:rPr>
                <w:noProof/>
                <w:webHidden/>
              </w:rPr>
              <w:instrText xml:space="preserve"> PAGEREF _Toc50044232 \h </w:instrText>
            </w:r>
            <w:r w:rsidR="00A505AC">
              <w:rPr>
                <w:noProof/>
                <w:webHidden/>
              </w:rPr>
            </w:r>
            <w:r w:rsidR="00A505AC">
              <w:rPr>
                <w:noProof/>
                <w:webHidden/>
              </w:rPr>
              <w:fldChar w:fldCharType="separate"/>
            </w:r>
            <w:r w:rsidR="00A505AC">
              <w:rPr>
                <w:noProof/>
                <w:webHidden/>
              </w:rPr>
              <w:t>17</w:t>
            </w:r>
            <w:r w:rsidR="00A505AC">
              <w:rPr>
                <w:noProof/>
                <w:webHidden/>
              </w:rPr>
              <w:fldChar w:fldCharType="end"/>
            </w:r>
          </w:hyperlink>
        </w:p>
        <w:p w14:paraId="5B13CA6C" w14:textId="2216FF8B" w:rsidR="00BB0EE3" w:rsidRDefault="00BB0EE3">
          <w:r>
            <w:rPr>
              <w:b/>
              <w:bCs/>
              <w:noProof/>
            </w:rPr>
            <w:fldChar w:fldCharType="end"/>
          </w:r>
        </w:p>
      </w:sdtContent>
    </w:sdt>
    <w:p w14:paraId="4FFD7766" w14:textId="7E23C5BE" w:rsidR="00BB0EE3" w:rsidRDefault="00BB0EE3" w:rsidP="00E867D1"/>
    <w:p w14:paraId="3D65FAA4" w14:textId="262AC29B" w:rsidR="00A505AC" w:rsidRDefault="00A505AC">
      <w:pPr>
        <w:rPr>
          <w:rFonts w:eastAsiaTheme="majorEastAsia" w:cstheme="majorBidi"/>
          <w:sz w:val="32"/>
          <w:szCs w:val="32"/>
        </w:rPr>
      </w:pPr>
      <w:r>
        <w:br w:type="page"/>
      </w:r>
    </w:p>
    <w:p w14:paraId="51787965" w14:textId="6A50A742" w:rsidR="00A505AC" w:rsidRDefault="00A505AC" w:rsidP="00A505AC">
      <w:pPr>
        <w:pStyle w:val="Heading1"/>
      </w:pPr>
      <w:bookmarkStart w:id="1" w:name="_Toc50044219"/>
      <w:r>
        <w:lastRenderedPageBreak/>
        <w:t>Multiplicative Method</w:t>
      </w:r>
      <w:bookmarkEnd w:id="1"/>
    </w:p>
    <w:p w14:paraId="332D6E70" w14:textId="4A8B3E8B" w:rsidR="00A505AC" w:rsidRDefault="00A505AC" w:rsidP="00A505AC">
      <w:r>
        <w:t>Add F</w:t>
      </w:r>
      <w:r>
        <w:rPr>
          <w:vertAlign w:val="subscript"/>
        </w:rPr>
        <w:t>light</w:t>
      </w:r>
      <w:r w:rsidRPr="00A505AC">
        <w:t xml:space="preserve"> docs here</w:t>
      </w:r>
    </w:p>
    <w:p w14:paraId="5AEB2F3D" w14:textId="77777777" w:rsidR="00A505AC" w:rsidRDefault="00A505AC">
      <w:r>
        <w:br w:type="page"/>
      </w:r>
    </w:p>
    <w:p w14:paraId="6DA7699B" w14:textId="30CF864E" w:rsidR="00A505AC" w:rsidRPr="00A505AC" w:rsidRDefault="00A505AC" w:rsidP="00A505AC">
      <w:pPr>
        <w:pStyle w:val="Heading1"/>
        <w:rPr>
          <w:rStyle w:val="Heading1Char"/>
        </w:rPr>
      </w:pPr>
      <w:bookmarkStart w:id="2" w:name="_Toc50044220"/>
      <w:r>
        <w:lastRenderedPageBreak/>
        <w:t>Photosynthesis Method</w:t>
      </w:r>
      <w:bookmarkEnd w:id="2"/>
    </w:p>
    <w:p w14:paraId="24603D1F" w14:textId="5C165FC2" w:rsidR="00A505AC" w:rsidRDefault="00A505AC" w:rsidP="00A505AC">
      <w:r>
        <w:t>Add documentation on C allocation growth model here…</w:t>
      </w:r>
    </w:p>
    <w:p w14:paraId="61648C3C" w14:textId="326A0D5C" w:rsidR="00C95225" w:rsidRDefault="00C95225" w:rsidP="00A505AC"/>
    <w:p w14:paraId="298F5A9D" w14:textId="37703AC6" w:rsidR="00AD5204" w:rsidRDefault="00AD5204" w:rsidP="00A505AC">
      <w:r>
        <w:t>The canopy is split into layers dividing the total LAI. Each layer is then split into sunlit and shaded.</w:t>
      </w:r>
    </w:p>
    <w:p w14:paraId="5C796A44" w14:textId="316C890A" w:rsidR="00C95225" w:rsidRDefault="00C95225" w:rsidP="00A505AC">
      <w:r>
        <w:t xml:space="preserve">To upscale stomatal conductance and carbon allocation we </w:t>
      </w:r>
      <w:r w:rsidR="00E9728A">
        <w:t xml:space="preserve">sum up the sunlit and shaded </w:t>
      </w:r>
      <w:proofErr w:type="spellStart"/>
      <w:r w:rsidR="00E9728A">
        <w:t>gsto</w:t>
      </w:r>
      <w:proofErr w:type="spellEnd"/>
      <w:r w:rsidR="00E9728A">
        <w:t xml:space="preserve"> and </w:t>
      </w:r>
      <w:proofErr w:type="spellStart"/>
      <w:r w:rsidR="00E9728A">
        <w:t>A_n</w:t>
      </w:r>
      <w:proofErr w:type="spellEnd"/>
      <w:r w:rsidR="00E9728A">
        <w:t xml:space="preserve"> components and then </w:t>
      </w:r>
      <w:proofErr w:type="gramStart"/>
      <w:r w:rsidR="00E9728A">
        <w:t>integrate(</w:t>
      </w:r>
      <w:proofErr w:type="gramEnd"/>
      <w:r w:rsidR="00E9728A">
        <w:t>Sum) up the layers.</w:t>
      </w:r>
    </w:p>
    <w:p w14:paraId="2BD20081" w14:textId="77777777" w:rsidR="00AD5204" w:rsidRPr="00E9728A" w:rsidRDefault="00AD5204" w:rsidP="00A505AC"/>
    <w:p w14:paraId="72B127D2" w14:textId="424A67E0" w:rsidR="00A505AC" w:rsidRDefault="00C95225" w:rsidP="00A505AC">
      <w:r w:rsidRPr="00C95225">
        <w:rPr>
          <w:noProof/>
        </w:rPr>
        <w:drawing>
          <wp:inline distT="0" distB="0" distL="0" distR="0" wp14:anchorId="2B16AF75" wp14:editId="6E217EF1">
            <wp:extent cx="5490210" cy="436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0210" cy="4369435"/>
                    </a:xfrm>
                    <a:prstGeom prst="rect">
                      <a:avLst/>
                    </a:prstGeom>
                  </pic:spPr>
                </pic:pic>
              </a:graphicData>
            </a:graphic>
          </wp:inline>
        </w:drawing>
      </w:r>
    </w:p>
    <w:p w14:paraId="3B7FE473" w14:textId="631A2F3A" w:rsidR="00C95225" w:rsidRDefault="00C95225" w:rsidP="00A505AC">
      <w:r w:rsidRPr="00C95225">
        <w:rPr>
          <w:noProof/>
        </w:rPr>
        <w:lastRenderedPageBreak/>
        <w:drawing>
          <wp:inline distT="0" distB="0" distL="0" distR="0" wp14:anchorId="7E92AE8A" wp14:editId="619188C1">
            <wp:extent cx="6357567" cy="35280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4896" cy="3532127"/>
                    </a:xfrm>
                    <a:prstGeom prst="rect">
                      <a:avLst/>
                    </a:prstGeom>
                  </pic:spPr>
                </pic:pic>
              </a:graphicData>
            </a:graphic>
          </wp:inline>
        </w:drawing>
      </w:r>
    </w:p>
    <w:p w14:paraId="61167CE1" w14:textId="36C1A6B8" w:rsidR="00A505AC" w:rsidRDefault="00A505AC" w:rsidP="00A505AC"/>
    <w:p w14:paraId="3E25B8A9" w14:textId="77777777" w:rsidR="00A505AC" w:rsidRPr="00A505AC" w:rsidRDefault="00A505AC" w:rsidP="00A505AC">
      <w:pPr>
        <w:rPr>
          <w:vertAlign w:val="subscript"/>
        </w:rPr>
      </w:pPr>
    </w:p>
    <w:p w14:paraId="1446E09E" w14:textId="77777777" w:rsidR="00A505AC" w:rsidRPr="00EE3FE7" w:rsidRDefault="00A505AC" w:rsidP="00E867D1"/>
    <w:p w14:paraId="0E6B283B" w14:textId="77777777" w:rsidR="00A505AC" w:rsidRDefault="00A505AC">
      <w:pPr>
        <w:rPr>
          <w:rFonts w:eastAsiaTheme="majorEastAsia" w:cstheme="majorBidi"/>
          <w:sz w:val="32"/>
          <w:szCs w:val="32"/>
        </w:rPr>
      </w:pPr>
      <w:r>
        <w:br w:type="page"/>
      </w:r>
    </w:p>
    <w:p w14:paraId="45F5A34E" w14:textId="482A00BD" w:rsidR="00E867D1" w:rsidRPr="009A524D" w:rsidRDefault="00A505AC" w:rsidP="00A505AC">
      <w:pPr>
        <w:pStyle w:val="Heading1"/>
      </w:pPr>
      <w:bookmarkStart w:id="3" w:name="_Toc50044221"/>
      <w:r>
        <w:lastRenderedPageBreak/>
        <w:t>Old Documentation</w:t>
      </w:r>
      <w:bookmarkEnd w:id="3"/>
    </w:p>
    <w:p w14:paraId="7B86C718" w14:textId="77777777" w:rsidR="00E867D1" w:rsidRDefault="00E867D1" w:rsidP="00185325">
      <w:pPr>
        <w:pStyle w:val="Heading1"/>
      </w:pPr>
      <w:bookmarkStart w:id="4" w:name="_Toc36708850"/>
      <w:bookmarkStart w:id="5" w:name="_Toc50044222"/>
      <w:r>
        <w:t>Big-leaf model</w:t>
      </w:r>
      <w:bookmarkEnd w:id="4"/>
      <w:bookmarkEnd w:id="5"/>
    </w:p>
    <w:p w14:paraId="7C90D070" w14:textId="77777777" w:rsidR="00E867D1" w:rsidRDefault="00E867D1" w:rsidP="00E867D1"/>
    <w:p w14:paraId="5A99481B" w14:textId="77777777" w:rsidR="00E867D1" w:rsidRDefault="00E867D1" w:rsidP="00E867D1"/>
    <w:p w14:paraId="4570118B" w14:textId="77777777" w:rsidR="00E867D1" w:rsidRDefault="00E867D1" w:rsidP="00E867D1"/>
    <w:p w14:paraId="775DE440" w14:textId="77777777" w:rsidR="00E867D1" w:rsidRDefault="00E867D1" w:rsidP="00185325">
      <w:pPr>
        <w:pStyle w:val="Heading1"/>
      </w:pPr>
      <w:bookmarkStart w:id="6" w:name="_Toc36708851"/>
      <w:bookmarkStart w:id="7" w:name="_Toc50044223"/>
      <w:r>
        <w:t>Multi-layer model</w:t>
      </w:r>
      <w:bookmarkEnd w:id="6"/>
      <w:bookmarkEnd w:id="7"/>
    </w:p>
    <w:p w14:paraId="680A5486" w14:textId="77777777" w:rsidR="00E867D1" w:rsidRDefault="00E867D1" w:rsidP="00E867D1"/>
    <w:p w14:paraId="6F597A75" w14:textId="77777777" w:rsidR="00E867D1" w:rsidRPr="006921E0" w:rsidRDefault="00E867D1" w:rsidP="00185325">
      <w:pPr>
        <w:pStyle w:val="Heading2"/>
      </w:pPr>
      <w:bookmarkStart w:id="8" w:name="_Toc36708852"/>
      <w:bookmarkStart w:id="9" w:name="_Toc50044224"/>
      <w:r>
        <w:t>The</w:t>
      </w:r>
      <w:r w:rsidRPr="006921E0">
        <w:t xml:space="preserve"> </w:t>
      </w:r>
      <w:r>
        <w:t xml:space="preserve">hybrid </w:t>
      </w:r>
      <w:r w:rsidRPr="006921E0">
        <w:t>multi-layer</w:t>
      </w:r>
      <w:r>
        <w:t xml:space="preserve"> </w:t>
      </w:r>
      <w:r w:rsidRPr="006921E0">
        <w:t>multi-component model</w:t>
      </w:r>
      <w:bookmarkEnd w:id="8"/>
      <w:bookmarkEnd w:id="9"/>
    </w:p>
    <w:p w14:paraId="56BBDC47" w14:textId="77777777" w:rsidR="00E867D1" w:rsidRDefault="00E867D1" w:rsidP="00E867D1">
      <w:r>
        <w:t xml:space="preserve">To accommodate the variable sink strength of different layers within canopies we have developed a hybrid multi-layer model; this model incorporates the variation of irradiance, ozone concentration, wind speed and leaf nitrogen within the canopy, defined according to different layers of LAI within the canopy. This model is also able to accommodate different vegetation characteristics that also vary with canopy height (or cumulative LAI) such as the proportion of sun and shade leaves in forest trees or the combination of different canopy components (forbs, grasses and legumes) in grasslands. This is necessary as studies in for trees </w:t>
      </w:r>
      <w:r>
        <w:fldChar w:fldCharType="begin" w:fldLock="1"/>
      </w:r>
      <w:r>
        <w:instrText>ADDIN CSL_CITATION { "citationItems" : [ { "id" : "ITEM-1", "itemData" : { "DOI" : "10.1016/j.agrformet.2012.12.009", "ISSN" : "01681923", "author" : [ { "dropping-particle" : "", "family" : "Launiainen", "given" : "S.", "non-dropping-particle" : "", "parse-names" : false, "suffix" : "" }, { "dropping-particle" : "", "family" : "Katul", "given" : "G.G.", "non-dropping-particle" : "", "parse-names" : false, "suffix" : "" }, { "dropping-particle" : "", "family" : "Gr\u00f6nholm", "given" : "T.", "non-dropping-particle" : "", "parse-names" : false, "suffix" : "" }, { "dropping-particle" : "", "family" : "Vesala", "given" : "T.", "non-dropping-particle" : "", "parse-names" : false, "suffix" : "" } ], "container-title" : "Agricultural and Forest Meteorology", "id" : "ITEM-1", "issued" : { "date-parts" : [ [ "2013", "5" ] ] }, "page" : "85-99", "publisher" : "Elsevier B.V.", "title" : "Partitioning ozone fluxes between canopy and forest floor by measurements and a multi-layer model", "type" : "article-journal", "volume" : "173" }, "uris" : [ "http://www.mendeley.com/documents/?uuid=c92c43d6-796c-4241-9e13-e071ddd83372" ] } ], "mendeley" : { "formattedCitation" : "(Launiainen et al., 2013)", "plainTextFormattedCitation" : "(Launiainen et al., 2013)", "previouslyFormattedCitation" : "(Launiainen et al., 2013)" }, "properties" : { "noteIndex" : 0 }, "schema" : "https://github.com/citation-style-language/schema/raw/master/csl-citation.json" }</w:instrText>
      </w:r>
      <w:r>
        <w:fldChar w:fldCharType="separate"/>
      </w:r>
      <w:r w:rsidRPr="000D7F48">
        <w:rPr>
          <w:noProof/>
        </w:rPr>
        <w:t>(Launiainen et al., 2013)</w:t>
      </w:r>
      <w:r>
        <w:fldChar w:fldCharType="end"/>
      </w:r>
      <w:r>
        <w:t xml:space="preserve">, crops </w:t>
      </w:r>
      <w:r>
        <w:fldChar w:fldCharType="begin" w:fldLock="1"/>
      </w:r>
      <w:r>
        <w:instrText>ADDIN CSL_CITATION { "citationItems" : [ { "id" : "ITEM-1", "itemData" : { "DOI" : "10.1127/0941-2948/2008/0270", "ISSN" : "09412948", "author" : [ { "dropping-particle" : "", "family" : "Pleijel", "given" : "H\u00e5kan", "non-dropping-particle" : "", "parse-names" : false, "suffix" : "" } ], "container-title" : "Meteorologische Zeitschrift", "id" : "ITEM-1", "issue" : "2", "issued" : { "date-parts" : [ [ "2008", "4", "1" ] ] }, "page" : "187-192", "title" : "Concentration gradients of ozone and other trace gases in and above cereal canopies", "type" : "article-journal", "volume" : "17" }, "uris" : [ "http://www.mendeley.com/documents/?uuid=858d9c19-bb1c-4ab3-aa44-46e3fc4667ac" ] } ], "mendeley" : { "formattedCitation" : "(Pleijel, 2008)", "plainTextFormattedCitation" : "(Pleijel, 2008)", "previouslyFormattedCitation" : "(Pleijel, 2008)" }, "properties" : { "noteIndex" : 0 }, "schema" : "https://github.com/citation-style-language/schema/raw/master/csl-citation.json" }</w:instrText>
      </w:r>
      <w:r>
        <w:fldChar w:fldCharType="separate"/>
      </w:r>
      <w:r w:rsidRPr="004D6BC8">
        <w:rPr>
          <w:noProof/>
        </w:rPr>
        <w:t>(Pleijel, 2008)</w:t>
      </w:r>
      <w:r>
        <w:fldChar w:fldCharType="end"/>
      </w:r>
      <w:r>
        <w:t xml:space="preserve"> and grasslands </w:t>
      </w:r>
      <w:r>
        <w:fldChar w:fldCharType="begin" w:fldLock="1"/>
      </w:r>
      <w:r>
        <w:instrText>ADDIN CSL_CITATION { "citationItems" : [ { "id" : "ITEM-1", "itemData" : { "DOI" : "10.1016/j.atmosenv.2006.01.025", "ISSN" : "13522310", "author" : [ { "dropping-particle" : "", "family" : "Jaggi", "given" : "M", "non-dropping-particle" : "", "parse-names" : false, "suffix" : "" }, { "dropping-particle" : "", "family" : "Ammann", "given" : "C", "non-dropping-particle" : "", "parse-names" : false, "suffix" : "" }, { "dropping-particle" : "", "family" : "Neftel", "given" : "a", "non-dropping-particle" : "", "parse-names" : false, "suffix" : "" }, { "dropping-particle" : "", "family" : "Fuhrer", "given" : "J", "non-dropping-particle" : "", "parse-names" : false, "suffix" : "" } ], "container-title" : "Atmospheric Environment", "id" : "ITEM-1", "issue" : "28", "issued" : { "date-parts" : [ [ "2006", "9" ] ] }, "page" : "5496-5507", "title" : "Environmental control of profiles of ozone concentration in a grassland canopy", "type" : "article-journal", "volume" : "40" }, "uris" : [ "http://www.mendeley.com/documents/?uuid=286a70e6-631b-45a6-bde3-cd2a140213d9" ] } ], "mendeley" : { "formattedCitation" : "(Jaggi et al., 2006)", "plainTextFormattedCitation" : "(Jaggi et al., 2006)", "previouslyFormattedCitation" : "(Jaggi et al., 2006)" }, "properties" : { "noteIndex" : 0 }, "schema" : "https://github.com/citation-style-language/schema/raw/master/csl-citation.json" }</w:instrText>
      </w:r>
      <w:r>
        <w:fldChar w:fldCharType="separate"/>
      </w:r>
      <w:r w:rsidRPr="000D7F48">
        <w:rPr>
          <w:noProof/>
        </w:rPr>
        <w:t>(Jaggi et al., 2006)</w:t>
      </w:r>
      <w:r>
        <w:fldChar w:fldCharType="end"/>
      </w:r>
      <w:r>
        <w:t xml:space="preserve"> have found that these variables change with canopy depth affecting canopy layer, and hence whole canopy ozone fluxes. To achieve this the original ‘</w:t>
      </w:r>
      <w:r w:rsidRPr="00100227">
        <w:t>big leaf</w:t>
      </w:r>
      <w:r>
        <w:t>’ DO</w:t>
      </w:r>
      <w:r w:rsidRPr="00100227">
        <w:rPr>
          <w:vertAlign w:val="subscript"/>
        </w:rPr>
        <w:t>3</w:t>
      </w:r>
      <w:r>
        <w:t xml:space="preserve">SE </w:t>
      </w:r>
      <w:r w:rsidRPr="00100227">
        <w:t>model</w:t>
      </w:r>
      <w:r>
        <w:t xml:space="preserve"> </w:t>
      </w:r>
      <w:r>
        <w:fldChar w:fldCharType="begin" w:fldLock="1"/>
      </w:r>
      <w:r>
        <w:instrText>ADDIN CSL_CITATION { "citationItems" : [ { "id" : "ITEM-1", "itemData" : { "author" : [ { "dropping-particle" : "", "family" : "Emberson, L.D., Ashmore, M.R., Simpson, D., Tuovinen, J.-P. and Cambridge", "given" : "H.M.", "non-dropping-particle" : "", "parse-names" : false, "suffix" : "" } ], "container-title" : "Water, Air and Soil Pollution", "id" : "ITEM-1", "issued" : { "date-parts" : [ [ "2001" ] ] }, "page" : "577-582", "title" : "Modelling and mapping ozone deposition in Europe", "type" : "article-journal" }, "uris" : [ "http://www.mendeley.com/documents/?uuid=c0b9676c-ee93-4954-b1a0-c52e84aa04dd" ] } ], "mendeley" : { "formattedCitation" : "(Emberson, L.D., Ashmore, M.R., Simpson, D., Tuovinen, J.-P. and Cambridge, 2001)", "manualFormatting" : "(Emberson et al., 2001)", "plainTextFormattedCitation" : "(Emberson, L.D., Ashmore, M.R., Simpson, D., Tuovinen, J.-P. and Cambridge, 2001)", "previouslyFormattedCitation" : "(Emberson, L.D., Ashmore, M.R., Simpson, D., Tuovinen, J.-P. and Cambridge, 2001)" }, "properties" : { "noteIndex" : 0 }, "schema" : "https://github.com/citation-style-language/schema/raw/master/csl-citation.json" }</w:instrText>
      </w:r>
      <w:r>
        <w:fldChar w:fldCharType="separate"/>
      </w:r>
      <w:r w:rsidRPr="002A0DA0">
        <w:rPr>
          <w:noProof/>
        </w:rPr>
        <w:t>(Emberson</w:t>
      </w:r>
      <w:r>
        <w:rPr>
          <w:noProof/>
        </w:rPr>
        <w:t xml:space="preserve"> et al.,</w:t>
      </w:r>
      <w:r w:rsidRPr="002A0DA0">
        <w:rPr>
          <w:noProof/>
        </w:rPr>
        <w:t xml:space="preserve"> 2001)</w:t>
      </w:r>
      <w:r>
        <w:fldChar w:fldCharType="end"/>
      </w:r>
      <w:r>
        <w:t xml:space="preserve"> is split into several layers, the resistance of each layer (</w:t>
      </w:r>
      <w:r w:rsidRPr="00847095">
        <w:rPr>
          <w:i/>
        </w:rPr>
        <w:t>R</w:t>
      </w:r>
      <w:r w:rsidRPr="00847095">
        <w:rPr>
          <w:i/>
          <w:vertAlign w:val="subscript"/>
        </w:rPr>
        <w:t>x</w:t>
      </w:r>
      <w:r>
        <w:t xml:space="preserve">) is calculated as described in eq. </w:t>
      </w:r>
      <w:commentRangeStart w:id="10"/>
      <w:r>
        <w:fldChar w:fldCharType="begin"/>
      </w:r>
      <w:r>
        <w:instrText xml:space="preserve"> REF _Ref393791594 \h </w:instrText>
      </w:r>
      <w:r>
        <w:fldChar w:fldCharType="separate"/>
      </w:r>
      <w:r>
        <w:rPr>
          <w:noProof/>
        </w:rPr>
        <w:t>16</w:t>
      </w:r>
      <w:r>
        <w:fldChar w:fldCharType="end"/>
      </w:r>
      <w:commentRangeEnd w:id="10"/>
      <w:r>
        <w:rPr>
          <w:rStyle w:val="CommentReference"/>
        </w:rPr>
        <w:commentReference w:id="10"/>
      </w:r>
      <w:r>
        <w:t xml:space="preserve"> and treated as a parallel sink within the overall ‘big-leaf’ framework as shown in </w:t>
      </w:r>
      <w:r>
        <w:fldChar w:fldCharType="begin"/>
      </w:r>
      <w:r>
        <w:instrText xml:space="preserve"> REF _Ref393791637 \h </w:instrText>
      </w:r>
      <w:r>
        <w:fldChar w:fldCharType="separate"/>
      </w:r>
      <w:r w:rsidRPr="007C07E3">
        <w:t xml:space="preserve">Figure </w:t>
      </w:r>
      <w:r w:rsidRPr="007C07E3">
        <w:rPr>
          <w:noProof/>
        </w:rPr>
        <w:t>4</w:t>
      </w:r>
      <w:r>
        <w:fldChar w:fldCharType="end"/>
      </w:r>
      <w:r>
        <w:t xml:space="preserve">. </w:t>
      </w:r>
    </w:p>
    <w:p w14:paraId="7FFE80B5" w14:textId="77777777" w:rsidR="00E867D1" w:rsidRDefault="00E867D1" w:rsidP="00E867D1">
      <w:pPr>
        <w:spacing w:line="360" w:lineRule="auto"/>
      </w:pPr>
    </w:p>
    <w:bookmarkStart w:id="11" w:name="_Ref393439495"/>
    <w:p w14:paraId="619C95B0" w14:textId="77777777" w:rsidR="00E867D1" w:rsidRDefault="00AD5204" w:rsidP="00E867D1">
      <w:pPr>
        <w:keepNext/>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sto, x</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ext,x</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inc,x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n+1</m:t>
                  </m:r>
                </m:sub>
              </m:sSub>
            </m:den>
          </m:f>
        </m:oMath>
      </m:oMathPara>
    </w:p>
    <w:p w14:paraId="4F277D8B" w14:textId="77777777" w:rsidR="00E867D1" w:rsidRDefault="00E867D1" w:rsidP="00E867D1">
      <w:pPr>
        <w:pStyle w:val="Caption"/>
        <w:jc w:val="right"/>
      </w:pPr>
      <w:r>
        <w:rPr>
          <w:noProof/>
        </w:rPr>
        <w:fldChar w:fldCharType="begin"/>
      </w:r>
      <w:r>
        <w:rPr>
          <w:noProof/>
        </w:rPr>
        <w:instrText xml:space="preserve"> SEQ Equation \* ARABIC </w:instrText>
      </w:r>
      <w:r>
        <w:rPr>
          <w:noProof/>
        </w:rPr>
        <w:fldChar w:fldCharType="separate"/>
      </w:r>
      <w:bookmarkStart w:id="12" w:name="_Ref393791594"/>
      <w:r>
        <w:rPr>
          <w:noProof/>
        </w:rPr>
        <w:t>36</w:t>
      </w:r>
      <w:bookmarkEnd w:id="12"/>
      <w:r>
        <w:rPr>
          <w:noProof/>
        </w:rPr>
        <w:fldChar w:fldCharType="end"/>
      </w:r>
    </w:p>
    <w:p w14:paraId="390819F5" w14:textId="77777777" w:rsidR="00E867D1" w:rsidRPr="00100227" w:rsidRDefault="00E867D1" w:rsidP="00E867D1">
      <w:pPr>
        <w:keepNext/>
        <w:spacing w:line="360" w:lineRule="auto"/>
      </w:pPr>
      <w:r w:rsidRPr="00100227">
        <w:t xml:space="preserve"> </w:t>
      </w:r>
      <w:r>
        <w:tab/>
      </w:r>
      <w:r>
        <w:tab/>
      </w:r>
      <w:r>
        <w:tab/>
      </w:r>
      <w:r>
        <w:tab/>
      </w:r>
      <w:r>
        <w:tab/>
      </w:r>
      <w:r>
        <w:tab/>
      </w:r>
      <w:r>
        <w:tab/>
      </w:r>
      <w:bookmarkEnd w:id="11"/>
    </w:p>
    <w:p w14:paraId="06D8AB64" w14:textId="77777777" w:rsidR="00E867D1" w:rsidRPr="002B6FB0" w:rsidRDefault="00E867D1" w:rsidP="00E867D1">
      <w:r>
        <w:t xml:space="preserve">Where </w:t>
      </w:r>
      <w:proofErr w:type="spellStart"/>
      <w:r w:rsidRPr="00B05F87">
        <w:rPr>
          <w:i/>
        </w:rPr>
        <w:t>R</w:t>
      </w:r>
      <w:r w:rsidRPr="00B05F87">
        <w:rPr>
          <w:i/>
          <w:vertAlign w:val="subscript"/>
        </w:rPr>
        <w:t>sto,x</w:t>
      </w:r>
      <w:proofErr w:type="spellEnd"/>
      <w:r>
        <w:t xml:space="preserve"> and </w:t>
      </w:r>
      <w:proofErr w:type="spellStart"/>
      <w:r w:rsidRPr="00B05F87">
        <w:rPr>
          <w:i/>
        </w:rPr>
        <w:t>R</w:t>
      </w:r>
      <w:r w:rsidRPr="00B05F87">
        <w:rPr>
          <w:i/>
          <w:vertAlign w:val="subscript"/>
        </w:rPr>
        <w:t>ext,x</w:t>
      </w:r>
      <w:proofErr w:type="spellEnd"/>
      <w:r>
        <w:t xml:space="preserve">, are the ‘stomatal’ and ‘external plant part’ resistances respectively of each layer </w:t>
      </w:r>
      <w:r w:rsidRPr="00B05F87">
        <w:rPr>
          <w:i/>
        </w:rPr>
        <w:t>x</w:t>
      </w:r>
      <w:r>
        <w:t xml:space="preserve">. </w:t>
      </w:r>
      <w:proofErr w:type="spellStart"/>
      <w:r w:rsidRPr="0084768A">
        <w:rPr>
          <w:i/>
        </w:rPr>
        <w:t>R</w:t>
      </w:r>
      <w:r w:rsidRPr="0084768A">
        <w:rPr>
          <w:i/>
          <w:vertAlign w:val="subscript"/>
        </w:rPr>
        <w:t>inc</w:t>
      </w:r>
      <w:r>
        <w:rPr>
          <w:i/>
          <w:vertAlign w:val="subscript"/>
        </w:rPr>
        <w:t>,x</w:t>
      </w:r>
      <w:proofErr w:type="spellEnd"/>
      <w:r>
        <w:t xml:space="preserve"> limits transfer between canopy layers and to the soil based on an estimate of an in-canopy mixing co-efficient. This is estimated from </w:t>
      </w:r>
      <w:proofErr w:type="spellStart"/>
      <w:r w:rsidRPr="006F21B5">
        <w:rPr>
          <w:i/>
        </w:rPr>
        <w:t>R</w:t>
      </w:r>
      <w:r w:rsidRPr="006F21B5">
        <w:rPr>
          <w:i/>
          <w:vertAlign w:val="subscript"/>
        </w:rPr>
        <w:t>inc</w:t>
      </w:r>
      <w:proofErr w:type="spellEnd"/>
      <w:r>
        <w:t xml:space="preserve"> (see eq. </w:t>
      </w:r>
      <w:r>
        <w:fldChar w:fldCharType="begin"/>
      </w:r>
      <w:r>
        <w:instrText xml:space="preserve"> REF _Ref393791879 \h </w:instrText>
      </w:r>
      <w:r>
        <w:fldChar w:fldCharType="separate"/>
      </w:r>
      <w:r>
        <w:rPr>
          <w:rFonts w:cs="Times New Roman"/>
          <w:noProof/>
        </w:rPr>
        <w:t>30</w:t>
      </w:r>
      <w:r>
        <w:fldChar w:fldCharType="end"/>
      </w:r>
      <w:r>
        <w:t>) with</w:t>
      </w:r>
      <w:r w:rsidRPr="00B05F87">
        <w:rPr>
          <w:i/>
        </w:rPr>
        <w:t xml:space="preserve"> </w:t>
      </w:r>
      <w:proofErr w:type="spellStart"/>
      <w:r w:rsidRPr="00B05F87">
        <w:rPr>
          <w:i/>
        </w:rPr>
        <w:t>R</w:t>
      </w:r>
      <w:r w:rsidRPr="00B05F87">
        <w:rPr>
          <w:i/>
          <w:vertAlign w:val="subscript"/>
        </w:rPr>
        <w:t>inc,x</w:t>
      </w:r>
      <w:proofErr w:type="spellEnd"/>
      <w:r>
        <w:t xml:space="preserve"> (i.e. the in-canopy aerodynamic resistance associated with each layer) being scaled according to the </w:t>
      </w:r>
      <w:r w:rsidRPr="006F21B5">
        <w:rPr>
          <w:i/>
        </w:rPr>
        <w:t>SAI</w:t>
      </w:r>
      <w:r>
        <w:t xml:space="preserve"> of that layer. </w:t>
      </w:r>
      <w:r w:rsidRPr="00B05F87">
        <w:rPr>
          <w:i/>
        </w:rPr>
        <w:t>R</w:t>
      </w:r>
      <w:r>
        <w:rPr>
          <w:i/>
          <w:vertAlign w:val="subscript"/>
        </w:rPr>
        <w:t>n</w:t>
      </w:r>
      <w:r w:rsidRPr="00B05F87">
        <w:rPr>
          <w:i/>
          <w:vertAlign w:val="subscript"/>
        </w:rPr>
        <w:t>+1</w:t>
      </w:r>
      <w:r>
        <w:rPr>
          <w:vertAlign w:val="subscript"/>
        </w:rPr>
        <w:t xml:space="preserve"> </w:t>
      </w:r>
      <w:r w:rsidRPr="002B6FB0">
        <w:t xml:space="preserve">represents the </w:t>
      </w:r>
      <w:r>
        <w:t xml:space="preserve">soil resistance, since the same resistance is associated with each layer this is written as in </w:t>
      </w:r>
      <w:proofErr w:type="spellStart"/>
      <w:r>
        <w:t>eq</w:t>
      </w:r>
      <w:proofErr w:type="spellEnd"/>
      <w:r>
        <w:t xml:space="preserve"> </w:t>
      </w:r>
      <w:r>
        <w:fldChar w:fldCharType="begin"/>
      </w:r>
      <w:r>
        <w:instrText xml:space="preserve"> REF _Ref393792175 \h </w:instrText>
      </w:r>
      <w:r>
        <w:fldChar w:fldCharType="separate"/>
      </w:r>
      <w:r>
        <w:rPr>
          <w:noProof/>
        </w:rPr>
        <w:t>17</w:t>
      </w:r>
      <w:r>
        <w:fldChar w:fldCharType="end"/>
      </w:r>
      <w:r>
        <w:t xml:space="preserve">. </w:t>
      </w:r>
    </w:p>
    <w:p w14:paraId="4133D792" w14:textId="77777777" w:rsidR="00E867D1" w:rsidRDefault="00E867D1" w:rsidP="00E867D1">
      <w:pPr>
        <w:spacing w:line="360" w:lineRule="auto"/>
      </w:pPr>
    </w:p>
    <w:bookmarkStart w:id="13" w:name="_Ref393439603"/>
    <w:p w14:paraId="7CE1D760" w14:textId="77777777" w:rsidR="00E867D1" w:rsidRDefault="00AD5204" w:rsidP="00E867D1">
      <w:pPr>
        <w:keepNext/>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soil</m:t>
              </m:r>
            </m:sub>
          </m:sSub>
        </m:oMath>
      </m:oMathPara>
      <w:bookmarkEnd w:id="13"/>
    </w:p>
    <w:p w14:paraId="7F1067D2" w14:textId="77777777" w:rsidR="00E867D1" w:rsidRDefault="00E867D1" w:rsidP="00E867D1">
      <w:pPr>
        <w:pStyle w:val="Caption"/>
        <w:jc w:val="right"/>
      </w:pPr>
      <w:r>
        <w:rPr>
          <w:noProof/>
        </w:rPr>
        <w:fldChar w:fldCharType="begin"/>
      </w:r>
      <w:r>
        <w:rPr>
          <w:noProof/>
        </w:rPr>
        <w:instrText xml:space="preserve"> SEQ Equation \* ARABIC </w:instrText>
      </w:r>
      <w:r>
        <w:rPr>
          <w:noProof/>
        </w:rPr>
        <w:fldChar w:fldCharType="separate"/>
      </w:r>
      <w:bookmarkStart w:id="14" w:name="_Ref393792175"/>
      <w:r>
        <w:rPr>
          <w:noProof/>
        </w:rPr>
        <w:t>37</w:t>
      </w:r>
      <w:bookmarkEnd w:id="14"/>
      <w:r>
        <w:rPr>
          <w:noProof/>
        </w:rPr>
        <w:fldChar w:fldCharType="end"/>
      </w:r>
    </w:p>
    <w:p w14:paraId="336BDD80" w14:textId="77777777" w:rsidR="00E867D1" w:rsidRDefault="00E867D1" w:rsidP="00185325">
      <w:pPr>
        <w:pStyle w:val="Heading3"/>
      </w:pPr>
      <w:bookmarkStart w:id="15" w:name="_Toc50044225"/>
      <w:r>
        <w:lastRenderedPageBreak/>
        <w:t>Within canopy ozone concentration</w:t>
      </w:r>
      <w:bookmarkEnd w:id="15"/>
    </w:p>
    <w:p w14:paraId="4C1D34DE" w14:textId="77777777" w:rsidR="00E867D1" w:rsidRDefault="00E867D1" w:rsidP="00E867D1">
      <w:r w:rsidRPr="00C60E61">
        <w:t>The O</w:t>
      </w:r>
      <w:r w:rsidRPr="00C60E61">
        <w:rPr>
          <w:vertAlign w:val="subscript"/>
        </w:rPr>
        <w:t>3</w:t>
      </w:r>
      <w:r w:rsidRPr="00C60E61">
        <w:t xml:space="preserve"> concentration within a canopy will vary as a function of O</w:t>
      </w:r>
      <w:r w:rsidRPr="00C60E61">
        <w:rPr>
          <w:vertAlign w:val="subscript"/>
        </w:rPr>
        <w:t>3</w:t>
      </w:r>
      <w:r w:rsidRPr="00C60E61">
        <w:t xml:space="preserve"> loss to the canopy (i.e. uptake via the stomates and to the external plant parts) and O</w:t>
      </w:r>
      <w:r w:rsidRPr="00C60E61">
        <w:rPr>
          <w:vertAlign w:val="subscript"/>
        </w:rPr>
        <w:t>3</w:t>
      </w:r>
      <w:r w:rsidRPr="00C60E61">
        <w:t xml:space="preserve"> replacement from ambient air concentrations above the canopy. Limited data have been collected showing how O</w:t>
      </w:r>
      <w:r w:rsidRPr="00C60E61">
        <w:rPr>
          <w:vertAlign w:val="subscript"/>
        </w:rPr>
        <w:t>3</w:t>
      </w:r>
      <w:r w:rsidRPr="00C60E61">
        <w:t xml:space="preserve"> concentrations vary with canopy depth in semi-natural communities </w:t>
      </w:r>
      <w:r>
        <w:fldChar w:fldCharType="begin" w:fldLock="1"/>
      </w:r>
      <w:r>
        <w:instrText>ADDIN CSL_CITATION { "citationItems" : [ { "id" : "ITEM-1", "itemData" : { "DOI" : "10.1016/j.atmosenv.2006.01.025", "ISSN" : "13522310", "author" : [ { "dropping-particle" : "", "family" : "Jaggi", "given" : "M", "non-dropping-particle" : "", "parse-names" : false, "suffix" : "" }, { "dropping-particle" : "", "family" : "Ammann", "given" : "C", "non-dropping-particle" : "", "parse-names" : false, "suffix" : "" }, { "dropping-particle" : "", "family" : "Neftel", "given" : "a", "non-dropping-particle" : "", "parse-names" : false, "suffix" : "" }, { "dropping-particle" : "", "family" : "Fuhrer", "given" : "J", "non-dropping-particle" : "", "parse-names" : false, "suffix" : "" } ], "container-title" : "Atmospheric Environment", "id" : "ITEM-1", "issue" : "28", "issued" : { "date-parts" : [ [ "2006", "9" ] ] }, "page" : "5496-5507", "title" : "Environmental control of profiles of ozone concentration in a grassland canopy", "type" : "article-journal", "volume" : "40" }, "uris" : [ "http://www.mendeley.com/documents/?uuid=286a70e6-631b-45a6-bde3-cd2a140213d9" ] } ], "mendeley" : { "formattedCitation" : "(Jaggi et al., 2006)", "plainTextFormattedCitation" : "(Jaggi et al., 2006)", "previouslyFormattedCitation" : "(Jaggi et al., 2006)" }, "properties" : { "noteIndex" : 0 }, "schema" : "https://github.com/citation-style-language/schema/raw/master/csl-citation.json" }</w:instrText>
      </w:r>
      <w:r>
        <w:fldChar w:fldCharType="separate"/>
      </w:r>
      <w:r w:rsidRPr="00BF0257">
        <w:rPr>
          <w:noProof/>
        </w:rPr>
        <w:t>(Jaggi et al., 2006)</w:t>
      </w:r>
      <w:r>
        <w:fldChar w:fldCharType="end"/>
      </w:r>
      <w:r>
        <w:t xml:space="preserve">. These data suggest that </w:t>
      </w:r>
      <w:r w:rsidRPr="00C60E61">
        <w:t>a minimum</w:t>
      </w:r>
      <w:r>
        <w:t xml:space="preserve">, bottom canopy, </w:t>
      </w:r>
      <w:r w:rsidRPr="001E798C">
        <w:rPr>
          <w:i/>
        </w:rPr>
        <w:t>c(</w:t>
      </w:r>
      <w:proofErr w:type="spellStart"/>
      <w:r>
        <w:rPr>
          <w:i/>
        </w:rPr>
        <w:t>zb</w:t>
      </w:r>
      <w:proofErr w:type="spellEnd"/>
      <w:r w:rsidRPr="001E798C">
        <w:rPr>
          <w:i/>
        </w:rPr>
        <w:t>)</w:t>
      </w:r>
      <w:r>
        <w:t xml:space="preserve">, </w:t>
      </w:r>
      <w:r w:rsidRPr="00C60E61">
        <w:t>O</w:t>
      </w:r>
      <w:r w:rsidRPr="00C60E61">
        <w:rPr>
          <w:vertAlign w:val="subscript"/>
        </w:rPr>
        <w:t>3</w:t>
      </w:r>
      <w:r w:rsidRPr="00C60E61">
        <w:t xml:space="preserve"> concentration </w:t>
      </w:r>
      <w:r>
        <w:t xml:space="preserve">is about 0.2 that at the top of the canopy, </w:t>
      </w:r>
      <w:r w:rsidRPr="001E798C">
        <w:rPr>
          <w:i/>
        </w:rPr>
        <w:t>c(</w:t>
      </w:r>
      <w:proofErr w:type="spellStart"/>
      <w:r>
        <w:rPr>
          <w:i/>
        </w:rPr>
        <w:t>zh</w:t>
      </w:r>
      <w:proofErr w:type="spellEnd"/>
      <w:r w:rsidRPr="001E798C">
        <w:rPr>
          <w:i/>
        </w:rPr>
        <w:t>)</w:t>
      </w:r>
      <w:r>
        <w:t>; and that the O</w:t>
      </w:r>
      <w:r w:rsidRPr="00373491">
        <w:rPr>
          <w:vertAlign w:val="subscript"/>
        </w:rPr>
        <w:t>3</w:t>
      </w:r>
      <w:r>
        <w:t xml:space="preserve"> concentration within the canopy is closely related to whole canopy </w:t>
      </w:r>
      <w:r w:rsidRPr="00BF0257">
        <w:rPr>
          <w:i/>
        </w:rPr>
        <w:t>LAI</w:t>
      </w:r>
      <w:r>
        <w:t xml:space="preserve">. </w:t>
      </w:r>
    </w:p>
    <w:p w14:paraId="1781F96D" w14:textId="77777777" w:rsidR="00E867D1" w:rsidRDefault="00E867D1" w:rsidP="00E867D1"/>
    <w:p w14:paraId="704A76BA" w14:textId="77777777" w:rsidR="00E867D1" w:rsidRDefault="00E867D1" w:rsidP="00E867D1">
      <w:r>
        <w:t>Since each layer is an independent parallel sink, the flux to a layer depends on the conductance (inverse of resistance) of that layer and the ozone concentration at the top of the layer (</w:t>
      </w:r>
      <w:proofErr w:type="spellStart"/>
      <w:r w:rsidRPr="0084768A">
        <w:rPr>
          <w:i/>
        </w:rPr>
        <w:t>C</w:t>
      </w:r>
      <w:r w:rsidRPr="0084768A">
        <w:rPr>
          <w:i/>
          <w:vertAlign w:val="subscript"/>
        </w:rPr>
        <w:t>x</w:t>
      </w:r>
      <w:proofErr w:type="spellEnd"/>
      <w:r>
        <w:t xml:space="preserve">; with </w:t>
      </w:r>
      <w:r w:rsidRPr="0084768A">
        <w:rPr>
          <w:i/>
        </w:rPr>
        <w:t>C</w:t>
      </w:r>
      <w:r w:rsidRPr="0084768A">
        <w:rPr>
          <w:i/>
          <w:vertAlign w:val="subscript"/>
        </w:rPr>
        <w:t>1</w:t>
      </w:r>
      <w:r>
        <w:t xml:space="preserve"> being the ozone concentration at height </w:t>
      </w:r>
      <w:r w:rsidRPr="00494920">
        <w:rPr>
          <w:i/>
        </w:rPr>
        <w:t>C</w:t>
      </w:r>
      <w:r w:rsidRPr="00494920">
        <w:rPr>
          <w:i/>
          <w:vertAlign w:val="subscript"/>
        </w:rPr>
        <w:t>h</w:t>
      </w:r>
      <w:r>
        <w:t xml:space="preserve">, the top of the canopy); this is calculated as shown in </w:t>
      </w:r>
      <w:proofErr w:type="spellStart"/>
      <w:r>
        <w:t>eqs</w:t>
      </w:r>
      <w:proofErr w:type="spellEnd"/>
      <w:r>
        <w:t xml:space="preserve">. </w:t>
      </w:r>
      <w:r>
        <w:fldChar w:fldCharType="begin"/>
      </w:r>
      <w:r>
        <w:instrText xml:space="preserve"> REF _Ref393792254 \h </w:instrText>
      </w:r>
      <w:r>
        <w:fldChar w:fldCharType="separate"/>
      </w:r>
      <w:r>
        <w:rPr>
          <w:rFonts w:cstheme="minorHAnsi"/>
          <w:noProof/>
        </w:rPr>
        <w:t>18</w:t>
      </w:r>
      <w:r>
        <w:fldChar w:fldCharType="end"/>
      </w:r>
      <w:r>
        <w:t xml:space="preserve"> and </w:t>
      </w:r>
      <w:r>
        <w:fldChar w:fldCharType="begin"/>
      </w:r>
      <w:r>
        <w:instrText xml:space="preserve"> REF _Ref393792308 \h </w:instrText>
      </w:r>
      <w:r>
        <w:fldChar w:fldCharType="separate"/>
      </w:r>
      <w:r>
        <w:rPr>
          <w:rFonts w:cstheme="minorHAnsi"/>
          <w:noProof/>
        </w:rPr>
        <w:t>19</w:t>
      </w:r>
      <w:r>
        <w:fldChar w:fldCharType="end"/>
      </w:r>
      <w:r>
        <w:t xml:space="preserve"> </w:t>
      </w:r>
    </w:p>
    <w:p w14:paraId="73B9BD3F" w14:textId="77777777" w:rsidR="00E867D1" w:rsidRPr="006F21B5" w:rsidRDefault="00E867D1" w:rsidP="00E867D1">
      <w:pPr>
        <w:spacing w:line="360" w:lineRule="auto"/>
      </w:pPr>
    </w:p>
    <w:bookmarkStart w:id="16" w:name="_Ref393439733"/>
    <w:p w14:paraId="379E0782" w14:textId="77777777" w:rsidR="00E867D1" w:rsidRPr="006F21B5" w:rsidRDefault="00AD5204" w:rsidP="00E867D1">
      <w:pPr>
        <w:pStyle w:val="Caption"/>
        <w:keepNext/>
        <w:jc w:val="center"/>
        <w:rPr>
          <w:b/>
        </w:rPr>
      </w:pPr>
      <m:oMathPara>
        <m:oMath>
          <m:sSub>
            <m:sSubPr>
              <m:ctrlPr>
                <w:rPr>
                  <w:rFonts w:ascii="Cambria Math" w:hAnsi="Cambria Math" w:cstheme="minorHAnsi"/>
                  <w:i/>
                  <w:szCs w:val="22"/>
                </w:rPr>
              </m:ctrlPr>
            </m:sSubPr>
            <m:e>
              <m:r>
                <m:rPr>
                  <m:sty m:val="bi"/>
                </m:rPr>
                <w:rPr>
                  <w:rFonts w:ascii="Cambria Math" w:hAnsi="Cambria Math" w:cstheme="minorHAnsi"/>
                  <w:szCs w:val="22"/>
                </w:rPr>
                <m:t>C</m:t>
              </m:r>
            </m:e>
            <m:sub>
              <m:r>
                <m:rPr>
                  <m:sty m:val="bi"/>
                </m:rPr>
                <w:rPr>
                  <w:rFonts w:ascii="Cambria Math" w:hAnsi="Cambria Math" w:cstheme="minorHAnsi"/>
                  <w:szCs w:val="22"/>
                </w:rPr>
                <m:t>x</m:t>
              </m:r>
            </m:sub>
          </m:sSub>
          <m:r>
            <m:rPr>
              <m:sty m:val="bi"/>
            </m:rPr>
            <w:rPr>
              <w:rFonts w:ascii="Cambria Math" w:hAnsi="Cambria Math" w:cstheme="minorHAnsi"/>
              <w:szCs w:val="22"/>
            </w:rPr>
            <m:t xml:space="preserve">= </m:t>
          </m:r>
          <m:sSub>
            <m:sSubPr>
              <m:ctrlPr>
                <w:rPr>
                  <w:rFonts w:ascii="Cambria Math" w:hAnsi="Cambria Math" w:cstheme="minorHAnsi"/>
                  <w:i/>
                  <w:szCs w:val="22"/>
                </w:rPr>
              </m:ctrlPr>
            </m:sSubPr>
            <m:e>
              <m:r>
                <m:rPr>
                  <m:sty m:val="bi"/>
                </m:rPr>
                <w:rPr>
                  <w:rFonts w:ascii="Cambria Math" w:hAnsi="Cambria Math" w:cstheme="minorHAnsi"/>
                  <w:szCs w:val="22"/>
                </w:rPr>
                <m:t>C</m:t>
              </m:r>
            </m:e>
            <m:sub>
              <m:r>
                <m:rPr>
                  <m:sty m:val="bi"/>
                </m:rPr>
                <w:rPr>
                  <w:rFonts w:ascii="Cambria Math" w:hAnsi="Cambria Math" w:cstheme="minorHAnsi"/>
                  <w:szCs w:val="22"/>
                </w:rPr>
                <m:t>1</m:t>
              </m:r>
            </m:sub>
          </m:sSub>
          <m:f>
            <m:fPr>
              <m:ctrlPr>
                <w:rPr>
                  <w:rFonts w:ascii="Cambria Math" w:hAnsi="Cambria Math" w:cstheme="minorHAnsi"/>
                  <w:i/>
                  <w:szCs w:val="22"/>
                </w:rPr>
              </m:ctrlPr>
            </m:fPr>
            <m:num>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x</m:t>
                  </m:r>
                </m:sub>
              </m:sSub>
            </m:num>
            <m:den>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1</m:t>
                  </m:r>
                </m:sub>
              </m:sSub>
            </m:den>
          </m:f>
        </m:oMath>
      </m:oMathPara>
      <w:bookmarkEnd w:id="16"/>
    </w:p>
    <w:p w14:paraId="4492D62D" w14:textId="77777777" w:rsidR="00E867D1" w:rsidRPr="006F21B5" w:rsidRDefault="00E867D1" w:rsidP="00E867D1">
      <w:pPr>
        <w:pStyle w:val="Caption"/>
        <w:jc w:val="right"/>
        <w:rPr>
          <w:rFonts w:cstheme="minorHAnsi"/>
          <w:szCs w:val="22"/>
        </w:rPr>
      </w:pPr>
      <w:r w:rsidRPr="006F21B5">
        <w:rPr>
          <w:rFonts w:cstheme="minorHAnsi"/>
          <w:szCs w:val="22"/>
        </w:rPr>
        <w:fldChar w:fldCharType="begin"/>
      </w:r>
      <w:r w:rsidRPr="006F21B5">
        <w:rPr>
          <w:rFonts w:cstheme="minorHAnsi"/>
          <w:szCs w:val="22"/>
        </w:rPr>
        <w:instrText xml:space="preserve"> SEQ Equation \* ARABIC </w:instrText>
      </w:r>
      <w:r w:rsidRPr="006F21B5">
        <w:rPr>
          <w:rFonts w:cstheme="minorHAnsi"/>
          <w:szCs w:val="22"/>
        </w:rPr>
        <w:fldChar w:fldCharType="separate"/>
      </w:r>
      <w:bookmarkStart w:id="17" w:name="_Ref393792254"/>
      <w:r>
        <w:rPr>
          <w:rFonts w:cstheme="minorHAnsi"/>
          <w:noProof/>
          <w:szCs w:val="22"/>
        </w:rPr>
        <w:t>38</w:t>
      </w:r>
      <w:bookmarkEnd w:id="17"/>
      <w:r w:rsidRPr="006F21B5">
        <w:rPr>
          <w:rFonts w:cstheme="minorHAnsi"/>
          <w:szCs w:val="22"/>
        </w:rPr>
        <w:fldChar w:fldCharType="end"/>
      </w:r>
    </w:p>
    <w:p w14:paraId="502F4EEB" w14:textId="77777777" w:rsidR="00E867D1" w:rsidRPr="006F21B5" w:rsidRDefault="00E867D1" w:rsidP="00E867D1">
      <w:pPr>
        <w:spacing w:line="360" w:lineRule="auto"/>
      </w:pPr>
    </w:p>
    <w:bookmarkStart w:id="18" w:name="_Ref393439895"/>
    <w:p w14:paraId="41F36DA7" w14:textId="77777777" w:rsidR="00E867D1" w:rsidRPr="006F21B5" w:rsidRDefault="00AD5204" w:rsidP="00E867D1">
      <w:pPr>
        <w:pStyle w:val="Caption"/>
        <w:keepNext/>
        <w:jc w:val="center"/>
        <w:rPr>
          <w:b/>
        </w:rPr>
      </w:pPr>
      <m:oMathPara>
        <m:oMath>
          <m:sSub>
            <m:sSubPr>
              <m:ctrlPr>
                <w:rPr>
                  <w:rFonts w:ascii="Cambria Math" w:hAnsi="Cambria Math" w:cstheme="minorHAnsi"/>
                  <w:i/>
                  <w:szCs w:val="22"/>
                </w:rPr>
              </m:ctrlPr>
            </m:sSubPr>
            <m:e>
              <m:r>
                <m:rPr>
                  <m:sty m:val="bi"/>
                </m:rPr>
                <w:rPr>
                  <w:rFonts w:ascii="Cambria Math" w:hAnsi="Cambria Math" w:cstheme="minorHAnsi"/>
                  <w:szCs w:val="22"/>
                </w:rPr>
                <m:t>C</m:t>
              </m:r>
            </m:e>
            <m:sub>
              <m:r>
                <m:rPr>
                  <m:sty m:val="bi"/>
                </m:rPr>
                <w:rPr>
                  <w:rFonts w:ascii="Cambria Math" w:hAnsi="Cambria Math" w:cstheme="minorHAnsi"/>
                  <w:szCs w:val="22"/>
                </w:rPr>
                <m:t>1</m:t>
              </m:r>
            </m:sub>
          </m:sSub>
          <m:r>
            <m:rPr>
              <m:sty m:val="bi"/>
            </m:rPr>
            <w:rPr>
              <w:rFonts w:ascii="Cambria Math" w:hAnsi="Cambria Math" w:cstheme="minorHAnsi"/>
              <w:szCs w:val="22"/>
            </w:rPr>
            <m:t xml:space="preserve">= </m:t>
          </m:r>
          <m:sSub>
            <m:sSubPr>
              <m:ctrlPr>
                <w:rPr>
                  <w:rFonts w:ascii="Cambria Math" w:hAnsi="Cambria Math" w:cstheme="minorHAnsi"/>
                  <w:i/>
                  <w:szCs w:val="22"/>
                </w:rPr>
              </m:ctrlPr>
            </m:sSubPr>
            <m:e>
              <m:r>
                <m:rPr>
                  <m:sty m:val="bi"/>
                </m:rPr>
                <w:rPr>
                  <w:rFonts w:ascii="Cambria Math" w:hAnsi="Cambria Math" w:cstheme="minorHAnsi"/>
                  <w:szCs w:val="22"/>
                </w:rPr>
                <m:t>C</m:t>
              </m:r>
            </m:e>
            <m:sub>
              <m:r>
                <m:rPr>
                  <m:sty m:val="bi"/>
                </m:rPr>
                <w:rPr>
                  <w:rFonts w:ascii="Cambria Math" w:hAnsi="Cambria Math" w:cstheme="minorHAnsi"/>
                  <w:szCs w:val="22"/>
                </w:rPr>
                <m:t>z</m:t>
              </m:r>
            </m:sub>
          </m:sSub>
          <m:f>
            <m:fPr>
              <m:ctrlPr>
                <w:rPr>
                  <w:rFonts w:ascii="Cambria Math" w:hAnsi="Cambria Math" w:cstheme="minorHAnsi"/>
                  <w:i/>
                  <w:szCs w:val="22"/>
                </w:rPr>
              </m:ctrlPr>
            </m:fPr>
            <m:num>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1</m:t>
                  </m:r>
                </m:sub>
              </m:sSub>
            </m:num>
            <m:den>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total</m:t>
                  </m:r>
                </m:sub>
              </m:sSub>
            </m:den>
          </m:f>
        </m:oMath>
      </m:oMathPara>
      <w:bookmarkEnd w:id="18"/>
    </w:p>
    <w:p w14:paraId="32C2892B" w14:textId="77777777" w:rsidR="00E867D1" w:rsidRPr="006F21B5" w:rsidRDefault="00E867D1" w:rsidP="00E867D1">
      <w:pPr>
        <w:pStyle w:val="Caption"/>
        <w:jc w:val="right"/>
        <w:rPr>
          <w:rFonts w:cstheme="minorHAnsi"/>
          <w:szCs w:val="22"/>
        </w:rPr>
      </w:pPr>
      <w:r w:rsidRPr="006F21B5">
        <w:rPr>
          <w:rFonts w:cstheme="minorHAnsi"/>
          <w:szCs w:val="22"/>
        </w:rPr>
        <w:fldChar w:fldCharType="begin"/>
      </w:r>
      <w:r w:rsidRPr="006F21B5">
        <w:rPr>
          <w:rFonts w:cstheme="minorHAnsi"/>
          <w:szCs w:val="22"/>
        </w:rPr>
        <w:instrText xml:space="preserve"> SEQ Equation \* ARABIC </w:instrText>
      </w:r>
      <w:r w:rsidRPr="006F21B5">
        <w:rPr>
          <w:rFonts w:cstheme="minorHAnsi"/>
          <w:szCs w:val="22"/>
        </w:rPr>
        <w:fldChar w:fldCharType="separate"/>
      </w:r>
      <w:bookmarkStart w:id="19" w:name="_Ref393792308"/>
      <w:r>
        <w:rPr>
          <w:rFonts w:cstheme="minorHAnsi"/>
          <w:noProof/>
          <w:szCs w:val="22"/>
        </w:rPr>
        <w:t>39</w:t>
      </w:r>
      <w:bookmarkEnd w:id="19"/>
      <w:r w:rsidRPr="006F21B5">
        <w:rPr>
          <w:rFonts w:cstheme="minorHAnsi"/>
          <w:szCs w:val="22"/>
        </w:rPr>
        <w:fldChar w:fldCharType="end"/>
      </w:r>
    </w:p>
    <w:p w14:paraId="6C1506DE" w14:textId="77777777" w:rsidR="00E867D1" w:rsidRPr="00DA5E35" w:rsidRDefault="00E867D1" w:rsidP="00E867D1">
      <w:pPr>
        <w:spacing w:line="360" w:lineRule="auto"/>
      </w:pPr>
    </w:p>
    <w:p w14:paraId="7DB56117" w14:textId="77777777" w:rsidR="00E867D1" w:rsidRPr="007C07E3" w:rsidRDefault="00E867D1" w:rsidP="00E867D1">
      <w:r>
        <w:t xml:space="preserve">Where </w:t>
      </w:r>
      <w:r w:rsidRPr="008A4D01">
        <w:rPr>
          <w:i/>
        </w:rPr>
        <w:t>R</w:t>
      </w:r>
      <w:r w:rsidRPr="008A4D01">
        <w:rPr>
          <w:i/>
          <w:vertAlign w:val="subscript"/>
        </w:rPr>
        <w:t>1</w:t>
      </w:r>
      <w:r>
        <w:t xml:space="preserve"> is the total resistance of layer </w:t>
      </w:r>
      <w:r w:rsidRPr="008A4D01">
        <w:rPr>
          <w:i/>
        </w:rPr>
        <w:t>x</w:t>
      </w:r>
      <w:r>
        <w:t xml:space="preserve"> and the canopy above. The resistance </w:t>
      </w:r>
      <w:r w:rsidRPr="0084768A">
        <w:rPr>
          <w:i/>
        </w:rPr>
        <w:t>R</w:t>
      </w:r>
      <w:r w:rsidRPr="0084768A">
        <w:rPr>
          <w:i/>
          <w:vertAlign w:val="subscript"/>
        </w:rPr>
        <w:t>x</w:t>
      </w:r>
      <w:r>
        <w:t xml:space="preserve"> refers to the total resistance of layer </w:t>
      </w:r>
      <w:r w:rsidRPr="0018472C">
        <w:rPr>
          <w:i/>
        </w:rPr>
        <w:t>x</w:t>
      </w:r>
      <w:r>
        <w:t xml:space="preserve"> and below. If the whole canopy is treated as a single layer this resistance scheme is identical to the existing DO</w:t>
      </w:r>
      <w:r w:rsidRPr="007548F2">
        <w:rPr>
          <w:vertAlign w:val="subscript"/>
        </w:rPr>
        <w:t>3</w:t>
      </w:r>
      <w:r>
        <w:t xml:space="preserve">SE </w:t>
      </w:r>
      <w:r w:rsidRPr="007C07E3">
        <w:t xml:space="preserve">resistance scheme, as shown in </w:t>
      </w:r>
      <w:proofErr w:type="spellStart"/>
      <w:r>
        <w:t>eq</w:t>
      </w:r>
      <w:proofErr w:type="spellEnd"/>
      <w:r>
        <w:t xml:space="preserve"> </w:t>
      </w:r>
      <w:r w:rsidRPr="008A7C43">
        <w:fldChar w:fldCharType="begin"/>
      </w:r>
      <w:r w:rsidRPr="008A7C43">
        <w:instrText xml:space="preserve"> REF _Ref393792416 \h  \* MERGEFORMAT </w:instrText>
      </w:r>
      <w:r w:rsidRPr="008A7C43">
        <w:fldChar w:fldCharType="separate"/>
      </w:r>
      <w:r w:rsidRPr="008A7C43">
        <w:rPr>
          <w:rFonts w:cstheme="minorHAnsi"/>
          <w:noProof/>
        </w:rPr>
        <w:t>20</w:t>
      </w:r>
      <w:r w:rsidRPr="008A7C43">
        <w:fldChar w:fldCharType="end"/>
      </w:r>
      <w:r>
        <w:t>.</w:t>
      </w:r>
    </w:p>
    <w:p w14:paraId="325AA5AB" w14:textId="77777777" w:rsidR="00E867D1" w:rsidRDefault="00E867D1" w:rsidP="00E867D1">
      <w:pPr>
        <w:spacing w:line="360" w:lineRule="auto"/>
      </w:pPr>
    </w:p>
    <w:bookmarkStart w:id="20" w:name="_Ref393439983"/>
    <w:p w14:paraId="5A9263C4" w14:textId="77777777" w:rsidR="00E867D1" w:rsidRDefault="00AD5204" w:rsidP="00E867D1">
      <w:pPr>
        <w:pStyle w:val="Caption"/>
        <w:keepNext/>
        <w:jc w:val="center"/>
      </w:pPr>
      <m:oMathPara>
        <m:oMath>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total</m:t>
              </m:r>
            </m:sub>
          </m:sSub>
          <m:r>
            <m:rPr>
              <m:sty m:val="bi"/>
            </m:rPr>
            <w:rPr>
              <w:rFonts w:ascii="Cambria Math" w:hAnsi="Cambria Math" w:cstheme="minorHAnsi"/>
              <w:szCs w:val="22"/>
            </w:rPr>
            <m:t xml:space="preserve">= </m:t>
          </m:r>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a</m:t>
              </m:r>
            </m:sub>
          </m:sSub>
          <m:r>
            <m:rPr>
              <m:sty m:val="bi"/>
            </m:rPr>
            <w:rPr>
              <w:rFonts w:ascii="Cambria Math" w:hAnsi="Cambria Math" w:cstheme="minorHAnsi"/>
              <w:szCs w:val="22"/>
            </w:rPr>
            <m:t>+</m:t>
          </m:r>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b</m:t>
              </m:r>
            </m:sub>
          </m:sSub>
          <m:r>
            <m:rPr>
              <m:sty m:val="bi"/>
            </m:rPr>
            <w:rPr>
              <w:rFonts w:ascii="Cambria Math" w:hAnsi="Cambria Math" w:cstheme="minorHAnsi"/>
              <w:szCs w:val="22"/>
            </w:rPr>
            <m:t>+</m:t>
          </m:r>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1</m:t>
              </m:r>
            </m:sub>
          </m:sSub>
        </m:oMath>
      </m:oMathPara>
      <w:bookmarkEnd w:id="20"/>
    </w:p>
    <w:p w14:paraId="3D0A3D74" w14:textId="77777777" w:rsidR="00E867D1" w:rsidRPr="008A7C43" w:rsidRDefault="00E867D1" w:rsidP="00E867D1">
      <w:pPr>
        <w:pStyle w:val="Caption"/>
        <w:jc w:val="right"/>
        <w:rPr>
          <w:rFonts w:cstheme="minorHAnsi"/>
          <w:szCs w:val="22"/>
        </w:rPr>
      </w:pPr>
      <w:r w:rsidRPr="008A7C43">
        <w:rPr>
          <w:rFonts w:cstheme="minorHAnsi"/>
          <w:szCs w:val="22"/>
        </w:rPr>
        <w:fldChar w:fldCharType="begin"/>
      </w:r>
      <w:r w:rsidRPr="008A7C43">
        <w:rPr>
          <w:rFonts w:cstheme="minorHAnsi"/>
          <w:szCs w:val="22"/>
        </w:rPr>
        <w:instrText xml:space="preserve"> SEQ Equation \* ARABIC </w:instrText>
      </w:r>
      <w:r w:rsidRPr="008A7C43">
        <w:rPr>
          <w:rFonts w:cstheme="minorHAnsi"/>
          <w:szCs w:val="22"/>
        </w:rPr>
        <w:fldChar w:fldCharType="separate"/>
      </w:r>
      <w:bookmarkStart w:id="21" w:name="_Ref393792416"/>
      <w:r>
        <w:rPr>
          <w:rFonts w:cstheme="minorHAnsi"/>
          <w:noProof/>
          <w:szCs w:val="22"/>
        </w:rPr>
        <w:t>40</w:t>
      </w:r>
      <w:bookmarkEnd w:id="21"/>
      <w:r w:rsidRPr="008A7C43">
        <w:rPr>
          <w:rFonts w:cstheme="minorHAnsi"/>
          <w:szCs w:val="22"/>
        </w:rPr>
        <w:fldChar w:fldCharType="end"/>
      </w:r>
    </w:p>
    <w:p w14:paraId="4CE47085" w14:textId="77777777" w:rsidR="00E867D1" w:rsidRDefault="00E867D1" w:rsidP="00E867D1">
      <w:pPr>
        <w:spacing w:line="360" w:lineRule="auto"/>
      </w:pPr>
    </w:p>
    <w:p w14:paraId="72BD6EF0" w14:textId="77777777" w:rsidR="00E867D1" w:rsidRPr="007C07E3" w:rsidRDefault="00E867D1" w:rsidP="00E867D1">
      <w:pPr>
        <w:pStyle w:val="Caption"/>
        <w:rPr>
          <w:b/>
          <w:szCs w:val="22"/>
        </w:rPr>
      </w:pPr>
      <w:bookmarkStart w:id="22" w:name="_Ref393791637"/>
      <w:bookmarkStart w:id="23" w:name="_Ref393791631"/>
      <w:r w:rsidRPr="007C07E3">
        <w:rPr>
          <w:szCs w:val="22"/>
        </w:rPr>
        <w:t xml:space="preserve">Figure </w:t>
      </w:r>
      <w:r w:rsidRPr="007C07E3">
        <w:rPr>
          <w:szCs w:val="22"/>
        </w:rPr>
        <w:fldChar w:fldCharType="begin"/>
      </w:r>
      <w:r w:rsidRPr="007C07E3">
        <w:rPr>
          <w:szCs w:val="22"/>
        </w:rPr>
        <w:instrText xml:space="preserve"> SEQ Figure \* ARABIC </w:instrText>
      </w:r>
      <w:r w:rsidRPr="007C07E3">
        <w:rPr>
          <w:szCs w:val="22"/>
        </w:rPr>
        <w:fldChar w:fldCharType="separate"/>
      </w:r>
      <w:r w:rsidRPr="007C07E3">
        <w:rPr>
          <w:noProof/>
          <w:szCs w:val="22"/>
        </w:rPr>
        <w:t>4</w:t>
      </w:r>
      <w:r w:rsidRPr="007C07E3">
        <w:rPr>
          <w:szCs w:val="22"/>
        </w:rPr>
        <w:fldChar w:fldCharType="end"/>
      </w:r>
      <w:bookmarkEnd w:id="22"/>
      <w:r w:rsidRPr="007C07E3">
        <w:rPr>
          <w:szCs w:val="22"/>
        </w:rPr>
        <w:t>. Resistance scheme for the DO</w:t>
      </w:r>
      <w:r w:rsidRPr="007C07E3">
        <w:rPr>
          <w:szCs w:val="22"/>
          <w:vertAlign w:val="subscript"/>
        </w:rPr>
        <w:t>3</w:t>
      </w:r>
      <w:r w:rsidRPr="007C07E3">
        <w:rPr>
          <w:szCs w:val="22"/>
        </w:rPr>
        <w:t xml:space="preserve">SE hybrid multi-layer </w:t>
      </w:r>
      <w:r>
        <w:rPr>
          <w:szCs w:val="22"/>
        </w:rPr>
        <w:t>(</w:t>
      </w:r>
      <w:r w:rsidRPr="007C07E3">
        <w:rPr>
          <w:szCs w:val="22"/>
        </w:rPr>
        <w:t>multi-component grassland</w:t>
      </w:r>
      <w:r>
        <w:rPr>
          <w:szCs w:val="22"/>
        </w:rPr>
        <w:t>)</w:t>
      </w:r>
      <w:r w:rsidRPr="007C07E3">
        <w:rPr>
          <w:szCs w:val="22"/>
        </w:rPr>
        <w:t xml:space="preserve"> flux model.</w:t>
      </w:r>
      <w:bookmarkEnd w:id="23"/>
    </w:p>
    <w:p w14:paraId="6855D81C" w14:textId="77777777" w:rsidR="00E867D1" w:rsidRPr="00100227" w:rsidRDefault="00E867D1" w:rsidP="00E867D1">
      <w:pPr>
        <w:spacing w:line="360" w:lineRule="auto"/>
      </w:pPr>
    </w:p>
    <w:p w14:paraId="40508BCE" w14:textId="77777777" w:rsidR="00E867D1" w:rsidRDefault="00E867D1" w:rsidP="00E867D1">
      <w:pPr>
        <w:pStyle w:val="BodyText2"/>
        <w:spacing w:line="360" w:lineRule="auto"/>
        <w:jc w:val="center"/>
      </w:pPr>
      <w:r w:rsidRPr="00100227">
        <w:rPr>
          <w:noProof/>
        </w:rPr>
        <w:lastRenderedPageBreak/>
        <w:drawing>
          <wp:inline distT="0" distB="0" distL="0" distR="0" wp14:anchorId="4D801A3E" wp14:editId="467B98FC">
            <wp:extent cx="2313585" cy="40544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5537" cy="4057836"/>
                    </a:xfrm>
                    <a:prstGeom prst="rect">
                      <a:avLst/>
                    </a:prstGeom>
                    <a:noFill/>
                    <a:ln>
                      <a:noFill/>
                    </a:ln>
                  </pic:spPr>
                </pic:pic>
              </a:graphicData>
            </a:graphic>
          </wp:inline>
        </w:drawing>
      </w:r>
    </w:p>
    <w:p w14:paraId="6D102B4F" w14:textId="77777777" w:rsidR="00E867D1" w:rsidRDefault="00E867D1" w:rsidP="00E867D1">
      <w:r>
        <w:t xml:space="preserve">The </w:t>
      </w:r>
      <w:proofErr w:type="spellStart"/>
      <w:r w:rsidRPr="00555997">
        <w:rPr>
          <w:i/>
        </w:rPr>
        <w:t>R</w:t>
      </w:r>
      <w:r w:rsidRPr="00555997">
        <w:rPr>
          <w:i/>
          <w:vertAlign w:val="subscript"/>
        </w:rPr>
        <w:t>sto</w:t>
      </w:r>
      <w:proofErr w:type="spellEnd"/>
      <w:r w:rsidRPr="00555997">
        <w:rPr>
          <w:i/>
          <w:vertAlign w:val="subscript"/>
        </w:rPr>
        <w:t>, x</w:t>
      </w:r>
      <w:r w:rsidRPr="00555997">
        <w:rPr>
          <w:vertAlign w:val="subscript"/>
        </w:rPr>
        <w:t xml:space="preserve"> </w:t>
      </w:r>
      <w:r>
        <w:t>term is calculated using the DO</w:t>
      </w:r>
      <w:r w:rsidRPr="00EC05CB">
        <w:rPr>
          <w:vertAlign w:val="subscript"/>
        </w:rPr>
        <w:t>3</w:t>
      </w:r>
      <w:r>
        <w:t>SE stomatal conductance (</w:t>
      </w:r>
      <w:proofErr w:type="spellStart"/>
      <w:r w:rsidRPr="00555997">
        <w:rPr>
          <w:i/>
        </w:rPr>
        <w:t>g</w:t>
      </w:r>
      <w:r w:rsidRPr="00555997">
        <w:rPr>
          <w:i/>
          <w:vertAlign w:val="subscript"/>
        </w:rPr>
        <w:t>sto</w:t>
      </w:r>
      <w:proofErr w:type="spellEnd"/>
      <w:r>
        <w:t xml:space="preserve">) model (this can use either the multiplicative scheme (see section </w:t>
      </w:r>
      <w:r>
        <w:fldChar w:fldCharType="begin"/>
      </w:r>
      <w:r>
        <w:instrText xml:space="preserve"> REF _Ref393792537 \r \h </w:instrText>
      </w:r>
      <w:r>
        <w:fldChar w:fldCharType="separate"/>
      </w:r>
      <w:r>
        <w:t>4.1</w:t>
      </w:r>
      <w:r>
        <w:fldChar w:fldCharType="end"/>
      </w:r>
      <w:r>
        <w:t xml:space="preserve">) or the coupled photosynthesis-stomatal conductance model (see section </w:t>
      </w:r>
      <w:r>
        <w:fldChar w:fldCharType="begin"/>
      </w:r>
      <w:r>
        <w:instrText xml:space="preserve"> REF _Ref393792578 \r \h </w:instrText>
      </w:r>
      <w:r>
        <w:fldChar w:fldCharType="separate"/>
      </w:r>
      <w:r>
        <w:t>4.2</w:t>
      </w:r>
      <w:r>
        <w:fldChar w:fldCharType="end"/>
      </w:r>
      <w:r>
        <w:t>). These models are parameterised for each of the different components (</w:t>
      </w:r>
      <w:proofErr w:type="spellStart"/>
      <w:r w:rsidRPr="0038626F">
        <w:rPr>
          <w:i/>
        </w:rPr>
        <w:t>g</w:t>
      </w:r>
      <w:r w:rsidRPr="0038626F">
        <w:rPr>
          <w:i/>
          <w:vertAlign w:val="subscript"/>
        </w:rPr>
        <w:t>sto</w:t>
      </w:r>
      <w:proofErr w:type="spellEnd"/>
      <w:r w:rsidRPr="0038626F">
        <w:rPr>
          <w:i/>
          <w:vertAlign w:val="subscript"/>
        </w:rPr>
        <w:t xml:space="preserve">, </w:t>
      </w:r>
      <w:r>
        <w:rPr>
          <w:i/>
          <w:vertAlign w:val="subscript"/>
        </w:rPr>
        <w:t>comp</w:t>
      </w:r>
      <w:r>
        <w:t>) (e.g. sun and shade leaves, grassland types) defined within the canopies depending on whether the multiplicative or coupled photosynthesis-stomatal conductance model is used</w:t>
      </w:r>
      <w:r w:rsidRPr="00B53643">
        <w:t xml:space="preserve">. </w:t>
      </w:r>
      <w:r>
        <w:t xml:space="preserve">Key variables upon which photosynthesis and /or stomatal conductance depend will be affected by canopy height. Irradiance affects </w:t>
      </w:r>
      <w:proofErr w:type="spellStart"/>
      <w:r>
        <w:t>gsto</w:t>
      </w:r>
      <w:proofErr w:type="spellEnd"/>
      <w:r>
        <w:t xml:space="preserve"> both in its derivation by the multiplicative model and the coupled photosynthesis-stomatal conductance model; leaf nitrogen content can only currently be incorporated through its </w:t>
      </w:r>
      <w:proofErr w:type="spellStart"/>
      <w:r>
        <w:t>affects</w:t>
      </w:r>
      <w:proofErr w:type="spellEnd"/>
      <w:r>
        <w:t xml:space="preserve"> on photosynthesis. </w:t>
      </w:r>
    </w:p>
    <w:p w14:paraId="205A6EDC" w14:textId="77777777" w:rsidR="00E867D1" w:rsidRDefault="00E867D1" w:rsidP="00E867D1"/>
    <w:p w14:paraId="485BBCD2" w14:textId="77777777" w:rsidR="00E867D1" w:rsidRDefault="00E867D1" w:rsidP="00E867D1">
      <w:pPr>
        <w:pStyle w:val="BodyText2"/>
        <w:spacing w:after="0" w:line="240" w:lineRule="auto"/>
        <w:jc w:val="both"/>
        <w:rPr>
          <w:b/>
          <w:i/>
        </w:rPr>
      </w:pPr>
    </w:p>
    <w:p w14:paraId="0267A866" w14:textId="77777777" w:rsidR="00E867D1" w:rsidRDefault="00E867D1" w:rsidP="00185325">
      <w:pPr>
        <w:pStyle w:val="Heading3"/>
      </w:pPr>
      <w:bookmarkStart w:id="24" w:name="_Toc50044226"/>
      <w:commentRangeStart w:id="25"/>
      <w:r>
        <w:t xml:space="preserve">Within canopy irradiance </w:t>
      </w:r>
      <w:commentRangeEnd w:id="25"/>
      <w:r>
        <w:rPr>
          <w:rStyle w:val="CommentReference"/>
          <w:rFonts w:asciiTheme="minorHAnsi" w:eastAsiaTheme="minorEastAsia" w:hAnsiTheme="minorHAnsi" w:cstheme="minorBidi"/>
          <w:bCs/>
        </w:rPr>
        <w:commentReference w:id="25"/>
      </w:r>
      <w:bookmarkEnd w:id="24"/>
    </w:p>
    <w:p w14:paraId="5DB3F7F1" w14:textId="77777777" w:rsidR="00E867D1" w:rsidRPr="00B53643" w:rsidRDefault="00E867D1" w:rsidP="00E867D1">
      <w:pPr>
        <w:pStyle w:val="BodyText2"/>
        <w:spacing w:after="0" w:line="240" w:lineRule="auto"/>
        <w:jc w:val="both"/>
      </w:pPr>
      <w:r>
        <w:t>The model estimates canopy stomatal conductance as a function of irradiance (</w:t>
      </w:r>
      <w:r>
        <w:rPr>
          <w:i/>
        </w:rPr>
        <w:t>F</w:t>
      </w:r>
      <w:r>
        <w:rPr>
          <w:i/>
          <w:vertAlign w:val="subscript"/>
        </w:rPr>
        <w:t>light</w:t>
      </w:r>
      <w:r>
        <w:t xml:space="preserve">) according to the method of </w:t>
      </w:r>
      <w:r>
        <w:fldChar w:fldCharType="begin" w:fldLock="1"/>
      </w:r>
      <w:r>
        <w:instrText>ADDIN CSL_CITATION { "citationItems" : [ { "id" : "ITEM-1", "itemData" : { "DOI" : "10.1016/0004-6981(87)90274-5", "ISSN" : "1352-2310", "author" : [ { "dropping-particle" : "", "family" : "BALDOCCHI", "given" : "D D", "non-dropping-particle" : "", "parse-names" : false, "suffix" : "" }, { "dropping-particle" : "", "family" : "HICKS", "given" : "B B", "non-dropping-particle" : "", "parse-names" : false, "suffix" : "" }, { "dropping-particle" : "", "family" : "CAMARA", "given" : "P", "non-dropping-particle" : "", "parse-names" : false, "suffix" : "" } ], "container-title" : "ATMOSPHERIC ENVIRONMENT", "id" : "ITEM-1", "issue" : "1", "issued" : { "date-parts" : [ [ "1987" ] ] }, "page" : "91-101", "publisher" : "PERGAMON-ELSEVIER SCIENCE LTD", "publisher-place" : "THE BOULEVARD, LANGFORD LANE, KIDLINGTON, OXFORD, ENGLAND OX5 1GB", "title" : "A CANOPY STOMATAL-RESISTANCE MODEL FOR GASEOUS DEPOSITION TO VEGETATED SURFACES", "type" : "article-journal", "volume" : "21" }, "uris" : [ "http://www.mendeley.com/documents/?uuid=1d53662b-2dc5-4d3f-a4c2-95d1c734b6db" ] } ], "mendeley" : { "formattedCitation" : "(BALDOCCHI et al., 1987)", "manualFormatting" : "Baldocchi et al. (1987)", "plainTextFormattedCitation" : "(BALDOCCHI et al., 1987)", "previouslyFormattedCitation" : "(BALDOCCHI et al., 1987)" }, "properties" : { "noteIndex" : 0 }, "schema" : "https://github.com/citation-style-language/schema/raw/master/csl-citation.json" }</w:instrText>
      </w:r>
      <w:r>
        <w:fldChar w:fldCharType="separate"/>
      </w:r>
      <w:r w:rsidRPr="006C300B">
        <w:rPr>
          <w:noProof/>
        </w:rPr>
        <w:t>B</w:t>
      </w:r>
      <w:r>
        <w:rPr>
          <w:noProof/>
        </w:rPr>
        <w:t>aldocchi et al.</w:t>
      </w:r>
      <w:r w:rsidRPr="006C300B">
        <w:rPr>
          <w:noProof/>
        </w:rPr>
        <w:t xml:space="preserve"> </w:t>
      </w:r>
      <w:r>
        <w:rPr>
          <w:noProof/>
        </w:rPr>
        <w:t>(</w:t>
      </w:r>
      <w:r w:rsidRPr="006C300B">
        <w:rPr>
          <w:noProof/>
        </w:rPr>
        <w:t>1987)</w:t>
      </w:r>
      <w:r>
        <w:fldChar w:fldCharType="end"/>
      </w:r>
      <w:r>
        <w:t xml:space="preserve"> identifying fractions of sunlit and shaded leaf </w:t>
      </w:r>
      <w:r w:rsidRPr="00B53643">
        <w:t xml:space="preserve">area and the PAR flux densities on those leaves as in </w:t>
      </w:r>
      <w:r>
        <w:t xml:space="preserve">eq. </w:t>
      </w:r>
      <w:r>
        <w:fldChar w:fldCharType="begin"/>
      </w:r>
      <w:r>
        <w:instrText xml:space="preserve"> REF _Ref393796520 \h </w:instrText>
      </w:r>
      <w:r>
        <w:fldChar w:fldCharType="separate"/>
      </w:r>
      <w:r w:rsidRPr="00710A45">
        <w:rPr>
          <w:rFonts w:cstheme="minorHAnsi"/>
          <w:noProof/>
        </w:rPr>
        <w:t>21</w:t>
      </w:r>
      <w:r>
        <w:fldChar w:fldCharType="end"/>
      </w:r>
      <w:r>
        <w:t>.</w:t>
      </w:r>
    </w:p>
    <w:p w14:paraId="5C3BBCCE" w14:textId="77777777" w:rsidR="00E867D1" w:rsidRDefault="00E867D1" w:rsidP="00E867D1">
      <w:pPr>
        <w:pStyle w:val="BodyText2"/>
        <w:spacing w:after="0" w:line="240" w:lineRule="auto"/>
        <w:jc w:val="both"/>
      </w:pPr>
    </w:p>
    <w:bookmarkStart w:id="26" w:name="_Ref393441178"/>
    <w:p w14:paraId="7AC71D06" w14:textId="77777777" w:rsidR="00E867D1" w:rsidRDefault="00AD5204" w:rsidP="00E867D1">
      <w:pPr>
        <w:pStyle w:val="Caption"/>
        <w:keepNext/>
        <w:jc w:val="center"/>
      </w:pPr>
      <m:oMathPara>
        <m:oMath>
          <m:sSub>
            <m:sSubPr>
              <m:ctrlPr>
                <w:rPr>
                  <w:rFonts w:ascii="Cambria Math" w:hAnsi="Cambria Math" w:cstheme="minorHAnsi"/>
                  <w:i/>
                  <w:szCs w:val="22"/>
                  <w:lang w:val="sv-SE"/>
                </w:rPr>
              </m:ctrlPr>
            </m:sSubPr>
            <m:e>
              <m:r>
                <m:rPr>
                  <m:sty m:val="bi"/>
                </m:rPr>
                <w:rPr>
                  <w:rFonts w:ascii="Cambria Math" w:hAnsi="Cambria Math" w:cstheme="minorHAnsi"/>
                  <w:szCs w:val="22"/>
                  <w:lang w:val="sv-SE"/>
                </w:rPr>
                <m:t>F</m:t>
              </m:r>
            </m:e>
            <m:sub>
              <m:r>
                <m:rPr>
                  <m:sty m:val="bi"/>
                </m:rPr>
                <w:rPr>
                  <w:rFonts w:ascii="Cambria Math" w:hAnsi="Cambria Math" w:cstheme="minorHAnsi"/>
                  <w:szCs w:val="22"/>
                  <w:lang w:val="sv-SE"/>
                </w:rPr>
                <m:t>light</m:t>
              </m:r>
            </m:sub>
          </m:sSub>
          <m:r>
            <m:rPr>
              <m:sty m:val="bi"/>
            </m:rPr>
            <w:rPr>
              <w:rFonts w:ascii="Cambria Math" w:hAnsi="Cambria Math" w:cstheme="minorHAnsi"/>
              <w:szCs w:val="22"/>
              <w:lang w:val="sv-SE"/>
            </w:rPr>
            <m:t>=</m:t>
          </m:r>
          <m:nary>
            <m:naryPr>
              <m:limLoc m:val="undOvr"/>
              <m:ctrlPr>
                <w:rPr>
                  <w:rFonts w:ascii="Cambria Math" w:hAnsi="Cambria Math" w:cstheme="minorHAnsi"/>
                  <w:i/>
                  <w:szCs w:val="22"/>
                  <w:lang w:val="sv-SE"/>
                </w:rPr>
              </m:ctrlPr>
            </m:naryPr>
            <m:sub>
              <m:r>
                <m:rPr>
                  <m:sty m:val="bi"/>
                </m:rPr>
                <w:rPr>
                  <w:rFonts w:ascii="Cambria Math" w:hAnsi="Cambria Math" w:cstheme="minorHAnsi"/>
                  <w:szCs w:val="22"/>
                  <w:lang w:val="sv-SE"/>
                </w:rPr>
                <m:t>0</m:t>
              </m:r>
            </m:sub>
            <m:sup>
              <m:r>
                <m:rPr>
                  <m:sty m:val="bi"/>
                </m:rPr>
                <w:rPr>
                  <w:rFonts w:ascii="Cambria Math" w:hAnsi="Cambria Math" w:cstheme="minorHAnsi"/>
                  <w:szCs w:val="22"/>
                  <w:lang w:val="sv-SE"/>
                </w:rPr>
                <m:t>f</m:t>
              </m:r>
            </m:sup>
            <m:e>
              <m:r>
                <m:rPr>
                  <m:sty m:val="b"/>
                </m:rPr>
                <w:rPr>
                  <w:rFonts w:ascii="Cambria Math" w:hAnsi="Cambria Math" w:cstheme="minorHAnsi"/>
                  <w:szCs w:val="22"/>
                  <w:lang w:val="sv-SE"/>
                </w:rPr>
                <m:t>d</m:t>
              </m:r>
              <m:sSub>
                <m:sSubPr>
                  <m:ctrlPr>
                    <w:rPr>
                      <w:rFonts w:ascii="Cambria Math" w:hAnsi="Cambria Math" w:cstheme="minorHAnsi"/>
                      <w:i/>
                      <w:szCs w:val="22"/>
                      <w:lang w:val="sv-SE"/>
                    </w:rPr>
                  </m:ctrlPr>
                </m:sSubPr>
                <m:e>
                  <m:r>
                    <m:rPr>
                      <m:sty m:val="bi"/>
                    </m:rPr>
                    <w:rPr>
                      <w:rFonts w:ascii="Cambria Math" w:hAnsi="Cambria Math" w:cstheme="minorHAnsi"/>
                      <w:szCs w:val="22"/>
                      <w:lang w:val="sv-SE"/>
                    </w:rPr>
                    <m:t>f</m:t>
                  </m:r>
                </m:e>
                <m:sub>
                  <m:r>
                    <m:rPr>
                      <m:sty m:val="bi"/>
                    </m:rPr>
                    <w:rPr>
                      <w:rFonts w:ascii="Cambria Math" w:hAnsi="Cambria Math" w:cstheme="minorHAnsi"/>
                      <w:szCs w:val="22"/>
                      <w:lang w:val="sv-SE"/>
                    </w:rPr>
                    <m:t>sun</m:t>
                  </m:r>
                </m:sub>
              </m:sSub>
              <m:d>
                <m:dPr>
                  <m:ctrlPr>
                    <w:rPr>
                      <w:rFonts w:ascii="Cambria Math" w:hAnsi="Cambria Math" w:cstheme="minorHAnsi"/>
                      <w:i/>
                      <w:szCs w:val="22"/>
                      <w:lang w:val="sv-SE"/>
                    </w:rPr>
                  </m:ctrlPr>
                </m:dPr>
                <m:e>
                  <m:r>
                    <m:rPr>
                      <m:sty m:val="bi"/>
                    </m:rPr>
                    <w:rPr>
                      <w:rFonts w:ascii="Cambria Math" w:hAnsi="Cambria Math" w:cstheme="minorHAnsi"/>
                      <w:szCs w:val="22"/>
                      <w:lang w:val="sv-SE"/>
                    </w:rPr>
                    <m:t>f</m:t>
                  </m:r>
                </m:e>
              </m:d>
            </m:e>
          </m:nary>
          <m:r>
            <m:rPr>
              <m:sty m:val="bi"/>
            </m:rPr>
            <w:rPr>
              <w:rFonts w:ascii="Cambria Math" w:hAnsi="Cambria Math" w:cstheme="minorHAnsi"/>
              <w:szCs w:val="22"/>
              <w:lang w:val="sv-SE"/>
            </w:rPr>
            <m:t>g</m:t>
          </m:r>
          <m:d>
            <m:dPr>
              <m:begChr m:val="["/>
              <m:endChr m:val="]"/>
              <m:ctrlPr>
                <w:rPr>
                  <w:rFonts w:ascii="Cambria Math" w:hAnsi="Cambria Math" w:cstheme="minorHAnsi"/>
                  <w:i/>
                  <w:szCs w:val="22"/>
                  <w:lang w:val="sv-SE"/>
                </w:rPr>
              </m:ctrlPr>
            </m:dPr>
            <m:e>
              <m:r>
                <m:rPr>
                  <m:sty m:val="bi"/>
                </m:rPr>
                <w:rPr>
                  <w:rFonts w:ascii="Cambria Math" w:hAnsi="Cambria Math" w:cstheme="minorHAnsi"/>
                  <w:szCs w:val="22"/>
                  <w:lang w:val="sv-SE"/>
                </w:rPr>
                <m:t>PA</m:t>
              </m:r>
              <m:sSub>
                <m:sSubPr>
                  <m:ctrlPr>
                    <w:rPr>
                      <w:rFonts w:ascii="Cambria Math" w:hAnsi="Cambria Math" w:cstheme="minorHAnsi"/>
                      <w:i/>
                      <w:szCs w:val="22"/>
                      <w:lang w:val="sv-SE"/>
                    </w:rPr>
                  </m:ctrlPr>
                </m:sSubPr>
                <m:e>
                  <m:r>
                    <m:rPr>
                      <m:sty m:val="bi"/>
                    </m:rPr>
                    <w:rPr>
                      <w:rFonts w:ascii="Cambria Math" w:hAnsi="Cambria Math" w:cstheme="minorHAnsi"/>
                      <w:szCs w:val="22"/>
                      <w:lang w:val="sv-SE"/>
                    </w:rPr>
                    <m:t>R</m:t>
                  </m:r>
                </m:e>
                <m:sub>
                  <m:r>
                    <m:rPr>
                      <m:sty m:val="bi"/>
                    </m:rPr>
                    <w:rPr>
                      <w:rFonts w:ascii="Cambria Math" w:hAnsi="Cambria Math" w:cstheme="minorHAnsi"/>
                      <w:szCs w:val="22"/>
                      <w:lang w:val="sv-SE"/>
                    </w:rPr>
                    <m:t>sun</m:t>
                  </m:r>
                </m:sub>
              </m:sSub>
              <m:d>
                <m:dPr>
                  <m:ctrlPr>
                    <w:rPr>
                      <w:rFonts w:ascii="Cambria Math" w:hAnsi="Cambria Math" w:cstheme="minorHAnsi"/>
                      <w:i/>
                      <w:szCs w:val="22"/>
                      <w:lang w:val="sv-SE"/>
                    </w:rPr>
                  </m:ctrlPr>
                </m:dPr>
                <m:e>
                  <m:r>
                    <m:rPr>
                      <m:sty m:val="bi"/>
                    </m:rPr>
                    <w:rPr>
                      <w:rFonts w:ascii="Cambria Math" w:hAnsi="Cambria Math" w:cstheme="minorHAnsi"/>
                      <w:szCs w:val="22"/>
                      <w:lang w:val="sv-SE"/>
                    </w:rPr>
                    <m:t>f</m:t>
                  </m:r>
                </m:e>
              </m:d>
            </m:e>
          </m:d>
          <m:r>
            <m:rPr>
              <m:sty m:val="bi"/>
            </m:rPr>
            <w:rPr>
              <w:rFonts w:ascii="Cambria Math" w:hAnsi="Cambria Math" w:cstheme="minorHAnsi"/>
              <w:szCs w:val="22"/>
              <w:lang w:val="sv-SE"/>
            </w:rPr>
            <m:t>+</m:t>
          </m:r>
          <m:r>
            <m:rPr>
              <m:sty m:val="b"/>
            </m:rPr>
            <w:rPr>
              <w:rFonts w:ascii="Cambria Math" w:hAnsi="Cambria Math" w:cstheme="minorHAnsi"/>
              <w:szCs w:val="22"/>
              <w:lang w:val="sv-SE"/>
            </w:rPr>
            <m:t>d</m:t>
          </m:r>
          <m:sSub>
            <m:sSubPr>
              <m:ctrlPr>
                <w:rPr>
                  <w:rFonts w:ascii="Cambria Math" w:hAnsi="Cambria Math" w:cstheme="minorHAnsi"/>
                  <w:i/>
                  <w:szCs w:val="22"/>
                  <w:lang w:val="sv-SE"/>
                </w:rPr>
              </m:ctrlPr>
            </m:sSubPr>
            <m:e>
              <m:r>
                <m:rPr>
                  <m:sty m:val="bi"/>
                </m:rPr>
                <w:rPr>
                  <w:rFonts w:ascii="Cambria Math" w:hAnsi="Cambria Math" w:cstheme="minorHAnsi"/>
                  <w:szCs w:val="22"/>
                  <w:lang w:val="sv-SE"/>
                </w:rPr>
                <m:t>f</m:t>
              </m:r>
            </m:e>
            <m:sub>
              <m:r>
                <m:rPr>
                  <m:sty m:val="bi"/>
                </m:rPr>
                <w:rPr>
                  <w:rFonts w:ascii="Cambria Math" w:hAnsi="Cambria Math" w:cstheme="minorHAnsi"/>
                  <w:szCs w:val="22"/>
                  <w:lang w:val="sv-SE"/>
                </w:rPr>
                <m:t>shade</m:t>
              </m:r>
            </m:sub>
          </m:sSub>
          <m:r>
            <m:rPr>
              <m:sty m:val="bi"/>
            </m:rPr>
            <w:rPr>
              <w:rFonts w:ascii="Cambria Math" w:hAnsi="Cambria Math" w:cstheme="minorHAnsi"/>
              <w:szCs w:val="22"/>
              <w:lang w:val="sv-SE"/>
            </w:rPr>
            <m:t xml:space="preserve"> g</m:t>
          </m:r>
          <m:d>
            <m:dPr>
              <m:begChr m:val="["/>
              <m:endChr m:val="]"/>
              <m:ctrlPr>
                <w:rPr>
                  <w:rFonts w:ascii="Cambria Math" w:hAnsi="Cambria Math" w:cstheme="minorHAnsi"/>
                  <w:i/>
                  <w:szCs w:val="22"/>
                  <w:lang w:val="sv-SE"/>
                </w:rPr>
              </m:ctrlPr>
            </m:dPr>
            <m:e>
              <m:r>
                <m:rPr>
                  <m:sty m:val="bi"/>
                </m:rPr>
                <w:rPr>
                  <w:rFonts w:ascii="Cambria Math" w:hAnsi="Cambria Math" w:cstheme="minorHAnsi"/>
                  <w:szCs w:val="22"/>
                  <w:lang w:val="sv-SE"/>
                </w:rPr>
                <m:t>PA</m:t>
              </m:r>
              <m:sSub>
                <m:sSubPr>
                  <m:ctrlPr>
                    <w:rPr>
                      <w:rFonts w:ascii="Cambria Math" w:hAnsi="Cambria Math" w:cstheme="minorHAnsi"/>
                      <w:i/>
                      <w:szCs w:val="22"/>
                      <w:lang w:val="sv-SE"/>
                    </w:rPr>
                  </m:ctrlPr>
                </m:sSubPr>
                <m:e>
                  <m:r>
                    <m:rPr>
                      <m:sty m:val="bi"/>
                    </m:rPr>
                    <w:rPr>
                      <w:rFonts w:ascii="Cambria Math" w:hAnsi="Cambria Math" w:cstheme="minorHAnsi"/>
                      <w:szCs w:val="22"/>
                      <w:lang w:val="sv-SE"/>
                    </w:rPr>
                    <m:t>R</m:t>
                  </m:r>
                </m:e>
                <m:sub>
                  <m:r>
                    <m:rPr>
                      <m:sty m:val="bi"/>
                    </m:rPr>
                    <w:rPr>
                      <w:rFonts w:ascii="Cambria Math" w:hAnsi="Cambria Math" w:cstheme="minorHAnsi"/>
                      <w:szCs w:val="22"/>
                      <w:lang w:val="sv-SE"/>
                    </w:rPr>
                    <m:t>shade</m:t>
                  </m:r>
                </m:sub>
              </m:sSub>
              <m:d>
                <m:dPr>
                  <m:ctrlPr>
                    <w:rPr>
                      <w:rFonts w:ascii="Cambria Math" w:hAnsi="Cambria Math" w:cstheme="minorHAnsi"/>
                      <w:i/>
                      <w:szCs w:val="22"/>
                      <w:lang w:val="sv-SE"/>
                    </w:rPr>
                  </m:ctrlPr>
                </m:dPr>
                <m:e>
                  <m:r>
                    <m:rPr>
                      <m:sty m:val="bi"/>
                    </m:rPr>
                    <w:rPr>
                      <w:rFonts w:ascii="Cambria Math" w:hAnsi="Cambria Math" w:cstheme="minorHAnsi"/>
                      <w:szCs w:val="22"/>
                      <w:lang w:val="sv-SE"/>
                    </w:rPr>
                    <m:t>f</m:t>
                  </m:r>
                </m:e>
              </m:d>
            </m:e>
          </m:d>
          <m:r>
            <m:rPr>
              <m:sty m:val="b"/>
            </m:rPr>
            <w:rPr>
              <w:rFonts w:ascii="Cambria Math" w:hAnsi="Cambria Math" w:cstheme="minorHAnsi"/>
              <w:szCs w:val="22"/>
              <w:lang w:val="sv-SE"/>
            </w:rPr>
            <m:t xml:space="preserve"> d</m:t>
          </m:r>
          <m:r>
            <m:rPr>
              <m:sty m:val="bi"/>
            </m:rPr>
            <w:rPr>
              <w:rFonts w:ascii="Cambria Math" w:hAnsi="Cambria Math" w:cstheme="minorHAnsi"/>
              <w:szCs w:val="22"/>
              <w:lang w:val="sv-SE"/>
            </w:rPr>
            <m:t>f</m:t>
          </m:r>
        </m:oMath>
      </m:oMathPara>
      <w:bookmarkEnd w:id="26"/>
    </w:p>
    <w:p w14:paraId="43B1687D" w14:textId="77777777" w:rsidR="00E867D1" w:rsidRPr="00710A45" w:rsidRDefault="00E867D1" w:rsidP="00E867D1">
      <w:pPr>
        <w:pStyle w:val="Caption"/>
        <w:jc w:val="right"/>
        <w:rPr>
          <w:rFonts w:cstheme="minorHAnsi"/>
          <w:szCs w:val="22"/>
        </w:rPr>
      </w:pPr>
      <w:r w:rsidRPr="00710A45">
        <w:rPr>
          <w:rFonts w:cstheme="minorHAnsi"/>
          <w:szCs w:val="22"/>
        </w:rPr>
        <w:fldChar w:fldCharType="begin"/>
      </w:r>
      <w:r w:rsidRPr="00710A45">
        <w:rPr>
          <w:rFonts w:cstheme="minorHAnsi"/>
          <w:szCs w:val="22"/>
        </w:rPr>
        <w:instrText xml:space="preserve"> SEQ Equation \* ARABIC </w:instrText>
      </w:r>
      <w:r w:rsidRPr="00710A45">
        <w:rPr>
          <w:rFonts w:cstheme="minorHAnsi"/>
          <w:szCs w:val="22"/>
        </w:rPr>
        <w:fldChar w:fldCharType="separate"/>
      </w:r>
      <w:bookmarkStart w:id="27" w:name="_Ref393796520"/>
      <w:r>
        <w:rPr>
          <w:rFonts w:cstheme="minorHAnsi"/>
          <w:noProof/>
          <w:szCs w:val="22"/>
        </w:rPr>
        <w:t>41</w:t>
      </w:r>
      <w:bookmarkEnd w:id="27"/>
      <w:r w:rsidRPr="00710A45">
        <w:rPr>
          <w:rFonts w:cstheme="minorHAnsi"/>
          <w:szCs w:val="22"/>
        </w:rPr>
        <w:fldChar w:fldCharType="end"/>
      </w:r>
    </w:p>
    <w:p w14:paraId="08026040" w14:textId="77777777" w:rsidR="00E867D1" w:rsidRDefault="00E867D1" w:rsidP="00E867D1">
      <w:pPr>
        <w:pStyle w:val="BodyText2"/>
        <w:spacing w:after="0" w:line="240" w:lineRule="auto"/>
        <w:jc w:val="both"/>
      </w:pPr>
    </w:p>
    <w:p w14:paraId="5E332CBF" w14:textId="77777777" w:rsidR="00E867D1" w:rsidRDefault="00E867D1" w:rsidP="00E867D1">
      <w:pPr>
        <w:pStyle w:val="BodyText2"/>
        <w:spacing w:after="0" w:line="360" w:lineRule="auto"/>
        <w:jc w:val="both"/>
      </w:pPr>
    </w:p>
    <w:p w14:paraId="6C488FBF" w14:textId="77777777" w:rsidR="00E867D1" w:rsidRDefault="00E867D1" w:rsidP="00E867D1">
      <w:pPr>
        <w:pStyle w:val="BodyText2"/>
        <w:spacing w:after="0" w:line="240" w:lineRule="auto"/>
        <w:jc w:val="both"/>
      </w:pPr>
      <w:r>
        <w:t xml:space="preserve">Where </w:t>
      </w:r>
      <w:r>
        <w:rPr>
          <w:i/>
        </w:rPr>
        <w:t xml:space="preserve">f </w:t>
      </w:r>
      <w:r>
        <w:t xml:space="preserve">is the leaf area, </w:t>
      </w:r>
      <w:proofErr w:type="spellStart"/>
      <w:r>
        <w:t>d</w:t>
      </w:r>
      <w:r>
        <w:rPr>
          <w:i/>
        </w:rPr>
        <w:t>f</w:t>
      </w:r>
      <w:r>
        <w:t>sun</w:t>
      </w:r>
      <w:proofErr w:type="spellEnd"/>
      <w:r>
        <w:t xml:space="preserve"> and </w:t>
      </w:r>
      <w:proofErr w:type="spellStart"/>
      <w:r>
        <w:t>d</w:t>
      </w:r>
      <w:r>
        <w:rPr>
          <w:i/>
        </w:rPr>
        <w:t>f</w:t>
      </w:r>
      <w:r>
        <w:t>shade</w:t>
      </w:r>
      <w:proofErr w:type="spellEnd"/>
      <w:r>
        <w:t xml:space="preserve"> are the differences in sunlit (</w:t>
      </w:r>
      <w:proofErr w:type="spellStart"/>
      <w:r>
        <w:rPr>
          <w:i/>
        </w:rPr>
        <w:t>f</w:t>
      </w:r>
      <w:r>
        <w:t>sun</w:t>
      </w:r>
      <w:proofErr w:type="spellEnd"/>
      <w:r>
        <w:t>) and shaded (</w:t>
      </w:r>
      <w:proofErr w:type="spellStart"/>
      <w:r>
        <w:rPr>
          <w:i/>
        </w:rPr>
        <w:t>f</w:t>
      </w:r>
      <w:r>
        <w:t>shade</w:t>
      </w:r>
      <w:proofErr w:type="spellEnd"/>
      <w:r>
        <w:t xml:space="preserve">) leaf areas respectively, between </w:t>
      </w:r>
      <w:r>
        <w:rPr>
          <w:i/>
        </w:rPr>
        <w:t xml:space="preserve">f </w:t>
      </w:r>
      <w:r>
        <w:t xml:space="preserve">and </w:t>
      </w:r>
      <w:r>
        <w:rPr>
          <w:i/>
        </w:rPr>
        <w:t xml:space="preserve">f </w:t>
      </w:r>
      <w:r>
        <w:t>+d</w:t>
      </w:r>
      <w:r>
        <w:rPr>
          <w:i/>
        </w:rPr>
        <w:t>f,</w:t>
      </w:r>
      <w:r>
        <w:t xml:space="preserve"> and </w:t>
      </w:r>
      <w:proofErr w:type="spellStart"/>
      <w:r>
        <w:t>PARsun</w:t>
      </w:r>
      <w:proofErr w:type="spellEnd"/>
      <w:r>
        <w:t xml:space="preserve"> and </w:t>
      </w:r>
      <w:proofErr w:type="spellStart"/>
      <w:r>
        <w:t>PARshade</w:t>
      </w:r>
      <w:proofErr w:type="spellEnd"/>
      <w:r>
        <w:t xml:space="preserve"> are the flux densities of PAR on sunlit and shaded leaves respectively. </w:t>
      </w:r>
      <w:proofErr w:type="spellStart"/>
      <w:r>
        <w:rPr>
          <w:i/>
        </w:rPr>
        <w:t>f</w:t>
      </w:r>
      <w:r>
        <w:t>sun</w:t>
      </w:r>
      <w:proofErr w:type="spellEnd"/>
      <w:r>
        <w:t xml:space="preserve">, </w:t>
      </w:r>
      <w:proofErr w:type="spellStart"/>
      <w:r>
        <w:rPr>
          <w:i/>
        </w:rPr>
        <w:t>f</w:t>
      </w:r>
      <w:r>
        <w:t>shade</w:t>
      </w:r>
      <w:proofErr w:type="spellEnd"/>
      <w:r>
        <w:t xml:space="preserve">, </w:t>
      </w:r>
      <w:proofErr w:type="spellStart"/>
      <w:r>
        <w:t>PARsun</w:t>
      </w:r>
      <w:proofErr w:type="spellEnd"/>
      <w:r>
        <w:t xml:space="preserve"> and </w:t>
      </w:r>
      <w:proofErr w:type="spellStart"/>
      <w:r>
        <w:t>PARshade</w:t>
      </w:r>
      <w:proofErr w:type="spellEnd"/>
      <w:r>
        <w:t xml:space="preserve"> are calculated according to the model of </w:t>
      </w:r>
      <w:r>
        <w:fldChar w:fldCharType="begin" w:fldLock="1"/>
      </w:r>
      <w:r>
        <w:instrText>ADDIN CSL_CITATION { "citationItems" : [ { "id" : "ITEM-1", "itemData" : { "author" : [ { "dropping-particle" : "", "family" : "Weiss, A., Norman", "given" : "J.M.", "non-dropping-particle" : "", "parse-names" : false, "suffix" : "" } ], "container-title" : "Agricultural and forest meteorology", "id" : "ITEM-1", "issue" : "2-3", "issued" : { "date-parts" : [ [ "1985" ] ] }, "page" : "205-213", "title" : "Partitioning solar radiation into direct and diffuse, visible and near infrared components", "type" : "article-journal", "volume" : "34" }, "uris" : [ "http://www.mendeley.com/documents/?uuid=54ddbe67-efc1-40ed-9547-14b24afda6ce" ] } ], "mendeley" : { "formattedCitation" : "(Weiss, A., Norman, 1985)", "manualFormatting" : "Weiss &amp; Norman (1985)", "plainTextFormattedCitation" : "(Weiss, A., Norman, 1985)", "previouslyFormattedCitation" : "(Weiss, A., Norman, 1985)" }, "properties" : { "noteIndex" : 0 }, "schema" : "https://github.com/citation-style-language/schema/raw/master/csl-citation.json" }</w:instrText>
      </w:r>
      <w:r>
        <w:fldChar w:fldCharType="separate"/>
      </w:r>
      <w:r w:rsidRPr="00BE529D">
        <w:rPr>
          <w:noProof/>
        </w:rPr>
        <w:t>Weiss</w:t>
      </w:r>
      <w:r>
        <w:rPr>
          <w:noProof/>
        </w:rPr>
        <w:t xml:space="preserve"> &amp;</w:t>
      </w:r>
      <w:r w:rsidRPr="00BE529D">
        <w:rPr>
          <w:noProof/>
        </w:rPr>
        <w:t xml:space="preserve"> Norman </w:t>
      </w:r>
      <w:r>
        <w:rPr>
          <w:noProof/>
        </w:rPr>
        <w:t>(</w:t>
      </w:r>
      <w:r w:rsidRPr="00BE529D">
        <w:rPr>
          <w:noProof/>
        </w:rPr>
        <w:t>1985)</w:t>
      </w:r>
      <w:r>
        <w:fldChar w:fldCharType="end"/>
      </w:r>
      <w:r>
        <w:t xml:space="preserve"> used in DO</w:t>
      </w:r>
      <w:r>
        <w:rPr>
          <w:vertAlign w:val="subscript"/>
        </w:rPr>
        <w:t>3</w:t>
      </w:r>
      <w:r>
        <w:t xml:space="preserve">SE to estimate radiative transfer allowing for canopy component variation in the angle of </w:t>
      </w:r>
      <w:commentRangeStart w:id="28"/>
      <w:r>
        <w:t xml:space="preserve">leaf inclination </w:t>
      </w:r>
      <w:commentRangeEnd w:id="28"/>
      <w:r>
        <w:rPr>
          <w:rStyle w:val="CommentReference"/>
        </w:rPr>
        <w:commentReference w:id="28"/>
      </w:r>
      <w:r>
        <w:t>(α) (of which there is some difference for grass (more vertically aligned leaves) and legume of forbs (leaves tend towards a horizontal alignment)). The cumulative sunlit leaf area between the top of the canopy level (</w:t>
      </w:r>
      <w:r>
        <w:rPr>
          <w:i/>
        </w:rPr>
        <w:t>f</w:t>
      </w:r>
      <w:r>
        <w:t xml:space="preserve">) within the canopy is estimated as in eq. </w:t>
      </w:r>
      <w:r>
        <w:fldChar w:fldCharType="begin"/>
      </w:r>
      <w:r>
        <w:instrText xml:space="preserve"> REF _Ref393797692 \h </w:instrText>
      </w:r>
      <w:r>
        <w:fldChar w:fldCharType="separate"/>
      </w:r>
      <w:r>
        <w:rPr>
          <w:noProof/>
        </w:rPr>
        <w:t>22</w:t>
      </w:r>
      <w:r>
        <w:fldChar w:fldCharType="end"/>
      </w:r>
      <w:r>
        <w:t>.</w:t>
      </w:r>
    </w:p>
    <w:p w14:paraId="36BF95F6" w14:textId="77777777" w:rsidR="00E867D1" w:rsidRDefault="00E867D1" w:rsidP="00E867D1">
      <w:pPr>
        <w:pStyle w:val="BodyText2"/>
        <w:spacing w:after="0" w:line="240" w:lineRule="auto"/>
        <w:jc w:val="both"/>
      </w:pPr>
    </w:p>
    <w:p w14:paraId="6EE8D6B5" w14:textId="77777777" w:rsidR="00E867D1" w:rsidRDefault="00AD5204" w:rsidP="00E867D1">
      <w:pPr>
        <w:pStyle w:val="BodyText2"/>
        <w:keepNext/>
        <w:spacing w:after="0" w:line="240" w:lineRule="auto"/>
        <w:jc w:val="both"/>
      </w:pPr>
      <m:oMathPara>
        <m:oMath>
          <m:sSub>
            <m:sSubPr>
              <m:ctrlPr>
                <w:rPr>
                  <w:rFonts w:ascii="Cambria Math" w:hAnsi="Cambria Math"/>
                  <w:i/>
                  <w:lang w:val="sv-SE"/>
                </w:rPr>
              </m:ctrlPr>
            </m:sSubPr>
            <m:e>
              <m:r>
                <w:rPr>
                  <w:rFonts w:ascii="Cambria Math" w:hAnsi="Cambria Math"/>
                  <w:lang w:val="sv-SE"/>
                </w:rPr>
                <m:t>f</m:t>
              </m:r>
            </m:e>
            <m:sub>
              <m:r>
                <w:rPr>
                  <w:rFonts w:ascii="Cambria Math" w:hAnsi="Cambria Math"/>
                  <w:lang w:val="sv-SE"/>
                </w:rPr>
                <m:t>sun</m:t>
              </m:r>
            </m:sub>
          </m:sSub>
          <m:d>
            <m:dPr>
              <m:ctrlPr>
                <w:rPr>
                  <w:rFonts w:ascii="Cambria Math" w:hAnsi="Cambria Math"/>
                  <w:i/>
                  <w:lang w:val="sv-SE"/>
                </w:rPr>
              </m:ctrlPr>
            </m:dPr>
            <m:e>
              <m:r>
                <w:rPr>
                  <w:rFonts w:ascii="Cambria Math" w:hAnsi="Cambria Math"/>
                  <w:lang w:val="sv-SE"/>
                </w:rPr>
                <m:t>f</m:t>
              </m:r>
            </m:e>
          </m:d>
          <m:r>
            <w:rPr>
              <w:rFonts w:ascii="Cambria Math" w:hAnsi="Cambria Math"/>
              <w:lang w:val="sv-SE"/>
            </w:rPr>
            <m:t>=</m:t>
          </m:r>
          <m:d>
            <m:dPr>
              <m:begChr m:val="["/>
              <m:endChr m:val="]"/>
              <m:ctrlPr>
                <w:rPr>
                  <w:rFonts w:ascii="Cambria Math" w:hAnsi="Cambria Math"/>
                  <w:i/>
                  <w:lang w:val="sv-SE"/>
                </w:rPr>
              </m:ctrlPr>
            </m:dPr>
            <m:e>
              <m:r>
                <w:rPr>
                  <w:rFonts w:ascii="Cambria Math" w:hAnsi="Cambria Math"/>
                  <w:lang w:val="sv-SE"/>
                </w:rPr>
                <m:t>1-</m:t>
              </m:r>
              <m:func>
                <m:funcPr>
                  <m:ctrlPr>
                    <w:rPr>
                      <w:rFonts w:ascii="Cambria Math" w:hAnsi="Cambria Math"/>
                      <w:lang w:val="sv-SE"/>
                    </w:rPr>
                  </m:ctrlPr>
                </m:funcPr>
                <m:fName>
                  <m:r>
                    <m:rPr>
                      <m:sty m:val="p"/>
                    </m:rPr>
                    <w:rPr>
                      <w:rFonts w:ascii="Cambria Math" w:hAnsi="Cambria Math"/>
                      <w:lang w:val="sv-SE"/>
                    </w:rPr>
                    <m:t>exp</m:t>
                  </m:r>
                  <m:ctrlPr>
                    <w:rPr>
                      <w:rFonts w:ascii="Cambria Math" w:hAnsi="Cambria Math"/>
                      <w:i/>
                      <w:lang w:val="sv-SE"/>
                    </w:rPr>
                  </m:ctrlPr>
                </m:fName>
                <m:e>
                  <m:d>
                    <m:dPr>
                      <m:ctrlPr>
                        <w:rPr>
                          <w:rFonts w:ascii="Cambria Math" w:hAnsi="Cambria Math"/>
                          <w:i/>
                          <w:lang w:val="sv-SE"/>
                        </w:rPr>
                      </m:ctrlPr>
                    </m:dPr>
                    <m:e>
                      <m:r>
                        <w:rPr>
                          <w:rFonts w:ascii="Cambria Math" w:hAnsi="Cambria Math"/>
                          <w:lang w:val="sv-SE"/>
                        </w:rPr>
                        <m:t>-</m:t>
                      </m:r>
                      <m:f>
                        <m:fPr>
                          <m:ctrlPr>
                            <w:rPr>
                              <w:rFonts w:ascii="Cambria Math" w:hAnsi="Cambria Math"/>
                              <w:i/>
                              <w:lang w:val="sv-SE"/>
                            </w:rPr>
                          </m:ctrlPr>
                        </m:fPr>
                        <m:num>
                          <m:r>
                            <w:rPr>
                              <w:rFonts w:ascii="Cambria Math" w:hAnsi="Cambria Math"/>
                              <w:lang w:val="sv-SE"/>
                            </w:rPr>
                            <m:t>α</m:t>
                          </m:r>
                        </m:num>
                        <m:den>
                          <m:r>
                            <m:rPr>
                              <m:sty m:val="p"/>
                            </m:rPr>
                            <w:rPr>
                              <w:rFonts w:ascii="Cambria Math" w:hAnsi="Cambria Math"/>
                              <w:lang w:val="sv-SE"/>
                            </w:rPr>
                            <m:t>sinβ</m:t>
                          </m:r>
                        </m:den>
                      </m:f>
                    </m:e>
                  </m:d>
                </m:e>
              </m:func>
            </m:e>
          </m:d>
          <m:r>
            <w:rPr>
              <w:rFonts w:ascii="Cambria Math" w:hAnsi="Cambria Math"/>
              <w:lang w:val="sv-SE"/>
            </w:rPr>
            <m:t>2</m:t>
          </m:r>
          <m:r>
            <m:rPr>
              <m:sty m:val="p"/>
            </m:rPr>
            <w:rPr>
              <w:rFonts w:ascii="Cambria Math" w:hAnsi="Cambria Math"/>
              <w:lang w:val="sv-SE"/>
            </w:rPr>
            <m:t>sinβ</m:t>
          </m:r>
        </m:oMath>
      </m:oMathPara>
    </w:p>
    <w:p w14:paraId="7581BD82" w14:textId="77777777" w:rsidR="00E867D1" w:rsidRDefault="00E867D1" w:rsidP="00E867D1">
      <w:pPr>
        <w:pStyle w:val="Caption"/>
        <w:jc w:val="right"/>
      </w:pPr>
      <w:r>
        <w:rPr>
          <w:noProof/>
        </w:rPr>
        <w:fldChar w:fldCharType="begin"/>
      </w:r>
      <w:r>
        <w:rPr>
          <w:noProof/>
        </w:rPr>
        <w:instrText xml:space="preserve"> SEQ Equation \* ARABIC </w:instrText>
      </w:r>
      <w:r>
        <w:rPr>
          <w:noProof/>
        </w:rPr>
        <w:fldChar w:fldCharType="separate"/>
      </w:r>
      <w:bookmarkStart w:id="29" w:name="_Ref393797692"/>
      <w:r>
        <w:rPr>
          <w:noProof/>
        </w:rPr>
        <w:t>42</w:t>
      </w:r>
      <w:bookmarkEnd w:id="29"/>
      <w:r>
        <w:rPr>
          <w:noProof/>
        </w:rPr>
        <w:fldChar w:fldCharType="end"/>
      </w:r>
    </w:p>
    <w:p w14:paraId="0D5029D4" w14:textId="77777777" w:rsidR="00E867D1" w:rsidRDefault="00E867D1" w:rsidP="00E867D1">
      <w:pPr>
        <w:pStyle w:val="BodyText2"/>
        <w:spacing w:after="0" w:line="240" w:lineRule="auto"/>
        <w:jc w:val="both"/>
      </w:pPr>
    </w:p>
    <w:p w14:paraId="57615865" w14:textId="77777777" w:rsidR="00E867D1" w:rsidRDefault="00E867D1" w:rsidP="00E867D1">
      <w:r>
        <w:t xml:space="preserve">where β is the solar elevation angle with the shaded leaf area being the remaining fraction in that </w:t>
      </w:r>
      <w:proofErr w:type="gramStart"/>
      <w:r>
        <w:t>particular layer</w:t>
      </w:r>
      <w:proofErr w:type="gramEnd"/>
      <w:r>
        <w:t xml:space="preserve">. </w:t>
      </w:r>
    </w:p>
    <w:p w14:paraId="4C89053D" w14:textId="77777777" w:rsidR="00E867D1" w:rsidRDefault="00E867D1" w:rsidP="00E867D1"/>
    <w:p w14:paraId="3F9ADA3D" w14:textId="77777777" w:rsidR="00E867D1" w:rsidRDefault="00E867D1" w:rsidP="00E867D1"/>
    <w:p w14:paraId="32B33146" w14:textId="77777777" w:rsidR="00E867D1" w:rsidRDefault="00E867D1" w:rsidP="00E867D1"/>
    <w:p w14:paraId="1F761F7A" w14:textId="77777777" w:rsidR="00E867D1" w:rsidRDefault="00E867D1" w:rsidP="00E867D1">
      <w:pPr>
        <w:rPr>
          <w:bCs/>
        </w:rPr>
      </w:pPr>
      <w:r>
        <w:t>T</w:t>
      </w:r>
      <w:r>
        <w:rPr>
          <w:bCs/>
        </w:rPr>
        <w:t>he stomatal O</w:t>
      </w:r>
      <w:r w:rsidRPr="0018472C">
        <w:rPr>
          <w:bCs/>
          <w:vertAlign w:val="subscript"/>
        </w:rPr>
        <w:t>3</w:t>
      </w:r>
      <w:r>
        <w:rPr>
          <w:bCs/>
        </w:rPr>
        <w:t xml:space="preserve"> flux within each canopy layer (</w:t>
      </w:r>
      <w:proofErr w:type="spellStart"/>
      <w:r w:rsidRPr="00D102CD">
        <w:rPr>
          <w:bCs/>
          <w:i/>
        </w:rPr>
        <w:t>F</w:t>
      </w:r>
      <w:r w:rsidRPr="0018472C">
        <w:rPr>
          <w:bCs/>
          <w:i/>
          <w:vertAlign w:val="subscript"/>
        </w:rPr>
        <w:t>st</w:t>
      </w:r>
      <w:proofErr w:type="spellEnd"/>
      <w:r w:rsidRPr="0018472C">
        <w:rPr>
          <w:bCs/>
          <w:i/>
          <w:vertAlign w:val="subscript"/>
        </w:rPr>
        <w:t>,</w:t>
      </w:r>
      <w:r w:rsidRPr="00E23B4B">
        <w:rPr>
          <w:i/>
          <w:vertAlign w:val="subscript"/>
        </w:rPr>
        <w:t xml:space="preserve"> </w:t>
      </w:r>
      <w:r>
        <w:rPr>
          <w:i/>
          <w:vertAlign w:val="subscript"/>
        </w:rPr>
        <w:t>comp</w:t>
      </w:r>
      <w:r>
        <w:rPr>
          <w:bCs/>
        </w:rPr>
        <w:t xml:space="preserve">) is calculated as described in </w:t>
      </w:r>
      <w:proofErr w:type="spellStart"/>
      <w:r>
        <w:rPr>
          <w:bCs/>
        </w:rPr>
        <w:t>eq</w:t>
      </w:r>
      <w:proofErr w:type="spellEnd"/>
      <w:r>
        <w:rPr>
          <w:bCs/>
        </w:rPr>
        <w:t xml:space="preserve"> </w:t>
      </w:r>
      <w:r>
        <w:rPr>
          <w:bCs/>
        </w:rPr>
        <w:fldChar w:fldCharType="begin"/>
      </w:r>
      <w:r>
        <w:rPr>
          <w:bCs/>
        </w:rPr>
        <w:instrText xml:space="preserve"> REF _Ref393793100 \h </w:instrText>
      </w:r>
      <w:r>
        <w:rPr>
          <w:bCs/>
        </w:rPr>
      </w:r>
      <w:r>
        <w:rPr>
          <w:bCs/>
        </w:rPr>
        <w:fldChar w:fldCharType="separate"/>
      </w:r>
      <w:r>
        <w:rPr>
          <w:rFonts w:cstheme="minorHAnsi"/>
          <w:bCs/>
          <w:noProof/>
        </w:rPr>
        <w:t>21</w:t>
      </w:r>
      <w:r>
        <w:rPr>
          <w:bCs/>
        </w:rPr>
        <w:fldChar w:fldCharType="end"/>
      </w:r>
      <w:r>
        <w:rPr>
          <w:bCs/>
        </w:rPr>
        <w:t xml:space="preserve">. </w:t>
      </w:r>
    </w:p>
    <w:p w14:paraId="11A24505" w14:textId="77777777" w:rsidR="00E867D1" w:rsidRPr="007F6F93" w:rsidRDefault="00E867D1" w:rsidP="00E867D1"/>
    <w:bookmarkStart w:id="30" w:name="_Ref393440767"/>
    <w:p w14:paraId="193E7F0D" w14:textId="77777777" w:rsidR="00E867D1" w:rsidRDefault="00AD5204" w:rsidP="00E867D1">
      <w:pPr>
        <w:pStyle w:val="Caption"/>
        <w:keepNext/>
        <w:jc w:val="center"/>
      </w:pPr>
      <m:oMathPara>
        <m:oMath>
          <m:sSub>
            <m:sSubPr>
              <m:ctrlPr>
                <w:rPr>
                  <w:rFonts w:ascii="Cambria Math" w:hAnsi="Cambria Math" w:cstheme="minorHAnsi"/>
                  <w:i/>
                  <w:szCs w:val="22"/>
                </w:rPr>
              </m:ctrlPr>
            </m:sSubPr>
            <m:e>
              <m:r>
                <m:rPr>
                  <m:sty m:val="bi"/>
                </m:rPr>
                <w:rPr>
                  <w:rFonts w:ascii="Cambria Math" w:hAnsi="Cambria Math" w:cstheme="minorHAnsi"/>
                  <w:szCs w:val="22"/>
                </w:rPr>
                <m:t>F</m:t>
              </m:r>
            </m:e>
            <m:sub>
              <m:r>
                <m:rPr>
                  <m:sty m:val="bi"/>
                </m:rPr>
                <w:rPr>
                  <w:rFonts w:ascii="Cambria Math" w:hAnsi="Cambria Math" w:cstheme="minorHAnsi"/>
                  <w:szCs w:val="22"/>
                </w:rPr>
                <m:t>st,</m:t>
              </m:r>
              <m:r>
                <m:rPr>
                  <m:sty m:val="bi"/>
                </m:rPr>
                <w:rPr>
                  <w:rFonts w:ascii="Cambria Math" w:hAnsi="Cambria Math" w:cstheme="minorHAnsi"/>
                  <w:szCs w:val="22"/>
                  <w:vertAlign w:val="subscript"/>
                </w:rPr>
                <m:t>comp</m:t>
              </m:r>
            </m:sub>
          </m:sSub>
          <m:r>
            <m:rPr>
              <m:sty m:val="bi"/>
            </m:rPr>
            <w:rPr>
              <w:rFonts w:ascii="Cambria Math" w:hAnsi="Cambria Math" w:cstheme="minorHAnsi"/>
              <w:szCs w:val="22"/>
            </w:rPr>
            <m:t>=</m:t>
          </m:r>
          <m:sSub>
            <m:sSubPr>
              <m:ctrlPr>
                <w:rPr>
                  <w:rFonts w:ascii="Cambria Math" w:hAnsi="Cambria Math" w:cstheme="minorHAnsi"/>
                  <w:i/>
                  <w:szCs w:val="22"/>
                </w:rPr>
              </m:ctrlPr>
            </m:sSubPr>
            <m:e>
              <m:r>
                <m:rPr>
                  <m:sty m:val="bi"/>
                </m:rPr>
                <w:rPr>
                  <w:rFonts w:ascii="Cambria Math" w:hAnsi="Cambria Math" w:cstheme="minorHAnsi"/>
                  <w:szCs w:val="22"/>
                </w:rPr>
                <m:t>C</m:t>
              </m:r>
            </m:e>
            <m:sub>
              <m:r>
                <m:rPr>
                  <m:sty m:val="bi"/>
                </m:rPr>
                <w:rPr>
                  <w:rFonts w:ascii="Cambria Math" w:hAnsi="Cambria Math" w:cstheme="minorHAnsi"/>
                  <w:szCs w:val="22"/>
                </w:rPr>
                <m:t>x</m:t>
              </m:r>
            </m:sub>
          </m:sSub>
          <m:r>
            <m:rPr>
              <m:sty m:val="bi"/>
            </m:rPr>
            <w:rPr>
              <w:rFonts w:ascii="Cambria Math" w:hAnsi="Cambria Math" w:cstheme="minorHAnsi"/>
              <w:szCs w:val="22"/>
            </w:rPr>
            <m:t xml:space="preserve">  </m:t>
          </m:r>
          <m:sSub>
            <m:sSubPr>
              <m:ctrlPr>
                <w:rPr>
                  <w:rFonts w:ascii="Cambria Math" w:hAnsi="Cambria Math" w:cstheme="minorHAnsi"/>
                  <w:i/>
                  <w:szCs w:val="22"/>
                </w:rPr>
              </m:ctrlPr>
            </m:sSubPr>
            <m:e>
              <m:r>
                <m:rPr>
                  <m:sty m:val="bi"/>
                </m:rPr>
                <w:rPr>
                  <w:rFonts w:ascii="Cambria Math" w:hAnsi="Cambria Math" w:cstheme="minorHAnsi"/>
                  <w:szCs w:val="22"/>
                </w:rPr>
                <m:t>g</m:t>
              </m:r>
            </m:e>
            <m:sub>
              <m:r>
                <m:rPr>
                  <m:sty m:val="bi"/>
                </m:rPr>
                <w:rPr>
                  <w:rFonts w:ascii="Cambria Math" w:hAnsi="Cambria Math" w:cstheme="minorHAnsi"/>
                  <w:szCs w:val="22"/>
                </w:rPr>
                <m:t xml:space="preserve">sto, </m:t>
              </m:r>
              <m:r>
                <m:rPr>
                  <m:sty m:val="bi"/>
                </m:rPr>
                <w:rPr>
                  <w:rFonts w:ascii="Cambria Math" w:hAnsi="Cambria Math" w:cstheme="minorHAnsi"/>
                  <w:szCs w:val="22"/>
                  <w:vertAlign w:val="subscript"/>
                </w:rPr>
                <m:t>comp</m:t>
              </m:r>
            </m:sub>
          </m:sSub>
          <m:f>
            <m:fPr>
              <m:ctrlPr>
                <w:rPr>
                  <w:rFonts w:ascii="Cambria Math" w:hAnsi="Cambria Math" w:cstheme="minorHAnsi"/>
                  <w:i/>
                  <w:szCs w:val="22"/>
                </w:rPr>
              </m:ctrlPr>
            </m:fPr>
            <m:num>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c,</m:t>
                  </m:r>
                  <m:r>
                    <m:rPr>
                      <m:sty m:val="bi"/>
                    </m:rPr>
                    <w:rPr>
                      <w:rFonts w:ascii="Cambria Math" w:hAnsi="Cambria Math" w:cstheme="minorHAnsi"/>
                      <w:szCs w:val="22"/>
                      <w:vertAlign w:val="subscript"/>
                    </w:rPr>
                    <m:t>comp</m:t>
                  </m:r>
                </m:sub>
              </m:sSub>
            </m:num>
            <m:den>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b,</m:t>
                  </m:r>
                  <m:r>
                    <m:rPr>
                      <m:sty m:val="bi"/>
                    </m:rPr>
                    <w:rPr>
                      <w:rFonts w:ascii="Cambria Math" w:hAnsi="Cambria Math" w:cstheme="minorHAnsi"/>
                      <w:szCs w:val="22"/>
                      <w:vertAlign w:val="subscript"/>
                    </w:rPr>
                    <m:t>comp</m:t>
                  </m:r>
                </m:sub>
              </m:sSub>
              <m:r>
                <m:rPr>
                  <m:sty m:val="bi"/>
                </m:rPr>
                <w:rPr>
                  <w:rFonts w:ascii="Cambria Math" w:hAnsi="Cambria Math" w:cstheme="minorHAnsi"/>
                  <w:szCs w:val="22"/>
                </w:rPr>
                <m:t>+</m:t>
              </m:r>
              <m:sSub>
                <m:sSubPr>
                  <m:ctrlPr>
                    <w:rPr>
                      <w:rFonts w:ascii="Cambria Math" w:hAnsi="Cambria Math" w:cstheme="minorHAnsi"/>
                      <w:i/>
                      <w:szCs w:val="22"/>
                    </w:rPr>
                  </m:ctrlPr>
                </m:sSubPr>
                <m:e>
                  <m:r>
                    <m:rPr>
                      <m:sty m:val="bi"/>
                    </m:rPr>
                    <w:rPr>
                      <w:rFonts w:ascii="Cambria Math" w:hAnsi="Cambria Math" w:cstheme="minorHAnsi"/>
                      <w:szCs w:val="22"/>
                    </w:rPr>
                    <m:t>r</m:t>
                  </m:r>
                </m:e>
                <m:sub>
                  <m:r>
                    <m:rPr>
                      <m:sty m:val="bi"/>
                    </m:rPr>
                    <w:rPr>
                      <w:rFonts w:ascii="Cambria Math" w:hAnsi="Cambria Math" w:cstheme="minorHAnsi"/>
                      <w:szCs w:val="22"/>
                    </w:rPr>
                    <m:t>c,</m:t>
                  </m:r>
                  <m:r>
                    <m:rPr>
                      <m:sty m:val="bi"/>
                    </m:rPr>
                    <w:rPr>
                      <w:rFonts w:ascii="Cambria Math" w:hAnsi="Cambria Math" w:cstheme="minorHAnsi"/>
                      <w:szCs w:val="22"/>
                      <w:vertAlign w:val="subscript"/>
                    </w:rPr>
                    <m:t>comp</m:t>
                  </m:r>
                </m:sub>
              </m:sSub>
            </m:den>
          </m:f>
        </m:oMath>
      </m:oMathPara>
      <w:bookmarkEnd w:id="30"/>
    </w:p>
    <w:p w14:paraId="0D9CCBF9" w14:textId="77777777" w:rsidR="00E867D1" w:rsidRPr="007F6F93" w:rsidRDefault="00E867D1" w:rsidP="00E867D1">
      <w:pPr>
        <w:pStyle w:val="Caption"/>
        <w:jc w:val="right"/>
        <w:rPr>
          <w:rFonts w:cstheme="minorHAnsi"/>
          <w:bCs w:val="0"/>
          <w:szCs w:val="22"/>
        </w:rPr>
      </w:pPr>
      <w:r w:rsidRPr="007F6F93">
        <w:rPr>
          <w:rFonts w:cstheme="minorHAnsi"/>
          <w:bCs w:val="0"/>
          <w:szCs w:val="22"/>
        </w:rPr>
        <w:fldChar w:fldCharType="begin"/>
      </w:r>
      <w:r w:rsidRPr="007F6F93">
        <w:rPr>
          <w:rFonts w:cstheme="minorHAnsi"/>
          <w:bCs w:val="0"/>
          <w:szCs w:val="22"/>
        </w:rPr>
        <w:instrText xml:space="preserve"> SEQ Equation \* ARABIC </w:instrText>
      </w:r>
      <w:r w:rsidRPr="007F6F93">
        <w:rPr>
          <w:rFonts w:cstheme="minorHAnsi"/>
          <w:bCs w:val="0"/>
          <w:szCs w:val="22"/>
        </w:rPr>
        <w:fldChar w:fldCharType="separate"/>
      </w:r>
      <w:bookmarkStart w:id="31" w:name="_Ref393793100"/>
      <w:r>
        <w:rPr>
          <w:rFonts w:cstheme="minorHAnsi"/>
          <w:bCs w:val="0"/>
          <w:noProof/>
          <w:szCs w:val="22"/>
        </w:rPr>
        <w:t>43</w:t>
      </w:r>
      <w:bookmarkEnd w:id="31"/>
      <w:r w:rsidRPr="007F6F93">
        <w:rPr>
          <w:rFonts w:cstheme="minorHAnsi"/>
          <w:bCs w:val="0"/>
          <w:szCs w:val="22"/>
        </w:rPr>
        <w:fldChar w:fldCharType="end"/>
      </w:r>
    </w:p>
    <w:p w14:paraId="5349D66A" w14:textId="77777777" w:rsidR="00E867D1" w:rsidRDefault="00E867D1" w:rsidP="00E867D1">
      <w:pPr>
        <w:spacing w:line="360" w:lineRule="auto"/>
        <w:jc w:val="both"/>
        <w:rPr>
          <w:bCs/>
        </w:rPr>
      </w:pPr>
    </w:p>
    <w:p w14:paraId="52B37ADF" w14:textId="77777777" w:rsidR="00E867D1" w:rsidRDefault="00E867D1" w:rsidP="00E867D1">
      <w:pPr>
        <w:autoSpaceDE w:val="0"/>
        <w:autoSpaceDN w:val="0"/>
        <w:adjustRightInd w:val="0"/>
        <w:rPr>
          <w:lang w:eastAsia="sv-SE"/>
        </w:rPr>
      </w:pPr>
      <w:r w:rsidRPr="00A10013">
        <w:rPr>
          <w:bCs/>
        </w:rPr>
        <w:t>Where the leaf resistance term (</w:t>
      </w:r>
      <w:proofErr w:type="spellStart"/>
      <w:r w:rsidRPr="00A10013">
        <w:rPr>
          <w:i/>
          <w:lang w:eastAsia="sv-SE"/>
        </w:rPr>
        <w:t>r</w:t>
      </w:r>
      <w:r w:rsidRPr="00A10013">
        <w:rPr>
          <w:i/>
          <w:vertAlign w:val="subscript"/>
          <w:lang w:eastAsia="sv-SE"/>
        </w:rPr>
        <w:t>c</w:t>
      </w:r>
      <w:proofErr w:type="spellEnd"/>
      <w:r>
        <w:rPr>
          <w:i/>
          <w:vertAlign w:val="subscript"/>
          <w:lang w:eastAsia="sv-SE"/>
        </w:rPr>
        <w:t>,</w:t>
      </w:r>
      <w:r w:rsidRPr="00E23B4B">
        <w:rPr>
          <w:i/>
          <w:vertAlign w:val="subscript"/>
        </w:rPr>
        <w:t xml:space="preserve"> </w:t>
      </w:r>
      <w:r>
        <w:rPr>
          <w:i/>
          <w:vertAlign w:val="subscript"/>
        </w:rPr>
        <w:t>comp</w:t>
      </w:r>
      <w:r w:rsidRPr="00A10013">
        <w:rPr>
          <w:lang w:eastAsia="sv-SE"/>
        </w:rPr>
        <w:t>) is equal to 1/(</w:t>
      </w:r>
      <w:proofErr w:type="spellStart"/>
      <w:r w:rsidRPr="00A10013">
        <w:rPr>
          <w:i/>
          <w:lang w:eastAsia="sv-SE"/>
        </w:rPr>
        <w:t>g</w:t>
      </w:r>
      <w:r w:rsidRPr="00A10013">
        <w:rPr>
          <w:i/>
          <w:vertAlign w:val="subscript"/>
          <w:lang w:eastAsia="sv-SE"/>
        </w:rPr>
        <w:t>sto</w:t>
      </w:r>
      <w:proofErr w:type="spellEnd"/>
      <w:r>
        <w:rPr>
          <w:i/>
          <w:vertAlign w:val="subscript"/>
          <w:lang w:eastAsia="sv-SE"/>
        </w:rPr>
        <w:t>,</w:t>
      </w:r>
      <w:r w:rsidRPr="00E23B4B">
        <w:rPr>
          <w:i/>
          <w:vertAlign w:val="subscript"/>
        </w:rPr>
        <w:t xml:space="preserve"> </w:t>
      </w:r>
      <w:r>
        <w:rPr>
          <w:i/>
          <w:vertAlign w:val="subscript"/>
        </w:rPr>
        <w:t>comp</w:t>
      </w:r>
      <w:r w:rsidRPr="00A10013">
        <w:rPr>
          <w:i/>
          <w:lang w:eastAsia="sv-SE"/>
        </w:rPr>
        <w:t xml:space="preserve"> + </w:t>
      </w:r>
      <w:proofErr w:type="spellStart"/>
      <w:r w:rsidRPr="00A10013">
        <w:rPr>
          <w:i/>
          <w:lang w:eastAsia="sv-SE"/>
        </w:rPr>
        <w:t>g</w:t>
      </w:r>
      <w:r w:rsidRPr="00A10013">
        <w:rPr>
          <w:i/>
          <w:vertAlign w:val="subscript"/>
          <w:lang w:eastAsia="sv-SE"/>
        </w:rPr>
        <w:t>ext</w:t>
      </w:r>
      <w:proofErr w:type="spellEnd"/>
      <w:r w:rsidRPr="00A10013">
        <w:rPr>
          <w:lang w:eastAsia="sv-SE"/>
        </w:rPr>
        <w:t xml:space="preserve">) </w:t>
      </w:r>
      <w:r>
        <w:rPr>
          <w:lang w:eastAsia="sv-SE"/>
        </w:rPr>
        <w:t>with</w:t>
      </w:r>
      <w:r w:rsidRPr="00A10013">
        <w:rPr>
          <w:lang w:eastAsia="sv-SE"/>
        </w:rPr>
        <w:t xml:space="preserve"> </w:t>
      </w:r>
      <w:proofErr w:type="spellStart"/>
      <w:r w:rsidRPr="00A10013">
        <w:rPr>
          <w:i/>
          <w:lang w:eastAsia="sv-SE"/>
        </w:rPr>
        <w:t>g</w:t>
      </w:r>
      <w:r w:rsidRPr="00A10013">
        <w:rPr>
          <w:i/>
          <w:vertAlign w:val="subscript"/>
          <w:lang w:eastAsia="sv-SE"/>
        </w:rPr>
        <w:t>ext</w:t>
      </w:r>
      <w:proofErr w:type="spellEnd"/>
      <w:r w:rsidRPr="00A10013">
        <w:rPr>
          <w:vertAlign w:val="subscript"/>
          <w:lang w:eastAsia="sv-SE"/>
        </w:rPr>
        <w:t xml:space="preserve"> </w:t>
      </w:r>
      <w:r>
        <w:rPr>
          <w:lang w:eastAsia="sv-SE"/>
        </w:rPr>
        <w:t xml:space="preserve"> being</w:t>
      </w:r>
      <w:r w:rsidRPr="00A10013">
        <w:rPr>
          <w:lang w:eastAsia="sv-SE"/>
        </w:rPr>
        <w:t xml:space="preserve"> </w:t>
      </w:r>
      <w:r>
        <w:rPr>
          <w:lang w:eastAsia="sv-SE"/>
        </w:rPr>
        <w:t xml:space="preserve">the same for all canopy components with a value of </w:t>
      </w:r>
      <w:r w:rsidRPr="00A10013">
        <w:rPr>
          <w:lang w:eastAsia="sv-SE"/>
        </w:rPr>
        <w:t xml:space="preserve">1/2500 in m/s, </w:t>
      </w:r>
      <w:proofErr w:type="spellStart"/>
      <w:r w:rsidRPr="0018472C">
        <w:rPr>
          <w:i/>
          <w:lang w:eastAsia="sv-SE"/>
        </w:rPr>
        <w:t>g</w:t>
      </w:r>
      <w:r w:rsidRPr="0018472C">
        <w:rPr>
          <w:i/>
          <w:vertAlign w:val="subscript"/>
          <w:lang w:eastAsia="sv-SE"/>
        </w:rPr>
        <w:t>sto</w:t>
      </w:r>
      <w:proofErr w:type="spellEnd"/>
      <w:r w:rsidRPr="0018472C">
        <w:rPr>
          <w:i/>
          <w:vertAlign w:val="subscript"/>
          <w:lang w:eastAsia="sv-SE"/>
        </w:rPr>
        <w:t>,</w:t>
      </w:r>
      <w:r w:rsidRPr="00E23B4B">
        <w:rPr>
          <w:i/>
          <w:vertAlign w:val="subscript"/>
        </w:rPr>
        <w:t xml:space="preserve"> </w:t>
      </w:r>
      <w:r>
        <w:rPr>
          <w:i/>
          <w:vertAlign w:val="subscript"/>
        </w:rPr>
        <w:t>comp</w:t>
      </w:r>
      <w:r w:rsidRPr="0018472C">
        <w:rPr>
          <w:vertAlign w:val="subscript"/>
          <w:lang w:eastAsia="sv-SE"/>
        </w:rPr>
        <w:t xml:space="preserve"> </w:t>
      </w:r>
      <w:r w:rsidRPr="00A10013">
        <w:rPr>
          <w:lang w:eastAsia="sv-SE"/>
        </w:rPr>
        <w:t>is in units of m/s estimated from mmol m</w:t>
      </w:r>
      <w:r w:rsidRPr="00A10013">
        <w:rPr>
          <w:vertAlign w:val="superscript"/>
          <w:lang w:eastAsia="sv-SE"/>
        </w:rPr>
        <w:t>-2</w:t>
      </w:r>
      <w:r w:rsidRPr="00A10013">
        <w:rPr>
          <w:lang w:eastAsia="sv-SE"/>
        </w:rPr>
        <w:t xml:space="preserve"> s </w:t>
      </w:r>
      <w:r w:rsidRPr="00A10013">
        <w:rPr>
          <w:vertAlign w:val="superscript"/>
          <w:lang w:eastAsia="sv-SE"/>
        </w:rPr>
        <w:t>-1</w:t>
      </w:r>
      <w:r w:rsidRPr="00A10013">
        <w:rPr>
          <w:lang w:eastAsia="sv-SE"/>
        </w:rPr>
        <w:t xml:space="preserve"> according to temperature and pressure.  </w:t>
      </w:r>
      <w:r w:rsidRPr="00641ACC">
        <w:rPr>
          <w:lang w:eastAsia="sv-SE"/>
        </w:rPr>
        <w:t xml:space="preserve">Leaf level </w:t>
      </w:r>
      <m:oMath>
        <m:sSub>
          <m:sSubPr>
            <m:ctrlPr>
              <w:rPr>
                <w:rFonts w:ascii="Cambria Math" w:hAnsi="Cambria Math"/>
                <w:i/>
                <w:lang w:eastAsia="sv-SE"/>
              </w:rPr>
            </m:ctrlPr>
          </m:sSubPr>
          <m:e>
            <m:r>
              <w:rPr>
                <w:rFonts w:ascii="Cambria Math" w:hAnsi="Cambria Math"/>
                <w:lang w:eastAsia="sv-SE"/>
              </w:rPr>
              <m:t>r</m:t>
            </m:r>
          </m:e>
          <m:sub>
            <m:r>
              <w:rPr>
                <w:rFonts w:ascii="Cambria Math" w:hAnsi="Cambria Math"/>
                <w:lang w:eastAsia="sv-SE"/>
              </w:rPr>
              <m:t>b,</m:t>
            </m:r>
            <m:r>
              <w:rPr>
                <w:rFonts w:ascii="Cambria Math" w:hAnsi="Cambria Math"/>
                <w:vertAlign w:val="subscript"/>
              </w:rPr>
              <m:t>comp</m:t>
            </m:r>
          </m:sub>
        </m:sSub>
      </m:oMath>
      <w:r w:rsidRPr="00641ACC">
        <w:rPr>
          <w:lang w:eastAsia="sv-SE"/>
        </w:rPr>
        <w:t xml:space="preserve"> is estimated </w:t>
      </w:r>
      <w:r>
        <w:rPr>
          <w:lang w:eastAsia="sv-SE"/>
        </w:rPr>
        <w:t xml:space="preserve">as described in section </w:t>
      </w:r>
      <w:r>
        <w:rPr>
          <w:lang w:eastAsia="sv-SE"/>
        </w:rPr>
        <w:fldChar w:fldCharType="begin"/>
      </w:r>
      <w:r>
        <w:rPr>
          <w:lang w:eastAsia="sv-SE"/>
        </w:rPr>
        <w:instrText xml:space="preserve"> REF _Ref393795104 \r \h </w:instrText>
      </w:r>
      <w:r>
        <w:rPr>
          <w:lang w:eastAsia="sv-SE"/>
        </w:rPr>
      </w:r>
      <w:r>
        <w:rPr>
          <w:lang w:eastAsia="sv-SE"/>
        </w:rPr>
        <w:fldChar w:fldCharType="separate"/>
      </w:r>
      <w:r>
        <w:rPr>
          <w:lang w:eastAsia="sv-SE"/>
        </w:rPr>
        <w:t>2.3.2</w:t>
      </w:r>
      <w:r>
        <w:rPr>
          <w:lang w:eastAsia="sv-SE"/>
        </w:rPr>
        <w:fldChar w:fldCharType="end"/>
      </w:r>
      <w:r>
        <w:rPr>
          <w:lang w:eastAsia="sv-SE"/>
        </w:rPr>
        <w:t xml:space="preserve">). However, this requires that the wind speed within each layer be known This is estimated as described below in section </w:t>
      </w:r>
      <w:r>
        <w:rPr>
          <w:lang w:eastAsia="sv-SE"/>
        </w:rPr>
        <w:fldChar w:fldCharType="begin"/>
      </w:r>
      <w:r>
        <w:rPr>
          <w:lang w:eastAsia="sv-SE"/>
        </w:rPr>
        <w:instrText xml:space="preserve"> REF _Ref393795250 \r \h </w:instrText>
      </w:r>
      <w:r>
        <w:rPr>
          <w:lang w:eastAsia="sv-SE"/>
        </w:rPr>
      </w:r>
      <w:r>
        <w:rPr>
          <w:lang w:eastAsia="sv-SE"/>
        </w:rPr>
        <w:fldChar w:fldCharType="separate"/>
      </w:r>
      <w:r>
        <w:rPr>
          <w:lang w:eastAsia="sv-SE"/>
        </w:rPr>
        <w:t>5.2.1.1</w:t>
      </w:r>
      <w:r>
        <w:rPr>
          <w:lang w:eastAsia="sv-SE"/>
        </w:rPr>
        <w:fldChar w:fldCharType="end"/>
      </w:r>
      <w:r>
        <w:rPr>
          <w:lang w:eastAsia="sv-SE"/>
        </w:rPr>
        <w:t>.</w:t>
      </w:r>
    </w:p>
    <w:p w14:paraId="4A7D9919" w14:textId="77777777" w:rsidR="00E867D1" w:rsidRDefault="00E867D1" w:rsidP="00E867D1"/>
    <w:p w14:paraId="4F6736FD" w14:textId="77777777" w:rsidR="00E867D1" w:rsidRDefault="00E867D1" w:rsidP="00E867D1">
      <w:pPr>
        <w:pStyle w:val="Heading4"/>
        <w:keepNext w:val="0"/>
        <w:keepLines w:val="0"/>
        <w:numPr>
          <w:ilvl w:val="3"/>
          <w:numId w:val="21"/>
        </w:numPr>
        <w:spacing w:before="200" w:line="240" w:lineRule="auto"/>
      </w:pPr>
      <w:bookmarkStart w:id="32" w:name="_Ref393795250"/>
      <w:r>
        <w:t>Within canopy wind speed</w:t>
      </w:r>
      <w:bookmarkEnd w:id="32"/>
    </w:p>
    <w:p w14:paraId="45B558C2" w14:textId="77777777" w:rsidR="00E867D1" w:rsidRPr="000852C0" w:rsidRDefault="00E867D1" w:rsidP="00E867D1">
      <w:r>
        <w:t xml:space="preserve">To estimate in canopy wind speed we use the methods described in </w:t>
      </w:r>
      <w:r>
        <w:fldChar w:fldCharType="begin" w:fldLock="1"/>
      </w:r>
      <w:r>
        <w:instrText>ADDIN CSL_CITATION { "citationItems" : [ { "id" : "ITEM-1", "itemData" : { "author" : [ { "dropping-particle" : "", "family" : "Campbell, G.S., Norman", "given" : "J.M.", "non-dropping-particle" : "", "parse-names" : false, "suffix" : "" } ], "edition" : "Second", "id" : "ITEM-1", "issued" : { "date-parts" : [ [ "1998" ] ] }, "number-of-pages" : "72-75", "publisher" : "Springer", "title" : "An introduction to Environmental Biophysics", "type" : "book" }, "uris" : [ "http://www.mendeley.com/documents/?uuid=8f2ae190-536d-4fbe-a131-11a31aafde25" ] } ], "mendeley" : { "formattedCitation" : "(Campbell, G.S., Norman, 1998)", "manualFormatting" : "Campbell &amp; Norman (1998)", "plainTextFormattedCitation" : "(Campbell, G.S., Norman, 1998)", "previouslyFormattedCitation" : "(Campbell, G.S., Norman, 1998)" }, "properties" : { "noteIndex" : 0 }, "schema" : "https://github.com/citation-style-language/schema/raw/master/csl-citation.json" }</w:instrText>
      </w:r>
      <w:r>
        <w:fldChar w:fldCharType="separate"/>
      </w:r>
      <w:r w:rsidRPr="000852C0">
        <w:rPr>
          <w:noProof/>
        </w:rPr>
        <w:t xml:space="preserve">Campbell </w:t>
      </w:r>
      <w:r>
        <w:rPr>
          <w:noProof/>
        </w:rPr>
        <w:t>&amp;</w:t>
      </w:r>
      <w:r w:rsidRPr="000852C0">
        <w:rPr>
          <w:noProof/>
        </w:rPr>
        <w:t xml:space="preserve"> Norman </w:t>
      </w:r>
      <w:r>
        <w:rPr>
          <w:noProof/>
        </w:rPr>
        <w:t>(</w:t>
      </w:r>
      <w:r w:rsidRPr="000852C0">
        <w:rPr>
          <w:noProof/>
        </w:rPr>
        <w:t>1998)</w:t>
      </w:r>
      <w:r>
        <w:fldChar w:fldCharType="end"/>
      </w:r>
      <w:r>
        <w:t xml:space="preserve">. These assume wind decreases exponentially </w:t>
      </w:r>
      <w:r w:rsidRPr="000852C0">
        <w:t xml:space="preserve">with depth with </w:t>
      </w:r>
      <w:r>
        <w:t xml:space="preserve">eq. </w:t>
      </w:r>
      <w:r>
        <w:fldChar w:fldCharType="begin"/>
      </w:r>
      <w:r>
        <w:instrText xml:space="preserve"> REF _Ref393795373 \h </w:instrText>
      </w:r>
      <w:r>
        <w:fldChar w:fldCharType="separate"/>
      </w:r>
      <w:r w:rsidRPr="00641ACC">
        <w:rPr>
          <w:rFonts w:cstheme="minorHAnsi"/>
          <w:noProof/>
        </w:rPr>
        <w:t>22</w:t>
      </w:r>
      <w:r>
        <w:fldChar w:fldCharType="end"/>
      </w:r>
      <w:r w:rsidRPr="000852C0">
        <w:t xml:space="preserve"> describing the wind spe</w:t>
      </w:r>
      <w:r>
        <w:t>ed in the top 90% of the canopy.</w:t>
      </w:r>
    </w:p>
    <w:p w14:paraId="591AE3F1" w14:textId="77777777" w:rsidR="00E867D1" w:rsidRDefault="00E867D1" w:rsidP="00E867D1"/>
    <w:p w14:paraId="77A769BE" w14:textId="77777777" w:rsidR="00E867D1" w:rsidRDefault="00E867D1" w:rsidP="00E867D1">
      <w:pPr>
        <w:pStyle w:val="Caption"/>
        <w:keepNext/>
        <w:jc w:val="center"/>
      </w:pPr>
      <w:bookmarkStart w:id="33" w:name="_Ref393708815"/>
      <m:oMathPara>
        <m:oMath>
          <m:r>
            <m:rPr>
              <m:sty m:val="bi"/>
            </m:rPr>
            <w:rPr>
              <w:rFonts w:ascii="Cambria Math" w:hAnsi="Cambria Math" w:cstheme="minorHAnsi"/>
              <w:szCs w:val="22"/>
            </w:rPr>
            <w:lastRenderedPageBreak/>
            <m:t>u</m:t>
          </m:r>
          <m:d>
            <m:dPr>
              <m:ctrlPr>
                <w:rPr>
                  <w:rFonts w:ascii="Cambria Math" w:hAnsi="Cambria Math" w:cstheme="minorHAnsi"/>
                  <w:i/>
                  <w:szCs w:val="22"/>
                </w:rPr>
              </m:ctrlPr>
            </m:dPr>
            <m:e>
              <m:r>
                <m:rPr>
                  <m:sty m:val="bi"/>
                </m:rPr>
                <w:rPr>
                  <w:rFonts w:ascii="Cambria Math" w:hAnsi="Cambria Math" w:cstheme="minorHAnsi"/>
                  <w:szCs w:val="22"/>
                </w:rPr>
                <m:t>z</m:t>
              </m:r>
            </m:e>
          </m:d>
          <m:r>
            <m:rPr>
              <m:sty m:val="bi"/>
            </m:rPr>
            <w:rPr>
              <w:rFonts w:ascii="Cambria Math" w:hAnsi="Cambria Math" w:cstheme="minorHAnsi"/>
              <w:szCs w:val="22"/>
            </w:rPr>
            <m:t>=u</m:t>
          </m:r>
          <m:d>
            <m:dPr>
              <m:ctrlPr>
                <w:rPr>
                  <w:rFonts w:ascii="Cambria Math" w:hAnsi="Cambria Math" w:cstheme="minorHAnsi"/>
                  <w:i/>
                  <w:szCs w:val="22"/>
                </w:rPr>
              </m:ctrlPr>
            </m:dPr>
            <m:e>
              <m:r>
                <m:rPr>
                  <m:sty m:val="bi"/>
                </m:rPr>
                <w:rPr>
                  <w:rFonts w:ascii="Cambria Math" w:hAnsi="Cambria Math" w:cstheme="minorHAnsi"/>
                  <w:szCs w:val="22"/>
                </w:rPr>
                <m:t>h</m:t>
              </m:r>
            </m:e>
          </m:d>
          <m:func>
            <m:funcPr>
              <m:ctrlPr>
                <w:rPr>
                  <w:rFonts w:ascii="Cambria Math" w:hAnsi="Cambria Math" w:cstheme="minorHAnsi"/>
                  <w:i/>
                  <w:szCs w:val="22"/>
                </w:rPr>
              </m:ctrlPr>
            </m:funcPr>
            <m:fName>
              <m:r>
                <m:rPr>
                  <m:sty m:val="b"/>
                </m:rPr>
                <w:rPr>
                  <w:rFonts w:ascii="Cambria Math" w:hAnsi="Cambria Math" w:cstheme="minorHAnsi"/>
                  <w:szCs w:val="22"/>
                </w:rPr>
                <m:t>exp</m:t>
              </m:r>
            </m:fName>
            <m:e>
              <m:d>
                <m:dPr>
                  <m:begChr m:val="⌊"/>
                  <m:endChr m:val="⌋"/>
                  <m:ctrlPr>
                    <w:rPr>
                      <w:rFonts w:ascii="Cambria Math" w:hAnsi="Cambria Math" w:cstheme="minorHAnsi"/>
                      <w:bCs w:val="0"/>
                      <w:i/>
                      <w:szCs w:val="22"/>
                    </w:rPr>
                  </m:ctrlPr>
                </m:dPr>
                <m:e>
                  <m:sSub>
                    <m:sSubPr>
                      <m:ctrlPr>
                        <w:rPr>
                          <w:rFonts w:ascii="Cambria Math" w:hAnsi="Cambria Math" w:cstheme="minorHAnsi"/>
                          <w:i/>
                          <w:szCs w:val="22"/>
                        </w:rPr>
                      </m:ctrlPr>
                    </m:sSubPr>
                    <m:e>
                      <m:r>
                        <m:rPr>
                          <m:sty m:val="bi"/>
                        </m:rPr>
                        <w:rPr>
                          <w:rFonts w:ascii="Cambria Math" w:hAnsi="Cambria Math" w:cstheme="minorHAnsi"/>
                          <w:szCs w:val="22"/>
                        </w:rPr>
                        <m:t>a</m:t>
                      </m:r>
                    </m:e>
                    <m:sub>
                      <m:r>
                        <m:rPr>
                          <m:sty m:val="bi"/>
                        </m:rPr>
                        <w:rPr>
                          <w:rFonts w:ascii="Cambria Math" w:hAnsi="Cambria Math" w:cstheme="minorHAnsi"/>
                          <w:szCs w:val="22"/>
                        </w:rPr>
                        <m:t>u</m:t>
                      </m:r>
                    </m:sub>
                  </m:sSub>
                  <m:d>
                    <m:dPr>
                      <m:ctrlPr>
                        <w:rPr>
                          <w:rFonts w:ascii="Cambria Math" w:hAnsi="Cambria Math" w:cstheme="minorHAnsi"/>
                          <w:bCs w:val="0"/>
                          <w:i/>
                          <w:szCs w:val="22"/>
                        </w:rPr>
                      </m:ctrlPr>
                    </m:dPr>
                    <m:e>
                      <m:f>
                        <m:fPr>
                          <m:ctrlPr>
                            <w:rPr>
                              <w:rFonts w:ascii="Cambria Math" w:hAnsi="Cambria Math" w:cstheme="minorHAnsi"/>
                              <w:bCs w:val="0"/>
                              <w:i/>
                              <w:szCs w:val="22"/>
                            </w:rPr>
                          </m:ctrlPr>
                        </m:fPr>
                        <m:num>
                          <m:r>
                            <m:rPr>
                              <m:sty m:val="bi"/>
                            </m:rPr>
                            <w:rPr>
                              <w:rFonts w:ascii="Cambria Math" w:hAnsi="Cambria Math" w:cstheme="minorHAnsi"/>
                              <w:szCs w:val="22"/>
                            </w:rPr>
                            <m:t>z</m:t>
                          </m:r>
                        </m:num>
                        <m:den>
                          <m:r>
                            <m:rPr>
                              <m:sty m:val="bi"/>
                            </m:rPr>
                            <w:rPr>
                              <w:rFonts w:ascii="Cambria Math" w:hAnsi="Cambria Math" w:cstheme="minorHAnsi"/>
                              <w:szCs w:val="22"/>
                            </w:rPr>
                            <m:t>h</m:t>
                          </m:r>
                        </m:den>
                      </m:f>
                      <m:r>
                        <m:rPr>
                          <m:sty m:val="bi"/>
                        </m:rPr>
                        <w:rPr>
                          <w:rFonts w:ascii="Cambria Math" w:hAnsi="Cambria Math" w:cstheme="minorHAnsi"/>
                          <w:szCs w:val="22"/>
                        </w:rPr>
                        <m:t>-1</m:t>
                      </m:r>
                    </m:e>
                  </m:d>
                </m:e>
              </m:d>
            </m:e>
          </m:func>
        </m:oMath>
      </m:oMathPara>
      <w:bookmarkEnd w:id="33"/>
    </w:p>
    <w:p w14:paraId="6C908C04" w14:textId="77777777" w:rsidR="00E867D1" w:rsidRPr="00641ACC" w:rsidRDefault="00E867D1" w:rsidP="00E867D1">
      <w:pPr>
        <w:pStyle w:val="Caption"/>
        <w:jc w:val="right"/>
        <w:rPr>
          <w:rFonts w:cstheme="minorHAnsi"/>
          <w:szCs w:val="22"/>
        </w:rPr>
      </w:pPr>
      <w:r w:rsidRPr="00641ACC">
        <w:rPr>
          <w:rFonts w:cstheme="minorHAnsi"/>
          <w:szCs w:val="22"/>
        </w:rPr>
        <w:fldChar w:fldCharType="begin"/>
      </w:r>
      <w:r w:rsidRPr="00641ACC">
        <w:rPr>
          <w:rFonts w:cstheme="minorHAnsi"/>
          <w:szCs w:val="22"/>
        </w:rPr>
        <w:instrText xml:space="preserve"> SEQ Equation \* ARABIC </w:instrText>
      </w:r>
      <w:r w:rsidRPr="00641ACC">
        <w:rPr>
          <w:rFonts w:cstheme="minorHAnsi"/>
          <w:szCs w:val="22"/>
        </w:rPr>
        <w:fldChar w:fldCharType="separate"/>
      </w:r>
      <w:bookmarkStart w:id="34" w:name="_Ref393795373"/>
      <w:r>
        <w:rPr>
          <w:rFonts w:cstheme="minorHAnsi"/>
          <w:noProof/>
          <w:szCs w:val="22"/>
        </w:rPr>
        <w:t>44</w:t>
      </w:r>
      <w:bookmarkEnd w:id="34"/>
      <w:r w:rsidRPr="00641ACC">
        <w:rPr>
          <w:rFonts w:cstheme="minorHAnsi"/>
          <w:szCs w:val="22"/>
        </w:rPr>
        <w:fldChar w:fldCharType="end"/>
      </w:r>
    </w:p>
    <w:p w14:paraId="0058682C" w14:textId="77777777" w:rsidR="00E867D1" w:rsidRDefault="00E867D1" w:rsidP="00E867D1"/>
    <w:p w14:paraId="5AA1170E" w14:textId="77777777" w:rsidR="00E867D1" w:rsidRDefault="00E867D1" w:rsidP="00E867D1">
      <w:r>
        <w:t xml:space="preserve">Where </w:t>
      </w:r>
      <w:r w:rsidRPr="000852C0">
        <w:rPr>
          <w:i/>
        </w:rPr>
        <w:t>u(z)</w:t>
      </w:r>
      <w:r>
        <w:t xml:space="preserve"> is the wind speed at height </w:t>
      </w:r>
      <w:r w:rsidRPr="000852C0">
        <w:rPr>
          <w:i/>
        </w:rPr>
        <w:t>z</w:t>
      </w:r>
      <w:r>
        <w:t xml:space="preserve"> within the canopy, </w:t>
      </w:r>
      <w:r w:rsidRPr="000852C0">
        <w:rPr>
          <w:i/>
        </w:rPr>
        <w:t>u(h)</w:t>
      </w:r>
      <w:r>
        <w:t xml:space="preserve"> is the wind speed at the top of the canopy, </w:t>
      </w:r>
      <w:r w:rsidRPr="000852C0">
        <w:rPr>
          <w:i/>
        </w:rPr>
        <w:t>a</w:t>
      </w:r>
      <w:r w:rsidRPr="000852C0">
        <w:rPr>
          <w:i/>
          <w:vertAlign w:val="subscript"/>
        </w:rPr>
        <w:t>u</w:t>
      </w:r>
      <w:r>
        <w:t xml:space="preserve"> is the attenuation coefficient, </w:t>
      </w:r>
      <w:r w:rsidRPr="000852C0">
        <w:rPr>
          <w:i/>
        </w:rPr>
        <w:t>z</w:t>
      </w:r>
      <w:r>
        <w:t xml:space="preserve"> is the height within the canopy and </w:t>
      </w:r>
      <w:r w:rsidRPr="000852C0">
        <w:rPr>
          <w:i/>
        </w:rPr>
        <w:t>h</w:t>
      </w:r>
      <w:r>
        <w:t xml:space="preserve"> is the total canopy height.  </w:t>
      </w:r>
    </w:p>
    <w:p w14:paraId="70FE6155" w14:textId="77777777" w:rsidR="00E867D1" w:rsidRDefault="00E867D1" w:rsidP="00E867D1"/>
    <w:p w14:paraId="69E8DBA8" w14:textId="77777777" w:rsidR="00E867D1" w:rsidRDefault="00E867D1" w:rsidP="00E867D1">
      <w:r>
        <w:fldChar w:fldCharType="begin" w:fldLock="1"/>
      </w:r>
      <w:r>
        <w:instrText>ADDIN CSL_CITATION { "citationItems" : [ { "id" : "ITEM-1", "itemData" : { "author" : [ { "dropping-particle" : "", "family" : "Goudriaan", "given" : "J", "non-dropping-particle" : "", "parse-names" : false, "suffix" : "" } ], "id" : "ITEM-1", "issued" : { "date-parts" : [ [ "1977" ] ] }, "number-of-pages" : "249", "publisher" : "Centre for Agriculture Publishing and Documentation", "publisher-place" : "Wageningen, The Netherlands", "title" : "Crop micrometeorology: A simulation study", "type" : "book" }, "uris" : [ "http://www.mendeley.com/documents/?uuid=50f17c7a-c75d-4d27-be4b-48265d8795b4" ] } ], "mendeley" : { "formattedCitation" : "(Goudriaan, 1977)", "manualFormatting" : "Goudriaan, 1977", "plainTextFormattedCitation" : "(Goudriaan, 1977)", "previouslyFormattedCitation" : "(Goudriaan, 1977)" }, "properties" : { "noteIndex" : 0 }, "schema" : "https://github.com/citation-style-language/schema/raw/master/csl-citation.json" }</w:instrText>
      </w:r>
      <w:r>
        <w:fldChar w:fldCharType="separate"/>
      </w:r>
      <w:r w:rsidRPr="000852C0">
        <w:rPr>
          <w:noProof/>
        </w:rPr>
        <w:t>Goudriaan, 1977</w:t>
      </w:r>
      <w:r>
        <w:fldChar w:fldCharType="end"/>
      </w:r>
      <w:r>
        <w:t xml:space="preserve"> suggested a simple equation for calculating the attenuation coefficient (</w:t>
      </w:r>
      <w:r w:rsidRPr="000852C0">
        <w:rPr>
          <w:i/>
        </w:rPr>
        <w:t>a</w:t>
      </w:r>
      <w:r w:rsidRPr="000852C0">
        <w:rPr>
          <w:i/>
          <w:vertAlign w:val="subscript"/>
        </w:rPr>
        <w:t>u</w:t>
      </w:r>
      <w:r>
        <w:t xml:space="preserve">) as a function of canopy structure as given in eq. </w:t>
      </w:r>
      <w:r>
        <w:fldChar w:fldCharType="begin"/>
      </w:r>
      <w:r>
        <w:instrText xml:space="preserve"> REF _Ref393795458 \h </w:instrText>
      </w:r>
      <w:r>
        <w:fldChar w:fldCharType="separate"/>
      </w:r>
      <w:r>
        <w:rPr>
          <w:noProof/>
        </w:rPr>
        <w:t>23</w:t>
      </w:r>
      <w:r>
        <w:fldChar w:fldCharType="end"/>
      </w:r>
      <w:r>
        <w:t>.</w:t>
      </w:r>
    </w:p>
    <w:p w14:paraId="253FBDE2" w14:textId="77777777" w:rsidR="00E867D1" w:rsidRDefault="00E867D1" w:rsidP="00E867D1"/>
    <w:p w14:paraId="196458A0" w14:textId="77777777" w:rsidR="00E867D1" w:rsidRDefault="00E867D1" w:rsidP="00E867D1">
      <w:pPr>
        <w:pStyle w:val="Caption"/>
        <w:keepNext/>
        <w:jc w:val="center"/>
      </w:pPr>
      <w:bookmarkStart w:id="35" w:name="_Ref393709386"/>
      <m:oMathPara>
        <m:oMath>
          <m:r>
            <m:rPr>
              <m:sty m:val="bi"/>
            </m:rPr>
            <w:rPr>
              <w:rFonts w:ascii="Cambria Math" w:hAnsi="Cambria Math" w:cstheme="minorHAnsi"/>
              <w:szCs w:val="22"/>
            </w:rPr>
            <m:t xml:space="preserve">a ≅ </m:t>
          </m:r>
          <m:sSup>
            <m:sSupPr>
              <m:ctrlPr>
                <w:rPr>
                  <w:rFonts w:ascii="Cambria Math" w:hAnsi="Cambria Math" w:cstheme="minorHAnsi"/>
                  <w:bCs w:val="0"/>
                  <w:i/>
                  <w:szCs w:val="22"/>
                </w:rPr>
              </m:ctrlPr>
            </m:sSupPr>
            <m:e>
              <m:d>
                <m:dPr>
                  <m:ctrlPr>
                    <w:rPr>
                      <w:rFonts w:ascii="Cambria Math" w:hAnsi="Cambria Math" w:cstheme="minorHAnsi"/>
                      <w:bCs w:val="0"/>
                      <w:i/>
                      <w:szCs w:val="22"/>
                    </w:rPr>
                  </m:ctrlPr>
                </m:dPr>
                <m:e>
                  <m:f>
                    <m:fPr>
                      <m:ctrlPr>
                        <w:rPr>
                          <w:rFonts w:ascii="Cambria Math" w:hAnsi="Cambria Math" w:cstheme="minorHAnsi"/>
                          <w:bCs w:val="0"/>
                          <w:i/>
                          <w:szCs w:val="22"/>
                        </w:rPr>
                      </m:ctrlPr>
                    </m:fPr>
                    <m:num>
                      <m:r>
                        <m:rPr>
                          <m:sty m:val="bi"/>
                        </m:rPr>
                        <w:rPr>
                          <w:rFonts w:ascii="Cambria Math" w:hAnsi="Cambria Math" w:cstheme="minorHAnsi"/>
                          <w:szCs w:val="22"/>
                        </w:rPr>
                        <m:t>0.2.SAIh</m:t>
                      </m:r>
                    </m:num>
                    <m:den>
                      <m:sSub>
                        <m:sSubPr>
                          <m:ctrlPr>
                            <w:rPr>
                              <w:rFonts w:ascii="Cambria Math" w:hAnsi="Cambria Math" w:cstheme="minorHAnsi"/>
                              <w:bCs w:val="0"/>
                              <w:i/>
                              <w:szCs w:val="22"/>
                            </w:rPr>
                          </m:ctrlPr>
                        </m:sSubPr>
                        <m:e>
                          <m:r>
                            <m:rPr>
                              <m:sty m:val="bi"/>
                            </m:rPr>
                            <w:rPr>
                              <w:rFonts w:ascii="Cambria Math" w:hAnsi="Cambria Math" w:cstheme="minorHAnsi"/>
                              <w:szCs w:val="22"/>
                            </w:rPr>
                            <m:t>l</m:t>
                          </m:r>
                        </m:e>
                        <m:sub>
                          <m:r>
                            <m:rPr>
                              <m:sty m:val="bi"/>
                            </m:rPr>
                            <w:rPr>
                              <w:rFonts w:ascii="Cambria Math" w:hAnsi="Cambria Math" w:cstheme="minorHAnsi"/>
                              <w:szCs w:val="22"/>
                            </w:rPr>
                            <m:t>m</m:t>
                          </m:r>
                        </m:sub>
                      </m:sSub>
                    </m:den>
                  </m:f>
                </m:e>
              </m:d>
            </m:e>
            <m:sup>
              <m:f>
                <m:fPr>
                  <m:ctrlPr>
                    <w:rPr>
                      <w:rFonts w:ascii="Cambria Math" w:hAnsi="Cambria Math" w:cstheme="minorHAnsi"/>
                      <w:bCs w:val="0"/>
                      <w:i/>
                      <w:szCs w:val="22"/>
                    </w:rPr>
                  </m:ctrlPr>
                </m:fPr>
                <m:num>
                  <m:r>
                    <m:rPr>
                      <m:sty m:val="bi"/>
                    </m:rPr>
                    <w:rPr>
                      <w:rFonts w:ascii="Cambria Math" w:hAnsi="Cambria Math" w:cstheme="minorHAnsi"/>
                      <w:szCs w:val="22"/>
                    </w:rPr>
                    <m:t>1</m:t>
                  </m:r>
                </m:num>
                <m:den>
                  <m:r>
                    <m:rPr>
                      <m:sty m:val="bi"/>
                    </m:rPr>
                    <w:rPr>
                      <w:rFonts w:ascii="Cambria Math" w:hAnsi="Cambria Math" w:cstheme="minorHAnsi"/>
                      <w:szCs w:val="22"/>
                    </w:rPr>
                    <m:t>2</m:t>
                  </m:r>
                </m:den>
              </m:f>
            </m:sup>
          </m:sSup>
        </m:oMath>
      </m:oMathPara>
    </w:p>
    <w:p w14:paraId="39A8BD94" w14:textId="77777777" w:rsidR="00E867D1" w:rsidRDefault="00E867D1" w:rsidP="00E867D1">
      <w:pPr>
        <w:pStyle w:val="Caption"/>
        <w:jc w:val="right"/>
      </w:pPr>
      <w:r>
        <w:rPr>
          <w:noProof/>
        </w:rPr>
        <w:fldChar w:fldCharType="begin"/>
      </w:r>
      <w:r>
        <w:rPr>
          <w:noProof/>
        </w:rPr>
        <w:instrText xml:space="preserve"> SEQ Equation \* ARABIC </w:instrText>
      </w:r>
      <w:r>
        <w:rPr>
          <w:noProof/>
        </w:rPr>
        <w:fldChar w:fldCharType="separate"/>
      </w:r>
      <w:bookmarkStart w:id="36" w:name="_Ref393795458"/>
      <w:r>
        <w:rPr>
          <w:noProof/>
        </w:rPr>
        <w:t>45</w:t>
      </w:r>
      <w:bookmarkEnd w:id="36"/>
      <w:r>
        <w:rPr>
          <w:noProof/>
        </w:rPr>
        <w:fldChar w:fldCharType="end"/>
      </w:r>
    </w:p>
    <w:p w14:paraId="197DAD3C" w14:textId="77777777" w:rsidR="00E867D1" w:rsidRPr="003932E0" w:rsidRDefault="00E867D1" w:rsidP="00E867D1">
      <w:pPr>
        <w:pStyle w:val="Caption"/>
        <w:jc w:val="center"/>
        <w:rPr>
          <w:rFonts w:cstheme="minorHAnsi"/>
          <w:b/>
          <w:szCs w:val="22"/>
        </w:rPr>
      </w:pPr>
      <w:r w:rsidRPr="003932E0">
        <w:rPr>
          <w:rFonts w:cstheme="minorHAnsi"/>
          <w:szCs w:val="22"/>
        </w:rPr>
        <w:t xml:space="preserve"> </w:t>
      </w:r>
      <w:bookmarkEnd w:id="35"/>
    </w:p>
    <w:p w14:paraId="056BA1CE" w14:textId="77777777" w:rsidR="00E867D1" w:rsidRDefault="00E867D1" w:rsidP="00E867D1"/>
    <w:p w14:paraId="0D2B087F" w14:textId="77777777" w:rsidR="00E867D1" w:rsidRDefault="00E867D1" w:rsidP="00E867D1">
      <w:r>
        <w:t xml:space="preserve">Where </w:t>
      </w:r>
      <w:r w:rsidRPr="00641ACC">
        <w:rPr>
          <w:i/>
        </w:rPr>
        <w:t>SAI</w:t>
      </w:r>
      <w:r>
        <w:t xml:space="preserve"> is the Stand Area Index, </w:t>
      </w:r>
      <w:r w:rsidRPr="003932E0">
        <w:rPr>
          <w:i/>
        </w:rPr>
        <w:t>h</w:t>
      </w:r>
      <w:r>
        <w:t xml:space="preserve"> is the canopy height and </w:t>
      </w:r>
      <w:proofErr w:type="spellStart"/>
      <w:r w:rsidRPr="003932E0">
        <w:rPr>
          <w:i/>
        </w:rPr>
        <w:t>l</w:t>
      </w:r>
      <w:r w:rsidRPr="003932E0">
        <w:rPr>
          <w:i/>
          <w:vertAlign w:val="subscript"/>
        </w:rPr>
        <w:t>m</w:t>
      </w:r>
      <w:proofErr w:type="spellEnd"/>
      <w:r>
        <w:t xml:space="preserve"> is a mean distance between leaves in the canopy given </w:t>
      </w:r>
      <w:r w:rsidRPr="00413F21">
        <w:t xml:space="preserve">by </w:t>
      </w:r>
      <w:r>
        <w:t xml:space="preserve">eq. </w:t>
      </w:r>
      <w:r>
        <w:fldChar w:fldCharType="begin"/>
      </w:r>
      <w:r>
        <w:instrText xml:space="preserve"> REF _Ref393795517 \h </w:instrText>
      </w:r>
      <w:r>
        <w:fldChar w:fldCharType="separate"/>
      </w:r>
      <w:r w:rsidRPr="00641ACC">
        <w:rPr>
          <w:rFonts w:cstheme="minorHAnsi"/>
          <w:noProof/>
        </w:rPr>
        <w:t>24</w:t>
      </w:r>
      <w:r>
        <w:fldChar w:fldCharType="end"/>
      </w:r>
      <w:r>
        <w:t xml:space="preserve"> for crops </w:t>
      </w:r>
    </w:p>
    <w:p w14:paraId="46F1AD81" w14:textId="77777777" w:rsidR="00E867D1" w:rsidRDefault="00E867D1" w:rsidP="00E867D1"/>
    <w:bookmarkStart w:id="37" w:name="_Ref393709651"/>
    <w:p w14:paraId="4099FEA3" w14:textId="77777777" w:rsidR="00E867D1" w:rsidRPr="00854FA5" w:rsidRDefault="00AD5204" w:rsidP="00E867D1">
      <w:pPr>
        <w:pStyle w:val="Caption"/>
        <w:keepNext/>
        <w:rPr>
          <w:b/>
        </w:rPr>
      </w:pPr>
      <m:oMathPara>
        <m:oMath>
          <m:sSub>
            <m:sSubPr>
              <m:ctrlPr>
                <w:rPr>
                  <w:rFonts w:ascii="Cambria Math" w:hAnsi="Cambria Math" w:cstheme="minorHAnsi"/>
                  <w:bCs w:val="0"/>
                  <w:i/>
                  <w:szCs w:val="22"/>
                </w:rPr>
              </m:ctrlPr>
            </m:sSubPr>
            <m:e>
              <m:r>
                <w:rPr>
                  <w:rFonts w:ascii="Cambria Math" w:hAnsi="Cambria Math" w:cstheme="minorHAnsi"/>
                  <w:szCs w:val="22"/>
                </w:rPr>
                <m:t>l</m:t>
              </m:r>
            </m:e>
            <m:sub>
              <m:r>
                <w:rPr>
                  <w:rFonts w:ascii="Cambria Math" w:hAnsi="Cambria Math" w:cstheme="minorHAnsi"/>
                  <w:szCs w:val="22"/>
                </w:rPr>
                <m:t>m</m:t>
              </m:r>
            </m:sub>
          </m:sSub>
          <m:r>
            <w:rPr>
              <w:rFonts w:ascii="Cambria Math" w:hAnsi="Cambria Math" w:cstheme="minorHAnsi"/>
              <w:szCs w:val="22"/>
            </w:rPr>
            <m:t>=</m:t>
          </m:r>
          <m:sSup>
            <m:sSupPr>
              <m:ctrlPr>
                <w:rPr>
                  <w:rFonts w:ascii="Cambria Math" w:hAnsi="Cambria Math" w:cstheme="minorHAnsi"/>
                  <w:bCs w:val="0"/>
                  <w:i/>
                  <w:szCs w:val="22"/>
                </w:rPr>
              </m:ctrlPr>
            </m:sSupPr>
            <m:e>
              <m:d>
                <m:dPr>
                  <m:ctrlPr>
                    <w:rPr>
                      <w:rFonts w:ascii="Cambria Math" w:hAnsi="Cambria Math" w:cstheme="minorHAnsi"/>
                      <w:bCs w:val="0"/>
                      <w:i/>
                      <w:szCs w:val="22"/>
                    </w:rPr>
                  </m:ctrlPr>
                </m:dPr>
                <m:e>
                  <m:f>
                    <m:fPr>
                      <m:ctrlPr>
                        <w:rPr>
                          <w:rFonts w:ascii="Cambria Math" w:hAnsi="Cambria Math" w:cstheme="minorHAnsi"/>
                          <w:bCs w:val="0"/>
                          <w:i/>
                          <w:szCs w:val="22"/>
                        </w:rPr>
                      </m:ctrlPr>
                    </m:fPr>
                    <m:num>
                      <m:r>
                        <w:rPr>
                          <w:rFonts w:ascii="Cambria Math" w:hAnsi="Cambria Math" w:cstheme="minorHAnsi"/>
                          <w:szCs w:val="22"/>
                        </w:rPr>
                        <m:t>4wh</m:t>
                      </m:r>
                    </m:num>
                    <m:den>
                      <m:r>
                        <w:rPr>
                          <w:rFonts w:ascii="Cambria Math" w:hAnsi="Cambria Math" w:cstheme="minorHAnsi"/>
                          <w:szCs w:val="22"/>
                        </w:rPr>
                        <m:t>πSAI</m:t>
                      </m:r>
                    </m:den>
                  </m:f>
                </m:e>
              </m:d>
            </m:e>
            <m:sup>
              <m:f>
                <m:fPr>
                  <m:ctrlPr>
                    <w:rPr>
                      <w:rFonts w:ascii="Cambria Math" w:hAnsi="Cambria Math" w:cstheme="minorHAnsi"/>
                      <w:bCs w:val="0"/>
                      <w:i/>
                      <w:szCs w:val="22"/>
                    </w:rPr>
                  </m:ctrlPr>
                </m:fPr>
                <m:num>
                  <m:r>
                    <w:rPr>
                      <w:rFonts w:ascii="Cambria Math" w:hAnsi="Cambria Math" w:cstheme="minorHAnsi"/>
                      <w:szCs w:val="22"/>
                    </w:rPr>
                    <m:t>1</m:t>
                  </m:r>
                </m:num>
                <m:den>
                  <m:r>
                    <w:rPr>
                      <w:rFonts w:ascii="Cambria Math" w:hAnsi="Cambria Math" w:cstheme="minorHAnsi"/>
                      <w:szCs w:val="22"/>
                    </w:rPr>
                    <m:t>2</m:t>
                  </m:r>
                </m:den>
              </m:f>
            </m:sup>
          </m:sSup>
        </m:oMath>
      </m:oMathPara>
      <w:bookmarkEnd w:id="37"/>
    </w:p>
    <w:p w14:paraId="6ECA85B5" w14:textId="77777777" w:rsidR="00E867D1" w:rsidRPr="00641ACC" w:rsidRDefault="00E867D1" w:rsidP="00E867D1">
      <w:pPr>
        <w:pStyle w:val="Caption"/>
        <w:jc w:val="right"/>
        <w:rPr>
          <w:rFonts w:cstheme="minorHAnsi"/>
          <w:szCs w:val="22"/>
        </w:rPr>
      </w:pPr>
      <w:r w:rsidRPr="00641ACC">
        <w:rPr>
          <w:rFonts w:cstheme="minorHAnsi"/>
          <w:szCs w:val="22"/>
        </w:rPr>
        <w:fldChar w:fldCharType="begin"/>
      </w:r>
      <w:r w:rsidRPr="00641ACC">
        <w:rPr>
          <w:rFonts w:cstheme="minorHAnsi"/>
          <w:szCs w:val="22"/>
        </w:rPr>
        <w:instrText xml:space="preserve"> SEQ Equation \* ARABIC </w:instrText>
      </w:r>
      <w:r w:rsidRPr="00641ACC">
        <w:rPr>
          <w:rFonts w:cstheme="minorHAnsi"/>
          <w:szCs w:val="22"/>
        </w:rPr>
        <w:fldChar w:fldCharType="separate"/>
      </w:r>
      <w:bookmarkStart w:id="38" w:name="_Ref393795517"/>
      <w:r>
        <w:rPr>
          <w:rFonts w:cstheme="minorHAnsi"/>
          <w:noProof/>
          <w:szCs w:val="22"/>
        </w:rPr>
        <w:t>46</w:t>
      </w:r>
      <w:bookmarkEnd w:id="38"/>
      <w:r w:rsidRPr="00641ACC">
        <w:rPr>
          <w:rFonts w:cstheme="minorHAnsi"/>
          <w:szCs w:val="22"/>
        </w:rPr>
        <w:fldChar w:fldCharType="end"/>
      </w:r>
    </w:p>
    <w:p w14:paraId="6A78706E" w14:textId="77777777" w:rsidR="00E867D1" w:rsidRDefault="00E867D1" w:rsidP="00E867D1"/>
    <w:p w14:paraId="297E1995" w14:textId="77777777" w:rsidR="00E867D1" w:rsidRPr="003932E0" w:rsidRDefault="00E867D1" w:rsidP="00E867D1">
      <w:r w:rsidRPr="003932E0">
        <w:t xml:space="preserve">and </w:t>
      </w:r>
      <w:r>
        <w:t xml:space="preserve">eq. </w:t>
      </w:r>
      <w:r>
        <w:fldChar w:fldCharType="begin"/>
      </w:r>
      <w:r>
        <w:instrText xml:space="preserve"> REF _Ref393795558 \h </w:instrText>
      </w:r>
      <w:r>
        <w:fldChar w:fldCharType="separate"/>
      </w:r>
      <w:r>
        <w:rPr>
          <w:rFonts w:cstheme="minorHAnsi"/>
          <w:noProof/>
        </w:rPr>
        <w:t>47</w:t>
      </w:r>
      <w:r>
        <w:fldChar w:fldCharType="end"/>
      </w:r>
      <w:r w:rsidRPr="003932E0">
        <w:t xml:space="preserve"> for grasses</w:t>
      </w:r>
      <w:r>
        <w:t>.</w:t>
      </w:r>
    </w:p>
    <w:p w14:paraId="65A83900" w14:textId="77777777" w:rsidR="00E867D1" w:rsidRDefault="00E867D1" w:rsidP="00E867D1"/>
    <w:bookmarkStart w:id="39" w:name="_Ref393709813"/>
    <w:p w14:paraId="019FA6F8" w14:textId="77777777" w:rsidR="00E867D1" w:rsidRPr="00854FA5" w:rsidRDefault="00AD5204" w:rsidP="00E867D1">
      <w:pPr>
        <w:pStyle w:val="Caption"/>
        <w:keepNext/>
        <w:jc w:val="center"/>
        <w:rPr>
          <w:b/>
        </w:rPr>
      </w:pPr>
      <m:oMathPara>
        <m:oMath>
          <m:sSub>
            <m:sSubPr>
              <m:ctrlPr>
                <w:rPr>
                  <w:rFonts w:ascii="Cambria Math" w:hAnsi="Cambria Math" w:cstheme="minorHAnsi"/>
                  <w:bCs w:val="0"/>
                  <w:i/>
                  <w:szCs w:val="22"/>
                </w:rPr>
              </m:ctrlPr>
            </m:sSubPr>
            <m:e>
              <m:r>
                <w:rPr>
                  <w:rFonts w:ascii="Cambria Math" w:hAnsi="Cambria Math" w:cstheme="minorHAnsi"/>
                  <w:szCs w:val="22"/>
                </w:rPr>
                <m:t>l</m:t>
              </m:r>
            </m:e>
            <m:sub>
              <m:r>
                <w:rPr>
                  <w:rFonts w:ascii="Cambria Math" w:hAnsi="Cambria Math" w:cstheme="minorHAnsi"/>
                  <w:szCs w:val="22"/>
                </w:rPr>
                <m:t>m</m:t>
              </m:r>
            </m:sub>
          </m:sSub>
          <m:r>
            <w:rPr>
              <w:rFonts w:ascii="Cambria Math" w:hAnsi="Cambria Math" w:cstheme="minorHAnsi"/>
              <w:szCs w:val="22"/>
            </w:rPr>
            <m:t>=</m:t>
          </m:r>
          <m:sSup>
            <m:sSupPr>
              <m:ctrlPr>
                <w:rPr>
                  <w:rFonts w:ascii="Cambria Math" w:hAnsi="Cambria Math" w:cstheme="minorHAnsi"/>
                  <w:bCs w:val="0"/>
                  <w:i/>
                  <w:szCs w:val="22"/>
                </w:rPr>
              </m:ctrlPr>
            </m:sSupPr>
            <m:e>
              <m:d>
                <m:dPr>
                  <m:ctrlPr>
                    <w:rPr>
                      <w:rFonts w:ascii="Cambria Math" w:hAnsi="Cambria Math" w:cstheme="minorHAnsi"/>
                      <w:bCs w:val="0"/>
                      <w:i/>
                      <w:szCs w:val="22"/>
                    </w:rPr>
                  </m:ctrlPr>
                </m:dPr>
                <m:e>
                  <m:f>
                    <m:fPr>
                      <m:ctrlPr>
                        <w:rPr>
                          <w:rFonts w:ascii="Cambria Math" w:hAnsi="Cambria Math" w:cstheme="minorHAnsi"/>
                          <w:bCs w:val="0"/>
                          <w:i/>
                          <w:szCs w:val="22"/>
                        </w:rPr>
                      </m:ctrlPr>
                    </m:fPr>
                    <m:num>
                      <m:r>
                        <w:rPr>
                          <w:rFonts w:ascii="Cambria Math" w:hAnsi="Cambria Math" w:cstheme="minorHAnsi"/>
                          <w:szCs w:val="22"/>
                        </w:rPr>
                        <m:t>6</m:t>
                      </m:r>
                      <m:sSup>
                        <m:sSupPr>
                          <m:ctrlPr>
                            <w:rPr>
                              <w:rFonts w:ascii="Cambria Math" w:hAnsi="Cambria Math" w:cstheme="minorHAnsi"/>
                              <w:bCs w:val="0"/>
                              <w:i/>
                              <w:szCs w:val="22"/>
                            </w:rPr>
                          </m:ctrlPr>
                        </m:sSupPr>
                        <m:e>
                          <m:r>
                            <w:rPr>
                              <w:rFonts w:ascii="Cambria Math" w:hAnsi="Cambria Math" w:cstheme="minorHAnsi"/>
                              <w:szCs w:val="22"/>
                            </w:rPr>
                            <m:t>w</m:t>
                          </m:r>
                        </m:e>
                        <m:sup>
                          <m:r>
                            <w:rPr>
                              <w:rFonts w:ascii="Cambria Math" w:hAnsi="Cambria Math" w:cstheme="minorHAnsi"/>
                              <w:szCs w:val="22"/>
                            </w:rPr>
                            <m:t>2</m:t>
                          </m:r>
                        </m:sup>
                      </m:sSup>
                      <m:r>
                        <w:rPr>
                          <w:rFonts w:ascii="Cambria Math" w:hAnsi="Cambria Math" w:cstheme="minorHAnsi"/>
                          <w:szCs w:val="22"/>
                        </w:rPr>
                        <m:t>h</m:t>
                      </m:r>
                    </m:num>
                    <m:den>
                      <m:r>
                        <w:rPr>
                          <w:rFonts w:ascii="Cambria Math" w:hAnsi="Cambria Math" w:cstheme="minorHAnsi"/>
                          <w:szCs w:val="22"/>
                        </w:rPr>
                        <m:t>πSAI</m:t>
                      </m:r>
                    </m:den>
                  </m:f>
                </m:e>
              </m:d>
            </m:e>
            <m:sup>
              <m:f>
                <m:fPr>
                  <m:ctrlPr>
                    <w:rPr>
                      <w:rFonts w:ascii="Cambria Math" w:hAnsi="Cambria Math" w:cstheme="minorHAnsi"/>
                      <w:bCs w:val="0"/>
                      <w:i/>
                      <w:szCs w:val="22"/>
                    </w:rPr>
                  </m:ctrlPr>
                </m:fPr>
                <m:num>
                  <m:r>
                    <w:rPr>
                      <w:rFonts w:ascii="Cambria Math" w:hAnsi="Cambria Math" w:cstheme="minorHAnsi"/>
                      <w:szCs w:val="22"/>
                    </w:rPr>
                    <m:t>1</m:t>
                  </m:r>
                </m:num>
                <m:den>
                  <m:r>
                    <w:rPr>
                      <w:rFonts w:ascii="Cambria Math" w:hAnsi="Cambria Math" w:cstheme="minorHAnsi"/>
                      <w:szCs w:val="22"/>
                    </w:rPr>
                    <m:t>3</m:t>
                  </m:r>
                </m:den>
              </m:f>
            </m:sup>
          </m:sSup>
        </m:oMath>
      </m:oMathPara>
      <w:bookmarkEnd w:id="39"/>
    </w:p>
    <w:p w14:paraId="64D53622" w14:textId="77777777" w:rsidR="00E867D1" w:rsidRPr="00641ACC" w:rsidRDefault="00E867D1" w:rsidP="00E867D1">
      <w:pPr>
        <w:pStyle w:val="Caption"/>
        <w:jc w:val="right"/>
        <w:rPr>
          <w:rFonts w:cstheme="minorHAnsi"/>
          <w:szCs w:val="22"/>
        </w:rPr>
      </w:pPr>
      <w:r w:rsidRPr="00641ACC">
        <w:rPr>
          <w:rFonts w:cstheme="minorHAnsi"/>
          <w:szCs w:val="22"/>
        </w:rPr>
        <w:fldChar w:fldCharType="begin"/>
      </w:r>
      <w:r w:rsidRPr="00641ACC">
        <w:rPr>
          <w:rFonts w:cstheme="minorHAnsi"/>
          <w:szCs w:val="22"/>
        </w:rPr>
        <w:instrText xml:space="preserve"> SEQ Equation \* ARABIC </w:instrText>
      </w:r>
      <w:r w:rsidRPr="00641ACC">
        <w:rPr>
          <w:rFonts w:cstheme="minorHAnsi"/>
          <w:szCs w:val="22"/>
        </w:rPr>
        <w:fldChar w:fldCharType="separate"/>
      </w:r>
      <w:bookmarkStart w:id="40" w:name="_Ref393795558"/>
      <w:r>
        <w:rPr>
          <w:rFonts w:cstheme="minorHAnsi"/>
          <w:noProof/>
          <w:szCs w:val="22"/>
        </w:rPr>
        <w:t>47</w:t>
      </w:r>
      <w:bookmarkEnd w:id="40"/>
      <w:r w:rsidRPr="00641ACC">
        <w:rPr>
          <w:rFonts w:cstheme="minorHAnsi"/>
          <w:szCs w:val="22"/>
        </w:rPr>
        <w:fldChar w:fldCharType="end"/>
      </w:r>
    </w:p>
    <w:p w14:paraId="628A9F7A" w14:textId="77777777" w:rsidR="00E867D1" w:rsidRDefault="00E867D1" w:rsidP="00E867D1"/>
    <w:p w14:paraId="7B14EA8D" w14:textId="77777777" w:rsidR="00E867D1" w:rsidRDefault="00E867D1" w:rsidP="00E867D1">
      <w:r>
        <w:t xml:space="preserve">Where </w:t>
      </w:r>
      <w:r w:rsidRPr="003932E0">
        <w:rPr>
          <w:i/>
        </w:rPr>
        <w:t>w</w:t>
      </w:r>
      <w:r>
        <w:t xml:space="preserve"> is the leaf width.</w:t>
      </w:r>
    </w:p>
    <w:p w14:paraId="6C771E41" w14:textId="77777777" w:rsidR="00E867D1" w:rsidRDefault="00E867D1" w:rsidP="00E867D1"/>
    <w:p w14:paraId="30D08758" w14:textId="77777777" w:rsidR="00E867D1" w:rsidRDefault="00E867D1" w:rsidP="00E867D1">
      <w:r>
        <w:t xml:space="preserve">For the bottom 10% of the canopy a new logarithmic profile is developed with a zero plane displacement of zero and a roughness length characteristic of the underlying soil surface, eq. </w:t>
      </w:r>
      <w:r>
        <w:fldChar w:fldCharType="begin"/>
      </w:r>
      <w:r>
        <w:instrText xml:space="preserve"> REF _Ref393795603 \h </w:instrText>
      </w:r>
      <w:r>
        <w:fldChar w:fldCharType="separate"/>
      </w:r>
      <w:r>
        <w:rPr>
          <w:noProof/>
        </w:rPr>
        <w:t>48</w:t>
      </w:r>
      <w:r>
        <w:fldChar w:fldCharType="end"/>
      </w:r>
      <w:r>
        <w:t xml:space="preserve"> can be used for this part of the canopy. </w:t>
      </w:r>
      <w:r w:rsidRPr="00854FA5">
        <w:rPr>
          <w:highlight w:val="lightGray"/>
        </w:rPr>
        <w:t>Not currently used in current version of DO</w:t>
      </w:r>
      <w:r w:rsidRPr="00854FA5">
        <w:rPr>
          <w:highlight w:val="lightGray"/>
          <w:vertAlign w:val="subscript"/>
        </w:rPr>
        <w:t>3</w:t>
      </w:r>
      <w:r w:rsidRPr="00854FA5">
        <w:rPr>
          <w:highlight w:val="lightGray"/>
        </w:rPr>
        <w:t>SE model.</w:t>
      </w:r>
    </w:p>
    <w:p w14:paraId="4AE50BD1" w14:textId="77777777" w:rsidR="00E867D1" w:rsidRDefault="00E867D1" w:rsidP="00E867D1"/>
    <w:p w14:paraId="50032A64" w14:textId="77777777" w:rsidR="00E867D1" w:rsidRPr="00854FA5" w:rsidRDefault="00E867D1" w:rsidP="00E867D1">
      <w:pPr>
        <w:keepNext/>
      </w:pPr>
      <m:oMathPara>
        <m:oMath>
          <m:r>
            <w:rPr>
              <w:rFonts w:ascii="Cambria Math" w:hAnsi="Cambria Math"/>
            </w:rPr>
            <w:lastRenderedPageBreak/>
            <m:t>u</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0.4</m:t>
              </m:r>
            </m:den>
          </m:f>
          <m:r>
            <w:rPr>
              <w:rFonts w:ascii="Cambria Math" w:hAnsi="Cambria Math"/>
            </w:rPr>
            <m:t>ln</m:t>
          </m:r>
          <m:f>
            <m:fPr>
              <m:ctrlPr>
                <w:rPr>
                  <w:rFonts w:ascii="Cambria Math" w:hAnsi="Cambria Math"/>
                  <w:i/>
                </w:rPr>
              </m:ctrlPr>
            </m:fPr>
            <m:num>
              <m:r>
                <w:rPr>
                  <w:rFonts w:ascii="Cambria Math" w:hAnsi="Cambria Math"/>
                </w:rPr>
                <m:t>z-d</m:t>
              </m:r>
            </m:num>
            <m:den>
              <m:sSub>
                <m:sSubPr>
                  <m:ctrlPr>
                    <w:rPr>
                      <w:rFonts w:ascii="Cambria Math" w:hAnsi="Cambria Math"/>
                      <w:i/>
                    </w:rPr>
                  </m:ctrlPr>
                </m:sSubPr>
                <m:e>
                  <m:r>
                    <w:rPr>
                      <w:rFonts w:ascii="Cambria Math" w:hAnsi="Cambria Math"/>
                    </w:rPr>
                    <m:t>z</m:t>
                  </m:r>
                </m:e>
                <m:sub>
                  <m:r>
                    <w:rPr>
                      <w:rFonts w:ascii="Cambria Math" w:hAnsi="Cambria Math"/>
                    </w:rPr>
                    <m:t>m</m:t>
                  </m:r>
                </m:sub>
              </m:sSub>
            </m:den>
          </m:f>
        </m:oMath>
      </m:oMathPara>
    </w:p>
    <w:p w14:paraId="247E1386" w14:textId="77777777" w:rsidR="00E867D1" w:rsidRDefault="00E867D1" w:rsidP="00E867D1">
      <w:pPr>
        <w:pStyle w:val="Caption"/>
        <w:jc w:val="right"/>
      </w:pPr>
      <w:r>
        <w:rPr>
          <w:noProof/>
        </w:rPr>
        <w:fldChar w:fldCharType="begin"/>
      </w:r>
      <w:r>
        <w:rPr>
          <w:noProof/>
        </w:rPr>
        <w:instrText xml:space="preserve"> SEQ Equation \* ARABIC </w:instrText>
      </w:r>
      <w:r>
        <w:rPr>
          <w:noProof/>
        </w:rPr>
        <w:fldChar w:fldCharType="separate"/>
      </w:r>
      <w:bookmarkStart w:id="41" w:name="_Ref393795603"/>
      <w:r>
        <w:rPr>
          <w:noProof/>
        </w:rPr>
        <w:t>48</w:t>
      </w:r>
      <w:bookmarkEnd w:id="41"/>
      <w:r>
        <w:rPr>
          <w:noProof/>
        </w:rPr>
        <w:fldChar w:fldCharType="end"/>
      </w:r>
    </w:p>
    <w:p w14:paraId="13BFC350" w14:textId="77777777" w:rsidR="00E867D1" w:rsidRDefault="00E867D1" w:rsidP="00E867D1"/>
    <w:p w14:paraId="3EB4A06A" w14:textId="77777777" w:rsidR="00E867D1" w:rsidRDefault="00E867D1" w:rsidP="00E867D1">
      <w:r>
        <w:t xml:space="preserve">The wind speed at the top of this layer is equal to the wind speed at the bottom of the exponential layer so that from one wind speed at the top of the canopy all wind speeds can be estimated to the bottom of the canopy. N.B. </w:t>
      </w:r>
      <w:r w:rsidRPr="008A7C43">
        <w:rPr>
          <w:i/>
        </w:rPr>
        <w:t>u*</w:t>
      </w:r>
      <w:r>
        <w:t xml:space="preserve"> is constant for all heights within the canopy.</w:t>
      </w:r>
    </w:p>
    <w:p w14:paraId="327ADFDF" w14:textId="77777777" w:rsidR="00E867D1" w:rsidRDefault="00E867D1" w:rsidP="00E867D1"/>
    <w:p w14:paraId="2EEB2DED" w14:textId="77777777" w:rsidR="00E867D1" w:rsidRDefault="00E867D1" w:rsidP="00E867D1">
      <w:r>
        <w:t xml:space="preserve">As such, this hybrid model ensures that the calculation of </w:t>
      </w:r>
      <w:proofErr w:type="spellStart"/>
      <w:r w:rsidRPr="00AD4303">
        <w:rPr>
          <w:i/>
        </w:rPr>
        <w:t>F</w:t>
      </w:r>
      <w:r w:rsidRPr="00AD4303">
        <w:rPr>
          <w:i/>
          <w:vertAlign w:val="subscript"/>
        </w:rPr>
        <w:t>st</w:t>
      </w:r>
      <w:proofErr w:type="spellEnd"/>
      <w:r w:rsidRPr="00AD4303">
        <w:rPr>
          <w:i/>
          <w:vertAlign w:val="subscript"/>
        </w:rPr>
        <w:t>,</w:t>
      </w:r>
      <w:r w:rsidRPr="00357A15">
        <w:rPr>
          <w:i/>
          <w:vertAlign w:val="subscript"/>
        </w:rPr>
        <w:t xml:space="preserve"> </w:t>
      </w:r>
      <w:r>
        <w:rPr>
          <w:i/>
          <w:vertAlign w:val="subscript"/>
        </w:rPr>
        <w:t>comp</w:t>
      </w:r>
      <w:r w:rsidRPr="00AD4303">
        <w:rPr>
          <w:vertAlign w:val="subscript"/>
        </w:rPr>
        <w:t xml:space="preserve"> </w:t>
      </w:r>
      <w:r>
        <w:t xml:space="preserve">at each layer </w:t>
      </w:r>
      <w:r w:rsidRPr="00AD4303">
        <w:rPr>
          <w:i/>
        </w:rPr>
        <w:t>x</w:t>
      </w:r>
      <w:r>
        <w:t xml:space="preserve"> incorporates the canopy variation in the distribution of plant species (characterised by </w:t>
      </w:r>
      <w:r w:rsidRPr="00AD4303">
        <w:rPr>
          <w:i/>
        </w:rPr>
        <w:t>LAI</w:t>
      </w:r>
      <w:r>
        <w:t xml:space="preserve"> and </w:t>
      </w:r>
      <w:proofErr w:type="spellStart"/>
      <w:r w:rsidRPr="00AD4303">
        <w:rPr>
          <w:i/>
        </w:rPr>
        <w:t>g</w:t>
      </w:r>
      <w:r w:rsidRPr="00AD4303">
        <w:rPr>
          <w:i/>
          <w:vertAlign w:val="subscript"/>
        </w:rPr>
        <w:t>sto</w:t>
      </w:r>
      <w:proofErr w:type="spellEnd"/>
      <w:r>
        <w:t xml:space="preserve"> parameterisation), O</w:t>
      </w:r>
      <w:r w:rsidRPr="00AD4303">
        <w:rPr>
          <w:vertAlign w:val="subscript"/>
        </w:rPr>
        <w:t>3</w:t>
      </w:r>
      <w:r>
        <w:t xml:space="preserve"> concentration, </w:t>
      </w:r>
      <w:proofErr w:type="gramStart"/>
      <w:r>
        <w:t>irradiance</w:t>
      </w:r>
      <w:proofErr w:type="gramEnd"/>
      <w:r>
        <w:t xml:space="preserve"> and wind speed</w:t>
      </w:r>
      <w:r w:rsidRPr="00AD4303">
        <w:t xml:space="preserve">.  </w:t>
      </w:r>
      <w:r>
        <w:t>I</w:t>
      </w:r>
      <w:r w:rsidRPr="00C60E61">
        <w:t xml:space="preserve">t is assumed that </w:t>
      </w:r>
      <w:r w:rsidRPr="0053583F">
        <w:rPr>
          <w:i/>
        </w:rPr>
        <w:t>T</w:t>
      </w:r>
      <w:r w:rsidRPr="00C60E61">
        <w:t xml:space="preserve"> and </w:t>
      </w:r>
      <w:r w:rsidRPr="0053583F">
        <w:rPr>
          <w:i/>
        </w:rPr>
        <w:t>D</w:t>
      </w:r>
      <w:r w:rsidRPr="00C60E61">
        <w:t xml:space="preserve"> remain constant over the canopy.</w:t>
      </w:r>
      <w:r>
        <w:t xml:space="preserve"> Given the importance of the two latter variables it is useful to provide more detail of their calculation.</w:t>
      </w:r>
      <w:r w:rsidRPr="00E23B4B">
        <w:t xml:space="preserve"> </w:t>
      </w:r>
    </w:p>
    <w:p w14:paraId="0F4DB49E" w14:textId="77777777" w:rsidR="00E867D1" w:rsidRDefault="00E867D1" w:rsidP="00E867D1">
      <w:pPr>
        <w:autoSpaceDE w:val="0"/>
        <w:autoSpaceDN w:val="0"/>
        <w:adjustRightInd w:val="0"/>
      </w:pPr>
    </w:p>
    <w:p w14:paraId="3316CADF" w14:textId="77777777" w:rsidR="00E867D1" w:rsidRPr="00641ACC" w:rsidRDefault="00E867D1" w:rsidP="00E867D1">
      <w:pPr>
        <w:autoSpaceDE w:val="0"/>
        <w:autoSpaceDN w:val="0"/>
        <w:adjustRightInd w:val="0"/>
        <w:rPr>
          <w:rFonts w:cstheme="minorHAnsi"/>
          <w:b/>
          <w:lang w:eastAsia="sv-SE"/>
        </w:rPr>
      </w:pPr>
      <w:r>
        <w:t>The phytotoxic ozone dose above a threshold (</w:t>
      </w:r>
      <w:proofErr w:type="spellStart"/>
      <w:r w:rsidRPr="00357A15">
        <w:rPr>
          <w:i/>
        </w:rPr>
        <w:t>PODy</w:t>
      </w:r>
      <w:proofErr w:type="spellEnd"/>
      <w:r>
        <w:t xml:space="preserve">) can then be calculated by summing </w:t>
      </w:r>
      <w:proofErr w:type="spellStart"/>
      <w:proofErr w:type="gramStart"/>
      <w:r w:rsidRPr="00357A15">
        <w:rPr>
          <w:i/>
        </w:rPr>
        <w:t>F</w:t>
      </w:r>
      <w:r w:rsidRPr="00357A15">
        <w:rPr>
          <w:i/>
          <w:vertAlign w:val="subscript"/>
        </w:rPr>
        <w:t>st</w:t>
      </w:r>
      <w:proofErr w:type="spellEnd"/>
      <w:r>
        <w:rPr>
          <w:i/>
          <w:vertAlign w:val="subscript"/>
        </w:rPr>
        <w:t>,</w:t>
      </w:r>
      <w:r w:rsidRPr="00357A15">
        <w:rPr>
          <w:i/>
          <w:vertAlign w:val="subscript"/>
        </w:rPr>
        <w:t>,</w:t>
      </w:r>
      <w:proofErr w:type="gramEnd"/>
      <w:r w:rsidRPr="00357A15">
        <w:rPr>
          <w:i/>
          <w:vertAlign w:val="subscript"/>
        </w:rPr>
        <w:t xml:space="preserve"> </w:t>
      </w:r>
      <w:r>
        <w:rPr>
          <w:i/>
          <w:vertAlign w:val="subscript"/>
        </w:rPr>
        <w:t>comp</w:t>
      </w:r>
      <w:r>
        <w:t xml:space="preserve"> values, over threshold </w:t>
      </w:r>
      <w:r w:rsidRPr="00357A15">
        <w:rPr>
          <w:i/>
        </w:rPr>
        <w:t>y</w:t>
      </w:r>
      <w:r>
        <w:t>, over the respective accumulation period.</w:t>
      </w:r>
    </w:p>
    <w:p w14:paraId="0C718CB4" w14:textId="77777777" w:rsidR="00E867D1" w:rsidRDefault="00E867D1" w:rsidP="00E867D1"/>
    <w:p w14:paraId="7B2F9800" w14:textId="77777777" w:rsidR="00E867D1" w:rsidRDefault="00E867D1" w:rsidP="00E867D1">
      <w:pPr>
        <w:pStyle w:val="Heading4"/>
        <w:keepNext w:val="0"/>
        <w:keepLines w:val="0"/>
        <w:numPr>
          <w:ilvl w:val="3"/>
          <w:numId w:val="21"/>
        </w:numPr>
        <w:spacing w:before="200" w:line="240" w:lineRule="auto"/>
      </w:pPr>
      <w:r>
        <w:t>Calculating whole canopy stomatal ozone flux</w:t>
      </w:r>
    </w:p>
    <w:p w14:paraId="6BE72432" w14:textId="77777777" w:rsidR="00E867D1" w:rsidRPr="00C60E61" w:rsidRDefault="00E867D1" w:rsidP="00E867D1">
      <w:pPr>
        <w:jc w:val="both"/>
      </w:pPr>
      <w:r>
        <w:t>T</w:t>
      </w:r>
      <w:r w:rsidRPr="00C60E61">
        <w:t>he estimat</w:t>
      </w:r>
      <w:r>
        <w:t>e</w:t>
      </w:r>
      <w:r w:rsidRPr="00C60E61">
        <w:t xml:space="preserve"> of whole canopy stomatal conductance (</w:t>
      </w:r>
      <w:proofErr w:type="spellStart"/>
      <w:r w:rsidRPr="0053583F">
        <w:rPr>
          <w:i/>
        </w:rPr>
        <w:t>G</w:t>
      </w:r>
      <w:r w:rsidRPr="0053583F">
        <w:rPr>
          <w:i/>
          <w:vertAlign w:val="subscript"/>
        </w:rPr>
        <w:t>sto</w:t>
      </w:r>
      <w:proofErr w:type="spellEnd"/>
      <w:r w:rsidRPr="00C60E61">
        <w:t xml:space="preserve">) and </w:t>
      </w:r>
      <w:r>
        <w:t>stomatal O</w:t>
      </w:r>
      <w:r w:rsidRPr="00E23B4B">
        <w:rPr>
          <w:vertAlign w:val="subscript"/>
        </w:rPr>
        <w:t>3</w:t>
      </w:r>
      <w:r>
        <w:t xml:space="preserve"> flux (</w:t>
      </w:r>
      <w:proofErr w:type="spellStart"/>
      <w:r w:rsidRPr="00DE3E8A">
        <w:rPr>
          <w:i/>
        </w:rPr>
        <w:t>F</w:t>
      </w:r>
      <w:r w:rsidRPr="00DE3E8A">
        <w:rPr>
          <w:i/>
          <w:vertAlign w:val="subscript"/>
        </w:rPr>
        <w:t>st</w:t>
      </w:r>
      <w:proofErr w:type="spellEnd"/>
      <w:r>
        <w:t>)</w:t>
      </w:r>
      <w:r w:rsidRPr="00DE3E8A">
        <w:rPr>
          <w:i/>
        </w:rPr>
        <w:t xml:space="preserve"> </w:t>
      </w:r>
      <w:r w:rsidRPr="00C60E61">
        <w:t xml:space="preserve">can be estimated by simply summing the individual fluxes to each species component within the different </w:t>
      </w:r>
      <w:r w:rsidRPr="00C60E61">
        <w:rPr>
          <w:i/>
        </w:rPr>
        <w:t xml:space="preserve">f </w:t>
      </w:r>
      <w:r w:rsidRPr="00C60E61">
        <w:t xml:space="preserve">layers. This method also allows derivation of the </w:t>
      </w:r>
      <w:proofErr w:type="spellStart"/>
      <w:r w:rsidRPr="00DE3E8A">
        <w:rPr>
          <w:i/>
        </w:rPr>
        <w:t>F</w:t>
      </w:r>
      <w:r w:rsidRPr="00DE3E8A">
        <w:rPr>
          <w:i/>
          <w:vertAlign w:val="subscript"/>
        </w:rPr>
        <w:t>st</w:t>
      </w:r>
      <w:proofErr w:type="spellEnd"/>
      <w:r w:rsidRPr="00C60E61">
        <w:t xml:space="preserve"> to the </w:t>
      </w:r>
      <w:r>
        <w:t xml:space="preserve">canopy </w:t>
      </w:r>
      <w:r w:rsidRPr="00C60E61">
        <w:t>component fractions of the total canopy which can be used in derivation of flux-response relationships for these component species.</w:t>
      </w:r>
    </w:p>
    <w:p w14:paraId="1D647718" w14:textId="77777777" w:rsidR="00E867D1" w:rsidRDefault="00E867D1" w:rsidP="00E867D1">
      <w:pPr>
        <w:pStyle w:val="BodyText2"/>
        <w:spacing w:line="240" w:lineRule="auto"/>
      </w:pPr>
    </w:p>
    <w:p w14:paraId="3239A0F9" w14:textId="77777777" w:rsidR="00E867D1" w:rsidRDefault="00E867D1" w:rsidP="00E867D1"/>
    <w:p w14:paraId="67E12E58" w14:textId="77777777" w:rsidR="00E867D1" w:rsidRDefault="00E867D1" w:rsidP="00E867D1"/>
    <w:p w14:paraId="44BBE785" w14:textId="77777777" w:rsidR="00E867D1" w:rsidRPr="003C0304" w:rsidRDefault="00E867D1" w:rsidP="00185325">
      <w:pPr>
        <w:pStyle w:val="Heading2"/>
      </w:pPr>
      <w:bookmarkStart w:id="42" w:name="_Toc36708853"/>
      <w:bookmarkStart w:id="43" w:name="_Toc50044227"/>
      <w:r>
        <w:t>Photosynthesis based modelling</w:t>
      </w:r>
      <w:bookmarkEnd w:id="42"/>
      <w:bookmarkEnd w:id="43"/>
    </w:p>
    <w:p w14:paraId="77ADB553" w14:textId="77777777" w:rsidR="00E867D1" w:rsidRPr="007366A6" w:rsidRDefault="00E867D1" w:rsidP="00E867D1">
      <w:pPr>
        <w:autoSpaceDE w:val="0"/>
        <w:autoSpaceDN w:val="0"/>
        <w:adjustRightInd w:val="0"/>
        <w:rPr>
          <w:rFonts w:cstheme="minorHAnsi"/>
          <w:color w:val="000000"/>
          <w:sz w:val="24"/>
          <w:szCs w:val="24"/>
        </w:rPr>
      </w:pPr>
    </w:p>
    <w:p w14:paraId="5E123373" w14:textId="77777777" w:rsidR="00E867D1" w:rsidRPr="00663491" w:rsidRDefault="00E867D1" w:rsidP="00E867D1">
      <w:pPr>
        <w:rPr>
          <w:rFonts w:eastAsia="Times New Roman" w:cstheme="minorHAnsi"/>
          <w:color w:val="FF0000"/>
        </w:rPr>
      </w:pPr>
      <w:r w:rsidRPr="00663491">
        <w:rPr>
          <w:rFonts w:eastAsia="Times New Roman" w:cstheme="minorHAnsi"/>
          <w:color w:val="FF0000"/>
        </w:rPr>
        <w:t>14/07/2014 – Propose the following 2 methods for use in DO3SE:</w:t>
      </w:r>
    </w:p>
    <w:p w14:paraId="7B4CBE2E" w14:textId="77777777" w:rsidR="00E867D1" w:rsidRPr="00663491" w:rsidRDefault="00E867D1" w:rsidP="00E867D1">
      <w:pPr>
        <w:rPr>
          <w:rFonts w:eastAsia="Times New Roman" w:cstheme="minorHAnsi"/>
          <w:color w:val="FF0000"/>
        </w:rPr>
      </w:pPr>
    </w:p>
    <w:p w14:paraId="4A28F122" w14:textId="77777777" w:rsidR="00E867D1" w:rsidRPr="00663491" w:rsidRDefault="00E867D1" w:rsidP="00E867D1">
      <w:pPr>
        <w:pStyle w:val="ListParagraph"/>
        <w:numPr>
          <w:ilvl w:val="0"/>
          <w:numId w:val="36"/>
        </w:numPr>
        <w:ind w:left="426" w:hanging="436"/>
        <w:rPr>
          <w:rFonts w:cstheme="minorHAnsi"/>
          <w:color w:val="FF0000"/>
        </w:rPr>
      </w:pPr>
      <w:r w:rsidRPr="00663491">
        <w:rPr>
          <w:rFonts w:eastAsia="Times New Roman" w:cstheme="minorHAnsi"/>
          <w:color w:val="FF0000"/>
        </w:rPr>
        <w:t xml:space="preserve">Simple method largely following that used in JULES </w:t>
      </w:r>
      <w:r w:rsidRPr="00663491">
        <w:rPr>
          <w:rFonts w:cstheme="minorHAnsi"/>
          <w:color w:val="FF0000"/>
        </w:rPr>
        <w:fldChar w:fldCharType="begin" w:fldLock="1"/>
      </w:r>
      <w:r>
        <w:rPr>
          <w:rFonts w:cstheme="minorHAnsi"/>
          <w:color w:val="FF0000"/>
        </w:rPr>
        <w:instrText>ADDIN CSL_CITATION { "citationItems" : [ { "id" : "ITEM-1", "itemData" : { "DOI" : "10.5194/gmd-4-701-2011", "ISSN" : "1991-9603", "author" : [ { "dropping-particle" : "", "family" : "Clark", "given" : "D. B.", "non-dropping-particle" : "", "parse-names" : false, "suffix" : "" }, { "dropping-particle" : "", "family" : "Mercado", "given" : "L. M.", "non-dropping-particle" : "", "parse-names" : false, "suffix" : "" }, { "dropping-particle" : "", "family" : "Sitch", "given" : "S.", "non-dropping-particle" : "", "parse-names" : false, "suffix" : "" }, { "dropping-particle" : "", "family" : "Jones", "given" : "C. D.", "non-dropping-particle" : "", "parse-names" : false, "suffix" : "" }, { "dropping-particle" : "", "family" : "Gedney", "given" : "N.", "non-dropping-particle" : "", "parse-names" : false, "suffix" : "" }, { "dropping-particle" : "", "family" : "Best", "given" : "M. J.", "non-dropping-particle" : "", "parse-names" : false, "suffix" : "" }, { "dropping-particle" : "", "family" : "Pryor", "given" : "M.", "non-dropping-particle" : "", "parse-names" : false, "suffix" : "" }, { "dropping-particle" : "", "family" : "Rooney", "given" : "G. G.", "non-dropping-particle" : "", "parse-names" : false, "suffix" : "" }, { "dropping-particle" : "", "family" : "Essery", "given" : "R. L. H.", "non-dropping-particle" : "", "parse-names" : false, "suffix" : "" }, { "dropping-particle" : "", "family" : "Blyth", "given" : "E.", "non-dropping-particle" : "", "parse-names" : false, "suffix" : "" }, { "dropping-particle" : "", "family" : "Boucher", "given" : "O.", "non-dropping-particle" : "", "parse-names" : false, "suffix" : "" }, { "dropping-particle" : "", "family" : "Harding", "given" : "R. J.", "non-dropping-particle" : "", "parse-names" : false, "suffix" : "" }, { "dropping-particle" : "", "family" : "Huntingford", "given" : "C.", "non-dropping-particle" : "", "parse-names" : false, "suffix" : "" }, { "dropping-particle" : "", "family" : "Cox", "given" : "P. M.", "non-dropping-particle" : "", "parse-names" : false, "suffix" : "" } ], "container-title" : "Geoscientific Model Development", "id" : "ITEM-1", "issue" : "3", "issued" : { "date-parts" : [ [ "2011", "9", "1" ] ] }, "page" : "701-722", "title" : "The Joint UK Land Environment Simulator (JULES), model description \u2013 Part 2: Carbon fluxes and vegetation dynamics", "type" : "article-journal", "volume" : "4" }, "uris" : [ "http://www.mendeley.com/documents/?uuid=7dcfcad8-fee5-465a-b890-9365f224aab6" ] } ], "mendeley" : { "formattedCitation" : "(Clark et al., 2011)", "plainTextFormattedCitation" : "(Clark et al., 2011)", "previouslyFormattedCitation" : "(Clark et al., 2011)" }, "properties" : { "noteIndex" : 0 }, "schema" : "https://github.com/citation-style-language/schema/raw/master/csl-citation.json" }</w:instrText>
      </w:r>
      <w:r w:rsidRPr="00663491">
        <w:rPr>
          <w:rFonts w:cstheme="minorHAnsi"/>
          <w:color w:val="FF0000"/>
        </w:rPr>
        <w:fldChar w:fldCharType="separate"/>
      </w:r>
      <w:r w:rsidRPr="00663491">
        <w:rPr>
          <w:rFonts w:cstheme="minorHAnsi"/>
          <w:noProof/>
          <w:color w:val="FF0000"/>
        </w:rPr>
        <w:t>(Clark et al., 2011)</w:t>
      </w:r>
      <w:r w:rsidRPr="00663491">
        <w:rPr>
          <w:rFonts w:cstheme="minorHAnsi"/>
          <w:color w:val="FF0000"/>
        </w:rPr>
        <w:fldChar w:fldCharType="end"/>
      </w:r>
      <w:r w:rsidRPr="00663491">
        <w:rPr>
          <w:rFonts w:cstheme="minorHAnsi"/>
          <w:color w:val="FF0000"/>
        </w:rPr>
        <w:t xml:space="preserve"> </w:t>
      </w:r>
      <w:r w:rsidRPr="00663491">
        <w:rPr>
          <w:rFonts w:eastAsia="Times New Roman" w:cstheme="minorHAnsi"/>
          <w:color w:val="FF0000"/>
        </w:rPr>
        <w:t xml:space="preserve">but which allows for variation of leaf N within the canopy not only to be driven by irradiance penetration by using methods of </w:t>
      </w:r>
      <w:r w:rsidRPr="00663491">
        <w:rPr>
          <w:rFonts w:cstheme="minorHAnsi"/>
          <w:color w:val="FF0000"/>
        </w:rPr>
        <w:fldChar w:fldCharType="begin" w:fldLock="1"/>
      </w:r>
      <w:r>
        <w:rPr>
          <w:rFonts w:cstheme="minorHAnsi"/>
          <w:color w:val="FF0000"/>
        </w:rPr>
        <w:instrText>ADDIN CSL_CITATION { "citationItems" : [ { "id" : "ITEM-1", "itemData" : { "DOI" : "10.1093/aob/mcq183", "ISSN" : "1095-8290", "PMID" : "20861273", "abstract" : "BACKGROUND AND AIMS: The distribution of photosynthetic enzymes, or nitrogen, through the canopy affects canopy photosynthesis, as well as plant quality and nitrogen demand. Most canopy photosynthesis models assume an exponential distribution of nitrogen, or protein, through the canopy, although this is rarely consistent with experimental observation. Previous optimization schemes to derive the nitrogen distribution through the canopy generally focus on the distribution of a fixed amount of total nitrogen, which fails to account for the variation in both the actual quantity of nitrogen in response to environmental conditions and the interaction of photosynthesis and respiration at similar levels of complexity.\n\nMODEL: A model of canopy photosynthesis is presented for C(3) and C(4) canopies that considers a balanced approach between photosynthesis and respiration as well as plant carbon partitioning. Protein distribution is related to irradiance in the canopy by a flexible equation for which the exponential distribution is a special case. The model is designed to be simple to parameterize for crop, pasture and ecosystem studies. The amount and distribution of protein that maximizes canopy net photosynthesis is calculated.\n\nKEY RESULTS: The optimum protein distribution is not exponential, but is quite linear near the top of the canopy, which is consistent with experimental observations. The overall concentration within the canopy is dependent on environmental conditions, including the distribution of direct and diffuse components of irradiance.\n\nCONCLUSIONS: The widely used exponential distribution of nitrogen or protein through the canopy is generally inappropriate. The model derives the optimum distribution with characteristics that are consistent with observation, so overcoming limitations of using the exponential distribution. Although canopies may not always operate at an optimum, optimization analysis provides valuable insight into plant acclimation to environmental conditions. Protein distribution has implications for the prediction of carbon assimilation, plant quality and nitrogen demand.", "author" : [ { "dropping-particle" : "", "family" : "Johnson", "given" : "Ian R", "non-dropping-particle" : "", "parse-names" : false, "suffix" : "" }, { "dropping-particle" : "", "family" : "Thornley", "given" : "John H M", "non-dropping-particle" : "", "parse-names" : false, "suffix" : "" }, { "dropping-particle" : "", "family" : "Frantz", "given" : "Jonathan M", "non-dropping-particle" : "", "parse-names" : false, "suffix" : "" }, { "dropping-particle" : "", "family" : "Bugbee", "given" : "Bruce", "non-dropping-particle" : "", "parse-names" : false, "suffix" : "" } ], "container-title" : "Annals of botany", "id" : "ITEM-1", "issue" : "5", "issued" : { "date-parts" : [ [ "2010", "11" ] ] }, "page" : "735-49", "title" : "A model of canopy photosynthesis incorporating protein distribution through the canopy and its acclimation to light, temperature and CO2.", "type" : "article-journal", "volume" : "106" }, "uris" : [ "http://www.mendeley.com/documents/?uuid=b783e0f1-b6f6-41ea-b716-f3fe8b1c4a39", "http://www.mendeley.com/documents/?uuid=f03bbaee-3086-4174-979f-b2d8d18aff0a" ] } ], "mendeley" : { "formattedCitation" : "(Johnson et al., 2010a)", "manualFormatting" : "(Johnson et al., 2010)", "plainTextFormattedCitation" : "(Johnson et al., 2010a)", "previouslyFormattedCitation" : "(Johnson et al., 2010a)" }, "properties" : { "noteIndex" : 0 }, "schema" : "https://github.com/citation-style-language/schema/raw/master/csl-citation.json" }</w:instrText>
      </w:r>
      <w:r w:rsidRPr="00663491">
        <w:rPr>
          <w:rFonts w:cstheme="minorHAnsi"/>
          <w:color w:val="FF0000"/>
        </w:rPr>
        <w:fldChar w:fldCharType="separate"/>
      </w:r>
      <w:r w:rsidRPr="00663491">
        <w:rPr>
          <w:rFonts w:cstheme="minorHAnsi"/>
          <w:noProof/>
          <w:color w:val="FF0000"/>
        </w:rPr>
        <w:t>(Johnson et al., 2010)</w:t>
      </w:r>
      <w:r w:rsidRPr="00663491">
        <w:rPr>
          <w:rFonts w:cstheme="minorHAnsi"/>
          <w:color w:val="FF0000"/>
        </w:rPr>
        <w:fldChar w:fldCharType="end"/>
      </w:r>
      <w:r w:rsidRPr="00663491">
        <w:rPr>
          <w:rFonts w:cstheme="minorHAnsi"/>
          <w:color w:val="FF0000"/>
        </w:rPr>
        <w:t xml:space="preserve">. This method </w:t>
      </w:r>
      <w:r w:rsidRPr="00663491">
        <w:rPr>
          <w:rFonts w:eastAsia="Times New Roman" w:cstheme="minorHAnsi"/>
          <w:color w:val="FF0000"/>
        </w:rPr>
        <w:t xml:space="preserve">assumes a direct relationship between leaf N, </w:t>
      </w:r>
      <w:proofErr w:type="spellStart"/>
      <w:r w:rsidRPr="00663491">
        <w:rPr>
          <w:rFonts w:eastAsia="Times New Roman" w:cstheme="minorHAnsi"/>
          <w:color w:val="FF0000"/>
        </w:rPr>
        <w:t>V</w:t>
      </w:r>
      <w:r w:rsidRPr="00663491">
        <w:rPr>
          <w:rFonts w:eastAsia="Times New Roman" w:cstheme="minorHAnsi"/>
          <w:color w:val="FF0000"/>
          <w:vertAlign w:val="subscript"/>
        </w:rPr>
        <w:t>cmax</w:t>
      </w:r>
      <w:proofErr w:type="spellEnd"/>
      <w:r w:rsidRPr="00663491">
        <w:rPr>
          <w:rFonts w:eastAsia="Times New Roman" w:cstheme="minorHAnsi"/>
          <w:color w:val="FF0000"/>
        </w:rPr>
        <w:t xml:space="preserve"> and hence photosynthesis </w:t>
      </w:r>
      <w:proofErr w:type="gramStart"/>
      <w:r w:rsidRPr="00663491">
        <w:rPr>
          <w:rFonts w:eastAsia="Times New Roman" w:cstheme="minorHAnsi"/>
          <w:color w:val="FF0000"/>
        </w:rPr>
        <w:t>and also</w:t>
      </w:r>
      <w:proofErr w:type="gramEnd"/>
      <w:r w:rsidRPr="00663491">
        <w:rPr>
          <w:rFonts w:eastAsia="Times New Roman" w:cstheme="minorHAnsi"/>
          <w:color w:val="FF0000"/>
        </w:rPr>
        <w:t xml:space="preserve"> allows for a certain amount of Leaf N not to be associated with photosynthesis. Uses Equations </w:t>
      </w:r>
      <w:r w:rsidRPr="00663491">
        <w:rPr>
          <w:rFonts w:cstheme="minorHAnsi"/>
          <w:noProof/>
          <w:color w:val="FF0000"/>
        </w:rPr>
        <w:fldChar w:fldCharType="begin"/>
      </w:r>
      <w:r w:rsidRPr="00663491">
        <w:rPr>
          <w:rFonts w:cstheme="minorHAnsi"/>
          <w:noProof/>
          <w:color w:val="FF0000"/>
        </w:rPr>
        <w:instrText xml:space="preserve"> REF _Ref392052413 \h  \* MERGEFORMAT </w:instrText>
      </w:r>
      <w:r w:rsidRPr="00663491">
        <w:rPr>
          <w:rFonts w:cstheme="minorHAnsi"/>
          <w:noProof/>
          <w:color w:val="FF0000"/>
        </w:rPr>
      </w:r>
      <w:r w:rsidRPr="00663491">
        <w:rPr>
          <w:rFonts w:cstheme="minorHAnsi"/>
          <w:noProof/>
          <w:color w:val="FF0000"/>
        </w:rPr>
        <w:fldChar w:fldCharType="separate"/>
      </w:r>
      <w:r w:rsidRPr="00663491">
        <w:rPr>
          <w:rFonts w:cstheme="minorHAnsi"/>
          <w:noProof/>
          <w:color w:val="FF0000"/>
        </w:rPr>
        <w:t>[11</w:t>
      </w:r>
      <w:r w:rsidRPr="00663491">
        <w:rPr>
          <w:rFonts w:cstheme="minorHAnsi"/>
          <w:noProof/>
          <w:color w:val="FF0000"/>
        </w:rPr>
        <w:fldChar w:fldCharType="end"/>
      </w:r>
      <w:r w:rsidRPr="00663491">
        <w:rPr>
          <w:rFonts w:cstheme="minorHAnsi"/>
          <w:noProof/>
          <w:color w:val="FF0000"/>
        </w:rPr>
        <w:fldChar w:fldCharType="begin"/>
      </w:r>
      <w:r w:rsidRPr="00663491">
        <w:rPr>
          <w:rFonts w:cstheme="minorHAnsi"/>
          <w:noProof/>
          <w:color w:val="FF0000"/>
        </w:rPr>
        <w:instrText xml:space="preserve"> REF _Ref392052444 \h  \* MERGEFORMAT </w:instrText>
      </w:r>
      <w:r w:rsidRPr="00663491">
        <w:rPr>
          <w:rFonts w:cstheme="minorHAnsi"/>
          <w:noProof/>
          <w:color w:val="FF0000"/>
        </w:rPr>
      </w:r>
      <w:r w:rsidRPr="00663491">
        <w:rPr>
          <w:rFonts w:cstheme="minorHAnsi"/>
          <w:noProof/>
          <w:color w:val="FF0000"/>
        </w:rPr>
        <w:fldChar w:fldCharType="separate"/>
      </w:r>
      <w:r w:rsidRPr="00663491">
        <w:rPr>
          <w:rFonts w:cstheme="minorHAnsi"/>
          <w:noProof/>
          <w:color w:val="FF0000"/>
        </w:rPr>
        <w:t>]</w:t>
      </w:r>
      <w:r w:rsidRPr="00663491">
        <w:rPr>
          <w:rFonts w:cstheme="minorHAnsi"/>
          <w:noProof/>
          <w:color w:val="FF0000"/>
        </w:rPr>
        <w:fldChar w:fldCharType="end"/>
      </w:r>
      <w:r w:rsidRPr="00663491">
        <w:rPr>
          <w:rFonts w:cstheme="minorHAnsi"/>
          <w:noProof/>
          <w:color w:val="FF0000"/>
        </w:rPr>
        <w:t xml:space="preserve">, </w:t>
      </w:r>
      <w:r w:rsidRPr="00663491">
        <w:rPr>
          <w:rFonts w:cstheme="minorHAnsi"/>
          <w:color w:val="FF0000"/>
        </w:rPr>
        <w:fldChar w:fldCharType="begin"/>
      </w:r>
      <w:r w:rsidRPr="00663491">
        <w:rPr>
          <w:rFonts w:cstheme="minorHAnsi"/>
          <w:color w:val="FF0000"/>
        </w:rPr>
        <w:instrText xml:space="preserve"> REF _Ref393097997 \h  \* MERGEFORMAT </w:instrText>
      </w:r>
      <w:r w:rsidRPr="00663491">
        <w:rPr>
          <w:rFonts w:cstheme="minorHAnsi"/>
          <w:color w:val="FF0000"/>
        </w:rPr>
      </w:r>
      <w:r w:rsidRPr="00663491">
        <w:rPr>
          <w:rFonts w:cstheme="minorHAnsi"/>
          <w:color w:val="FF0000"/>
        </w:rPr>
        <w:fldChar w:fldCharType="separate"/>
      </w:r>
      <w:r w:rsidRPr="00663491">
        <w:rPr>
          <w:rFonts w:cstheme="minorHAnsi"/>
          <w:color w:val="FF0000"/>
        </w:rPr>
        <w:t>[</w:t>
      </w:r>
      <w:r w:rsidRPr="00663491">
        <w:rPr>
          <w:rFonts w:cstheme="minorHAnsi"/>
          <w:noProof/>
          <w:color w:val="FF0000"/>
        </w:rPr>
        <w:t>13</w:t>
      </w:r>
      <w:r w:rsidRPr="00663491">
        <w:rPr>
          <w:rFonts w:cstheme="minorHAnsi"/>
          <w:color w:val="FF0000"/>
        </w:rPr>
        <w:fldChar w:fldCharType="end"/>
      </w:r>
      <w:r w:rsidRPr="00663491">
        <w:rPr>
          <w:rFonts w:cstheme="minorHAnsi"/>
          <w:color w:val="FF0000"/>
        </w:rPr>
        <w:t xml:space="preserve">] with </w:t>
      </w:r>
      <w:r w:rsidRPr="00663491">
        <w:rPr>
          <w:rFonts w:cstheme="minorHAnsi"/>
          <w:color w:val="FF0000"/>
        </w:rPr>
        <w:fldChar w:fldCharType="begin"/>
      </w:r>
      <w:r w:rsidRPr="00663491">
        <w:rPr>
          <w:rFonts w:cstheme="minorHAnsi"/>
          <w:color w:val="FF0000"/>
        </w:rPr>
        <w:instrText xml:space="preserve"> REF _Ref393097997 \h  \* MERGEFORMAT </w:instrText>
      </w:r>
      <w:r w:rsidRPr="00663491">
        <w:rPr>
          <w:rFonts w:cstheme="minorHAnsi"/>
          <w:color w:val="FF0000"/>
        </w:rPr>
      </w:r>
      <w:r w:rsidRPr="00663491">
        <w:rPr>
          <w:rFonts w:cstheme="minorHAnsi"/>
          <w:color w:val="FF0000"/>
        </w:rPr>
        <w:fldChar w:fldCharType="separate"/>
      </w:r>
      <w:r w:rsidRPr="00663491">
        <w:rPr>
          <w:rFonts w:cstheme="minorHAnsi"/>
          <w:color w:val="FF0000"/>
        </w:rPr>
        <w:t>[</w:t>
      </w:r>
      <w:r w:rsidRPr="00663491">
        <w:rPr>
          <w:rFonts w:cstheme="minorHAnsi"/>
          <w:noProof/>
          <w:color w:val="FF0000"/>
        </w:rPr>
        <w:t>13</w:t>
      </w:r>
      <w:r w:rsidRPr="00663491">
        <w:rPr>
          <w:rFonts w:cstheme="minorHAnsi"/>
          <w:color w:val="FF0000"/>
        </w:rPr>
        <w:fldChar w:fldCharType="end"/>
      </w:r>
      <w:r w:rsidRPr="00663491">
        <w:rPr>
          <w:rFonts w:cstheme="minorHAnsi"/>
          <w:color w:val="FF0000"/>
        </w:rPr>
        <w:t>] being used for each layer (</w:t>
      </w:r>
      <w:proofErr w:type="spellStart"/>
      <w:r w:rsidRPr="00663491">
        <w:rPr>
          <w:rFonts w:cstheme="minorHAnsi"/>
          <w:color w:val="FF0000"/>
        </w:rPr>
        <w:t>i</w:t>
      </w:r>
      <w:proofErr w:type="spellEnd"/>
      <w:r w:rsidRPr="00663491">
        <w:rPr>
          <w:rFonts w:cstheme="minorHAnsi"/>
          <w:color w:val="FF0000"/>
        </w:rPr>
        <w:t>) of the canopy. Think this can be condensed to the following…</w:t>
      </w:r>
    </w:p>
    <w:p w14:paraId="1FB77A19" w14:textId="77777777" w:rsidR="00E867D1" w:rsidRPr="00663491" w:rsidRDefault="00E867D1" w:rsidP="00E867D1">
      <w:pPr>
        <w:ind w:left="426" w:hanging="436"/>
        <w:rPr>
          <w:rFonts w:eastAsia="Times New Roman" w:cstheme="minorHAnsi"/>
          <w:color w:val="FF0000"/>
        </w:rPr>
      </w:pPr>
    </w:p>
    <w:p w14:paraId="5CD3D544" w14:textId="77777777" w:rsidR="00E867D1" w:rsidRPr="00663491" w:rsidRDefault="00E867D1" w:rsidP="00E867D1">
      <w:pPr>
        <w:tabs>
          <w:tab w:val="left" w:pos="1983"/>
        </w:tabs>
        <w:rPr>
          <w:rFonts w:eastAsia="Times New Roman" w:cstheme="minorHAnsi"/>
          <w:color w:val="FF0000"/>
        </w:rPr>
      </w:pPr>
      <w:r w:rsidRPr="00663491">
        <w:rPr>
          <w:rFonts w:eastAsia="Times New Roman" w:cstheme="minorHAnsi"/>
          <w:color w:val="FF0000"/>
        </w:rPr>
        <w:lastRenderedPageBreak/>
        <w:tab/>
      </w:r>
    </w:p>
    <w:p w14:paraId="45A976C8" w14:textId="77777777" w:rsidR="00E867D1" w:rsidRPr="00663491" w:rsidRDefault="00AD5204" w:rsidP="00E867D1">
      <w:pPr>
        <w:keepNext/>
        <w:autoSpaceDE w:val="0"/>
        <w:autoSpaceDN w:val="0"/>
        <w:adjustRightInd w:val="0"/>
        <w:rPr>
          <w:rFonts w:cstheme="minorHAnsi"/>
          <w:noProof/>
          <w:color w:val="FF0000"/>
        </w:rPr>
      </w:pPr>
      <m:oMathPara>
        <m:oMath>
          <m:sSub>
            <m:sSubPr>
              <m:ctrlPr>
                <w:rPr>
                  <w:rFonts w:ascii="Cambria Math" w:hAnsi="Cambria Math" w:cstheme="minorHAnsi"/>
                  <w:i/>
                  <w:noProof/>
                  <w:color w:val="FF0000"/>
                </w:rPr>
              </m:ctrlPr>
            </m:sSubPr>
            <m:e>
              <m:r>
                <w:rPr>
                  <w:rFonts w:ascii="Cambria Math" w:hAnsi="Cambria Math" w:cstheme="minorHAnsi"/>
                  <w:noProof/>
                  <w:color w:val="FF0000"/>
                </w:rPr>
                <m:t>V</m:t>
              </m:r>
            </m:e>
            <m:sub>
              <m:r>
                <w:rPr>
                  <w:rFonts w:ascii="Cambria Math" w:hAnsi="Cambria Math" w:cstheme="minorHAnsi"/>
                  <w:noProof/>
                  <w:color w:val="FF0000"/>
                </w:rPr>
                <m:t>cmax25l</m:t>
              </m:r>
            </m:sub>
          </m:sSub>
          <m:r>
            <w:rPr>
              <w:rFonts w:ascii="Cambria Math" w:hAnsi="Cambria Math" w:cstheme="minorHAnsi"/>
              <w:noProof/>
              <w:color w:val="FF0000"/>
            </w:rPr>
            <m:t xml:space="preserve">= </m:t>
          </m:r>
          <m:sSub>
            <m:sSubPr>
              <m:ctrlPr>
                <w:rPr>
                  <w:rFonts w:ascii="Cambria Math" w:hAnsi="Cambria Math" w:cstheme="minorHAnsi"/>
                  <w:i/>
                  <w:noProof/>
                  <w:color w:val="FF0000"/>
                </w:rPr>
              </m:ctrlPr>
            </m:sSubPr>
            <m:e>
              <m:sSub>
                <m:sSubPr>
                  <m:ctrlPr>
                    <w:rPr>
                      <w:rFonts w:ascii="Cambria Math" w:hAnsi="Cambria Math" w:cstheme="minorHAnsi"/>
                      <w:i/>
                      <w:noProof/>
                      <w:color w:val="FF0000"/>
                    </w:rPr>
                  </m:ctrlPr>
                </m:sSubPr>
                <m:e>
                  <m:r>
                    <w:rPr>
                      <w:rFonts w:ascii="Cambria Math" w:hAnsi="Cambria Math" w:cstheme="minorHAnsi"/>
                      <w:noProof/>
                      <w:color w:val="FF0000"/>
                    </w:rPr>
                    <m:t>N</m:t>
                  </m:r>
                </m:e>
                <m:sub>
                  <m:r>
                    <w:rPr>
                      <w:rFonts w:ascii="Cambria Math" w:hAnsi="Cambria Math" w:cstheme="minorHAnsi"/>
                      <w:noProof/>
                      <w:color w:val="FF0000"/>
                    </w:rPr>
                    <m:t>e</m:t>
                  </m:r>
                </m:sub>
              </m:sSub>
              <m:r>
                <w:rPr>
                  <w:rFonts w:ascii="Cambria Math" w:hAnsi="Cambria Math" w:cstheme="minorHAnsi"/>
                  <w:noProof/>
                  <w:color w:val="FF0000"/>
                </w:rPr>
                <m:t xml:space="preserve"> </m:t>
              </m:r>
              <m:d>
                <m:dPr>
                  <m:ctrlPr>
                    <w:rPr>
                      <w:rFonts w:ascii="Cambria Math" w:hAnsi="Cambria Math" w:cstheme="minorHAnsi"/>
                      <w:i/>
                      <w:noProof/>
                      <w:color w:val="FF0000"/>
                    </w:rPr>
                  </m:ctrlPr>
                </m:dPr>
                <m:e>
                  <m:sSub>
                    <m:sSubPr>
                      <m:ctrlPr>
                        <w:rPr>
                          <w:rFonts w:ascii="Cambria Math" w:hAnsi="Cambria Math" w:cstheme="minorHAnsi"/>
                          <w:i/>
                          <w:noProof/>
                          <w:color w:val="FF0000"/>
                        </w:rPr>
                      </m:ctrlPr>
                    </m:sSubPr>
                    <m:e>
                      <m:r>
                        <w:rPr>
                          <w:rFonts w:ascii="Cambria Math" w:hAnsi="Cambria Math" w:cstheme="minorHAnsi"/>
                          <w:noProof/>
                          <w:color w:val="FF0000"/>
                        </w:rPr>
                        <m:t>N</m:t>
                      </m:r>
                    </m:e>
                    <m:sub>
                      <m:r>
                        <w:rPr>
                          <w:rFonts w:ascii="Cambria Math" w:hAnsi="Cambria Math" w:cstheme="minorHAnsi"/>
                          <w:noProof/>
                          <w:color w:val="FF0000"/>
                        </w:rPr>
                        <m:t>0</m:t>
                      </m:r>
                    </m:sub>
                  </m:sSub>
                  <m:r>
                    <w:rPr>
                      <w:rFonts w:ascii="Cambria Math" w:hAnsi="Cambria Math" w:cstheme="minorHAnsi"/>
                      <w:noProof/>
                      <w:color w:val="FF0000"/>
                    </w:rPr>
                    <m:t>-</m:t>
                  </m:r>
                  <m:sSup>
                    <m:sSupPr>
                      <m:ctrlPr>
                        <w:rPr>
                          <w:rFonts w:ascii="Cambria Math" w:hAnsi="Cambria Math" w:cstheme="minorHAnsi"/>
                          <w:i/>
                          <w:noProof/>
                          <w:color w:val="FF0000"/>
                        </w:rPr>
                      </m:ctrlPr>
                    </m:sSupPr>
                    <m:e>
                      <m:d>
                        <m:dPr>
                          <m:ctrlPr>
                            <w:rPr>
                              <w:rFonts w:ascii="Cambria Math" w:hAnsi="Cambria Math" w:cstheme="minorHAnsi"/>
                              <w:i/>
                              <w:noProof/>
                              <w:color w:val="FF0000"/>
                            </w:rPr>
                          </m:ctrlPr>
                        </m:dPr>
                        <m:e>
                          <m:sSub>
                            <m:sSubPr>
                              <m:ctrlPr>
                                <w:rPr>
                                  <w:rFonts w:ascii="Cambria Math" w:hAnsi="Cambria Math" w:cstheme="minorHAnsi"/>
                                  <w:i/>
                                  <w:noProof/>
                                  <w:color w:val="FF0000"/>
                                </w:rPr>
                              </m:ctrlPr>
                            </m:sSubPr>
                            <m:e>
                              <m:r>
                                <w:rPr>
                                  <w:rFonts w:ascii="Cambria Math" w:hAnsi="Cambria Math" w:cstheme="minorHAnsi"/>
                                  <w:noProof/>
                                  <w:color w:val="FF0000"/>
                                </w:rPr>
                                <m:t>N</m:t>
                              </m:r>
                            </m:e>
                            <m:sub>
                              <m:r>
                                <w:rPr>
                                  <w:rFonts w:ascii="Cambria Math" w:hAnsi="Cambria Math" w:cstheme="minorHAnsi"/>
                                  <w:noProof/>
                                  <w:color w:val="FF0000"/>
                                </w:rPr>
                                <m:t>0</m:t>
                              </m:r>
                            </m:sub>
                          </m:sSub>
                          <m:r>
                            <w:rPr>
                              <w:rFonts w:ascii="Cambria Math" w:hAnsi="Cambria Math" w:cstheme="minorHAnsi"/>
                              <w:noProof/>
                              <w:color w:val="FF0000"/>
                            </w:rPr>
                            <m:t>-</m:t>
                          </m:r>
                          <m:sSub>
                            <m:sSubPr>
                              <m:ctrlPr>
                                <w:rPr>
                                  <w:rFonts w:ascii="Cambria Math" w:hAnsi="Cambria Math" w:cstheme="minorHAnsi"/>
                                  <w:i/>
                                  <w:noProof/>
                                  <w:color w:val="FF0000"/>
                                </w:rPr>
                              </m:ctrlPr>
                            </m:sSubPr>
                            <m:e>
                              <m:r>
                                <w:rPr>
                                  <w:rFonts w:ascii="Cambria Math" w:hAnsi="Cambria Math" w:cstheme="minorHAnsi"/>
                                  <w:noProof/>
                                  <w:color w:val="FF0000"/>
                                </w:rPr>
                                <m:t>N</m:t>
                              </m:r>
                            </m:e>
                            <m:sub>
                              <m:r>
                                <w:rPr>
                                  <w:rFonts w:ascii="Cambria Math" w:hAnsi="Cambria Math" w:cstheme="minorHAnsi"/>
                                  <w:noProof/>
                                  <w:color w:val="FF0000"/>
                                </w:rPr>
                                <m:t>b</m:t>
                              </m:r>
                            </m:sub>
                          </m:sSub>
                        </m:e>
                      </m:d>
                      <m:r>
                        <w:rPr>
                          <w:rFonts w:ascii="Cambria Math" w:hAnsi="Cambria Math" w:cstheme="minorHAnsi"/>
                          <w:noProof/>
                          <w:color w:val="FF0000"/>
                        </w:rPr>
                        <m:t xml:space="preserve"> </m:t>
                      </m:r>
                      <m:d>
                        <m:dPr>
                          <m:ctrlPr>
                            <w:rPr>
                              <w:rFonts w:ascii="Cambria Math" w:hAnsi="Cambria Math" w:cstheme="minorHAnsi"/>
                              <w:i/>
                              <w:noProof/>
                              <w:color w:val="FF0000"/>
                            </w:rPr>
                          </m:ctrlPr>
                        </m:dPr>
                        <m:e>
                          <m:r>
                            <w:rPr>
                              <w:rFonts w:ascii="Cambria Math" w:hAnsi="Cambria Math" w:cstheme="minorHAnsi"/>
                              <w:noProof/>
                              <w:color w:val="FF0000"/>
                            </w:rPr>
                            <m:t>1-</m:t>
                          </m:r>
                          <m:sSup>
                            <m:sSupPr>
                              <m:ctrlPr>
                                <w:rPr>
                                  <w:rFonts w:ascii="Cambria Math" w:hAnsi="Cambria Math" w:cstheme="minorHAnsi"/>
                                  <w:i/>
                                  <w:noProof/>
                                  <w:color w:val="FF0000"/>
                                </w:rPr>
                              </m:ctrlPr>
                            </m:sSupPr>
                            <m:e>
                              <m:r>
                                <w:rPr>
                                  <w:rFonts w:ascii="Cambria Math" w:hAnsi="Cambria Math" w:cstheme="minorHAnsi"/>
                                  <w:noProof/>
                                  <w:color w:val="FF0000"/>
                                </w:rPr>
                                <m:t>exp</m:t>
                              </m:r>
                            </m:e>
                            <m:sup>
                              <m:r>
                                <w:rPr>
                                  <w:rFonts w:ascii="Cambria Math" w:hAnsi="Cambria Math" w:cstheme="minorHAnsi"/>
                                  <w:noProof/>
                                  <w:color w:val="FF0000"/>
                                </w:rPr>
                                <m:t>-kl</m:t>
                              </m:r>
                            </m:sup>
                          </m:sSup>
                        </m:e>
                      </m:d>
                    </m:e>
                    <m:sup>
                      <m:r>
                        <w:rPr>
                          <w:rFonts w:ascii="Cambria Math" w:hAnsi="Cambria Math" w:cstheme="minorHAnsi"/>
                          <w:noProof/>
                          <w:color w:val="FF0000"/>
                        </w:rPr>
                        <m:t>γρ</m:t>
                      </m:r>
                    </m:sup>
                  </m:sSup>
                  <m:r>
                    <m:rPr>
                      <m:sty m:val="p"/>
                    </m:rPr>
                    <w:rPr>
                      <w:rFonts w:ascii="Cambria Math" w:hAnsi="Cambria Math" w:cstheme="minorHAnsi"/>
                      <w:noProof/>
                      <w:color w:val="FF0000"/>
                    </w:rPr>
                    <m:t xml:space="preserve"> </m:t>
                  </m:r>
                </m:e>
              </m:d>
              <m:r>
                <w:rPr>
                  <w:rFonts w:ascii="Cambria Math" w:hAnsi="Cambria Math" w:cstheme="minorHAnsi"/>
                  <w:noProof/>
                  <w:color w:val="FF0000"/>
                </w:rPr>
                <m:t xml:space="preserve"> </m:t>
              </m:r>
            </m:e>
            <m:sub/>
          </m:sSub>
        </m:oMath>
      </m:oMathPara>
    </w:p>
    <w:p w14:paraId="113EB1C6" w14:textId="77777777" w:rsidR="00E867D1" w:rsidRPr="00663491" w:rsidRDefault="00E867D1" w:rsidP="00E867D1">
      <w:pPr>
        <w:rPr>
          <w:rFonts w:eastAsia="Times New Roman" w:cstheme="minorHAnsi"/>
          <w:color w:val="FF0000"/>
        </w:rPr>
      </w:pPr>
    </w:p>
    <w:p w14:paraId="2D36A79D" w14:textId="77777777" w:rsidR="00E867D1" w:rsidRPr="00663491" w:rsidRDefault="00E867D1" w:rsidP="00E867D1">
      <w:pPr>
        <w:rPr>
          <w:rFonts w:eastAsia="Times New Roman" w:cstheme="minorHAnsi"/>
          <w:color w:val="FF0000"/>
        </w:rPr>
      </w:pPr>
    </w:p>
    <w:p w14:paraId="24C8EBBB" w14:textId="77777777" w:rsidR="00E867D1" w:rsidRPr="00663491" w:rsidRDefault="00E867D1" w:rsidP="00E867D1">
      <w:pPr>
        <w:rPr>
          <w:rFonts w:eastAsia="Times New Roman" w:cstheme="minorHAnsi"/>
          <w:color w:val="FF0000"/>
        </w:rPr>
      </w:pPr>
    </w:p>
    <w:p w14:paraId="4B083987" w14:textId="77777777" w:rsidR="00E867D1" w:rsidRPr="00663491" w:rsidRDefault="00E867D1" w:rsidP="00E867D1">
      <w:pPr>
        <w:rPr>
          <w:rFonts w:eastAsia="Times New Roman" w:cstheme="minorHAnsi"/>
          <w:color w:val="FF0000"/>
        </w:rPr>
      </w:pPr>
    </w:p>
    <w:p w14:paraId="1593CCA8" w14:textId="77777777" w:rsidR="00E867D1" w:rsidRDefault="00E867D1" w:rsidP="00E867D1">
      <w:pPr>
        <w:rPr>
          <w:rFonts w:eastAsia="Times New Roman" w:cstheme="minorHAnsi"/>
          <w:color w:val="FF0000"/>
          <w:sz w:val="24"/>
          <w:szCs w:val="24"/>
        </w:rPr>
      </w:pPr>
    </w:p>
    <w:p w14:paraId="621F0FFD" w14:textId="77777777" w:rsidR="00E867D1" w:rsidRDefault="00E867D1" w:rsidP="00E867D1">
      <w:pPr>
        <w:jc w:val="center"/>
        <w:rPr>
          <w:rFonts w:eastAsia="Times New Roman" w:cstheme="minorHAnsi"/>
          <w:color w:val="FF0000"/>
          <w:sz w:val="24"/>
          <w:szCs w:val="24"/>
        </w:rPr>
      </w:pPr>
      <w:r w:rsidRPr="001A154B">
        <w:rPr>
          <w:noProof/>
          <w:lang w:eastAsia="en-GB"/>
        </w:rPr>
        <w:drawing>
          <wp:inline distT="0" distB="0" distL="0" distR="0" wp14:anchorId="0EA8DAEF" wp14:editId="7EE3BF10">
            <wp:extent cx="3476446" cy="24073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9873" cy="2409687"/>
                    </a:xfrm>
                    <a:prstGeom prst="rect">
                      <a:avLst/>
                    </a:prstGeom>
                  </pic:spPr>
                </pic:pic>
              </a:graphicData>
            </a:graphic>
          </wp:inline>
        </w:drawing>
      </w:r>
    </w:p>
    <w:p w14:paraId="5CB53746" w14:textId="77777777" w:rsidR="00E867D1" w:rsidRDefault="00E867D1" w:rsidP="00E867D1">
      <w:pPr>
        <w:rPr>
          <w:rFonts w:eastAsia="Times New Roman" w:cstheme="minorHAnsi"/>
          <w:color w:val="FF0000"/>
          <w:sz w:val="24"/>
          <w:szCs w:val="24"/>
        </w:rPr>
      </w:pPr>
    </w:p>
    <w:p w14:paraId="2F165485" w14:textId="77777777" w:rsidR="00E867D1" w:rsidRDefault="00E867D1" w:rsidP="00E867D1">
      <w:pPr>
        <w:rPr>
          <w:rFonts w:eastAsia="Times New Roman" w:cstheme="minorHAnsi"/>
          <w:color w:val="FF0000"/>
          <w:sz w:val="24"/>
          <w:szCs w:val="24"/>
        </w:rPr>
      </w:pPr>
    </w:p>
    <w:p w14:paraId="06B52EDD" w14:textId="77777777" w:rsidR="00E867D1" w:rsidRPr="00096203" w:rsidRDefault="00E867D1" w:rsidP="00E867D1">
      <w:pPr>
        <w:rPr>
          <w:rFonts w:eastAsia="Times New Roman" w:cstheme="minorHAnsi"/>
          <w:color w:val="FF0000"/>
          <w:sz w:val="24"/>
          <w:szCs w:val="24"/>
        </w:rPr>
      </w:pPr>
    </w:p>
    <w:p w14:paraId="6FD37EC4" w14:textId="77777777" w:rsidR="00E867D1" w:rsidRPr="00096203" w:rsidRDefault="00E867D1" w:rsidP="00E867D1">
      <w:pPr>
        <w:pStyle w:val="ListParagraph"/>
        <w:numPr>
          <w:ilvl w:val="0"/>
          <w:numId w:val="36"/>
        </w:numPr>
        <w:rPr>
          <w:rFonts w:eastAsia="Times New Roman" w:cstheme="minorHAnsi"/>
          <w:color w:val="FF0000"/>
          <w:sz w:val="24"/>
          <w:szCs w:val="24"/>
        </w:rPr>
      </w:pPr>
      <w:r w:rsidRPr="00096203">
        <w:rPr>
          <w:rFonts w:eastAsia="Times New Roman" w:cstheme="minorHAnsi"/>
          <w:color w:val="FF0000"/>
          <w:sz w:val="24"/>
          <w:szCs w:val="24"/>
        </w:rPr>
        <w:t>Complex method following Mueller et al (2011) which requires modification within the photosynthesis module (see Patrick).</w:t>
      </w:r>
    </w:p>
    <w:p w14:paraId="1FB32508" w14:textId="77777777" w:rsidR="00E867D1" w:rsidRPr="00096203" w:rsidRDefault="00E867D1" w:rsidP="00E867D1">
      <w:pPr>
        <w:rPr>
          <w:rFonts w:eastAsia="Times New Roman" w:cstheme="minorHAnsi"/>
          <w:color w:val="FF0000"/>
          <w:sz w:val="24"/>
          <w:szCs w:val="24"/>
        </w:rPr>
      </w:pPr>
      <w:r w:rsidRPr="00096203">
        <w:rPr>
          <w:rFonts w:eastAsia="Times New Roman" w:cstheme="minorHAnsi"/>
          <w:color w:val="FF0000"/>
          <w:sz w:val="24"/>
          <w:szCs w:val="24"/>
        </w:rPr>
        <w:t xml:space="preserve"> </w:t>
      </w:r>
    </w:p>
    <w:p w14:paraId="36A07940" w14:textId="77777777" w:rsidR="00E867D1" w:rsidRPr="00096203" w:rsidRDefault="00E867D1" w:rsidP="00E867D1">
      <w:pPr>
        <w:autoSpaceDE w:val="0"/>
        <w:autoSpaceDN w:val="0"/>
        <w:adjustRightInd w:val="0"/>
        <w:rPr>
          <w:rFonts w:cstheme="minorHAnsi"/>
          <w:color w:val="FF0000"/>
          <w:sz w:val="24"/>
          <w:szCs w:val="24"/>
        </w:rPr>
      </w:pPr>
    </w:p>
    <w:p w14:paraId="455861D1" w14:textId="77777777" w:rsidR="00E867D1" w:rsidRPr="007366A6" w:rsidRDefault="00E867D1" w:rsidP="00185325">
      <w:pPr>
        <w:pStyle w:val="Heading3"/>
      </w:pPr>
      <w:bookmarkStart w:id="44" w:name="_Toc50044228"/>
      <w:r>
        <w:t xml:space="preserve">Variation with Leaf </w:t>
      </w:r>
      <w:r w:rsidRPr="007366A6">
        <w:t>Nitrogen</w:t>
      </w:r>
      <w:r>
        <w:t xml:space="preserve"> (N)</w:t>
      </w:r>
      <w:bookmarkEnd w:id="44"/>
    </w:p>
    <w:p w14:paraId="6AAD7966" w14:textId="77777777" w:rsidR="00E867D1" w:rsidRPr="00663491" w:rsidRDefault="00E867D1" w:rsidP="00E867D1">
      <w:pPr>
        <w:autoSpaceDE w:val="0"/>
        <w:autoSpaceDN w:val="0"/>
        <w:adjustRightInd w:val="0"/>
        <w:rPr>
          <w:rFonts w:cstheme="minorHAnsi"/>
          <w:color w:val="000000"/>
        </w:rPr>
      </w:pPr>
      <w:r w:rsidRPr="00663491">
        <w:rPr>
          <w:rFonts w:cstheme="minorHAnsi"/>
          <w:color w:val="000000"/>
        </w:rPr>
        <w:t>Photosynthesis over the canopy depends on the biochemical capacity for photosynthesis of individual leaves. An important determinant of this biochemical capacity is the amount of leaf nitrogen (</w:t>
      </w:r>
      <w:r w:rsidRPr="00663491">
        <w:rPr>
          <w:rFonts w:cstheme="minorHAnsi"/>
          <w:i/>
          <w:color w:val="000000"/>
        </w:rPr>
        <w:t>N</w:t>
      </w:r>
      <w:r w:rsidRPr="00663491">
        <w:rPr>
          <w:rFonts w:cstheme="minorHAnsi"/>
          <w:color w:val="000000"/>
        </w:rPr>
        <w:t xml:space="preserve">) which will determine the Rubisco and ribulose-1,5-bisphosphate carboxylase/oxygenase contents of leaves. Within-canopy profiles of leaf </w:t>
      </w:r>
      <w:r w:rsidRPr="00663491">
        <w:rPr>
          <w:rFonts w:cstheme="minorHAnsi"/>
          <w:i/>
          <w:color w:val="000000"/>
        </w:rPr>
        <w:t>N</w:t>
      </w:r>
      <w:r w:rsidRPr="00663491">
        <w:rPr>
          <w:rFonts w:cstheme="minorHAnsi"/>
          <w:color w:val="000000"/>
        </w:rPr>
        <w:t xml:space="preserve"> (or photosynthetic capacity) have been shown to be significantly non-uniform and vary between species (cf. </w:t>
      </w:r>
      <w:r w:rsidRPr="00663491">
        <w:rPr>
          <w:rFonts w:cstheme="minorHAnsi"/>
          <w:color w:val="000000"/>
        </w:rPr>
        <w:fldChar w:fldCharType="begin" w:fldLock="1"/>
      </w:r>
      <w:r>
        <w:rPr>
          <w:rFonts w:cstheme="minorHAnsi"/>
          <w:color w:val="000000"/>
        </w:rPr>
        <w:instrText>ADDIN CSL_CITATION { "citationItems" : [ { "id" : "ITEM-1", "itemData" : { "author" : [ { "dropping-particle" : "", "family" : "Pury", "given" : "D G G D E", "non-dropping-particle" : "", "parse-names" : false, "suffix" : "" }, { "dropping-particle" : "", "family" : "Earquhar", "given" : "G D", "non-dropping-particle" : "", "parse-names" : false, "suffix" : "" } ], "id" : "ITEM-1", "issued" : { "date-parts" : [ [ "1997" ] ] }, "page" : "537-557", "title" : "Simple scaling of photosynthesis from leaves to canopies without the errors of big-leaf models", "type" : "article-journal" }, "uris" : [ "http://www.mendeley.com/documents/?uuid=01af004e-858a-456e-93cd-c824fa714885", "http://www.mendeley.com/documents/?uuid=8cba9357-d510-46eb-8504-cfe280833038" ] } ], "mendeley" : { "formattedCitation" : "(Pury and Earquhar, 1997)", "manualFormatting" : "Pury &amp; Farquhar, 1997)", "plainTextFormattedCitation" : "(Pury and Earquhar, 1997)", "previouslyFormattedCitation" : "(Pury and Earquhar, 1997a)"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Pury &amp; Farquhar, 1997)</w:t>
      </w:r>
      <w:r w:rsidRPr="00663491">
        <w:rPr>
          <w:rFonts w:cstheme="minorHAnsi"/>
          <w:color w:val="000000"/>
        </w:rPr>
        <w:fldChar w:fldCharType="end"/>
      </w:r>
      <w:r w:rsidRPr="00663491">
        <w:rPr>
          <w:rFonts w:cstheme="minorHAnsi"/>
          <w:color w:val="000000"/>
        </w:rPr>
        <w:t xml:space="preserve">. These canopy profiles have led to the hypothesis that leaves adapt or acclimate to their radiation environment such that a plant’s </w:t>
      </w:r>
      <w:r w:rsidRPr="00663491">
        <w:rPr>
          <w:rFonts w:cstheme="minorHAnsi"/>
          <w:i/>
          <w:color w:val="000000"/>
        </w:rPr>
        <w:t>N</w:t>
      </w:r>
      <w:r w:rsidRPr="00663491">
        <w:rPr>
          <w:rFonts w:cstheme="minorHAnsi"/>
          <w:color w:val="000000"/>
        </w:rPr>
        <w:t xml:space="preserve"> resources may be distributed to maximise daily canopy photosynthesis. This leads to the assumption that the optimal distribution of N occurs when </w:t>
      </w:r>
      <w:r w:rsidRPr="00663491">
        <w:rPr>
          <w:rFonts w:cstheme="minorHAnsi"/>
          <w:i/>
          <w:color w:val="000000"/>
        </w:rPr>
        <w:t>N</w:t>
      </w:r>
      <w:r w:rsidRPr="00663491">
        <w:rPr>
          <w:rFonts w:cstheme="minorHAnsi"/>
          <w:color w:val="000000"/>
        </w:rPr>
        <w:t xml:space="preserve"> is distributed in </w:t>
      </w:r>
      <w:r w:rsidRPr="00663491">
        <w:rPr>
          <w:rFonts w:cstheme="minorHAnsi"/>
          <w:color w:val="000000"/>
        </w:rPr>
        <w:lastRenderedPageBreak/>
        <w:t>proportion to the distribution of absorbed irradiance in the canopy, averaged over the previous several days to a week (</w:t>
      </w:r>
      <w:r w:rsidRPr="00663491">
        <w:rPr>
          <w:rFonts w:cstheme="minorHAnsi"/>
          <w:color w:val="000000"/>
        </w:rPr>
        <w:fldChar w:fldCharType="begin" w:fldLock="1"/>
      </w:r>
      <w:r>
        <w:rPr>
          <w:rFonts w:cstheme="minorHAnsi"/>
          <w:color w:val="000000"/>
        </w:rPr>
        <w:instrText>ADDIN CSL_CITATION { "citationItems" : [ { "id" : "ITEM-1", "itemData" : { "author" : [ { "dropping-particle" : "", "family" : "Pury", "given" : "D G G D E", "non-dropping-particle" : "", "parse-names" : false, "suffix" : "" }, { "dropping-particle" : "", "family" : "Earquhar", "given" : "G D", "non-dropping-particle" : "", "parse-names" : false, "suffix" : "" } ], "id" : "ITEM-1", "issued" : { "date-parts" : [ [ "1997" ] ] }, "page" : "537-557", "title" : "Simple scaling of photosynthesis from leaves to canopies without the errors of big-leaf models", "type" : "article-journal" }, "uris" : [ "http://www.mendeley.com/documents/?uuid=8cba9357-d510-46eb-8504-cfe280833038", "http://www.mendeley.com/documents/?uuid=01af004e-858a-456e-93cd-c824fa714885" ] } ], "mendeley" : { "formattedCitation" : "(Pury and Earquhar, 1997)", "manualFormatting" : "Pury &amp; Farquhar, 1997)", "plainTextFormattedCitation" : "(Pury and Earquhar, 1997)", "previouslyFormattedCitation" : "(Pury and Earquhar, 1997b)"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Pury &amp; Farquhar, 1997)</w:t>
      </w:r>
      <w:r w:rsidRPr="00663491">
        <w:rPr>
          <w:rFonts w:cstheme="minorHAnsi"/>
          <w:color w:val="000000"/>
        </w:rPr>
        <w:fldChar w:fldCharType="end"/>
      </w:r>
      <w:r w:rsidRPr="00663491">
        <w:rPr>
          <w:rFonts w:cstheme="minorHAnsi"/>
          <w:color w:val="000000"/>
        </w:rPr>
        <w:t xml:space="preserve">. </w:t>
      </w:r>
    </w:p>
    <w:p w14:paraId="1C171C2B" w14:textId="77777777" w:rsidR="00E867D1" w:rsidRPr="00663491" w:rsidRDefault="00E867D1" w:rsidP="00E867D1">
      <w:pPr>
        <w:autoSpaceDE w:val="0"/>
        <w:autoSpaceDN w:val="0"/>
        <w:adjustRightInd w:val="0"/>
        <w:rPr>
          <w:rFonts w:cstheme="minorHAnsi"/>
          <w:color w:val="000000"/>
        </w:rPr>
      </w:pPr>
    </w:p>
    <w:p w14:paraId="3DA0567E" w14:textId="77777777" w:rsidR="00E867D1" w:rsidRPr="00663491" w:rsidRDefault="00E867D1" w:rsidP="00E867D1">
      <w:pPr>
        <w:autoSpaceDE w:val="0"/>
        <w:autoSpaceDN w:val="0"/>
        <w:adjustRightInd w:val="0"/>
        <w:rPr>
          <w:rFonts w:cstheme="minorHAnsi"/>
          <w:color w:val="000000"/>
        </w:rPr>
      </w:pPr>
      <w:r w:rsidRPr="00663491">
        <w:rPr>
          <w:rFonts w:cstheme="minorHAnsi"/>
          <w:color w:val="000000"/>
        </w:rPr>
        <w:t xml:space="preserve">However, respiration (and in particular maintenance respiration) is also related to protein content through its role in the synthesis and recycling of proteins, and so increasing the photosynthetic enzymes (and protein concentration in general) will not only increase photosynthetic potential, but also maintenance respiration costs. For example, </w:t>
      </w:r>
      <w:r w:rsidRPr="00663491">
        <w:rPr>
          <w:rFonts w:cstheme="minorHAnsi"/>
          <w:color w:val="000000"/>
        </w:rPr>
        <w:fldChar w:fldCharType="begin" w:fldLock="1"/>
      </w:r>
      <w:r>
        <w:rPr>
          <w:rFonts w:cstheme="minorHAnsi"/>
          <w:color w:val="000000"/>
        </w:rPr>
        <w:instrText>ADDIN CSL_CITATION { "citationItems" : [ { "id" : "ITEM-1", "itemData" : { "DOI" : "http://dx.doi.org/10.1016/0308-521X(95)00010-3", "ISSN" : "0308-521X", "abstract" : "A model to calculate the daily rate of net canopy photosynthesis in response to irradiance and atmospheric CO2, incorporating adaptation to growth conditions, is presented. Adaptation is treated by assuming that the plant protein nitrogen content varies so as to maximize daily net photosynthesis through its effect on gross photosynthesis and respiratory losses. Net photosynthesis is calculated using daily mean direct solar and diffusesky radiation components, estimated from total daily solar radiation. The behaviour of the model is consistent with patterns observed in the literature. For maximum net canopy photosynthesis, nitrogen levels in {C4} plants are predicted to be significantly lower than for C3. Large changes in single-leaf photosynthetic capacity may not translate into large variation in net canopy photosynthesis. The optimum protein nitrogen level is predicted to decrease with increasing atmospheric CO2. The model implies that the long-term optimum value of the maximum rate of leaf gross photosynthesis will be less than that observed in the short term, and that maintenance respiration will decline in the long term, due to a decrease in the optimum level of plant protein nitrogen at higher {CO2} levels. The approach presented is simple enough to be readily incorporated into crop, pasture and ecosystem models, while allowing for representation of several important physiological responses. ", "author" : [ { "dropping-particle" : "", "family" : "Johnson", "given" : "Ian R", "non-dropping-particle" : "", "parse-names" : false, "suffix" : "" }, { "dropping-particle" : "", "family" : "Riha", "given" : "Susan J", "non-dropping-particle" : "", "parse-names" : false, "suffix" : "" }, { "dropping-particle" : "", "family" : "Wilks", "given" : "Daniel S", "non-dropping-particle" : "", "parse-names" : false, "suffix" : "" } ], "container-title" : "Agricultural Systems", "id" : "ITEM-1", "issue" : "1", "issued" : { "date-parts" : [ [ "1996" ] ] }, "page" : "1-35", "title" : "Modelling daily net canopy photosynthesis and its adaptation to irradiance and atmospheric {CO2} concentration", "type" : "article-journal", "volume" : "50" }, "uris" : [ "http://www.mendeley.com/documents/?uuid=52dada99-c5fe-44ee-a41d-4c2eda9c0ba2", "http://www.mendeley.com/documents/?uuid=4cd12fdd-20b0-44c5-a18b-b1793361ed64" ] } ], "mendeley" : { "formattedCitation" : "(Johnson et al., 1996)", "manualFormatting" : "Johnson et al. (1996)", "plainTextFormattedCitation" : "(Johnson et al., 1996)", "previouslyFormattedCitation" : "(Johnson et al., 1996)"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Johnson et al. (1996)</w:t>
      </w:r>
      <w:r w:rsidRPr="00663491">
        <w:rPr>
          <w:rFonts w:cstheme="minorHAnsi"/>
          <w:color w:val="000000"/>
        </w:rPr>
        <w:fldChar w:fldCharType="end"/>
      </w:r>
      <w:r w:rsidRPr="00663491">
        <w:rPr>
          <w:rFonts w:cstheme="minorHAnsi"/>
          <w:color w:val="000000"/>
        </w:rPr>
        <w:t xml:space="preserve"> developed a model that optimized leaf </w:t>
      </w:r>
      <w:r w:rsidRPr="00663491">
        <w:rPr>
          <w:rFonts w:cstheme="minorHAnsi"/>
          <w:i/>
          <w:color w:val="000000"/>
        </w:rPr>
        <w:t>N</w:t>
      </w:r>
      <w:r w:rsidRPr="00663491">
        <w:rPr>
          <w:rFonts w:cstheme="minorHAnsi"/>
          <w:color w:val="000000"/>
        </w:rPr>
        <w:t xml:space="preserve"> concentration through the balance between photosynthesis and respiration, so that increases in </w:t>
      </w:r>
      <w:r w:rsidRPr="00663491">
        <w:rPr>
          <w:rFonts w:cstheme="minorHAnsi"/>
          <w:i/>
          <w:color w:val="000000"/>
        </w:rPr>
        <w:t>N</w:t>
      </w:r>
      <w:r w:rsidRPr="00663491">
        <w:rPr>
          <w:rFonts w:cstheme="minorHAnsi"/>
          <w:color w:val="000000"/>
        </w:rPr>
        <w:t xml:space="preserve"> influenced both photosynthetic potential and maintenance respiration losses. This approach was further extended though description of protein distribution over the canopy (as opposed to setting just a mean value) and reference to protein concentration (mol leaf C)</w:t>
      </w:r>
      <w:r w:rsidRPr="00663491">
        <w:rPr>
          <w:rFonts w:cstheme="minorHAnsi"/>
          <w:color w:val="000000"/>
          <w:vertAlign w:val="superscript"/>
        </w:rPr>
        <w:t>-1</w:t>
      </w:r>
      <w:r w:rsidRPr="00663491">
        <w:rPr>
          <w:rFonts w:cstheme="minorHAnsi"/>
          <w:color w:val="000000"/>
        </w:rPr>
        <w:t xml:space="preserve">, rather than </w:t>
      </w:r>
      <w:r w:rsidRPr="00663491">
        <w:rPr>
          <w:rFonts w:cstheme="minorHAnsi"/>
          <w:i/>
          <w:color w:val="000000"/>
        </w:rPr>
        <w:t>N</w:t>
      </w:r>
      <w:r w:rsidRPr="00663491">
        <w:rPr>
          <w:rFonts w:cstheme="minorHAnsi"/>
          <w:color w:val="000000"/>
        </w:rPr>
        <w:t xml:space="preserve"> (which is often translated into protein </w:t>
      </w:r>
      <w:r w:rsidRPr="00663491">
        <w:rPr>
          <w:rFonts w:cstheme="minorHAnsi"/>
          <w:i/>
          <w:color w:val="000000"/>
        </w:rPr>
        <w:t>via</w:t>
      </w:r>
      <w:r w:rsidRPr="00663491">
        <w:rPr>
          <w:rFonts w:cstheme="minorHAnsi"/>
          <w:color w:val="000000"/>
        </w:rPr>
        <w:t xml:space="preserve"> specific leaf area – leaf mass per unit area) </w:t>
      </w:r>
      <w:r w:rsidRPr="00663491">
        <w:rPr>
          <w:rFonts w:cstheme="minorHAnsi"/>
          <w:color w:val="000000"/>
        </w:rPr>
        <w:fldChar w:fldCharType="begin" w:fldLock="1"/>
      </w:r>
      <w:r>
        <w:rPr>
          <w:rFonts w:cstheme="minorHAnsi"/>
          <w:color w:val="000000"/>
        </w:rPr>
        <w:instrText>ADDIN CSL_CITATION { "citationItems" : [ { "id" : "ITEM-1", "itemData" : { "DOI" : "10.1093/aob/mcq183", "ISSN" : "1095-8290", "PMID" : "20861273", "abstract" : "BACKGROUND AND AIMS: The distribution of photosynthetic enzymes, or nitrogen, through the canopy affects canopy photosynthesis, as well as plant quality and nitrogen demand. Most canopy photosynthesis models assume an exponential distribution of nitrogen, or protein, through the canopy, although this is rarely consistent with experimental observation. Previous optimization schemes to derive the nitrogen distribution through the canopy generally focus on the distribution of a fixed amount of total nitrogen, which fails to account for the variation in both the actual quantity of nitrogen in response to environmental conditions and the interaction of photosynthesis and respiration at similar levels of complexity.\n\nMODEL: A model of canopy photosynthesis is presented for C(3) and C(4) canopies that considers a balanced approach between photosynthesis and respiration as well as plant carbon partitioning. Protein distribution is related to irradiance in the canopy by a flexible equation for which the exponential distribution is a special case. The model is designed to be simple to parameterize for crop, pasture and ecosystem studies. The amount and distribution of protein that maximizes canopy net photosynthesis is calculated.\n\nKEY RESULTS: The optimum protein distribution is not exponential, but is quite linear near the top of the canopy, which is consistent with experimental observations. The overall concentration within the canopy is dependent on environmental conditions, including the distribution of direct and diffuse components of irradiance.\n\nCONCLUSIONS: The widely used exponential distribution of nitrogen or protein through the canopy is generally inappropriate. The model derives the optimum distribution with characteristics that are consistent with observation, so overcoming limitations of using the exponential distribution. Although canopies may not always operate at an optimum, optimization analysis provides valuable insight into plant acclimation to environmental conditions. Protein distribution has implications for the prediction of carbon assimilation, plant quality and nitrogen demand.", "author" : [ { "dropping-particle" : "", "family" : "Johnson", "given" : "Ian R", "non-dropping-particle" : "", "parse-names" : false, "suffix" : "" }, { "dropping-particle" : "", "family" : "Thornley", "given" : "John H M", "non-dropping-particle" : "", "parse-names" : false, "suffix" : "" }, { "dropping-particle" : "", "family" : "Frantz", "given" : "Jonathan M", "non-dropping-particle" : "", "parse-names" : false, "suffix" : "" }, { "dropping-particle" : "", "family" : "Bugbee", "given" : "Bruce", "non-dropping-particle" : "", "parse-names" : false, "suffix" : "" } ], "container-title" : "Annals of botany", "id" : "ITEM-1", "issue" : "5", "issued" : { "date-parts" : [ [ "2010", "11" ] ] }, "page" : "735-49", "title" : "A model of canopy photosynthesis incorporating protein distribution through the canopy and its acclimation to light, temperature and CO2.", "type" : "article-journal", "volume" : "106" }, "uris" : [ "http://www.mendeley.com/documents/?uuid=b783e0f1-b6f6-41ea-b716-f3fe8b1c4a39", "http://www.mendeley.com/documents/?uuid=f03bbaee-3086-4174-979f-b2d8d18aff0a" ] } ], "mendeley" : { "formattedCitation" : "(Johnson et al., 2010a)", "manualFormatting" : "(Johnson et al., 2010)", "plainTextFormattedCitation" : "(Johnson et al., 2010a)", "previouslyFormattedCitation" : "(Johnson et al., 2010a)"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(Johnson et al., 2010)</w:t>
      </w:r>
      <w:r w:rsidRPr="00663491">
        <w:rPr>
          <w:rFonts w:cstheme="minorHAnsi"/>
          <w:color w:val="000000"/>
        </w:rPr>
        <w:fldChar w:fldCharType="end"/>
      </w:r>
      <w:r w:rsidRPr="00663491">
        <w:rPr>
          <w:rFonts w:cstheme="minorHAnsi"/>
          <w:color w:val="000000"/>
        </w:rPr>
        <w:t xml:space="preserve">). </w:t>
      </w:r>
    </w:p>
    <w:p w14:paraId="4B22F471" w14:textId="77777777" w:rsidR="00E867D1" w:rsidRPr="00663491" w:rsidRDefault="00E867D1" w:rsidP="00E867D1">
      <w:pPr>
        <w:autoSpaceDE w:val="0"/>
        <w:autoSpaceDN w:val="0"/>
        <w:adjustRightInd w:val="0"/>
        <w:rPr>
          <w:rFonts w:cstheme="minorHAnsi"/>
          <w:color w:val="000000"/>
        </w:rPr>
      </w:pPr>
    </w:p>
    <w:p w14:paraId="170876A2" w14:textId="77777777" w:rsidR="00E867D1" w:rsidRPr="00663491" w:rsidRDefault="00E867D1" w:rsidP="00E867D1">
      <w:pPr>
        <w:autoSpaceDE w:val="0"/>
        <w:autoSpaceDN w:val="0"/>
        <w:adjustRightInd w:val="0"/>
        <w:rPr>
          <w:rFonts w:cstheme="minorHAnsi"/>
          <w:noProof/>
          <w:color w:val="000000"/>
        </w:rPr>
      </w:pPr>
      <w:r w:rsidRPr="00663491">
        <w:rPr>
          <w:rFonts w:cstheme="minorHAnsi"/>
          <w:color w:val="000000"/>
        </w:rPr>
        <w:fldChar w:fldCharType="begin" w:fldLock="1"/>
      </w:r>
      <w:r>
        <w:rPr>
          <w:rFonts w:cstheme="minorHAnsi"/>
          <w:color w:val="000000"/>
        </w:rPr>
        <w:instrText>ADDIN CSL_CITATION { "citationItems" : [ { "id" : "ITEM-1", "itemData" : { "DOI" : "10.1093/aob/mcq183", "ISSN" : "1095-8290", "PMID" : "20861273", "abstract" : "BACKGROUND AND AIMS: The distribution of photosynthetic enzymes, or nitrogen, through the canopy affects canopy photosynthesis, as well as plant quality and nitrogen demand. Most canopy photosynthesis models assume an exponential distribution of nitrogen, or protein, through the canopy, although this is rarely consistent with experimental observation. Previous optimization schemes to derive the nitrogen distribution through the canopy generally focus on the distribution of a fixed amount of total nitrogen, which fails to account for the variation in both the actual quantity of nitrogen in response to environmental conditions and the interaction of photosynthesis and respiration at similar levels of complexity.\n\nMODEL: A model of canopy photosynthesis is presented for C(3) and C(4) canopies that considers a balanced approach between photosynthesis and respiration as well as plant carbon partitioning. Protein distribution is related to irradiance in the canopy by a flexible equation for which the exponential distribution is a special case. The model is designed to be simple to parameterize for crop, pasture and ecosystem studies. The amount and distribution of protein that maximizes canopy net photosynthesis is calculated.\n\nKEY RESULTS: The optimum protein distribution is not exponential, but is quite linear near the top of the canopy, which is consistent with experimental observations. The overall concentration within the canopy is dependent on environmental conditions, including the distribution of direct and diffuse components of irradiance.\n\nCONCLUSIONS: The widely used exponential distribution of nitrogen or protein through the canopy is generally inappropriate. The model derives the optimum distribution with characteristics that are consistent with observation, so overcoming limitations of using the exponential distribution. Although canopies may not always operate at an optimum, optimization analysis provides valuable insight into plant acclimation to environmental conditions. Protein distribution has implications for the prediction of carbon assimilation, plant quality and nitrogen demand.", "author" : [ { "dropping-particle" : "", "family" : "Johnson", "given" : "Ian R", "non-dropping-particle" : "", "parse-names" : false, "suffix" : "" }, { "dropping-particle" : "", "family" : "Thornley", "given" : "John H M", "non-dropping-particle" : "", "parse-names" : false, "suffix" : "" }, { "dropping-particle" : "", "family" : "Frantz", "given" : "Jonathan M", "non-dropping-particle" : "", "parse-names" : false, "suffix" : "" }, { "dropping-particle" : "", "family" : "Bugbee", "given" : "Bruce", "non-dropping-particle" : "", "parse-names" : false, "suffix" : "" } ], "container-title" : "Annals of botany", "id" : "ITEM-1", "issue" : "5", "issued" : { "date-parts" : [ [ "2010", "11" ] ] }, "page" : "735-49", "title" : "A model of canopy photosynthesis incorporating protein distribution through the canopy and its acclimation to light, temperature and CO2.", "type" : "article-journal", "volume" : "106" }, "uris" : [ "http://www.mendeley.com/documents/?uuid=f03bbaee-3086-4174-979f-b2d8d18aff0a", "http://www.mendeley.com/documents/?uuid=b783e0f1-b6f6-41ea-b716-f3fe8b1c4a39" ] } ], "mendeley" : { "formattedCitation" : "(Johnson et al., 2010b)", "manualFormatting" : "Johnson et al. (2010)", "plainTextFormattedCitation" : "(Johnson et al., 2010b)", "previouslyFormattedCitation" : "(Johnson et al., 2010b)"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Johnson et al. (2010)</w:t>
      </w:r>
      <w:r w:rsidRPr="00663491">
        <w:rPr>
          <w:rFonts w:cstheme="minorHAnsi"/>
          <w:color w:val="000000"/>
        </w:rPr>
        <w:fldChar w:fldCharType="end"/>
      </w:r>
      <w:r w:rsidRPr="00663491">
        <w:rPr>
          <w:rFonts w:cstheme="minorHAnsi"/>
          <w:color w:val="000000"/>
        </w:rPr>
        <w:t xml:space="preserve"> do not use the widely applied assumption that </w:t>
      </w:r>
      <w:r w:rsidRPr="00663491">
        <w:rPr>
          <w:rFonts w:cstheme="minorHAnsi"/>
          <w:i/>
          <w:color w:val="000000"/>
        </w:rPr>
        <w:t>N</w:t>
      </w:r>
      <w:r w:rsidRPr="00663491">
        <w:rPr>
          <w:rFonts w:cstheme="minorHAnsi"/>
          <w:color w:val="000000"/>
        </w:rPr>
        <w:t xml:space="preserve"> is exponentially distributed through the canopy following the canopy extinction of light since it is recognised that a variety of environmental variables influence </w:t>
      </w:r>
      <w:r w:rsidRPr="00663491">
        <w:rPr>
          <w:rFonts w:cstheme="minorHAnsi"/>
          <w:i/>
          <w:color w:val="000000"/>
        </w:rPr>
        <w:t>N</w:t>
      </w:r>
      <w:r w:rsidRPr="00663491">
        <w:rPr>
          <w:rFonts w:cstheme="minorHAnsi"/>
          <w:color w:val="000000"/>
        </w:rPr>
        <w:t xml:space="preserve"> distribution (as summarised by </w:t>
      </w:r>
      <w:r w:rsidRPr="00663491">
        <w:rPr>
          <w:rFonts w:cstheme="minorHAnsi"/>
          <w:noProof/>
          <w:color w:val="000000"/>
        </w:rPr>
        <w:t xml:space="preserve">Kull, (2002)) with non-exponential profiles also supported </w:t>
      </w:r>
      <w:r w:rsidRPr="00663491">
        <w:rPr>
          <w:rFonts w:cstheme="minorHAnsi"/>
          <w:color w:val="000000"/>
        </w:rPr>
        <w:t xml:space="preserve">by studies published in the literature </w:t>
      </w:r>
      <w:r w:rsidRPr="00663491">
        <w:rPr>
          <w:rFonts w:cstheme="minorHAnsi"/>
          <w:color w:val="000000"/>
        </w:rPr>
        <w:fldChar w:fldCharType="begin" w:fldLock="1"/>
      </w:r>
      <w:r>
        <w:rPr>
          <w:rFonts w:cstheme="minorHAnsi"/>
          <w:color w:val="000000"/>
        </w:rPr>
        <w:instrText>ADDIN CSL_CITATION { "citationItems" : [ { "id" : "ITEM-1", "itemData" : { "DOI" : "10.1093/aob/mcg096", "ISSN" : "0305-7364", "PMID" : "12730071", "abstract" : "In a previous study (Yin et al. 2000. Annals of Botany 85: 579-585), a generic logarithmic equation for leaf area index (L) in relation to canopy nitrogen content (N) was developed: L=(1/ktn)1n(1+ktnN/nb). The equation has two parameters: the minimum leaf nitrogen required to support photosynthesis (nb), and the leaf nitrogen extinction coefficient (ktn). Relative to nb, there is less information in the literature regarding the variation of ktn. We therefore derived an equation to theoretically estimate the value of ktn. The predicted profile of leaf nitrogen in a canopy using this theoretically estimated value of ktn is slightly more uniform than the profile predicted by the optimum nitrogen distribution that maximizes canopy photosynthesis. Relative to the optimum profile, the predicted profile is somewhat closer to the observed one. Based on the L-N logarithmic equation and the theoretical ktn value, we further quantified early leaf area development of a canopy in relation to nitrogen using simulation analysis. In general, there are two types of relations between L and N, which hold for canopies at different developmental phases. For a fully developed canopy where the lowest leaves are senescing due to nitrogen shortage, the relationship between L and N is described well by the logarithmic model above. For a young, unclosed canopy (i.e. L &lt; 1.0), the relation between L and N is nearly linear. This linearity is virtually the special case of the logarithmic model when applied to a young canopy where its total nitrogen content approaches zero and the amount of nitrogen in its lowest leaves is well above nb. The expected patterns of the L-N relationship are discussed for the phase of transition from young to fully developed canopies.", "author" : [ { "dropping-particle" : "", "family" : "Yin", "given" : "Xinyou", "non-dropping-particle" : "", "parse-names" : false, "suffix" : "" }, { "dropping-particle" : "", "family" : "Lantinga", "given" : "Egvert a", "non-dropping-particle" : "", "parse-names" : false, "suffix" : "" }, { "dropping-particle" : "", "family" : "Schapendonk", "given" : "Ad H C M", "non-dropping-particle" : "", "parse-names" : false, "suffix" : "" }, { "dropping-particle" : "", "family" : "Zhong", "given" : "Xuhua", "non-dropping-particle" : "", "parse-names" : false, "suffix" : "" } ], "container-title" : "Annals of botany", "id" : "ITEM-1", "issue" : "7", "issued" : { "date-parts" : [ [ "2003", "6" ] ] }, "page" : "893-903", "title" : "Some quantitative relationships between leaf area index and canopy nitrogen content and distribution.", "type" : "article-journal", "volume" : "91" }, "uris" : [ "http://www.mendeley.com/documents/?uuid=87868514-58ed-482e-9956-c1c8a3a80e67", "http://www.mendeley.com/documents/?uuid=d610f9e5-312d-4b77-bd15-4f2819881569" ] } ], "mendeley" : { "formattedCitation" : "(Yin et al., 2003)", "manualFormatting" : "(Yin et al., 2003)", "plainTextFormattedCitation" : "(Yin et al., 2003)", "previouslyFormattedCitation" : "(Yin et al., 2003)"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(Yin et al., 2003)</w:t>
      </w:r>
      <w:r w:rsidRPr="00663491">
        <w:rPr>
          <w:rFonts w:cstheme="minorHAnsi"/>
          <w:color w:val="000000"/>
        </w:rPr>
        <w:fldChar w:fldCharType="end"/>
      </w:r>
      <w:r w:rsidRPr="00663491">
        <w:rPr>
          <w:rFonts w:cstheme="minorHAnsi"/>
          <w:noProof/>
          <w:color w:val="000000"/>
        </w:rPr>
        <w:t xml:space="preserve">. </w:t>
      </w:r>
      <w:r w:rsidRPr="00663491">
        <w:rPr>
          <w:rFonts w:cstheme="minorHAnsi"/>
          <w:color w:val="000000"/>
        </w:rPr>
        <w:fldChar w:fldCharType="begin" w:fldLock="1"/>
      </w:r>
      <w:r>
        <w:rPr>
          <w:rFonts w:cstheme="minorHAnsi"/>
          <w:color w:val="000000"/>
        </w:rPr>
        <w:instrText>ADDIN CSL_CITATION { "citationItems" : [ { "id" : "ITEM-1", "itemData" : { "DOI" : "10.1093/aob/mcq183", "ISSN" : "1095-8290", "PMID" : "20861273", "abstract" : "BACKGROUND AND AIMS: The distribution of photosynthetic enzymes, or nitrogen, through the canopy affects canopy photosynthesis, as well as plant quality and nitrogen demand. Most canopy photosynthesis models assume an exponential distribution of nitrogen, or protein, through the canopy, although this is rarely consistent with experimental observation. Previous optimization schemes to derive the nitrogen distribution through the canopy generally focus on the distribution of a fixed amount of total nitrogen, which fails to account for the variation in both the actual quantity of nitrogen in response to environmental conditions and the interaction of photosynthesis and respiration at similar levels of complexity.\n\nMODEL: A model of canopy photosynthesis is presented for C(3) and C(4) canopies that considers a balanced approach between photosynthesis and respiration as well as plant carbon partitioning. Protein distribution is related to irradiance in the canopy by a flexible equation for which the exponential distribution is a special case. The model is designed to be simple to parameterize for crop, pasture and ecosystem studies. The amount and distribution of protein that maximizes canopy net photosynthesis is calculated.\n\nKEY RESULTS: The optimum protein distribution is not exponential, but is quite linear near the top of the canopy, which is consistent with experimental observations. The overall concentration within the canopy is dependent on environmental conditions, including the distribution of direct and diffuse components of irradiance.\n\nCONCLUSIONS: The widely used exponential distribution of nitrogen or protein through the canopy is generally inappropriate. The model derives the optimum distribution with characteristics that are consistent with observation, so overcoming limitations of using the exponential distribution. Although canopies may not always operate at an optimum, optimization analysis provides valuable insight into plant acclimation to environmental conditions. Protein distribution has implications for the prediction of carbon assimilation, plant quality and nitrogen demand.", "author" : [ { "dropping-particle" : "", "family" : "Johnson", "given" : "Ian R", "non-dropping-particle" : "", "parse-names" : false, "suffix" : "" }, { "dropping-particle" : "", "family" : "Thornley", "given" : "John H M", "non-dropping-particle" : "", "parse-names" : false, "suffix" : "" }, { "dropping-particle" : "", "family" : "Frantz", "given" : "Jonathan M", "non-dropping-particle" : "", "parse-names" : false, "suffix" : "" }, { "dropping-particle" : "", "family" : "Bugbee", "given" : "Bruce", "non-dropping-particle" : "", "parse-names" : false, "suffix" : "" } ], "container-title" : "Annals of botany", "id" : "ITEM-1", "issue" : "5", "issued" : { "date-parts" : [ [ "2010", "11" ] ] }, "page" : "735-49", "title" : "A model of canopy photosynthesis incorporating protein distribution through the canopy and its acclimation to light, temperature and CO2.", "type" : "article-journal", "volume" : "106" }, "uris" : [ "http://www.mendeley.com/documents/?uuid=f03bbaee-3086-4174-979f-b2d8d18aff0a", "http://www.mendeley.com/documents/?uuid=b783e0f1-b6f6-41ea-b716-f3fe8b1c4a39" ] } ], "mendeley" : { "formattedCitation" : "(Johnson et al., 2010b)", "manualFormatting" : "Johnson et al. (2010)", "plainTextFormattedCitation" : "(Johnson et al., 2010b)", "previouslyFormattedCitation" : "(Johnson et al., 2010b)"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Johnson et al. (2010)</w:t>
      </w:r>
      <w:r w:rsidRPr="00663491">
        <w:rPr>
          <w:rFonts w:cstheme="minorHAnsi"/>
          <w:color w:val="000000"/>
        </w:rPr>
        <w:fldChar w:fldCharType="end"/>
      </w:r>
      <w:r w:rsidRPr="00663491">
        <w:rPr>
          <w:rFonts w:cstheme="minorHAnsi"/>
          <w:noProof/>
          <w:color w:val="000000"/>
        </w:rPr>
        <w:t xml:space="preserve"> use an algorithm that assumes a distribution of N that is fairly linear in the upper canopy and then curves at depth through the canopy allowing for the influence on distribution of both  the within canopy light profile (and hence C assimilation) as well as the respiration potential. Here, we use the alogorithm of </w:t>
      </w:r>
      <w:r w:rsidRPr="00663491">
        <w:rPr>
          <w:rFonts w:cstheme="minorHAnsi"/>
          <w:color w:val="000000"/>
        </w:rPr>
        <w:fldChar w:fldCharType="begin" w:fldLock="1"/>
      </w:r>
      <w:r>
        <w:rPr>
          <w:rFonts w:cstheme="minorHAnsi"/>
          <w:color w:val="000000"/>
        </w:rPr>
        <w:instrText>ADDIN CSL_CITATION { "citationItems" : [ { "id" : "ITEM-1", "itemData" : { "DOI" : "10.1093/aob/mcq183", "ISSN" : "1095-8290", "PMID" : "20861273", "abstract" : "BACKGROUND AND AIMS: The distribution of photosynthetic enzymes, or nitrogen, through the canopy affects canopy photosynthesis, as well as plant quality and nitrogen demand. Most canopy photosynthesis models assume an exponential distribution of nitrogen, or protein, through the canopy, although this is rarely consistent with experimental observation. Previous optimization schemes to derive the nitrogen distribution through the canopy generally focus on the distribution of a fixed amount of total nitrogen, which fails to account for the variation in both the actual quantity of nitrogen in response to environmental conditions and the interaction of photosynthesis and respiration at similar levels of complexity.\n\nMODEL: A model of canopy photosynthesis is presented for C(3) and C(4) canopies that considers a balanced approach between photosynthesis and respiration as well as plant carbon partitioning. Protein distribution is related to irradiance in the canopy by a flexible equation for which the exponential distribution is a special case. The model is designed to be simple to parameterize for crop, pasture and ecosystem studies. The amount and distribution of protein that maximizes canopy net photosynthesis is calculated.\n\nKEY RESULTS: The optimum protein distribution is not exponential, but is quite linear near the top of the canopy, which is consistent with experimental observations. The overall concentration within the canopy is dependent on environmental conditions, including the distribution of direct and diffuse components of irradiance.\n\nCONCLUSIONS: The widely used exponential distribution of nitrogen or protein through the canopy is generally inappropriate. The model derives the optimum distribution with characteristics that are consistent with observation, so overcoming limitations of using the exponential distribution. Although canopies may not always operate at an optimum, optimization analysis provides valuable insight into plant acclimation to environmental conditions. Protein distribution has implications for the prediction of carbon assimilation, plant quality and nitrogen demand.", "author" : [ { "dropping-particle" : "", "family" : "Johnson", "given" : "Ian R", "non-dropping-particle" : "", "parse-names" : false, "suffix" : "" }, { "dropping-particle" : "", "family" : "Thornley", "given" : "John H M", "non-dropping-particle" : "", "parse-names" : false, "suffix" : "" }, { "dropping-particle" : "", "family" : "Frantz", "given" : "Jonathan M", "non-dropping-particle" : "", "parse-names" : false, "suffix" : "" }, { "dropping-particle" : "", "family" : "Bugbee", "given" : "Bruce", "non-dropping-particle" : "", "parse-names" : false, "suffix" : "" } ], "container-title" : "Annals of botany", "id" : "ITEM-1", "issue" : "5", "issued" : { "date-parts" : [ [ "2010", "11" ] ] }, "page" : "735-49", "title" : "A model of canopy photosynthesis incorporating protein distribution through the canopy and its acclimation to light, temperature and CO2.", "type" : "article-journal", "volume" : "106" }, "uris" : [ "http://www.mendeley.com/documents/?uuid=f03bbaee-3086-4174-979f-b2d8d18aff0a", "http://www.mendeley.com/documents/?uuid=b783e0f1-b6f6-41ea-b716-f3fe8b1c4a39" ] } ], "mendeley" : { "formattedCitation" : "(Johnson et al., 2010b)", "manualFormatting" : "Johnson et al. (2010)", "plainTextFormattedCitation" : "(Johnson et al., 2010b)", "previouslyFormattedCitation" : "(Johnson et al., 2010b)"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Johnson et al. (2010)</w:t>
      </w:r>
      <w:r w:rsidRPr="00663491">
        <w:rPr>
          <w:rFonts w:cstheme="minorHAnsi"/>
          <w:color w:val="000000"/>
        </w:rPr>
        <w:fldChar w:fldCharType="end"/>
      </w:r>
      <w:r w:rsidRPr="00663491">
        <w:rPr>
          <w:rFonts w:cstheme="minorHAnsi"/>
          <w:color w:val="000000"/>
        </w:rPr>
        <w:t xml:space="preserve"> </w:t>
      </w:r>
      <w:r w:rsidRPr="00663491">
        <w:rPr>
          <w:rFonts w:cstheme="minorHAnsi"/>
          <w:noProof/>
          <w:color w:val="000000"/>
        </w:rPr>
        <w:t xml:space="preserve">to provide flexibility in the description of </w:t>
      </w:r>
      <w:r w:rsidRPr="00663491">
        <w:rPr>
          <w:rFonts w:cstheme="minorHAnsi"/>
          <w:i/>
          <w:noProof/>
          <w:color w:val="000000"/>
        </w:rPr>
        <w:t>N</w:t>
      </w:r>
      <w:r w:rsidRPr="00663491">
        <w:rPr>
          <w:rFonts w:cstheme="minorHAnsi"/>
          <w:noProof/>
          <w:color w:val="000000"/>
        </w:rPr>
        <w:t xml:space="preserve"> distribution, see </w:t>
      </w:r>
      <w:r w:rsidRPr="00663491">
        <w:rPr>
          <w:rFonts w:cstheme="minorHAnsi"/>
          <w:noProof/>
          <w:color w:val="000000"/>
        </w:rPr>
        <w:fldChar w:fldCharType="begin"/>
      </w:r>
      <w:r w:rsidRPr="00663491">
        <w:rPr>
          <w:rFonts w:cstheme="minorHAnsi"/>
          <w:noProof/>
          <w:color w:val="000000"/>
        </w:rPr>
        <w:instrText xml:space="preserve"> REF _Ref392052413 \h  \* MERGEFORMAT </w:instrText>
      </w:r>
      <w:r w:rsidRPr="00663491">
        <w:rPr>
          <w:rFonts w:cstheme="minorHAnsi"/>
          <w:noProof/>
          <w:color w:val="000000"/>
        </w:rPr>
      </w:r>
      <w:r w:rsidRPr="00663491">
        <w:rPr>
          <w:rFonts w:cstheme="minorHAnsi"/>
          <w:noProof/>
          <w:color w:val="000000"/>
        </w:rPr>
        <w:fldChar w:fldCharType="separate"/>
      </w:r>
      <w:r w:rsidRPr="00663491">
        <w:rPr>
          <w:rFonts w:cstheme="minorHAnsi"/>
          <w:noProof/>
          <w:color w:val="000000"/>
        </w:rPr>
        <w:t>[11</w:t>
      </w:r>
      <w:r w:rsidRPr="00663491">
        <w:rPr>
          <w:rFonts w:cstheme="minorHAnsi"/>
          <w:noProof/>
          <w:color w:val="000000"/>
        </w:rPr>
        <w:fldChar w:fldCharType="end"/>
      </w:r>
      <w:r w:rsidRPr="00663491">
        <w:rPr>
          <w:rFonts w:cstheme="minorHAnsi"/>
          <w:noProof/>
          <w:color w:val="000000"/>
        </w:rPr>
        <w:fldChar w:fldCharType="begin"/>
      </w:r>
      <w:r w:rsidRPr="00663491">
        <w:rPr>
          <w:rFonts w:cstheme="minorHAnsi"/>
          <w:noProof/>
          <w:color w:val="000000"/>
        </w:rPr>
        <w:instrText xml:space="preserve"> REF _Ref392052444 \h  \* MERGEFORMAT </w:instrText>
      </w:r>
      <w:r w:rsidRPr="00663491">
        <w:rPr>
          <w:rFonts w:cstheme="minorHAnsi"/>
          <w:noProof/>
          <w:color w:val="000000"/>
        </w:rPr>
      </w:r>
      <w:r w:rsidRPr="00663491">
        <w:rPr>
          <w:rFonts w:cstheme="minorHAnsi"/>
          <w:noProof/>
          <w:color w:val="000000"/>
        </w:rPr>
        <w:fldChar w:fldCharType="separate"/>
      </w:r>
      <w:r w:rsidRPr="00663491">
        <w:rPr>
          <w:rFonts w:cstheme="minorHAnsi"/>
          <w:noProof/>
          <w:color w:val="000000"/>
        </w:rPr>
        <w:t>]</w:t>
      </w:r>
      <w:r w:rsidRPr="00663491">
        <w:rPr>
          <w:rFonts w:cstheme="minorHAnsi"/>
          <w:noProof/>
          <w:color w:val="000000"/>
        </w:rPr>
        <w:fldChar w:fldCharType="end"/>
      </w:r>
      <w:r w:rsidRPr="00663491">
        <w:rPr>
          <w:rFonts w:cstheme="minorHAnsi"/>
          <w:noProof/>
          <w:color w:val="000000"/>
        </w:rPr>
        <w:t>.</w:t>
      </w:r>
    </w:p>
    <w:p w14:paraId="3ABBE7B0" w14:textId="77777777" w:rsidR="00E867D1" w:rsidRPr="00663491" w:rsidRDefault="00E867D1" w:rsidP="00E867D1">
      <w:pPr>
        <w:autoSpaceDE w:val="0"/>
        <w:autoSpaceDN w:val="0"/>
        <w:adjustRightInd w:val="0"/>
        <w:rPr>
          <w:rFonts w:cstheme="minorHAnsi"/>
          <w:noProof/>
          <w:color w:val="000000"/>
        </w:rPr>
      </w:pPr>
    </w:p>
    <w:bookmarkStart w:id="45" w:name="_Ref392052413"/>
    <w:p w14:paraId="55B425AD" w14:textId="77777777" w:rsidR="00E867D1" w:rsidRPr="00663491" w:rsidRDefault="00AD5204" w:rsidP="00E867D1">
      <w:pPr>
        <w:keepNext/>
        <w:autoSpaceDE w:val="0"/>
        <w:autoSpaceDN w:val="0"/>
        <w:adjustRightInd w:val="0"/>
        <w:rPr>
          <w:rFonts w:cstheme="minorHAnsi"/>
          <w:noProof/>
          <w:color w:val="000000"/>
        </w:rPr>
      </w:pPr>
      <m:oMath>
        <m:sSub>
          <m:sSubPr>
            <m:ctrlPr>
              <w:rPr>
                <w:rFonts w:ascii="Cambria Math" w:hAnsi="Cambria Math" w:cstheme="minorHAnsi"/>
                <w:i/>
                <w:noProof/>
                <w:color w:val="000000"/>
              </w:rPr>
            </m:ctrlPr>
          </m:sSubPr>
          <m:e>
            <m:r>
              <w:rPr>
                <w:rFonts w:ascii="Cambria Math" w:hAnsi="Cambria Math" w:cstheme="minorHAnsi"/>
                <w:noProof/>
                <w:color w:val="000000"/>
              </w:rPr>
              <m:t>N</m:t>
            </m:r>
          </m:e>
          <m:sub>
            <m:r>
              <w:rPr>
                <w:rFonts w:ascii="Cambria Math" w:hAnsi="Cambria Math" w:cstheme="minorHAnsi"/>
                <w:noProof/>
                <w:color w:val="000000"/>
              </w:rPr>
              <m:t>1</m:t>
            </m:r>
          </m:sub>
        </m:sSub>
        <m:r>
          <w:rPr>
            <w:rFonts w:ascii="Cambria Math" w:hAnsi="Cambria Math" w:cstheme="minorHAnsi"/>
            <w:noProof/>
            <w:color w:val="000000"/>
          </w:rPr>
          <m:t xml:space="preserve">= </m:t>
        </m:r>
        <m:sSub>
          <m:sSubPr>
            <m:ctrlPr>
              <w:rPr>
                <w:rFonts w:ascii="Cambria Math" w:hAnsi="Cambria Math" w:cstheme="minorHAnsi"/>
                <w:i/>
                <w:noProof/>
                <w:color w:val="000000"/>
              </w:rPr>
            </m:ctrlPr>
          </m:sSubPr>
          <m:e>
            <m:r>
              <w:rPr>
                <w:rFonts w:ascii="Cambria Math" w:hAnsi="Cambria Math" w:cstheme="minorHAnsi"/>
                <w:noProof/>
                <w:color w:val="000000"/>
              </w:rPr>
              <m:t>N</m:t>
            </m:r>
          </m:e>
          <m:sub>
            <m:r>
              <w:rPr>
                <w:rFonts w:ascii="Cambria Math" w:hAnsi="Cambria Math" w:cstheme="minorHAnsi"/>
                <w:noProof/>
                <w:color w:val="000000"/>
              </w:rPr>
              <m:t>0</m:t>
            </m:r>
          </m:sub>
        </m:sSub>
        <m:r>
          <w:rPr>
            <w:rFonts w:ascii="Cambria Math" w:hAnsi="Cambria Math" w:cstheme="minorHAnsi"/>
            <w:noProof/>
            <w:color w:val="000000"/>
          </w:rPr>
          <m:t>-</m:t>
        </m:r>
        <m:sSup>
          <m:sSupPr>
            <m:ctrlPr>
              <w:rPr>
                <w:rFonts w:ascii="Cambria Math" w:hAnsi="Cambria Math" w:cstheme="minorHAnsi"/>
                <w:i/>
                <w:noProof/>
                <w:color w:val="000000"/>
              </w:rPr>
            </m:ctrlPr>
          </m:sSupPr>
          <m:e>
            <m:d>
              <m:dPr>
                <m:ctrlPr>
                  <w:rPr>
                    <w:rFonts w:ascii="Cambria Math" w:hAnsi="Cambria Math" w:cstheme="minorHAnsi"/>
                    <w:i/>
                    <w:noProof/>
                    <w:color w:val="000000"/>
                  </w:rPr>
                </m:ctrlPr>
              </m:dPr>
              <m:e>
                <m:sSub>
                  <m:sSubPr>
                    <m:ctrlPr>
                      <w:rPr>
                        <w:rFonts w:ascii="Cambria Math" w:hAnsi="Cambria Math" w:cstheme="minorHAnsi"/>
                        <w:i/>
                        <w:noProof/>
                        <w:color w:val="000000"/>
                      </w:rPr>
                    </m:ctrlPr>
                  </m:sSubPr>
                  <m:e>
                    <m:r>
                      <w:rPr>
                        <w:rFonts w:ascii="Cambria Math" w:hAnsi="Cambria Math" w:cstheme="minorHAnsi"/>
                        <w:noProof/>
                        <w:color w:val="000000"/>
                      </w:rPr>
                      <m:t>N</m:t>
                    </m:r>
                  </m:e>
                  <m:sub>
                    <m:r>
                      <w:rPr>
                        <w:rFonts w:ascii="Cambria Math" w:hAnsi="Cambria Math" w:cstheme="minorHAnsi"/>
                        <w:noProof/>
                        <w:color w:val="000000"/>
                      </w:rPr>
                      <m:t>0</m:t>
                    </m:r>
                  </m:sub>
                </m:sSub>
                <m:r>
                  <w:rPr>
                    <w:rFonts w:ascii="Cambria Math" w:hAnsi="Cambria Math" w:cstheme="minorHAnsi"/>
                    <w:noProof/>
                    <w:color w:val="000000"/>
                  </w:rPr>
                  <m:t>-</m:t>
                </m:r>
                <m:sSub>
                  <m:sSubPr>
                    <m:ctrlPr>
                      <w:rPr>
                        <w:rFonts w:ascii="Cambria Math" w:hAnsi="Cambria Math" w:cstheme="minorHAnsi"/>
                        <w:i/>
                        <w:noProof/>
                        <w:color w:val="000000"/>
                      </w:rPr>
                    </m:ctrlPr>
                  </m:sSubPr>
                  <m:e>
                    <m:r>
                      <w:rPr>
                        <w:rFonts w:ascii="Cambria Math" w:hAnsi="Cambria Math" w:cstheme="minorHAnsi"/>
                        <w:noProof/>
                        <w:color w:val="000000"/>
                      </w:rPr>
                      <m:t>N</m:t>
                    </m:r>
                  </m:e>
                  <m:sub>
                    <m:r>
                      <w:rPr>
                        <w:rFonts w:ascii="Cambria Math" w:hAnsi="Cambria Math" w:cstheme="minorHAnsi"/>
                        <w:noProof/>
                        <w:color w:val="000000"/>
                      </w:rPr>
                      <m:t>b</m:t>
                    </m:r>
                  </m:sub>
                </m:sSub>
              </m:e>
            </m:d>
            <m:r>
              <w:rPr>
                <w:rFonts w:ascii="Cambria Math" w:hAnsi="Cambria Math" w:cstheme="minorHAnsi"/>
                <w:noProof/>
                <w:color w:val="000000"/>
              </w:rPr>
              <m:t xml:space="preserve"> </m:t>
            </m:r>
            <m:d>
              <m:dPr>
                <m:ctrlPr>
                  <w:rPr>
                    <w:rFonts w:ascii="Cambria Math" w:hAnsi="Cambria Math" w:cstheme="minorHAnsi"/>
                    <w:i/>
                    <w:noProof/>
                    <w:color w:val="000000"/>
                  </w:rPr>
                </m:ctrlPr>
              </m:dPr>
              <m:e>
                <m:r>
                  <w:rPr>
                    <w:rFonts w:ascii="Cambria Math" w:hAnsi="Cambria Math" w:cstheme="minorHAnsi"/>
                    <w:noProof/>
                    <w:color w:val="000000"/>
                  </w:rPr>
                  <m:t>1-</m:t>
                </m:r>
                <m:sSup>
                  <m:sSupPr>
                    <m:ctrlPr>
                      <w:rPr>
                        <w:rFonts w:ascii="Cambria Math" w:hAnsi="Cambria Math" w:cstheme="minorHAnsi"/>
                        <w:i/>
                        <w:noProof/>
                        <w:color w:val="000000"/>
                      </w:rPr>
                    </m:ctrlPr>
                  </m:sSupPr>
                  <m:e>
                    <m:r>
                      <w:rPr>
                        <w:rFonts w:ascii="Cambria Math" w:hAnsi="Cambria Math" w:cstheme="minorHAnsi"/>
                        <w:noProof/>
                        <w:color w:val="000000"/>
                      </w:rPr>
                      <m:t>exp</m:t>
                    </m:r>
                  </m:e>
                  <m:sup>
                    <m:r>
                      <w:rPr>
                        <w:rFonts w:ascii="Cambria Math" w:hAnsi="Cambria Math" w:cstheme="minorHAnsi"/>
                        <w:noProof/>
                        <w:color w:val="000000"/>
                      </w:rPr>
                      <m:t>-kl</m:t>
                    </m:r>
                  </m:sup>
                </m:sSup>
              </m:e>
            </m:d>
          </m:e>
          <m:sup>
            <m:r>
              <w:rPr>
                <w:rFonts w:ascii="Cambria Math" w:hAnsi="Cambria Math" w:cstheme="minorHAnsi"/>
                <w:noProof/>
                <w:color w:val="000000"/>
              </w:rPr>
              <m:t>γρ</m:t>
            </m:r>
          </m:sup>
        </m:sSup>
      </m:oMath>
      <w:r w:rsidR="00E867D1" w:rsidRPr="00663491">
        <w:rPr>
          <w:rFonts w:cstheme="minorHAnsi"/>
          <w:noProof/>
          <w:color w:val="000000"/>
        </w:rPr>
        <w:t xml:space="preserve"> </w:t>
      </w:r>
      <w:r w:rsidR="00E867D1" w:rsidRPr="00663491">
        <w:rPr>
          <w:rFonts w:cstheme="minorHAnsi"/>
          <w:noProof/>
          <w:color w:val="000000"/>
        </w:rPr>
        <w:tab/>
      </w:r>
      <w:r w:rsidR="00E867D1" w:rsidRPr="00663491">
        <w:rPr>
          <w:rFonts w:cstheme="minorHAnsi"/>
          <w:noProof/>
          <w:color w:val="000000"/>
        </w:rPr>
        <w:tab/>
      </w:r>
      <w:r w:rsidR="00E867D1" w:rsidRPr="00663491">
        <w:rPr>
          <w:rFonts w:cstheme="minorHAnsi"/>
          <w:noProof/>
          <w:color w:val="000000"/>
        </w:rPr>
        <w:tab/>
      </w:r>
      <w:r w:rsidR="00E867D1" w:rsidRPr="00663491">
        <w:rPr>
          <w:rFonts w:cstheme="minorHAnsi"/>
          <w:noProof/>
          <w:color w:val="000000"/>
        </w:rPr>
        <w:tab/>
      </w:r>
      <w:r w:rsidR="00E867D1" w:rsidRPr="00663491">
        <w:rPr>
          <w:rFonts w:cstheme="minorHAnsi"/>
          <w:noProof/>
          <w:color w:val="000000"/>
        </w:rPr>
        <w:tab/>
      </w:r>
      <w:r w:rsidR="00E867D1" w:rsidRPr="00663491">
        <w:rPr>
          <w:rFonts w:cstheme="minorHAnsi"/>
          <w:noProof/>
          <w:color w:val="000000"/>
        </w:rPr>
        <w:tab/>
        <w:t>[</w:t>
      </w:r>
      <w:r w:rsidR="00E867D1" w:rsidRPr="00663491">
        <w:rPr>
          <w:rFonts w:cstheme="minorHAnsi"/>
          <w:noProof/>
          <w:color w:val="000000"/>
        </w:rPr>
        <w:fldChar w:fldCharType="begin"/>
      </w:r>
      <w:r w:rsidR="00E867D1" w:rsidRPr="00663491">
        <w:rPr>
          <w:rFonts w:cstheme="minorHAnsi"/>
          <w:noProof/>
          <w:color w:val="000000"/>
        </w:rPr>
        <w:instrText xml:space="preserve"> SEQ Equation \* ARABIC </w:instrText>
      </w:r>
      <w:r w:rsidR="00E867D1" w:rsidRPr="00663491">
        <w:rPr>
          <w:rFonts w:cstheme="minorHAnsi"/>
          <w:noProof/>
          <w:color w:val="000000"/>
        </w:rPr>
        <w:fldChar w:fldCharType="separate"/>
      </w:r>
      <w:r w:rsidR="00E867D1">
        <w:rPr>
          <w:rFonts w:cstheme="minorHAnsi"/>
          <w:noProof/>
          <w:color w:val="000000"/>
        </w:rPr>
        <w:t>49</w:t>
      </w:r>
      <w:r w:rsidR="00E867D1" w:rsidRPr="00663491">
        <w:rPr>
          <w:rFonts w:cstheme="minorHAnsi"/>
          <w:noProof/>
          <w:color w:val="000000"/>
        </w:rPr>
        <w:fldChar w:fldCharType="end"/>
      </w:r>
      <w:bookmarkStart w:id="46" w:name="_Ref392052444"/>
      <w:bookmarkEnd w:id="45"/>
      <w:r w:rsidR="00E867D1" w:rsidRPr="00663491">
        <w:rPr>
          <w:rFonts w:cstheme="minorHAnsi"/>
          <w:noProof/>
          <w:color w:val="000000"/>
        </w:rPr>
        <w:t>]</w:t>
      </w:r>
      <w:bookmarkEnd w:id="46"/>
    </w:p>
    <w:p w14:paraId="7B163669" w14:textId="77777777" w:rsidR="00E867D1" w:rsidRPr="00663491" w:rsidRDefault="00E867D1" w:rsidP="00E867D1">
      <w:pPr>
        <w:autoSpaceDE w:val="0"/>
        <w:autoSpaceDN w:val="0"/>
        <w:adjustRightInd w:val="0"/>
        <w:rPr>
          <w:rFonts w:cstheme="minorHAnsi"/>
          <w:noProof/>
          <w:color w:val="000000"/>
        </w:rPr>
      </w:pPr>
    </w:p>
    <w:p w14:paraId="1E324ECF" w14:textId="77777777" w:rsidR="00E867D1" w:rsidRPr="00663491" w:rsidRDefault="00E867D1" w:rsidP="00E867D1">
      <w:pPr>
        <w:autoSpaceDE w:val="0"/>
        <w:autoSpaceDN w:val="0"/>
        <w:adjustRightInd w:val="0"/>
        <w:rPr>
          <w:rFonts w:cstheme="minorHAnsi"/>
          <w:color w:val="000000"/>
        </w:rPr>
      </w:pPr>
      <w:r w:rsidRPr="00663491">
        <w:rPr>
          <w:rFonts w:cstheme="minorHAnsi"/>
          <w:noProof/>
          <w:color w:val="000000"/>
        </w:rPr>
        <w:t xml:space="preserve">Where </w:t>
      </w:r>
      <w:r w:rsidRPr="00663491">
        <w:rPr>
          <w:rFonts w:cstheme="minorHAnsi"/>
          <w:i/>
          <w:noProof/>
          <w:color w:val="000000"/>
        </w:rPr>
        <w:t>N</w:t>
      </w:r>
      <w:r w:rsidRPr="00663491">
        <w:rPr>
          <w:rFonts w:cstheme="minorHAnsi"/>
          <w:i/>
          <w:noProof/>
          <w:color w:val="000000"/>
          <w:vertAlign w:val="subscript"/>
        </w:rPr>
        <w:t>1</w:t>
      </w:r>
      <w:r w:rsidRPr="00663491">
        <w:rPr>
          <w:rFonts w:cstheme="minorHAnsi"/>
          <w:noProof/>
          <w:color w:val="000000"/>
        </w:rPr>
        <w:t xml:space="preserve"> is leaf N concentration per unit leaf area (in mmol/m</w:t>
      </w:r>
      <w:r w:rsidRPr="00663491">
        <w:rPr>
          <w:rFonts w:cstheme="minorHAnsi"/>
          <w:noProof/>
          <w:color w:val="000000"/>
          <w:vertAlign w:val="superscript"/>
        </w:rPr>
        <w:t>2</w:t>
      </w:r>
      <w:r w:rsidRPr="00663491">
        <w:rPr>
          <w:rFonts w:cstheme="minorHAnsi"/>
          <w:noProof/>
          <w:color w:val="000000"/>
        </w:rPr>
        <w:t xml:space="preserve">), </w:t>
      </w:r>
      <w:r w:rsidRPr="00663491">
        <w:rPr>
          <w:rFonts w:cstheme="minorHAnsi"/>
          <w:i/>
          <w:noProof/>
          <w:color w:val="000000"/>
        </w:rPr>
        <w:t>N</w:t>
      </w:r>
      <w:r w:rsidRPr="00663491">
        <w:rPr>
          <w:rFonts w:cstheme="minorHAnsi"/>
          <w:i/>
          <w:noProof/>
          <w:color w:val="000000"/>
          <w:vertAlign w:val="subscript"/>
        </w:rPr>
        <w:t>0</w:t>
      </w:r>
      <w:r w:rsidRPr="00663491">
        <w:rPr>
          <w:rFonts w:cstheme="minorHAnsi"/>
          <w:noProof/>
          <w:color w:val="000000"/>
        </w:rPr>
        <w:t xml:space="preserve"> is leaf N concetration at the top of the canopy (in mmol/m</w:t>
      </w:r>
      <w:r w:rsidRPr="00663491">
        <w:rPr>
          <w:rFonts w:cstheme="minorHAnsi"/>
          <w:noProof/>
          <w:color w:val="000000"/>
          <w:vertAlign w:val="superscript"/>
        </w:rPr>
        <w:t>2</w:t>
      </w:r>
      <w:r w:rsidRPr="00663491">
        <w:rPr>
          <w:rFonts w:cstheme="minorHAnsi"/>
          <w:noProof/>
          <w:color w:val="000000"/>
        </w:rPr>
        <w:t xml:space="preserve">), </w:t>
      </w:r>
      <w:r w:rsidRPr="00663491">
        <w:rPr>
          <w:rFonts w:cstheme="minorHAnsi"/>
          <w:i/>
          <w:noProof/>
          <w:color w:val="000000"/>
        </w:rPr>
        <w:t>N</w:t>
      </w:r>
      <w:r w:rsidRPr="00663491">
        <w:rPr>
          <w:rFonts w:cstheme="minorHAnsi"/>
          <w:i/>
          <w:noProof/>
          <w:color w:val="000000"/>
          <w:vertAlign w:val="subscript"/>
        </w:rPr>
        <w:t>b</w:t>
      </w:r>
      <w:r w:rsidRPr="00663491">
        <w:rPr>
          <w:rFonts w:cstheme="minorHAnsi"/>
          <w:noProof/>
          <w:color w:val="000000"/>
        </w:rPr>
        <w:t xml:space="preserve"> is leaf N concentration not associated with photosynthesis (in mmol/m</w:t>
      </w:r>
      <w:r w:rsidRPr="00663491">
        <w:rPr>
          <w:rFonts w:cstheme="minorHAnsi"/>
          <w:noProof/>
          <w:color w:val="000000"/>
          <w:vertAlign w:val="superscript"/>
        </w:rPr>
        <w:t>2</w:t>
      </w:r>
      <w:r w:rsidRPr="00663491">
        <w:rPr>
          <w:rFonts w:cstheme="minorHAnsi"/>
          <w:noProof/>
          <w:color w:val="000000"/>
        </w:rPr>
        <w:t xml:space="preserve">), </w:t>
      </w:r>
      <w:r w:rsidRPr="00663491">
        <w:rPr>
          <w:rFonts w:cstheme="minorHAnsi"/>
          <w:i/>
          <w:noProof/>
          <w:color w:val="000000"/>
        </w:rPr>
        <w:t>k</w:t>
      </w:r>
      <w:r w:rsidRPr="00663491">
        <w:rPr>
          <w:rFonts w:cstheme="minorHAnsi"/>
          <w:noProof/>
          <w:color w:val="000000"/>
        </w:rPr>
        <w:t xml:space="preserve"> is the canopy extinction co-efficient (0.5 m</w:t>
      </w:r>
      <w:r w:rsidRPr="00663491">
        <w:rPr>
          <w:rFonts w:cstheme="minorHAnsi"/>
          <w:noProof/>
          <w:color w:val="000000"/>
          <w:vertAlign w:val="superscript"/>
        </w:rPr>
        <w:t>2</w:t>
      </w:r>
      <w:r w:rsidRPr="00663491">
        <w:rPr>
          <w:rFonts w:cstheme="minorHAnsi"/>
          <w:noProof/>
          <w:color w:val="000000"/>
        </w:rPr>
        <w:t xml:space="preserve"> ground m</w:t>
      </w:r>
      <w:r w:rsidRPr="00663491">
        <w:rPr>
          <w:rFonts w:cstheme="minorHAnsi"/>
          <w:noProof/>
          <w:color w:val="000000"/>
          <w:vertAlign w:val="superscript"/>
        </w:rPr>
        <w:t>-2</w:t>
      </w:r>
      <w:r w:rsidRPr="00663491">
        <w:rPr>
          <w:rFonts w:cstheme="minorHAnsi"/>
          <w:noProof/>
          <w:color w:val="000000"/>
        </w:rPr>
        <w:t xml:space="preserve"> leaf), </w:t>
      </w:r>
      <w:r w:rsidRPr="00663491">
        <w:rPr>
          <w:rFonts w:cstheme="minorHAnsi"/>
          <w:i/>
          <w:noProof/>
          <w:color w:val="000000"/>
        </w:rPr>
        <w:t>l</w:t>
      </w:r>
      <w:r w:rsidRPr="00663491">
        <w:rPr>
          <w:rFonts w:cstheme="minorHAnsi"/>
          <w:noProof/>
          <w:color w:val="000000"/>
        </w:rPr>
        <w:t xml:space="preserve"> is the cumulative leaf area index from the top of the canopy (where </w:t>
      </w:r>
      <w:r w:rsidRPr="00663491">
        <w:rPr>
          <w:rFonts w:cstheme="minorHAnsi"/>
          <w:i/>
          <w:noProof/>
          <w:color w:val="000000"/>
        </w:rPr>
        <w:t>l</w:t>
      </w:r>
      <w:r w:rsidRPr="00663491">
        <w:rPr>
          <w:rFonts w:cstheme="minorHAnsi"/>
          <w:noProof/>
          <w:color w:val="000000"/>
        </w:rPr>
        <w:t>=0) (in m</w:t>
      </w:r>
      <w:r w:rsidRPr="00663491">
        <w:rPr>
          <w:rFonts w:cstheme="minorHAnsi"/>
          <w:noProof/>
          <w:color w:val="000000"/>
          <w:vertAlign w:val="superscript"/>
        </w:rPr>
        <w:t>2</w:t>
      </w:r>
      <w:r w:rsidRPr="00663491">
        <w:rPr>
          <w:rFonts w:cstheme="minorHAnsi"/>
          <w:noProof/>
          <w:color w:val="000000"/>
        </w:rPr>
        <w:t>/m</w:t>
      </w:r>
      <w:r w:rsidRPr="00663491">
        <w:rPr>
          <w:rFonts w:cstheme="minorHAnsi"/>
          <w:noProof/>
          <w:color w:val="000000"/>
          <w:vertAlign w:val="superscript"/>
        </w:rPr>
        <w:t>2</w:t>
      </w:r>
      <w:r w:rsidRPr="00663491">
        <w:rPr>
          <w:rFonts w:cstheme="minorHAnsi"/>
          <w:noProof/>
          <w:color w:val="000000"/>
        </w:rPr>
        <w:t xml:space="preserve">) and </w:t>
      </w:r>
      <w:r w:rsidRPr="00663491">
        <w:rPr>
          <w:rFonts w:cstheme="minorHAnsi"/>
          <w:i/>
          <w:noProof/>
          <w:color w:val="000000"/>
        </w:rPr>
        <w:t>γρ</w:t>
      </w:r>
      <w:r w:rsidRPr="00663491">
        <w:rPr>
          <w:rFonts w:cstheme="minorHAnsi"/>
          <w:noProof/>
          <w:color w:val="000000"/>
        </w:rPr>
        <w:t xml:space="preserve"> is dimensionless co-efficient that sets the distribution of N over the canopy. </w:t>
      </w:r>
      <w:r w:rsidRPr="00663491">
        <w:rPr>
          <w:rFonts w:cstheme="minorHAnsi"/>
          <w:i/>
          <w:noProof/>
          <w:color w:val="000000"/>
        </w:rPr>
        <w:t xml:space="preserve">γρ </w:t>
      </w:r>
      <w:r w:rsidRPr="00663491">
        <w:rPr>
          <w:rFonts w:cstheme="minorHAnsi"/>
          <w:noProof/>
          <w:color w:val="000000"/>
        </w:rPr>
        <w:t xml:space="preserve">≥ 0 and when </w:t>
      </w:r>
      <w:r w:rsidRPr="00663491">
        <w:rPr>
          <w:rFonts w:cstheme="minorHAnsi"/>
          <w:i/>
          <w:noProof/>
          <w:color w:val="000000"/>
        </w:rPr>
        <w:t xml:space="preserve">γρ </w:t>
      </w:r>
      <w:r w:rsidRPr="00663491">
        <w:rPr>
          <w:rFonts w:cstheme="minorHAnsi"/>
          <w:noProof/>
          <w:color w:val="000000"/>
        </w:rPr>
        <w:t xml:space="preserve">= 0 </w:t>
      </w:r>
      <w:r w:rsidRPr="00663491">
        <w:rPr>
          <w:rFonts w:cstheme="minorHAnsi"/>
          <w:noProof/>
          <w:color w:val="000000"/>
        </w:rPr>
        <w:fldChar w:fldCharType="begin"/>
      </w:r>
      <w:r w:rsidRPr="00663491">
        <w:rPr>
          <w:rFonts w:cstheme="minorHAnsi"/>
          <w:noProof/>
          <w:color w:val="000000"/>
        </w:rPr>
        <w:instrText xml:space="preserve"> REF _Ref392052413 \h  \* MERGEFORMAT </w:instrText>
      </w:r>
      <w:r w:rsidRPr="00663491">
        <w:rPr>
          <w:rFonts w:cstheme="minorHAnsi"/>
          <w:noProof/>
          <w:color w:val="000000"/>
        </w:rPr>
      </w:r>
      <w:r w:rsidRPr="00663491">
        <w:rPr>
          <w:rFonts w:cstheme="minorHAnsi"/>
          <w:noProof/>
          <w:color w:val="000000"/>
        </w:rPr>
        <w:fldChar w:fldCharType="separate"/>
      </w:r>
      <w:r w:rsidRPr="00663491">
        <w:rPr>
          <w:rFonts w:cstheme="minorHAnsi"/>
          <w:noProof/>
          <w:color w:val="000000"/>
        </w:rPr>
        <w:t>[11</w:t>
      </w:r>
      <w:r w:rsidRPr="00663491">
        <w:rPr>
          <w:rFonts w:cstheme="minorHAnsi"/>
          <w:noProof/>
          <w:color w:val="000000"/>
        </w:rPr>
        <w:fldChar w:fldCharType="end"/>
      </w:r>
      <w:r w:rsidRPr="00663491">
        <w:rPr>
          <w:rFonts w:cstheme="minorHAnsi"/>
          <w:noProof/>
          <w:color w:val="000000"/>
        </w:rPr>
        <w:fldChar w:fldCharType="begin"/>
      </w:r>
      <w:r w:rsidRPr="00663491">
        <w:rPr>
          <w:rFonts w:cstheme="minorHAnsi"/>
          <w:noProof/>
          <w:color w:val="000000"/>
        </w:rPr>
        <w:instrText xml:space="preserve"> REF _Ref392052444 \h  \* MERGEFORMAT </w:instrText>
      </w:r>
      <w:r w:rsidRPr="00663491">
        <w:rPr>
          <w:rFonts w:cstheme="minorHAnsi"/>
          <w:noProof/>
          <w:color w:val="000000"/>
        </w:rPr>
      </w:r>
      <w:r w:rsidRPr="00663491">
        <w:rPr>
          <w:rFonts w:cstheme="minorHAnsi"/>
          <w:noProof/>
          <w:color w:val="000000"/>
        </w:rPr>
        <w:fldChar w:fldCharType="separate"/>
      </w:r>
      <w:r w:rsidRPr="00663491">
        <w:rPr>
          <w:rFonts w:cstheme="minorHAnsi"/>
          <w:noProof/>
          <w:color w:val="000000"/>
        </w:rPr>
        <w:t>]</w:t>
      </w:r>
      <w:r w:rsidRPr="00663491">
        <w:rPr>
          <w:rFonts w:cstheme="minorHAnsi"/>
          <w:noProof/>
          <w:color w:val="000000"/>
        </w:rPr>
        <w:fldChar w:fldCharType="end"/>
      </w:r>
      <w:r w:rsidRPr="00663491">
        <w:rPr>
          <w:rFonts w:cstheme="minorHAnsi"/>
          <w:noProof/>
          <w:color w:val="000000"/>
        </w:rPr>
        <w:t xml:space="preserve"> simplifies to a constant N distribution over the canopy, when </w:t>
      </w:r>
      <w:r w:rsidRPr="00663491">
        <w:rPr>
          <w:rFonts w:cstheme="minorHAnsi"/>
          <w:i/>
          <w:noProof/>
          <w:color w:val="000000"/>
        </w:rPr>
        <w:t xml:space="preserve">γρ </w:t>
      </w:r>
      <w:r w:rsidRPr="00663491">
        <w:rPr>
          <w:rFonts w:cstheme="minorHAnsi"/>
          <w:noProof/>
          <w:color w:val="000000"/>
        </w:rPr>
        <w:t xml:space="preserve">= 1 it assumes an exponential distribution (e.g. a distribution determined by within canopy irradiance penetration and as </w:t>
      </w:r>
      <w:r w:rsidRPr="00663491">
        <w:rPr>
          <w:rFonts w:cstheme="minorHAnsi"/>
          <w:i/>
          <w:noProof/>
          <w:color w:val="000000"/>
        </w:rPr>
        <w:t xml:space="preserve">γρ </w:t>
      </w:r>
      <m:oMath>
        <m:r>
          <w:rPr>
            <w:rFonts w:ascii="Cambria Math" w:hAnsi="Cambria Math" w:cstheme="minorHAnsi"/>
            <w:noProof/>
            <w:color w:val="000000"/>
          </w:rPr>
          <m:t>→ ∞</m:t>
        </m:r>
      </m:oMath>
      <w:r w:rsidRPr="00663491">
        <w:rPr>
          <w:rFonts w:cstheme="minorHAnsi"/>
          <w:i/>
          <w:noProof/>
          <w:color w:val="000000"/>
        </w:rPr>
        <w:t xml:space="preserve"> </w:t>
      </w:r>
      <w:r w:rsidRPr="00663491">
        <w:rPr>
          <w:rFonts w:cstheme="minorHAnsi"/>
          <w:noProof/>
          <w:color w:val="000000"/>
        </w:rPr>
        <w:t>it simplifies to a constant protein distribution</w:t>
      </w:r>
      <w:r w:rsidRPr="00663491">
        <w:rPr>
          <w:rFonts w:cstheme="minorHAnsi"/>
          <w:color w:val="000000"/>
        </w:rPr>
        <w:t xml:space="preserve"> defined by </w:t>
      </w:r>
      <w:r w:rsidRPr="00663491">
        <w:rPr>
          <w:rFonts w:cstheme="minorHAnsi"/>
          <w:i/>
          <w:color w:val="000000"/>
        </w:rPr>
        <w:t>N</w:t>
      </w:r>
      <w:r w:rsidRPr="00663491">
        <w:rPr>
          <w:rFonts w:cstheme="minorHAnsi"/>
          <w:i/>
          <w:color w:val="000000"/>
          <w:vertAlign w:val="subscript"/>
        </w:rPr>
        <w:t>b</w:t>
      </w:r>
      <w:r w:rsidRPr="00663491">
        <w:rPr>
          <w:rFonts w:cstheme="minorHAnsi"/>
          <w:color w:val="000000"/>
        </w:rPr>
        <w:t xml:space="preserve">. In the absence of species-specific parameterisation of this function we use default values </w:t>
      </w:r>
      <w:proofErr w:type="gramStart"/>
      <w:r w:rsidRPr="00663491">
        <w:rPr>
          <w:rFonts w:cstheme="minorHAnsi"/>
          <w:color w:val="000000"/>
        </w:rPr>
        <w:t xml:space="preserve">of  </w:t>
      </w:r>
      <w:r w:rsidRPr="00663491">
        <w:rPr>
          <w:rFonts w:cstheme="minorHAnsi"/>
          <w:i/>
          <w:noProof/>
          <w:color w:val="000000"/>
        </w:rPr>
        <w:t>N</w:t>
      </w:r>
      <w:proofErr w:type="gramEnd"/>
      <w:r w:rsidRPr="00663491">
        <w:rPr>
          <w:rFonts w:cstheme="minorHAnsi"/>
          <w:i/>
          <w:noProof/>
          <w:color w:val="000000"/>
          <w:vertAlign w:val="subscript"/>
        </w:rPr>
        <w:t>0</w:t>
      </w:r>
      <w:r w:rsidRPr="00663491">
        <w:rPr>
          <w:rFonts w:cstheme="minorHAnsi"/>
          <w:noProof/>
          <w:color w:val="000000"/>
        </w:rPr>
        <w:t xml:space="preserve"> = 0.3,  </w:t>
      </w:r>
      <w:r w:rsidRPr="00663491">
        <w:rPr>
          <w:rFonts w:cstheme="minorHAnsi"/>
          <w:i/>
          <w:noProof/>
          <w:color w:val="000000"/>
        </w:rPr>
        <w:t>N</w:t>
      </w:r>
      <w:r w:rsidRPr="00663491">
        <w:rPr>
          <w:rFonts w:cstheme="minorHAnsi"/>
          <w:i/>
          <w:noProof/>
          <w:color w:val="000000"/>
          <w:vertAlign w:val="subscript"/>
        </w:rPr>
        <w:t>b</w:t>
      </w:r>
      <w:r w:rsidRPr="00663491">
        <w:rPr>
          <w:rFonts w:cstheme="minorHAnsi"/>
          <w:noProof/>
          <w:color w:val="000000"/>
        </w:rPr>
        <w:t xml:space="preserve"> = 0.05 and </w:t>
      </w:r>
      <w:r w:rsidRPr="00663491">
        <w:rPr>
          <w:rFonts w:cstheme="minorHAnsi"/>
          <w:i/>
          <w:noProof/>
          <w:color w:val="000000"/>
        </w:rPr>
        <w:t>γρ</w:t>
      </w:r>
      <w:r w:rsidRPr="00663491">
        <w:rPr>
          <w:rFonts w:cstheme="minorHAnsi"/>
          <w:noProof/>
          <w:color w:val="000000"/>
        </w:rPr>
        <w:t xml:space="preserve"> = 8.  </w:t>
      </w:r>
    </w:p>
    <w:p w14:paraId="0B062E00" w14:textId="77777777" w:rsidR="00E867D1" w:rsidRPr="00663491" w:rsidRDefault="00E867D1" w:rsidP="00E867D1">
      <w:pPr>
        <w:autoSpaceDE w:val="0"/>
        <w:autoSpaceDN w:val="0"/>
        <w:adjustRightInd w:val="0"/>
        <w:rPr>
          <w:rFonts w:cstheme="minorHAnsi"/>
          <w:color w:val="000000"/>
        </w:rPr>
      </w:pPr>
    </w:p>
    <w:p w14:paraId="071F5E77" w14:textId="77777777" w:rsidR="00E867D1" w:rsidRPr="00663491" w:rsidRDefault="00E867D1" w:rsidP="00E867D1">
      <w:pPr>
        <w:autoSpaceDE w:val="0"/>
        <w:autoSpaceDN w:val="0"/>
        <w:adjustRightInd w:val="0"/>
        <w:rPr>
          <w:rFonts w:cstheme="minorHAnsi"/>
          <w:color w:val="000000"/>
        </w:rPr>
      </w:pPr>
      <w:r w:rsidRPr="00663491">
        <w:rPr>
          <w:rFonts w:cstheme="minorHAnsi"/>
          <w:color w:val="000000"/>
        </w:rPr>
        <w:lastRenderedPageBreak/>
        <w:t xml:space="preserve">Leaf N is converted to photosynthetic Rubisco capacity per unit leaf area, </w:t>
      </w:r>
      <w:r w:rsidRPr="00663491">
        <w:rPr>
          <w:rFonts w:cstheme="minorHAnsi"/>
          <w:i/>
          <w:color w:val="000000"/>
        </w:rPr>
        <w:t>V</w:t>
      </w:r>
      <w:r w:rsidRPr="00663491">
        <w:rPr>
          <w:rFonts w:cstheme="minorHAnsi"/>
          <w:i/>
          <w:color w:val="000000"/>
          <w:vertAlign w:val="subscript"/>
        </w:rPr>
        <w:t xml:space="preserve">1 </w:t>
      </w:r>
      <w:r w:rsidRPr="00663491">
        <w:rPr>
          <w:rFonts w:cstheme="minorHAnsi"/>
          <w:color w:val="000000"/>
        </w:rPr>
        <w:t xml:space="preserve">(in </w:t>
      </w:r>
      <w:proofErr w:type="spellStart"/>
      <w:r w:rsidRPr="00663491">
        <w:rPr>
          <w:rFonts w:cstheme="minorHAnsi"/>
          <w:color w:val="000000"/>
        </w:rPr>
        <w:t>μmol</w:t>
      </w:r>
      <w:proofErr w:type="spellEnd"/>
      <w:r w:rsidRPr="00663491">
        <w:rPr>
          <w:rFonts w:cstheme="minorHAnsi"/>
          <w:color w:val="000000"/>
        </w:rPr>
        <w:t xml:space="preserve"> m</w:t>
      </w:r>
      <w:r w:rsidRPr="00663491">
        <w:rPr>
          <w:rFonts w:cstheme="minorHAnsi"/>
          <w:color w:val="000000"/>
          <w:vertAlign w:val="superscript"/>
        </w:rPr>
        <w:t>-2</w:t>
      </w:r>
      <w:r w:rsidRPr="00663491">
        <w:rPr>
          <w:rFonts w:cstheme="minorHAnsi"/>
          <w:color w:val="000000"/>
        </w:rPr>
        <w:t xml:space="preserve"> s</w:t>
      </w:r>
      <w:r w:rsidRPr="00663491">
        <w:rPr>
          <w:rFonts w:cstheme="minorHAnsi"/>
          <w:color w:val="000000"/>
          <w:vertAlign w:val="superscript"/>
        </w:rPr>
        <w:t>-1</w:t>
      </w:r>
      <w:r w:rsidRPr="00663491">
        <w:rPr>
          <w:rFonts w:cstheme="minorHAnsi"/>
          <w:color w:val="000000"/>
        </w:rPr>
        <w:t xml:space="preserve">), assuming a linear relationship between </w:t>
      </w:r>
      <w:r w:rsidRPr="00663491">
        <w:rPr>
          <w:rFonts w:cstheme="minorHAnsi"/>
          <w:i/>
          <w:color w:val="000000"/>
        </w:rPr>
        <w:t>V</w:t>
      </w:r>
      <w:r w:rsidRPr="00663491">
        <w:rPr>
          <w:rFonts w:cstheme="minorHAnsi"/>
          <w:i/>
          <w:color w:val="000000"/>
          <w:vertAlign w:val="subscript"/>
        </w:rPr>
        <w:t>1</w:t>
      </w:r>
      <w:r w:rsidRPr="00663491">
        <w:rPr>
          <w:rFonts w:cstheme="minorHAnsi"/>
          <w:color w:val="000000"/>
        </w:rPr>
        <w:t xml:space="preserve"> and </w:t>
      </w:r>
      <w:r w:rsidRPr="00663491">
        <w:rPr>
          <w:rFonts w:cstheme="minorHAnsi"/>
          <w:i/>
          <w:color w:val="000000"/>
        </w:rPr>
        <w:t>N</w:t>
      </w:r>
      <w:r w:rsidRPr="00663491">
        <w:rPr>
          <w:rFonts w:cstheme="minorHAnsi"/>
          <w:i/>
          <w:color w:val="000000"/>
          <w:vertAlign w:val="subscript"/>
        </w:rPr>
        <w:t>1</w:t>
      </w:r>
      <w:r w:rsidRPr="00663491">
        <w:rPr>
          <w:rFonts w:cstheme="minorHAnsi"/>
          <w:color w:val="000000"/>
        </w:rPr>
        <w:t xml:space="preserve"> </w:t>
      </w:r>
      <w:r w:rsidRPr="00663491">
        <w:rPr>
          <w:rFonts w:cstheme="minorHAnsi"/>
          <w:color w:val="000000"/>
        </w:rPr>
        <w:fldChar w:fldCharType="begin" w:fldLock="1"/>
      </w:r>
      <w:r>
        <w:rPr>
          <w:rFonts w:cstheme="minorHAnsi"/>
          <w:color w:val="000000"/>
        </w:rPr>
        <w:instrText>ADDIN CSL_CITATION { "citationItems" : [ { "id" : "ITEM-1", "itemData" : { "author" : [ { "dropping-particle" : "", "family" : "Field, H.A., &amp; Mooney", "given" : "C.", "non-dropping-particle" : "", "parse-names" : false, "suffix" : "" } ], "container-title" : "On the Economy of Plant Form and Funetion", "editor" : [ { "dropping-particle" : "", "family" : "Givnish", "given" : "Thomas J", "non-dropping-particle" : "", "parse-names" : false, "suffix" : "" } ], "id" : "ITEM-1", "issued" : { "date-parts" : [ [ "1986" ] ] }, "page" : "25-55", "publisher" : "Cambridge University Press", "title" : "The photosynthesis - nitrogen relationship in wild plants. , Cambridge.", "type" : "chapter" }, "uris" : [ "http://www.mendeley.com/documents/?uuid=0d373939-3fa7-4004-b01d-b3d17b1250e2", "http://www.mendeley.com/documents/?uuid=8bf4b2a8-1c90-4d0b-9c0a-db1d315c1d0d" ] } ], "mendeley" : { "formattedCitation" : "(Field, H.A., &amp; Mooney, 1986)", "manualFormatting" : "(Field &amp; Mooney, 1986", "plainTextFormattedCitation" : "(Field, H.A., &amp; Mooney, 1986)", "previouslyFormattedCitation" : "(Field, H.A., &amp; Mooney, 1986)"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(Field &amp; Mooney, 1986</w:t>
      </w:r>
      <w:r w:rsidRPr="00663491">
        <w:rPr>
          <w:rFonts w:cstheme="minorHAnsi"/>
          <w:color w:val="000000"/>
        </w:rPr>
        <w:fldChar w:fldCharType="end"/>
      </w:r>
      <w:r w:rsidRPr="00663491">
        <w:rPr>
          <w:rFonts w:cstheme="minorHAnsi"/>
          <w:color w:val="000000"/>
        </w:rPr>
        <w:t xml:space="preserve">; </w:t>
      </w:r>
      <w:r w:rsidRPr="00663491">
        <w:rPr>
          <w:rFonts w:cstheme="minorHAnsi"/>
          <w:color w:val="000000"/>
        </w:rPr>
        <w:fldChar w:fldCharType="begin" w:fldLock="1"/>
      </w:r>
      <w:r>
        <w:rPr>
          <w:rFonts w:cstheme="minorHAnsi"/>
          <w:color w:val="000000"/>
        </w:rPr>
        <w:instrText>ADDIN CSL_CITATION { "citationItems" : [ { "id" : "ITEM-1", "itemData" : { "ISSN" : "0032-0889", "PMID" : "16662996", "abstract" : "Wheat (Triticum aestivum L. cv Yecora 70) plants were grown with various concentrations of nitrate nitrogen available to the roots. Sampling of flag leaves began after they had reached full expansion and continued throughout senescence. Rates of gas exchange, ribulose-1,5-bisphosphate (RuP(2)) carboxylase activity, and the amounts of chlorophyll, soluble protein, nitrogen, and phosphorus were determined for each flag leaf. Rate of CO(2) assimilation was uniquely related to total leaf nitrogen irrespective of nutrient treatment, season, and leaf age. Assimilation rate increased with leaf nitrogen, but the slope of the relationship declined markedly when leaf nitrogen exceeded 125 millimoles nitrogen per square meter. Chlorophyll content and RuP(2) carboxylase activity were approximately proportional to leaf nitrogen content. As leaves aged, RuP(2) carboxylase activity and calculated Hill activity declined in parallel. With normal ambient partial pressure of CO(2), the intercellular partial pressure of CO(2) was always such that rate of assimilation appeared colimited by RuP(2) carboxylation and RuP(2) regeneration capacity.The initial slope of rate of CO(2) assimilation against intercellular partial pressure of CO(2) varied nonlinearly with carboxylase activity. It is suggested that this was due to a finite conductance to CO(2) diffusion in the wall and liquid phase which causes a drop in CO(2) partial pressure between the intercellular spaces and the site of carboxylation. A double reciprocal plot was used to obtain an estimate of the transfer conductance.", "author" : [ { "dropping-particle" : "", "family" : "Evans", "given" : "J R", "non-dropping-particle" : "", "parse-names" : false, "suffix" : "" } ], "container-title" : "Plant physiology", "id" : "ITEM-1", "issue" : "2", "issued" : { "date-parts" : [ [ "1983", "6" ] ] }, "page" : "297-302", "title" : "Nitrogen and Photosynthesis in the Flag Leaf of Wheat (Triticum aestivum L.).", "type" : "article-journal", "volume" : "72" }, "uris" : [ "http://www.mendeley.com/documents/?uuid=8d6a1178-5a68-49a5-8adf-884d3735a473", "http://www.mendeley.com/documents/?uuid=cdfabb78-706c-4a76-87ff-f832b0fbf964" ] } ], "mendeley" : { "formattedCitation" : "(Evans, 1983)", "manualFormatting" : "Evans, 1983)", "plainTextFormattedCitation" : "(Evans, 1983)", "previouslyFormattedCitation" : "(Evans, 1983)"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Evans, 1983)</w:t>
      </w:r>
      <w:r w:rsidRPr="00663491">
        <w:rPr>
          <w:rFonts w:cstheme="minorHAnsi"/>
          <w:color w:val="000000"/>
        </w:rPr>
        <w:fldChar w:fldCharType="end"/>
      </w:r>
      <w:r w:rsidRPr="00663491">
        <w:rPr>
          <w:rFonts w:cstheme="minorHAnsi"/>
          <w:color w:val="000000"/>
        </w:rPr>
        <w:t xml:space="preserve"> with a residual leaf N content of </w:t>
      </w:r>
      <w:r w:rsidRPr="00663491">
        <w:rPr>
          <w:rFonts w:cstheme="minorHAnsi"/>
          <w:i/>
          <w:color w:val="000000"/>
        </w:rPr>
        <w:t>N</w:t>
      </w:r>
      <w:r w:rsidRPr="00663491">
        <w:rPr>
          <w:rFonts w:cstheme="minorHAnsi"/>
          <w:i/>
          <w:color w:val="000000"/>
          <w:vertAlign w:val="subscript"/>
        </w:rPr>
        <w:t>b</w:t>
      </w:r>
      <w:r w:rsidRPr="00663491">
        <w:rPr>
          <w:rFonts w:cstheme="minorHAnsi"/>
          <w:color w:val="000000"/>
        </w:rPr>
        <w:t xml:space="preserve"> which equates to 0.5% N when </w:t>
      </w:r>
      <w:r w:rsidRPr="00663491">
        <w:rPr>
          <w:rFonts w:cstheme="minorHAnsi"/>
          <w:i/>
          <w:color w:val="000000"/>
        </w:rPr>
        <w:t>V</w:t>
      </w:r>
      <w:r w:rsidRPr="00663491">
        <w:rPr>
          <w:rFonts w:cstheme="minorHAnsi"/>
          <w:i/>
          <w:color w:val="000000"/>
          <w:vertAlign w:val="subscript"/>
        </w:rPr>
        <w:t>1</w:t>
      </w:r>
      <w:r w:rsidRPr="00663491">
        <w:rPr>
          <w:rFonts w:cstheme="minorHAnsi"/>
          <w:color w:val="000000"/>
        </w:rPr>
        <w:t xml:space="preserve"> = 0, see </w:t>
      </w:r>
      <w:r w:rsidRPr="00663491">
        <w:rPr>
          <w:rFonts w:cstheme="minorHAnsi"/>
          <w:color w:val="000000"/>
        </w:rPr>
        <w:fldChar w:fldCharType="begin"/>
      </w:r>
      <w:r w:rsidRPr="00663491">
        <w:rPr>
          <w:rFonts w:cstheme="minorHAnsi"/>
          <w:color w:val="000000"/>
        </w:rPr>
        <w:instrText xml:space="preserve"> REF _Ref392059701 \h  \* MERGEFORMAT </w:instrText>
      </w:r>
      <w:r w:rsidRPr="00663491">
        <w:rPr>
          <w:rFonts w:cstheme="minorHAnsi"/>
          <w:color w:val="000000"/>
        </w:rPr>
      </w:r>
      <w:r w:rsidRPr="00663491">
        <w:rPr>
          <w:rFonts w:cstheme="minorHAnsi"/>
          <w:color w:val="000000"/>
        </w:rPr>
        <w:fldChar w:fldCharType="separate"/>
      </w:r>
      <w:r w:rsidRPr="00663491">
        <w:rPr>
          <w:rFonts w:cstheme="minorHAnsi"/>
        </w:rPr>
        <w:t>[</w:t>
      </w:r>
      <w:r w:rsidRPr="00663491">
        <w:rPr>
          <w:rFonts w:cstheme="minorHAnsi"/>
          <w:noProof/>
        </w:rPr>
        <w:t>12</w:t>
      </w:r>
      <w:r w:rsidRPr="00663491">
        <w:rPr>
          <w:rFonts w:cstheme="minorHAnsi"/>
          <w:color w:val="000000"/>
        </w:rPr>
        <w:fldChar w:fldCharType="end"/>
      </w:r>
      <w:r w:rsidRPr="00663491">
        <w:rPr>
          <w:rFonts w:cstheme="minorHAnsi"/>
          <w:color w:val="000000"/>
        </w:rPr>
        <w:t>].</w:t>
      </w:r>
    </w:p>
    <w:p w14:paraId="5977B200" w14:textId="77777777" w:rsidR="00E867D1" w:rsidRPr="00663491" w:rsidRDefault="00E867D1" w:rsidP="00E867D1">
      <w:pPr>
        <w:autoSpaceDE w:val="0"/>
        <w:autoSpaceDN w:val="0"/>
        <w:adjustRightInd w:val="0"/>
        <w:rPr>
          <w:rFonts w:cstheme="minorHAnsi"/>
          <w:color w:val="000000"/>
        </w:rPr>
      </w:pPr>
      <w:r w:rsidRPr="00663491">
        <w:rPr>
          <w:rFonts w:cstheme="minorHAnsi"/>
          <w:color w:val="000000"/>
        </w:rPr>
        <w:t xml:space="preserve"> </w:t>
      </w:r>
    </w:p>
    <w:bookmarkStart w:id="47" w:name="_Ref392059701"/>
    <w:p w14:paraId="5FF4A1BC" w14:textId="77777777" w:rsidR="00E867D1" w:rsidRPr="00663491" w:rsidRDefault="00AD5204" w:rsidP="00E867D1">
      <w:pPr>
        <w:keepNext/>
        <w:autoSpaceDE w:val="0"/>
        <w:autoSpaceDN w:val="0"/>
        <w:adjustRightInd w:val="0"/>
        <w:rPr>
          <w:rFonts w:cstheme="minorHAnsi"/>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m:t>
                </m:r>
              </m:sub>
            </m:sSub>
          </m:e>
        </m:d>
      </m:oMath>
      <w:r w:rsidR="00E867D1" w:rsidRPr="00663491">
        <w:rPr>
          <w:rFonts w:cstheme="minorHAnsi"/>
        </w:rPr>
        <w:t xml:space="preserve">   </w:t>
      </w:r>
      <w:r w:rsidR="00E867D1" w:rsidRPr="00663491">
        <w:rPr>
          <w:rFonts w:cstheme="minorHAnsi"/>
        </w:rPr>
        <w:tab/>
      </w:r>
      <w:r w:rsidR="00E867D1" w:rsidRPr="00663491">
        <w:rPr>
          <w:rFonts w:cstheme="minorHAnsi"/>
        </w:rPr>
        <w:tab/>
      </w:r>
      <w:r w:rsidR="00E867D1" w:rsidRPr="00663491">
        <w:rPr>
          <w:rFonts w:cstheme="minorHAnsi"/>
        </w:rPr>
        <w:tab/>
      </w:r>
      <w:r w:rsidR="00E867D1" w:rsidRPr="00663491">
        <w:rPr>
          <w:rFonts w:cstheme="minorHAnsi"/>
        </w:rPr>
        <w:tab/>
      </w:r>
      <w:r w:rsidR="00E867D1" w:rsidRPr="00663491">
        <w:rPr>
          <w:rFonts w:cstheme="minorHAnsi"/>
        </w:rPr>
        <w:tab/>
      </w:r>
      <w:r w:rsidR="00E867D1" w:rsidRPr="00663491">
        <w:rPr>
          <w:rFonts w:cstheme="minorHAnsi"/>
        </w:rPr>
        <w:tab/>
      </w:r>
      <w:r w:rsidR="00E867D1" w:rsidRPr="00663491">
        <w:rPr>
          <w:rFonts w:cstheme="minorHAnsi"/>
        </w:rPr>
        <w:tab/>
      </w:r>
      <w:r w:rsidR="00E867D1" w:rsidRPr="00663491">
        <w:rPr>
          <w:rFonts w:cstheme="minorHAnsi"/>
        </w:rPr>
        <w:tab/>
      </w:r>
      <w:r w:rsidR="00E867D1" w:rsidRPr="00663491">
        <w:rPr>
          <w:rFonts w:cstheme="minorHAnsi"/>
        </w:rPr>
        <w:tab/>
        <w:t>[</w:t>
      </w:r>
      <w:r w:rsidR="00E867D1" w:rsidRPr="00663491">
        <w:rPr>
          <w:rFonts w:cstheme="minorHAnsi"/>
        </w:rPr>
        <w:fldChar w:fldCharType="begin"/>
      </w:r>
      <w:r w:rsidR="00E867D1" w:rsidRPr="00663491">
        <w:rPr>
          <w:rFonts w:cstheme="minorHAnsi"/>
        </w:rPr>
        <w:instrText xml:space="preserve"> SEQ Equation \* ARABIC </w:instrText>
      </w:r>
      <w:r w:rsidR="00E867D1" w:rsidRPr="00663491">
        <w:rPr>
          <w:rFonts w:cstheme="minorHAnsi"/>
        </w:rPr>
        <w:fldChar w:fldCharType="separate"/>
      </w:r>
      <w:r w:rsidR="00E867D1">
        <w:rPr>
          <w:rFonts w:cstheme="minorHAnsi"/>
          <w:noProof/>
        </w:rPr>
        <w:t>50</w:t>
      </w:r>
      <w:r w:rsidR="00E867D1" w:rsidRPr="00663491">
        <w:rPr>
          <w:rFonts w:cstheme="minorHAnsi"/>
        </w:rPr>
        <w:fldChar w:fldCharType="end"/>
      </w:r>
      <w:bookmarkStart w:id="48" w:name="_Ref392059687"/>
      <w:bookmarkEnd w:id="47"/>
      <w:r w:rsidR="00E867D1" w:rsidRPr="00663491">
        <w:rPr>
          <w:rFonts w:cstheme="minorHAnsi"/>
        </w:rPr>
        <w:t>]</w:t>
      </w:r>
      <w:bookmarkEnd w:id="48"/>
    </w:p>
    <w:p w14:paraId="46ED8D2D" w14:textId="77777777" w:rsidR="00E867D1" w:rsidRPr="00663491" w:rsidRDefault="00E867D1" w:rsidP="00E867D1">
      <w:pPr>
        <w:keepNext/>
        <w:autoSpaceDE w:val="0"/>
        <w:autoSpaceDN w:val="0"/>
        <w:adjustRightInd w:val="0"/>
        <w:rPr>
          <w:rFonts w:cstheme="minorHAnsi"/>
        </w:rPr>
      </w:pPr>
    </w:p>
    <w:p w14:paraId="224DD60F" w14:textId="77777777" w:rsidR="00E867D1" w:rsidRPr="00663491" w:rsidRDefault="00E867D1" w:rsidP="00E867D1">
      <w:pPr>
        <w:keepNext/>
        <w:autoSpaceDE w:val="0"/>
        <w:autoSpaceDN w:val="0"/>
        <w:adjustRightInd w:val="0"/>
        <w:rPr>
          <w:rFonts w:cstheme="minorHAnsi"/>
        </w:rPr>
      </w:pPr>
      <w:r w:rsidRPr="00663491">
        <w:rPr>
          <w:rFonts w:cstheme="minorHAnsi"/>
        </w:rPr>
        <w:t xml:space="preserve">Where </w:t>
      </w:r>
      <w:proofErr w:type="spellStart"/>
      <w:proofErr w:type="gramStart"/>
      <w:r w:rsidRPr="00663491">
        <w:rPr>
          <w:rFonts w:cstheme="minorHAnsi"/>
          <w:i/>
        </w:rPr>
        <w:t>X</w:t>
      </w:r>
      <w:r w:rsidRPr="00663491">
        <w:rPr>
          <w:rFonts w:cstheme="minorHAnsi"/>
          <w:i/>
          <w:vertAlign w:val="subscript"/>
        </w:rPr>
        <w:t>n</w:t>
      </w:r>
      <w:proofErr w:type="spellEnd"/>
      <w:r w:rsidRPr="00663491">
        <w:rPr>
          <w:rFonts w:cstheme="minorHAnsi"/>
        </w:rPr>
        <w:t xml:space="preserve">  is</w:t>
      </w:r>
      <w:proofErr w:type="gramEnd"/>
      <w:r w:rsidRPr="00663491">
        <w:rPr>
          <w:rFonts w:cstheme="minorHAnsi"/>
        </w:rPr>
        <w:t xml:space="preserve"> the ratio of measured Rubisco capacity to leaf N and can be calculated from values of </w:t>
      </w:r>
      <w:r w:rsidRPr="00663491">
        <w:rPr>
          <w:rFonts w:cstheme="minorHAnsi"/>
          <w:i/>
        </w:rPr>
        <w:t>V</w:t>
      </w:r>
      <w:r w:rsidRPr="00663491">
        <w:rPr>
          <w:rFonts w:cstheme="minorHAnsi"/>
          <w:i/>
          <w:vertAlign w:val="subscript"/>
        </w:rPr>
        <w:t>1</w:t>
      </w:r>
      <w:r w:rsidRPr="00663491">
        <w:rPr>
          <w:rFonts w:cstheme="minorHAnsi"/>
        </w:rPr>
        <w:t xml:space="preserve"> (from leaf photosynthesis measurements) and from measurements of </w:t>
      </w:r>
      <w:r w:rsidRPr="00663491">
        <w:rPr>
          <w:rFonts w:cstheme="minorHAnsi"/>
          <w:i/>
        </w:rPr>
        <w:t>N</w:t>
      </w:r>
      <w:r w:rsidRPr="00663491">
        <w:rPr>
          <w:rFonts w:cstheme="minorHAnsi"/>
          <w:i/>
          <w:vertAlign w:val="subscript"/>
        </w:rPr>
        <w:t>1</w:t>
      </w:r>
      <w:r w:rsidRPr="00663491">
        <w:rPr>
          <w:rFonts w:cstheme="minorHAnsi"/>
        </w:rPr>
        <w:t xml:space="preserve">.  </w:t>
      </w:r>
    </w:p>
    <w:p w14:paraId="1F19C7B5" w14:textId="77777777" w:rsidR="00E867D1" w:rsidRPr="00663491" w:rsidRDefault="00E867D1" w:rsidP="00E867D1">
      <w:pPr>
        <w:autoSpaceDE w:val="0"/>
        <w:autoSpaceDN w:val="0"/>
        <w:adjustRightInd w:val="0"/>
        <w:rPr>
          <w:rFonts w:cstheme="minorHAnsi"/>
          <w:color w:val="000000"/>
        </w:rPr>
      </w:pPr>
    </w:p>
    <w:p w14:paraId="3B0F1E74" w14:textId="77777777" w:rsidR="00E867D1" w:rsidRPr="00663491" w:rsidRDefault="00E867D1" w:rsidP="00E867D1">
      <w:pPr>
        <w:autoSpaceDE w:val="0"/>
        <w:autoSpaceDN w:val="0"/>
        <w:adjustRightInd w:val="0"/>
        <w:rPr>
          <w:rFonts w:cstheme="minorHAnsi"/>
          <w:color w:val="000000"/>
        </w:rPr>
      </w:pPr>
      <w:r w:rsidRPr="00663491">
        <w:rPr>
          <w:rFonts w:cstheme="minorHAnsi"/>
          <w:color w:val="000000"/>
        </w:rPr>
        <w:t>In JULES V</w:t>
      </w:r>
      <w:r w:rsidRPr="00663491">
        <w:rPr>
          <w:rFonts w:cstheme="minorHAnsi"/>
          <w:color w:val="000000"/>
          <w:vertAlign w:val="subscript"/>
        </w:rPr>
        <w:t>cmax25</w:t>
      </w:r>
      <w:r w:rsidRPr="00663491">
        <w:rPr>
          <w:rFonts w:cstheme="minorHAnsi"/>
          <w:color w:val="000000"/>
        </w:rPr>
        <w:t xml:space="preserve"> is assumed to be linearly related to leaf N concentration at the top of the canopy (</w:t>
      </w:r>
      <w:r w:rsidRPr="00663491">
        <w:rPr>
          <w:rFonts w:cstheme="minorHAnsi"/>
          <w:i/>
          <w:color w:val="000000"/>
        </w:rPr>
        <w:t>N</w:t>
      </w:r>
      <w:r w:rsidRPr="00663491">
        <w:rPr>
          <w:rFonts w:cstheme="minorHAnsi"/>
          <w:i/>
          <w:color w:val="000000"/>
          <w:vertAlign w:val="subscript"/>
        </w:rPr>
        <w:t>0</w:t>
      </w:r>
      <w:r w:rsidRPr="00663491">
        <w:rPr>
          <w:rFonts w:cstheme="minorHAnsi"/>
          <w:color w:val="000000"/>
        </w:rPr>
        <w:t xml:space="preserve">) by </w:t>
      </w:r>
      <w:r w:rsidRPr="00663491">
        <w:rPr>
          <w:rFonts w:cstheme="minorHAnsi"/>
          <w:color w:val="000000"/>
        </w:rPr>
        <w:fldChar w:fldCharType="begin"/>
      </w:r>
      <w:r w:rsidRPr="00663491">
        <w:rPr>
          <w:rFonts w:cstheme="minorHAnsi"/>
          <w:color w:val="000000"/>
        </w:rPr>
        <w:instrText xml:space="preserve"> REF _Ref393097997 \h  \* MERGEFORMAT </w:instrText>
      </w:r>
      <w:r w:rsidRPr="00663491">
        <w:rPr>
          <w:rFonts w:cstheme="minorHAnsi"/>
          <w:color w:val="000000"/>
        </w:rPr>
      </w:r>
      <w:r w:rsidRPr="00663491">
        <w:rPr>
          <w:rFonts w:cstheme="minorHAnsi"/>
          <w:color w:val="000000"/>
        </w:rPr>
        <w:fldChar w:fldCharType="separate"/>
      </w:r>
      <w:r w:rsidRPr="00663491">
        <w:rPr>
          <w:rFonts w:cstheme="minorHAnsi"/>
          <w:color w:val="000000"/>
        </w:rPr>
        <w:t>[</w:t>
      </w:r>
      <w:r w:rsidRPr="00663491">
        <w:rPr>
          <w:rFonts w:cstheme="minorHAnsi"/>
          <w:noProof/>
        </w:rPr>
        <w:t>13</w:t>
      </w:r>
      <w:r w:rsidRPr="00663491">
        <w:rPr>
          <w:rFonts w:cstheme="minorHAnsi"/>
          <w:color w:val="000000"/>
        </w:rPr>
        <w:fldChar w:fldCharType="end"/>
      </w:r>
      <w:r w:rsidRPr="00663491">
        <w:rPr>
          <w:rFonts w:cstheme="minorHAnsi"/>
          <w:color w:val="000000"/>
        </w:rPr>
        <w:t>]</w:t>
      </w:r>
    </w:p>
    <w:p w14:paraId="4E102EB8" w14:textId="77777777" w:rsidR="00E867D1" w:rsidRPr="00663491" w:rsidRDefault="00E867D1" w:rsidP="00E867D1">
      <w:pPr>
        <w:autoSpaceDE w:val="0"/>
        <w:autoSpaceDN w:val="0"/>
        <w:adjustRightInd w:val="0"/>
        <w:rPr>
          <w:rFonts w:cstheme="minorHAnsi"/>
          <w:color w:val="000000"/>
        </w:rPr>
      </w:pPr>
    </w:p>
    <w:bookmarkStart w:id="49" w:name="_Ref393097997"/>
    <w:p w14:paraId="5DDD15DE" w14:textId="77777777" w:rsidR="00E867D1" w:rsidRPr="00663491" w:rsidRDefault="00AD5204" w:rsidP="00E867D1">
      <w:pPr>
        <w:pStyle w:val="Caption"/>
        <w:keepNext/>
        <w:rPr>
          <w:rFonts w:asciiTheme="minorHAnsi" w:hAnsiTheme="minorHAnsi" w:cstheme="minorHAnsi"/>
          <w:b/>
          <w:szCs w:val="22"/>
        </w:rPr>
      </w:pPr>
      <m:oMath>
        <m:sSub>
          <m:sSubPr>
            <m:ctrlPr>
              <w:rPr>
                <w:rFonts w:ascii="Cambria Math" w:hAnsi="Cambria Math" w:cstheme="minorHAnsi"/>
                <w:i/>
                <w:color w:val="000000"/>
                <w:szCs w:val="22"/>
              </w:rPr>
            </m:ctrlPr>
          </m:sSubPr>
          <m:e>
            <m:r>
              <m:rPr>
                <m:sty m:val="bi"/>
              </m:rPr>
              <w:rPr>
                <w:rFonts w:ascii="Cambria Math" w:hAnsi="Cambria Math" w:cstheme="minorHAnsi"/>
                <w:color w:val="000000"/>
                <w:szCs w:val="22"/>
              </w:rPr>
              <m:t>V</m:t>
            </m:r>
          </m:e>
          <m:sub>
            <m:r>
              <m:rPr>
                <m:sty m:val="bi"/>
              </m:rPr>
              <w:rPr>
                <w:rFonts w:ascii="Cambria Math" w:hAnsi="Cambria Math" w:cstheme="minorHAnsi"/>
                <w:color w:val="000000"/>
                <w:szCs w:val="22"/>
              </w:rPr>
              <m:t>cmax</m:t>
            </m:r>
            <m:r>
              <m:rPr>
                <m:sty m:val="bi"/>
              </m:rPr>
              <w:rPr>
                <w:rFonts w:ascii="Cambria Math" w:hAnsi="Cambria Math" w:cstheme="minorHAnsi"/>
                <w:color w:val="000000"/>
                <w:szCs w:val="22"/>
              </w:rPr>
              <m:t>25</m:t>
            </m:r>
          </m:sub>
        </m:sSub>
        <m:r>
          <m:rPr>
            <m:sty m:val="bi"/>
          </m:rPr>
          <w:rPr>
            <w:rFonts w:ascii="Cambria Math" w:hAnsi="Cambria Math" w:cstheme="minorHAnsi"/>
            <w:color w:val="000000"/>
            <w:szCs w:val="22"/>
          </w:rPr>
          <m:t>=</m:t>
        </m:r>
        <m:sSub>
          <m:sSubPr>
            <m:ctrlPr>
              <w:rPr>
                <w:rFonts w:ascii="Cambria Math" w:hAnsi="Cambria Math" w:cstheme="minorHAnsi"/>
                <w:i/>
                <w:color w:val="000000"/>
                <w:szCs w:val="22"/>
              </w:rPr>
            </m:ctrlPr>
          </m:sSubPr>
          <m:e>
            <m:r>
              <m:rPr>
                <m:sty m:val="bi"/>
              </m:rPr>
              <w:rPr>
                <w:rFonts w:ascii="Cambria Math" w:hAnsi="Cambria Math" w:cstheme="minorHAnsi"/>
                <w:color w:val="000000"/>
                <w:szCs w:val="22"/>
              </w:rPr>
              <m:t>N</m:t>
            </m:r>
          </m:e>
          <m:sub>
            <m:r>
              <m:rPr>
                <m:sty m:val="bi"/>
              </m:rPr>
              <w:rPr>
                <w:rFonts w:ascii="Cambria Math" w:hAnsi="Cambria Math" w:cstheme="minorHAnsi"/>
                <w:color w:val="000000"/>
                <w:szCs w:val="22"/>
              </w:rPr>
              <m:t>e</m:t>
            </m:r>
          </m:sub>
        </m:sSub>
        <m:sSub>
          <m:sSubPr>
            <m:ctrlPr>
              <w:rPr>
                <w:rFonts w:ascii="Cambria Math" w:hAnsi="Cambria Math" w:cstheme="minorHAnsi"/>
                <w:i/>
                <w:color w:val="000000"/>
                <w:szCs w:val="22"/>
              </w:rPr>
            </m:ctrlPr>
          </m:sSubPr>
          <m:e>
            <m:r>
              <m:rPr>
                <m:sty m:val="bi"/>
              </m:rPr>
              <w:rPr>
                <w:rFonts w:ascii="Cambria Math" w:hAnsi="Cambria Math" w:cstheme="minorHAnsi"/>
                <w:color w:val="000000"/>
                <w:szCs w:val="22"/>
              </w:rPr>
              <m:t>N</m:t>
            </m:r>
          </m:e>
          <m:sub>
            <m:r>
              <m:rPr>
                <m:sty m:val="bi"/>
              </m:rPr>
              <w:rPr>
                <w:rFonts w:ascii="Cambria Math" w:hAnsi="Cambria Math" w:cstheme="minorHAnsi"/>
                <w:color w:val="000000"/>
                <w:szCs w:val="22"/>
              </w:rPr>
              <m:t>1</m:t>
            </m:r>
          </m:sub>
        </m:sSub>
      </m:oMath>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t>[</w:t>
      </w:r>
      <w:r w:rsidR="00E867D1" w:rsidRPr="00663491">
        <w:rPr>
          <w:rFonts w:asciiTheme="minorHAnsi" w:hAnsiTheme="minorHAnsi" w:cstheme="minorHAnsi"/>
          <w:b/>
          <w:color w:val="000000"/>
          <w:szCs w:val="22"/>
        </w:rPr>
        <w:fldChar w:fldCharType="begin"/>
      </w:r>
      <w:r w:rsidR="00E867D1" w:rsidRPr="00663491">
        <w:rPr>
          <w:rFonts w:asciiTheme="minorHAnsi" w:hAnsiTheme="minorHAnsi" w:cstheme="minorHAnsi"/>
          <w:color w:val="000000"/>
          <w:szCs w:val="22"/>
        </w:rPr>
        <w:instrText xml:space="preserve"> SEQ Equation \* ARABIC </w:instrText>
      </w:r>
      <w:r w:rsidR="00E867D1" w:rsidRPr="00663491">
        <w:rPr>
          <w:rFonts w:asciiTheme="minorHAnsi" w:hAnsiTheme="minorHAnsi" w:cstheme="minorHAnsi"/>
          <w:b/>
          <w:color w:val="000000"/>
          <w:szCs w:val="22"/>
        </w:rPr>
        <w:fldChar w:fldCharType="separate"/>
      </w:r>
      <w:r w:rsidR="00E867D1">
        <w:rPr>
          <w:rFonts w:asciiTheme="minorHAnsi" w:hAnsiTheme="minorHAnsi" w:cstheme="minorHAnsi"/>
          <w:noProof/>
          <w:color w:val="000000"/>
          <w:szCs w:val="22"/>
        </w:rPr>
        <w:t>51</w:t>
      </w:r>
      <w:r w:rsidR="00E867D1" w:rsidRPr="00663491">
        <w:rPr>
          <w:rFonts w:asciiTheme="minorHAnsi" w:hAnsiTheme="minorHAnsi" w:cstheme="minorHAnsi"/>
          <w:b/>
          <w:color w:val="000000"/>
          <w:szCs w:val="22"/>
        </w:rPr>
        <w:fldChar w:fldCharType="end"/>
      </w:r>
      <w:bookmarkEnd w:id="49"/>
      <w:r w:rsidR="00E867D1" w:rsidRPr="00663491">
        <w:rPr>
          <w:rFonts w:asciiTheme="minorHAnsi" w:hAnsiTheme="minorHAnsi" w:cstheme="minorHAnsi"/>
          <w:szCs w:val="22"/>
        </w:rPr>
        <w:t>]</w:t>
      </w:r>
    </w:p>
    <w:p w14:paraId="059CDB5D" w14:textId="77777777" w:rsidR="00E867D1" w:rsidRPr="00663491" w:rsidRDefault="00E867D1" w:rsidP="00E867D1">
      <w:pPr>
        <w:autoSpaceDE w:val="0"/>
        <w:autoSpaceDN w:val="0"/>
        <w:adjustRightInd w:val="0"/>
        <w:rPr>
          <w:rFonts w:cstheme="minorHAnsi"/>
          <w:color w:val="000000"/>
        </w:rPr>
      </w:pPr>
    </w:p>
    <w:p w14:paraId="6D983FF8" w14:textId="77777777" w:rsidR="00E867D1" w:rsidRPr="00663491" w:rsidRDefault="00E867D1" w:rsidP="00E867D1">
      <w:pPr>
        <w:autoSpaceDE w:val="0"/>
        <w:autoSpaceDN w:val="0"/>
        <w:adjustRightInd w:val="0"/>
        <w:rPr>
          <w:rFonts w:cstheme="minorHAnsi"/>
          <w:color w:val="000000"/>
        </w:rPr>
      </w:pPr>
      <w:r w:rsidRPr="00663491">
        <w:rPr>
          <w:rFonts w:cstheme="minorHAnsi"/>
          <w:color w:val="000000"/>
        </w:rPr>
        <w:t xml:space="preserve">where </w:t>
      </w:r>
      <w:r w:rsidRPr="00663491">
        <w:rPr>
          <w:rFonts w:cstheme="minorHAnsi"/>
          <w:i/>
          <w:color w:val="000000"/>
        </w:rPr>
        <w:t>N</w:t>
      </w:r>
      <w:r w:rsidRPr="00663491">
        <w:rPr>
          <w:rFonts w:cstheme="minorHAnsi"/>
          <w:i/>
          <w:color w:val="000000"/>
          <w:vertAlign w:val="subscript"/>
        </w:rPr>
        <w:t>e</w:t>
      </w:r>
      <w:r w:rsidRPr="00663491">
        <w:rPr>
          <w:rFonts w:cstheme="minorHAnsi"/>
          <w:color w:val="000000"/>
        </w:rPr>
        <w:t xml:space="preserve"> is a constant that has values of 0.0008 and 0.0004 mol CO</w:t>
      </w:r>
      <w:r w:rsidRPr="00663491">
        <w:rPr>
          <w:rFonts w:cstheme="minorHAnsi"/>
          <w:color w:val="000000"/>
          <w:vertAlign w:val="subscript"/>
        </w:rPr>
        <w:t>2</w:t>
      </w:r>
      <w:r w:rsidRPr="00663491">
        <w:rPr>
          <w:rFonts w:cstheme="minorHAnsi"/>
          <w:color w:val="000000"/>
        </w:rPr>
        <w:t xml:space="preserve"> m</w:t>
      </w:r>
      <w:r w:rsidRPr="00663491">
        <w:rPr>
          <w:rFonts w:cstheme="minorHAnsi"/>
          <w:color w:val="000000"/>
          <w:vertAlign w:val="superscript"/>
        </w:rPr>
        <w:t>-2</w:t>
      </w:r>
      <w:r w:rsidRPr="00663491">
        <w:rPr>
          <w:rFonts w:cstheme="minorHAnsi"/>
          <w:color w:val="000000"/>
        </w:rPr>
        <w:t xml:space="preserve"> s</w:t>
      </w:r>
      <w:r w:rsidRPr="00663491">
        <w:rPr>
          <w:rFonts w:cstheme="minorHAnsi"/>
          <w:color w:val="000000"/>
          <w:vertAlign w:val="superscript"/>
        </w:rPr>
        <w:t>-1</w:t>
      </w:r>
      <w:r w:rsidRPr="00663491">
        <w:rPr>
          <w:rFonts w:cstheme="minorHAnsi"/>
          <w:color w:val="000000"/>
        </w:rPr>
        <w:t xml:space="preserve"> </w:t>
      </w:r>
      <w:proofErr w:type="spellStart"/>
      <w:r w:rsidRPr="00663491">
        <w:rPr>
          <w:rFonts w:cstheme="minorHAnsi"/>
          <w:color w:val="000000"/>
        </w:rPr>
        <w:t>kgC</w:t>
      </w:r>
      <w:proofErr w:type="spellEnd"/>
      <w:r w:rsidRPr="00663491">
        <w:rPr>
          <w:rFonts w:cstheme="minorHAnsi"/>
          <w:color w:val="000000"/>
        </w:rPr>
        <w:t xml:space="preserve"> (kg N)</w:t>
      </w:r>
      <w:r w:rsidRPr="00663491">
        <w:rPr>
          <w:rFonts w:cstheme="minorHAnsi"/>
          <w:color w:val="000000"/>
          <w:vertAlign w:val="superscript"/>
        </w:rPr>
        <w:t xml:space="preserve">-1 </w:t>
      </w:r>
      <w:r w:rsidRPr="00663491">
        <w:rPr>
          <w:rFonts w:cstheme="minorHAnsi"/>
          <w:color w:val="000000"/>
        </w:rPr>
        <w:t xml:space="preserve">for C3 and C4 plants respectively </w:t>
      </w:r>
      <w:r w:rsidRPr="00663491">
        <w:rPr>
          <w:rFonts w:cstheme="minorHAnsi"/>
          <w:color w:val="000000"/>
        </w:rPr>
        <w:fldChar w:fldCharType="begin" w:fldLock="1"/>
      </w:r>
      <w:r>
        <w:rPr>
          <w:rFonts w:cstheme="minorHAnsi"/>
          <w:color w:val="000000"/>
        </w:rPr>
        <w:instrText>ADDIN CSL_CITATION { "citationItems" : [ { "id" : "ITEM-1", "itemData" : { "DOI" : "10.5194/gmd-4-701-2011", "ISSN" : "1991-9603", "author" : [ { "dropping-particle" : "", "family" : "Clark", "given" : "D. B.", "non-dropping-particle" : "", "parse-names" : false, "suffix" : "" }, { "dropping-particle" : "", "family" : "Mercado", "given" : "L. M.", "non-dropping-particle" : "", "parse-names" : false, "suffix" : "" }, { "dropping-particle" : "", "family" : "Sitch", "given" : "S.", "non-dropping-particle" : "", "parse-names" : false, "suffix" : "" }, { "dropping-particle" : "", "family" : "Jones", "given" : "C. D.", "non-dropping-particle" : "", "parse-names" : false, "suffix" : "" }, { "dropping-particle" : "", "family" : "Gedney", "given" : "N.", "non-dropping-particle" : "", "parse-names" : false, "suffix" : "" }, { "dropping-particle" : "", "family" : "Best", "given" : "M. J.", "non-dropping-particle" : "", "parse-names" : false, "suffix" : "" }, { "dropping-particle" : "", "family" : "Pryor", "given" : "M.", "non-dropping-particle" : "", "parse-names" : false, "suffix" : "" }, { "dropping-particle" : "", "family" : "Rooney", "given" : "G. G.", "non-dropping-particle" : "", "parse-names" : false, "suffix" : "" }, { "dropping-particle" : "", "family" : "Essery", "given" : "R. L. H.", "non-dropping-particle" : "", "parse-names" : false, "suffix" : "" }, { "dropping-particle" : "", "family" : "Blyth", "given" : "E.", "non-dropping-particle" : "", "parse-names" : false, "suffix" : "" }, { "dropping-particle" : "", "family" : "Boucher", "given" : "O.", "non-dropping-particle" : "", "parse-names" : false, "suffix" : "" }, { "dropping-particle" : "", "family" : "Harding", "given" : "R. J.", "non-dropping-particle" : "", "parse-names" : false, "suffix" : "" }, { "dropping-particle" : "", "family" : "Huntingford", "given" : "C.", "non-dropping-particle" : "", "parse-names" : false, "suffix" : "" }, { "dropping-particle" : "", "family" : "Cox", "given" : "P. M.", "non-dropping-particle" : "", "parse-names" : false, "suffix" : "" } ], "container-title" : "Geoscientific Model Development", "id" : "ITEM-1", "issue" : "3", "issued" : { "date-parts" : [ [ "2011", "9", "1" ] ] }, "page" : "701-722", "title" : "The Joint UK Land Environment Simulator (JULES), model description \u2013 Part 2: Carbon fluxes and vegetation dynamics", "type" : "article-journal", "volume" : "4" }, "uris" : [ "http://www.mendeley.com/documents/?uuid=7dcfcad8-fee5-465a-b890-9365f224aab6" ] } ], "mendeley" : { "formattedCitation" : "(Clark et al., 2011)", "plainTextFormattedCitation" : "(Clark et al., 2011)", "previouslyFormattedCitation" : "(Clark et al., 2011)"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(Clark et al., 2011)</w:t>
      </w:r>
      <w:r w:rsidRPr="00663491">
        <w:rPr>
          <w:rFonts w:cstheme="minorHAnsi"/>
          <w:color w:val="000000"/>
        </w:rPr>
        <w:fldChar w:fldCharType="end"/>
      </w:r>
      <w:r w:rsidRPr="00663491">
        <w:rPr>
          <w:rFonts w:cstheme="minorHAnsi"/>
          <w:color w:val="000000"/>
        </w:rPr>
        <w:t xml:space="preserve">. These values were derived from </w:t>
      </w:r>
      <w:r w:rsidRPr="00663491">
        <w:rPr>
          <w:rFonts w:cstheme="minorHAnsi"/>
          <w:color w:val="000000"/>
        </w:rPr>
        <w:fldChar w:fldCharType="begin" w:fldLock="1"/>
      </w:r>
      <w:r>
        <w:rPr>
          <w:rFonts w:cstheme="minorHAnsi"/>
          <w:color w:val="000000"/>
        </w:rPr>
        <w:instrText>ADDIN CSL_CITATION { "citationItems" : [ { "id" : "ITEM-1", "itemData" : { "author" : [ { "dropping-particle" : "", "family" : "Schulze", "given" : "Author E", "non-dropping-particle" : "", "parse-names" : false, "suffix" : "" }, { "dropping-particle" : "", "family" : "Kelliher", "given" : "Francis M", "non-dropping-particle" : "", "parse-names" : false, "suffix" : "" }, { "dropping-particle" : "", "family" : "Korner", "given" : "Christian", "non-dropping-particle" : "", "parse-names" : false, "suffix" : "" }, { "dropping-particle" : "", "family" : "Lloyd", "given" : "Jon", "non-dropping-particle" : "", "parse-names" : false, "suffix" : "" } ], "id" : "ITEM-1", "issued" : { "date-parts" : [ [ "1994" ] ] }, "page" : "629-660", "title" : "RELATIONSHIPS AMONG MAXIMUM STOMATAL CONDUCTANCE , ECOSYSTEM SURFACE CONDUCTANCE , CARBON ASSIMILATION RATE , AND PLANT NITROGEN NUTRITION : A Global Ecology Scaling Exercise", "type" : "article-journal", "volume" : "25" }, "uris" : [ "http://www.mendeley.com/documents/?uuid=94955d63-de0d-484f-baac-667600b61c19" ] } ], "mendeley" : { "formattedCitation" : "(Schulze et al., 1994)", "plainTextFormattedCitation" : "(Schulze et al., 1994)", "previouslyFormattedCitation" : "(Schulze et al., 1994)"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(Schulze et al., 1994)</w:t>
      </w:r>
      <w:r w:rsidRPr="00663491">
        <w:rPr>
          <w:rFonts w:cstheme="minorHAnsi"/>
          <w:color w:val="000000"/>
        </w:rPr>
        <w:fldChar w:fldCharType="end"/>
      </w:r>
      <w:r w:rsidRPr="00663491">
        <w:rPr>
          <w:rFonts w:cstheme="minorHAnsi"/>
          <w:color w:val="000000"/>
        </w:rPr>
        <w:t xml:space="preserve"> assuming that leaf dry matter is 40% carbon by mass and that maximum rate of photosynthetic uptake is 0.5 </w:t>
      </w:r>
      <w:proofErr w:type="spellStart"/>
      <w:r w:rsidRPr="00663491">
        <w:rPr>
          <w:rFonts w:cstheme="minorHAnsi"/>
          <w:color w:val="000000"/>
        </w:rPr>
        <w:t>V</w:t>
      </w:r>
      <w:r w:rsidRPr="00663491">
        <w:rPr>
          <w:rFonts w:cstheme="minorHAnsi"/>
          <w:color w:val="000000"/>
          <w:vertAlign w:val="subscript"/>
        </w:rPr>
        <w:t>cmax</w:t>
      </w:r>
      <w:proofErr w:type="spellEnd"/>
      <w:r w:rsidRPr="00663491">
        <w:rPr>
          <w:rFonts w:cstheme="minorHAnsi"/>
          <w:color w:val="000000"/>
        </w:rPr>
        <w:t xml:space="preserve"> for C3 plants and equals </w:t>
      </w:r>
      <w:proofErr w:type="spellStart"/>
      <w:r w:rsidRPr="00663491">
        <w:rPr>
          <w:rFonts w:cstheme="minorHAnsi"/>
          <w:color w:val="000000"/>
        </w:rPr>
        <w:t>V</w:t>
      </w:r>
      <w:r w:rsidRPr="00663491">
        <w:rPr>
          <w:rFonts w:cstheme="minorHAnsi"/>
          <w:color w:val="000000"/>
          <w:vertAlign w:val="subscript"/>
        </w:rPr>
        <w:t>cmax</w:t>
      </w:r>
      <w:proofErr w:type="spellEnd"/>
      <w:r w:rsidRPr="00663491">
        <w:rPr>
          <w:rFonts w:cstheme="minorHAnsi"/>
          <w:color w:val="000000"/>
        </w:rPr>
        <w:t xml:space="preserve"> for C4 plants. </w:t>
      </w:r>
      <w:r w:rsidRPr="00663491">
        <w:rPr>
          <w:rFonts w:cstheme="minorHAnsi"/>
          <w:i/>
          <w:color w:val="000000"/>
        </w:rPr>
        <w:t>N</w:t>
      </w:r>
      <w:r w:rsidRPr="00663491">
        <w:rPr>
          <w:rFonts w:cstheme="minorHAnsi"/>
          <w:i/>
          <w:color w:val="000000"/>
          <w:vertAlign w:val="subscript"/>
        </w:rPr>
        <w:t>1</w:t>
      </w:r>
      <w:r w:rsidRPr="00663491">
        <w:rPr>
          <w:rFonts w:cstheme="minorHAnsi"/>
          <w:color w:val="000000"/>
        </w:rPr>
        <w:t xml:space="preserve"> is either set equal to </w:t>
      </w:r>
      <w:r w:rsidRPr="00663491">
        <w:rPr>
          <w:rFonts w:cstheme="minorHAnsi"/>
          <w:i/>
          <w:color w:val="000000"/>
        </w:rPr>
        <w:t>N</w:t>
      </w:r>
      <w:r w:rsidRPr="00663491">
        <w:rPr>
          <w:rFonts w:cstheme="minorHAnsi"/>
          <w:i/>
          <w:color w:val="000000"/>
          <w:vertAlign w:val="subscript"/>
        </w:rPr>
        <w:t>0</w:t>
      </w:r>
      <w:r w:rsidRPr="00663491">
        <w:rPr>
          <w:rFonts w:cstheme="minorHAnsi"/>
          <w:color w:val="000000"/>
        </w:rPr>
        <w:t xml:space="preserve">, the leaf N concentration at the top of the </w:t>
      </w:r>
      <w:proofErr w:type="gramStart"/>
      <w:r w:rsidRPr="00663491">
        <w:rPr>
          <w:rFonts w:cstheme="minorHAnsi"/>
          <w:color w:val="000000"/>
        </w:rPr>
        <w:t>canopy, or</w:t>
      </w:r>
      <w:proofErr w:type="gramEnd"/>
      <w:r w:rsidRPr="00663491">
        <w:rPr>
          <w:rFonts w:cstheme="minorHAnsi"/>
          <w:color w:val="000000"/>
        </w:rPr>
        <w:t xml:space="preserve"> can be allowed to vary with canopy layer.</w:t>
      </w:r>
    </w:p>
    <w:p w14:paraId="04DB0E59" w14:textId="77777777" w:rsidR="00E867D1" w:rsidRPr="00663491" w:rsidRDefault="00E867D1" w:rsidP="00E867D1">
      <w:pPr>
        <w:autoSpaceDE w:val="0"/>
        <w:autoSpaceDN w:val="0"/>
        <w:adjustRightInd w:val="0"/>
        <w:rPr>
          <w:rFonts w:cstheme="minorHAnsi"/>
          <w:color w:val="000000"/>
        </w:rPr>
      </w:pPr>
    </w:p>
    <w:p w14:paraId="62C22C8B" w14:textId="77777777" w:rsidR="00E867D1" w:rsidRPr="00663491" w:rsidRDefault="00E867D1" w:rsidP="00E867D1">
      <w:pPr>
        <w:autoSpaceDE w:val="0"/>
        <w:autoSpaceDN w:val="0"/>
        <w:adjustRightInd w:val="0"/>
        <w:rPr>
          <w:rFonts w:cstheme="minorHAnsi"/>
          <w:color w:val="000000"/>
        </w:rPr>
      </w:pPr>
      <w:r w:rsidRPr="00663491">
        <w:rPr>
          <w:rFonts w:cstheme="minorHAnsi"/>
          <w:color w:val="000000"/>
        </w:rPr>
        <w:t xml:space="preserve">Here, photosynthetic capacity at each canopy layer </w:t>
      </w:r>
      <w:proofErr w:type="spellStart"/>
      <w:r w:rsidRPr="00663491">
        <w:rPr>
          <w:rFonts w:cstheme="minorHAnsi"/>
          <w:i/>
          <w:color w:val="000000"/>
        </w:rPr>
        <w:t>i</w:t>
      </w:r>
      <w:proofErr w:type="spellEnd"/>
      <w:r w:rsidRPr="00663491">
        <w:rPr>
          <w:rFonts w:cstheme="minorHAnsi"/>
          <w:color w:val="000000"/>
        </w:rPr>
        <w:t xml:space="preserve"> is calculated assuming that the reference value varies according to </w:t>
      </w:r>
      <w:r w:rsidRPr="00663491">
        <w:rPr>
          <w:rFonts w:cstheme="minorHAnsi"/>
          <w:color w:val="000000"/>
        </w:rPr>
        <w:fldChar w:fldCharType="begin"/>
      </w:r>
      <w:r w:rsidRPr="00663491">
        <w:rPr>
          <w:rFonts w:cstheme="minorHAnsi"/>
          <w:color w:val="000000"/>
        </w:rPr>
        <w:instrText xml:space="preserve"> REF _Ref393098087 \h  \* MERGEFORMAT </w:instrText>
      </w:r>
      <w:r w:rsidRPr="00663491">
        <w:rPr>
          <w:rFonts w:cstheme="minorHAnsi"/>
          <w:color w:val="000000"/>
        </w:rPr>
      </w:r>
      <w:r w:rsidRPr="00663491">
        <w:rPr>
          <w:rFonts w:cstheme="minorHAnsi"/>
          <w:color w:val="000000"/>
        </w:rPr>
        <w:fldChar w:fldCharType="separate"/>
      </w:r>
      <w:r w:rsidRPr="00663491">
        <w:rPr>
          <w:rFonts w:cstheme="minorHAnsi"/>
          <w:color w:val="000000"/>
        </w:rPr>
        <w:t>[</w:t>
      </w:r>
      <w:r w:rsidRPr="00663491">
        <w:rPr>
          <w:rFonts w:cstheme="minorHAnsi"/>
          <w:noProof/>
        </w:rPr>
        <w:t>14</w:t>
      </w:r>
      <w:r w:rsidRPr="00663491">
        <w:rPr>
          <w:rFonts w:cstheme="minorHAnsi"/>
          <w:color w:val="000000"/>
        </w:rPr>
        <w:fldChar w:fldCharType="end"/>
      </w:r>
      <w:r w:rsidRPr="00663491">
        <w:rPr>
          <w:rFonts w:cstheme="minorHAnsi"/>
          <w:color w:val="000000"/>
        </w:rPr>
        <w:t xml:space="preserve">] </w:t>
      </w:r>
    </w:p>
    <w:p w14:paraId="4E33C3E3" w14:textId="77777777" w:rsidR="00E867D1" w:rsidRPr="00663491" w:rsidRDefault="00E867D1" w:rsidP="00E867D1">
      <w:pPr>
        <w:autoSpaceDE w:val="0"/>
        <w:autoSpaceDN w:val="0"/>
        <w:adjustRightInd w:val="0"/>
        <w:rPr>
          <w:rFonts w:cstheme="minorHAnsi"/>
          <w:color w:val="000000"/>
        </w:rPr>
      </w:pPr>
    </w:p>
    <w:bookmarkStart w:id="50" w:name="_Ref393098087"/>
    <w:p w14:paraId="32EEAAD1" w14:textId="77777777" w:rsidR="00E867D1" w:rsidRPr="00663491" w:rsidRDefault="00AD5204" w:rsidP="00E867D1">
      <w:pPr>
        <w:pStyle w:val="Caption"/>
        <w:keepNext/>
        <w:rPr>
          <w:rFonts w:asciiTheme="minorHAnsi" w:hAnsiTheme="minorHAnsi" w:cstheme="minorHAnsi"/>
          <w:b/>
          <w:szCs w:val="22"/>
        </w:rPr>
      </w:pPr>
      <m:oMath>
        <m:sSub>
          <m:sSubPr>
            <m:ctrlPr>
              <w:rPr>
                <w:rFonts w:ascii="Cambria Math" w:hAnsi="Cambria Math" w:cstheme="minorHAnsi"/>
                <w:i/>
                <w:color w:val="000000"/>
                <w:szCs w:val="22"/>
              </w:rPr>
            </m:ctrlPr>
          </m:sSubPr>
          <m:e>
            <m:r>
              <m:rPr>
                <m:sty m:val="bi"/>
              </m:rPr>
              <w:rPr>
                <w:rFonts w:ascii="Cambria Math" w:hAnsi="Cambria Math" w:cstheme="minorHAnsi"/>
                <w:color w:val="000000"/>
                <w:szCs w:val="22"/>
              </w:rPr>
              <m:t>V</m:t>
            </m:r>
          </m:e>
          <m:sub>
            <m:r>
              <m:rPr>
                <m:sty m:val="bi"/>
              </m:rPr>
              <w:rPr>
                <w:rFonts w:ascii="Cambria Math" w:hAnsi="Cambria Math" w:cstheme="minorHAnsi"/>
                <w:color w:val="000000"/>
                <w:szCs w:val="22"/>
              </w:rPr>
              <m:t>cmax</m:t>
            </m:r>
            <m:r>
              <m:rPr>
                <m:sty m:val="bi"/>
              </m:rPr>
              <w:rPr>
                <w:rFonts w:ascii="Cambria Math" w:hAnsi="Cambria Math" w:cstheme="minorHAnsi"/>
                <w:color w:val="000000"/>
                <w:szCs w:val="22"/>
              </w:rPr>
              <m:t>25</m:t>
            </m:r>
            <m:r>
              <m:rPr>
                <m:sty m:val="bi"/>
              </m:rPr>
              <w:rPr>
                <w:rFonts w:ascii="Cambria Math" w:hAnsi="Cambria Math" w:cstheme="minorHAnsi"/>
                <w:color w:val="000000"/>
                <w:szCs w:val="22"/>
              </w:rPr>
              <m:t>i</m:t>
            </m:r>
          </m:sub>
        </m:sSub>
        <m:r>
          <m:rPr>
            <m:sty m:val="bi"/>
          </m:rPr>
          <w:rPr>
            <w:rFonts w:ascii="Cambria Math" w:hAnsi="Cambria Math" w:cstheme="minorHAnsi"/>
            <w:color w:val="000000"/>
            <w:szCs w:val="22"/>
          </w:rPr>
          <m:t>=</m:t>
        </m:r>
        <m:sSub>
          <m:sSubPr>
            <m:ctrlPr>
              <w:rPr>
                <w:rFonts w:ascii="Cambria Math" w:hAnsi="Cambria Math" w:cstheme="minorHAnsi"/>
                <w:i/>
                <w:color w:val="000000"/>
                <w:szCs w:val="22"/>
              </w:rPr>
            </m:ctrlPr>
          </m:sSubPr>
          <m:e>
            <m:r>
              <m:rPr>
                <m:sty m:val="bi"/>
              </m:rPr>
              <w:rPr>
                <w:rFonts w:ascii="Cambria Math" w:hAnsi="Cambria Math" w:cstheme="minorHAnsi"/>
                <w:color w:val="000000"/>
                <w:szCs w:val="22"/>
              </w:rPr>
              <m:t>N</m:t>
            </m:r>
          </m:e>
          <m:sub>
            <m:r>
              <m:rPr>
                <m:sty m:val="bi"/>
              </m:rPr>
              <w:rPr>
                <w:rFonts w:ascii="Cambria Math" w:hAnsi="Cambria Math" w:cstheme="minorHAnsi"/>
                <w:color w:val="000000"/>
                <w:szCs w:val="22"/>
              </w:rPr>
              <m:t>e</m:t>
            </m:r>
          </m:sub>
        </m:sSub>
        <m:sSub>
          <m:sSubPr>
            <m:ctrlPr>
              <w:rPr>
                <w:rFonts w:ascii="Cambria Math" w:hAnsi="Cambria Math" w:cstheme="minorHAnsi"/>
                <w:i/>
                <w:color w:val="000000"/>
                <w:szCs w:val="22"/>
              </w:rPr>
            </m:ctrlPr>
          </m:sSubPr>
          <m:e>
            <m:r>
              <m:rPr>
                <m:sty m:val="bi"/>
              </m:rPr>
              <w:rPr>
                <w:rFonts w:ascii="Cambria Math" w:hAnsi="Cambria Math" w:cstheme="minorHAnsi"/>
                <w:color w:val="000000"/>
                <w:szCs w:val="22"/>
              </w:rPr>
              <m:t>N</m:t>
            </m:r>
          </m:e>
          <m:sub>
            <m:r>
              <m:rPr>
                <m:sty m:val="bi"/>
              </m:rPr>
              <w:rPr>
                <w:rFonts w:ascii="Cambria Math" w:hAnsi="Cambria Math" w:cstheme="minorHAnsi"/>
                <w:color w:val="000000"/>
                <w:szCs w:val="22"/>
              </w:rPr>
              <m:t>0</m:t>
            </m:r>
          </m:sub>
        </m:sSub>
        <m:sSup>
          <m:sSupPr>
            <m:ctrlPr>
              <w:rPr>
                <w:rFonts w:ascii="Cambria Math" w:hAnsi="Cambria Math" w:cstheme="minorHAnsi"/>
                <w:bCs w:val="0"/>
                <w:i/>
                <w:color w:val="000000"/>
                <w:szCs w:val="22"/>
              </w:rPr>
            </m:ctrlPr>
          </m:sSupPr>
          <m:e>
            <m:r>
              <m:rPr>
                <m:sty m:val="bi"/>
              </m:rPr>
              <w:rPr>
                <w:rFonts w:ascii="Cambria Math" w:hAnsi="Cambria Math" w:cstheme="minorHAnsi"/>
                <w:color w:val="000000"/>
                <w:szCs w:val="22"/>
              </w:rPr>
              <m:t>e</m:t>
            </m:r>
          </m:e>
          <m:sup>
            <m:r>
              <m:rPr>
                <m:sty m:val="bi"/>
              </m:rPr>
              <w:rPr>
                <w:rFonts w:ascii="Cambria Math" w:hAnsi="Cambria Math" w:cstheme="minorHAnsi"/>
                <w:color w:val="000000"/>
                <w:szCs w:val="22"/>
              </w:rPr>
              <m:t>-</m:t>
            </m:r>
            <m:sSub>
              <m:sSubPr>
                <m:ctrlPr>
                  <w:rPr>
                    <w:rFonts w:ascii="Cambria Math" w:hAnsi="Cambria Math" w:cstheme="minorHAnsi"/>
                    <w:bCs w:val="0"/>
                    <w:i/>
                    <w:color w:val="000000"/>
                    <w:szCs w:val="22"/>
                  </w:rPr>
                </m:ctrlPr>
              </m:sSubPr>
              <m:e>
                <m:r>
                  <m:rPr>
                    <m:sty m:val="bi"/>
                  </m:rPr>
                  <w:rPr>
                    <w:rFonts w:ascii="Cambria Math" w:hAnsi="Cambria Math" w:cstheme="minorHAnsi"/>
                    <w:color w:val="000000"/>
                    <w:szCs w:val="22"/>
                  </w:rPr>
                  <m:t>k</m:t>
                </m:r>
              </m:e>
              <m:sub>
                <m:r>
                  <m:rPr>
                    <m:sty m:val="bi"/>
                  </m:rPr>
                  <w:rPr>
                    <w:rFonts w:ascii="Cambria Math" w:hAnsi="Cambria Math" w:cstheme="minorHAnsi"/>
                    <w:color w:val="000000"/>
                    <w:szCs w:val="22"/>
                  </w:rPr>
                  <m:t>n</m:t>
                </m:r>
              </m:sub>
            </m:sSub>
            <m:r>
              <m:rPr>
                <m:sty m:val="bi"/>
              </m:rPr>
              <w:rPr>
                <w:rFonts w:ascii="Cambria Math" w:hAnsi="Cambria Math" w:cstheme="minorHAnsi"/>
                <w:color w:val="000000"/>
                <w:szCs w:val="22"/>
              </w:rPr>
              <m:t>(</m:t>
            </m:r>
            <m:f>
              <m:fPr>
                <m:ctrlPr>
                  <w:rPr>
                    <w:rFonts w:ascii="Cambria Math" w:hAnsi="Cambria Math" w:cstheme="minorHAnsi"/>
                    <w:i/>
                    <w:color w:val="000000"/>
                    <w:szCs w:val="22"/>
                  </w:rPr>
                </m:ctrlPr>
              </m:fPr>
              <m:num>
                <m:r>
                  <m:rPr>
                    <m:sty m:val="bi"/>
                  </m:rPr>
                  <w:rPr>
                    <w:rFonts w:ascii="Cambria Math" w:hAnsi="Cambria Math" w:cstheme="minorHAnsi"/>
                    <w:color w:val="000000"/>
                    <w:szCs w:val="22"/>
                  </w:rPr>
                  <m:t>i</m:t>
                </m:r>
              </m:num>
              <m:den>
                <m:r>
                  <m:rPr>
                    <m:sty m:val="bi"/>
                  </m:rPr>
                  <w:rPr>
                    <w:rFonts w:ascii="Cambria Math" w:hAnsi="Cambria Math" w:cstheme="minorHAnsi"/>
                    <w:color w:val="000000"/>
                    <w:szCs w:val="22"/>
                  </w:rPr>
                  <m:t>N</m:t>
                </m:r>
              </m:den>
            </m:f>
            <m:r>
              <m:rPr>
                <m:sty m:val="bi"/>
              </m:rPr>
              <w:rPr>
                <w:rFonts w:ascii="Cambria Math" w:hAnsi="Cambria Math" w:cstheme="minorHAnsi"/>
                <w:color w:val="000000"/>
                <w:szCs w:val="22"/>
              </w:rPr>
              <m:t>)</m:t>
            </m:r>
          </m:sup>
        </m:sSup>
      </m:oMath>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r>
      <w:r w:rsidR="00E867D1" w:rsidRPr="00663491">
        <w:rPr>
          <w:rFonts w:asciiTheme="minorHAnsi" w:hAnsiTheme="minorHAnsi" w:cstheme="minorHAnsi"/>
          <w:color w:val="000000"/>
          <w:szCs w:val="22"/>
        </w:rPr>
        <w:tab/>
        <w:t>[</w:t>
      </w:r>
      <w:r w:rsidR="00E867D1" w:rsidRPr="00663491">
        <w:rPr>
          <w:rFonts w:asciiTheme="minorHAnsi" w:hAnsiTheme="minorHAnsi" w:cstheme="minorHAnsi"/>
          <w:b/>
          <w:color w:val="000000"/>
          <w:szCs w:val="22"/>
        </w:rPr>
        <w:fldChar w:fldCharType="begin"/>
      </w:r>
      <w:r w:rsidR="00E867D1" w:rsidRPr="00663491">
        <w:rPr>
          <w:rFonts w:asciiTheme="minorHAnsi" w:hAnsiTheme="minorHAnsi" w:cstheme="minorHAnsi"/>
          <w:color w:val="000000"/>
          <w:szCs w:val="22"/>
        </w:rPr>
        <w:instrText xml:space="preserve"> SEQ Equation \* ARABIC </w:instrText>
      </w:r>
      <w:r w:rsidR="00E867D1" w:rsidRPr="00663491">
        <w:rPr>
          <w:rFonts w:asciiTheme="minorHAnsi" w:hAnsiTheme="minorHAnsi" w:cstheme="minorHAnsi"/>
          <w:b/>
          <w:color w:val="000000"/>
          <w:szCs w:val="22"/>
        </w:rPr>
        <w:fldChar w:fldCharType="separate"/>
      </w:r>
      <w:r w:rsidR="00E867D1">
        <w:rPr>
          <w:rFonts w:asciiTheme="minorHAnsi" w:hAnsiTheme="minorHAnsi" w:cstheme="minorHAnsi"/>
          <w:noProof/>
          <w:color w:val="000000"/>
          <w:szCs w:val="22"/>
        </w:rPr>
        <w:t>52</w:t>
      </w:r>
      <w:r w:rsidR="00E867D1" w:rsidRPr="00663491">
        <w:rPr>
          <w:rFonts w:asciiTheme="minorHAnsi" w:hAnsiTheme="minorHAnsi" w:cstheme="minorHAnsi"/>
          <w:b/>
          <w:color w:val="000000"/>
          <w:szCs w:val="22"/>
        </w:rPr>
        <w:fldChar w:fldCharType="end"/>
      </w:r>
      <w:bookmarkStart w:id="51" w:name="_Ref393098076"/>
      <w:bookmarkEnd w:id="50"/>
      <w:r w:rsidR="00E867D1" w:rsidRPr="00663491">
        <w:rPr>
          <w:rFonts w:asciiTheme="minorHAnsi" w:hAnsiTheme="minorHAnsi" w:cstheme="minorHAnsi"/>
          <w:szCs w:val="22"/>
        </w:rPr>
        <w:t>]</w:t>
      </w:r>
      <w:bookmarkEnd w:id="51"/>
    </w:p>
    <w:p w14:paraId="091BD51E" w14:textId="77777777" w:rsidR="00E867D1" w:rsidRPr="00663491" w:rsidRDefault="00E867D1" w:rsidP="00E867D1">
      <w:pPr>
        <w:autoSpaceDE w:val="0"/>
        <w:autoSpaceDN w:val="0"/>
        <w:adjustRightInd w:val="0"/>
        <w:rPr>
          <w:rFonts w:cstheme="minorHAnsi"/>
          <w:color w:val="000000"/>
        </w:rPr>
      </w:pPr>
    </w:p>
    <w:p w14:paraId="0BCB946D" w14:textId="77777777" w:rsidR="00E867D1" w:rsidRPr="00663491" w:rsidRDefault="00E867D1" w:rsidP="00E867D1">
      <w:pPr>
        <w:autoSpaceDE w:val="0"/>
        <w:autoSpaceDN w:val="0"/>
        <w:adjustRightInd w:val="0"/>
        <w:rPr>
          <w:rFonts w:cstheme="minorHAnsi"/>
          <w:color w:val="000000"/>
        </w:rPr>
      </w:pPr>
    </w:p>
    <w:p w14:paraId="1C09D9BD" w14:textId="77777777" w:rsidR="00E867D1" w:rsidRPr="00663491" w:rsidRDefault="00E867D1" w:rsidP="00E867D1">
      <w:pPr>
        <w:autoSpaceDE w:val="0"/>
        <w:autoSpaceDN w:val="0"/>
        <w:adjustRightInd w:val="0"/>
        <w:rPr>
          <w:rFonts w:cstheme="minorHAnsi"/>
          <w:color w:val="000000"/>
        </w:rPr>
      </w:pPr>
      <w:r w:rsidRPr="00663491">
        <w:rPr>
          <w:rFonts w:cstheme="minorHAnsi"/>
          <w:color w:val="000000"/>
        </w:rPr>
        <w:t xml:space="preserve">with </w:t>
      </w:r>
      <w:r w:rsidRPr="00663491">
        <w:rPr>
          <w:rFonts w:cstheme="minorHAnsi"/>
          <w:i/>
          <w:color w:val="000000"/>
        </w:rPr>
        <w:t>N</w:t>
      </w:r>
      <w:r w:rsidRPr="00663491">
        <w:rPr>
          <w:rFonts w:cstheme="minorHAnsi"/>
          <w:i/>
          <w:color w:val="000000"/>
          <w:vertAlign w:val="subscript"/>
        </w:rPr>
        <w:t>0</w:t>
      </w:r>
      <w:r w:rsidRPr="00663491">
        <w:rPr>
          <w:rFonts w:cstheme="minorHAnsi"/>
          <w:color w:val="000000"/>
        </w:rPr>
        <w:t xml:space="preserve"> the leaf N concentration at the top of the canopy and </w:t>
      </w:r>
      <w:proofErr w:type="spellStart"/>
      <w:r w:rsidRPr="00663491">
        <w:rPr>
          <w:rFonts w:cstheme="minorHAnsi"/>
          <w:i/>
          <w:color w:val="000000"/>
        </w:rPr>
        <w:t>k</w:t>
      </w:r>
      <w:r w:rsidRPr="00663491">
        <w:rPr>
          <w:rFonts w:cstheme="minorHAnsi"/>
          <w:i/>
          <w:color w:val="000000"/>
          <w:vertAlign w:val="subscript"/>
        </w:rPr>
        <w:t>n</w:t>
      </w:r>
      <w:proofErr w:type="spellEnd"/>
      <w:r w:rsidRPr="00663491">
        <w:rPr>
          <w:rFonts w:cstheme="minorHAnsi"/>
          <w:color w:val="000000"/>
        </w:rPr>
        <w:t xml:space="preserve"> a nitrogen profile coefficient estimated to be 0.78. Vertical profiles of </w:t>
      </w:r>
      <w:proofErr w:type="spellStart"/>
      <w:r w:rsidRPr="00663491">
        <w:rPr>
          <w:rFonts w:cstheme="minorHAnsi"/>
          <w:color w:val="000000"/>
        </w:rPr>
        <w:t>V</w:t>
      </w:r>
      <w:r w:rsidRPr="00663491">
        <w:rPr>
          <w:rFonts w:cstheme="minorHAnsi"/>
          <w:color w:val="000000"/>
          <w:vertAlign w:val="subscript"/>
        </w:rPr>
        <w:t>cmax</w:t>
      </w:r>
      <w:proofErr w:type="spellEnd"/>
      <w:r w:rsidRPr="00663491">
        <w:rPr>
          <w:rFonts w:cstheme="minorHAnsi"/>
          <w:color w:val="000000"/>
        </w:rPr>
        <w:t xml:space="preserve"> remain to be tested further and evaluated for other vegetation types </w:t>
      </w:r>
      <w:r w:rsidRPr="00663491">
        <w:rPr>
          <w:rFonts w:cstheme="minorHAnsi"/>
          <w:color w:val="000000"/>
        </w:rPr>
        <w:fldChar w:fldCharType="begin" w:fldLock="1"/>
      </w:r>
      <w:r>
        <w:rPr>
          <w:rFonts w:cstheme="minorHAnsi"/>
          <w:color w:val="000000"/>
        </w:rPr>
        <w:instrText>ADDIN CSL_CITATION { "citationItems" : [ { "id" : "ITEM-1", "itemData" : { "DOI" : "10.5194/gmd-4-701-2011", "ISSN" : "1991-9603", "author" : [ { "dropping-particle" : "", "family" : "Clark", "given" : "D. B.", "non-dropping-particle" : "", "parse-names" : false, "suffix" : "" }, { "dropping-particle" : "", "family" : "Mercado", "given" : "L. M.", "non-dropping-particle" : "", "parse-names" : false, "suffix" : "" }, { "dropping-particle" : "", "family" : "Sitch", "given" : "S.", "non-dropping-particle" : "", "parse-names" : false, "suffix" : "" }, { "dropping-particle" : "", "family" : "Jones", "given" : "C. D.", "non-dropping-particle" : "", "parse-names" : false, "suffix" : "" }, { "dropping-particle" : "", "family" : "Gedney", "given" : "N.", "non-dropping-particle" : "", "parse-names" : false, "suffix" : "" }, { "dropping-particle" : "", "family" : "Best", "given" : "M. J.", "non-dropping-particle" : "", "parse-names" : false, "suffix" : "" }, { "dropping-particle" : "", "family" : "Pryor", "given" : "M.", "non-dropping-particle" : "", "parse-names" : false, "suffix" : "" }, { "dropping-particle" : "", "family" : "Rooney", "given" : "G. G.", "non-dropping-particle" : "", "parse-names" : false, "suffix" : "" }, { "dropping-particle" : "", "family" : "Essery", "given" : "R. L. H.", "non-dropping-particle" : "", "parse-names" : false, "suffix" : "" }, { "dropping-particle" : "", "family" : "Blyth", "given" : "E.", "non-dropping-particle" : "", "parse-names" : false, "suffix" : "" }, { "dropping-particle" : "", "family" : "Boucher", "given" : "O.", "non-dropping-particle" : "", "parse-names" : false, "suffix" : "" }, { "dropping-particle" : "", "family" : "Harding", "given" : "R. J.", "non-dropping-particle" : "", "parse-names" : false, "suffix" : "" }, { "dropping-particle" : "", "family" : "Huntingford", "given" : "C.", "non-dropping-particle" : "", "parse-names" : false, "suffix" : "" }, { "dropping-particle" : "", "family" : "Cox", "given" : "P. M.", "non-dropping-particle" : "", "parse-names" : false, "suffix" : "" } ], "container-title" : "Geoscientific Model Development", "id" : "ITEM-1", "issue" : "3", "issued" : { "date-parts" : [ [ "2011", "9", "1" ] ] }, "page" : "701-722", "title" : "The Joint UK Land Environment Simulator (JULES), model description \u2013 Part 2: Carbon fluxes and vegetation dynamics", "type" : "article-journal", "volume" : "4" }, "uris" : [ "http://www.mendeley.com/documents/?uuid=7dcfcad8-fee5-465a-b890-9365f224aab6" ] } ], "mendeley" : { "formattedCitation" : "(Clark et al., 2011)", "plainTextFormattedCitation" : "(Clark et al., 2011)", "previouslyFormattedCitation" : "(Clark et al., 2011)"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(Clark et al., 2011)</w:t>
      </w:r>
      <w:r w:rsidRPr="00663491">
        <w:rPr>
          <w:rFonts w:cstheme="minorHAnsi"/>
          <w:color w:val="000000"/>
        </w:rPr>
        <w:fldChar w:fldCharType="end"/>
      </w:r>
      <w:r w:rsidRPr="00663491">
        <w:rPr>
          <w:rFonts w:cstheme="minorHAnsi"/>
          <w:color w:val="000000"/>
        </w:rPr>
        <w:t xml:space="preserve">. All values scale by N0 so that whatever unit is used here should define the units of the calculation (e.g. see Table from </w:t>
      </w:r>
      <w:r w:rsidRPr="00663491">
        <w:rPr>
          <w:rFonts w:cstheme="minorHAnsi"/>
          <w:color w:val="000000"/>
        </w:rPr>
        <w:fldChar w:fldCharType="begin" w:fldLock="1"/>
      </w:r>
      <w:r>
        <w:rPr>
          <w:rFonts w:cstheme="minorHAnsi"/>
          <w:color w:val="000000"/>
        </w:rPr>
        <w:instrText>ADDIN CSL_CITATION { "citationItems" : [ { "id" : "ITEM-1", "itemData" : { "DOI" : "10.5194/gmd-4-701-2011", "ISSN" : "1991-9603", "author" : [ { "dropping-particle" : "", "family" : "Clark", "given" : "D. B.", "non-dropping-particle" : "", "parse-names" : false, "suffix" : "" }, { "dropping-particle" : "", "family" : "Mercado", "given" : "L. M.", "non-dropping-particle" : "", "parse-names" : false, "suffix" : "" }, { "dropping-particle" : "", "family" : "Sitch", "given" : "S.", "non-dropping-particle" : "", "parse-names" : false, "suffix" : "" }, { "dropping-particle" : "", "family" : "Jones", "given" : "C. D.", "non-dropping-particle" : "", "parse-names" : false, "suffix" : "" }, { "dropping-particle" : "", "family" : "Gedney", "given" : "N.", "non-dropping-particle" : "", "parse-names" : false, "suffix" : "" }, { "dropping-particle" : "", "family" : "Best", "given" : "M. J.", "non-dropping-particle" : "", "parse-names" : false, "suffix" : "" }, { "dropping-particle" : "", "family" : "Pryor", "given" : "M.", "non-dropping-particle" : "", "parse-names" : false, "suffix" : "" }, { "dropping-particle" : "", "family" : "Rooney", "given" : "G. G.", "non-dropping-particle" : "", "parse-names" : false, "suffix" : "" }, { "dropping-particle" : "", "family" : "Essery", "given" : "R. L. H.", "non-dropping-particle" : "", "parse-names" : false, "suffix" : "" }, { "dropping-particle" : "", "family" : "Blyth", "given" : "E.", "non-dropping-particle" : "", "parse-names" : false, "suffix" : "" }, { "dropping-particle" : "", "family" : "Boucher", "given" : "O.", "non-dropping-particle" : "", "parse-names" : false, "suffix" : "" }, { "dropping-particle" : "", "family" : "Harding", "given" : "R. J.", "non-dropping-particle" : "", "parse-names" : false, "suffix" : "" }, { "dropping-particle" : "", "family" : "Huntingford", "given" : "C.", "non-dropping-particle" : "", "parse-names" : false, "suffix" : "" }, { "dropping-particle" : "", "family" : "Cox", "given" : "P. M.", "non-dropping-particle" : "", "parse-names" : false, "suffix" : "" } ], "container-title" : "Geoscientific Model Development", "id" : "ITEM-1", "issue" : "3", "issued" : { "date-parts" : [ [ "2011", "9", "1" ] ] }, "page" : "701-722", "title" : "The Joint UK Land Environment Simulator (JULES), model description \u2013 Part 2: Carbon fluxes and vegetation dynamics", "type" : "article-journal", "volume" : "4" }, "uris" : [ "http://www.mendeley.com/documents/?uuid=7dcfcad8-fee5-465a-b890-9365f224aab6" ] } ], "mendeley" : { "formattedCitation" : "(Clark et al., 2011)", "plainTextFormattedCitation" : "(Clark et al., 2011)", "previouslyFormattedCitation" : "(Clark et al., 2011)" }, "properties" : { "noteIndex" : 0 }, "schema" : "https://github.com/citation-style-language/schema/raw/master/csl-citation.json" }</w:instrText>
      </w:r>
      <w:r w:rsidRPr="00663491">
        <w:rPr>
          <w:rFonts w:cstheme="minorHAnsi"/>
          <w:color w:val="000000"/>
        </w:rPr>
        <w:fldChar w:fldCharType="separate"/>
      </w:r>
      <w:r w:rsidRPr="00663491">
        <w:rPr>
          <w:rFonts w:cstheme="minorHAnsi"/>
          <w:noProof/>
          <w:color w:val="000000"/>
        </w:rPr>
        <w:t>(Clark et al., 2011)</w:t>
      </w:r>
      <w:r w:rsidRPr="00663491">
        <w:rPr>
          <w:rFonts w:cstheme="minorHAnsi"/>
          <w:color w:val="000000"/>
        </w:rPr>
        <w:fldChar w:fldCharType="end"/>
      </w:r>
      <w:r w:rsidRPr="00663491">
        <w:rPr>
          <w:rFonts w:cstheme="minorHAnsi"/>
          <w:color w:val="000000"/>
        </w:rPr>
        <w:t xml:space="preserve"> below).</w:t>
      </w:r>
    </w:p>
    <w:p w14:paraId="40F2EDB8" w14:textId="77777777" w:rsidR="00E867D1" w:rsidRDefault="00E867D1" w:rsidP="00E867D1">
      <w:pPr>
        <w:autoSpaceDE w:val="0"/>
        <w:autoSpaceDN w:val="0"/>
        <w:adjustRightInd w:val="0"/>
        <w:rPr>
          <w:rFonts w:cstheme="minorHAnsi"/>
          <w:color w:val="000000"/>
          <w:sz w:val="24"/>
          <w:szCs w:val="24"/>
        </w:rPr>
      </w:pPr>
    </w:p>
    <w:p w14:paraId="42967F50" w14:textId="77777777" w:rsidR="00E867D1" w:rsidRDefault="00E867D1" w:rsidP="00E867D1">
      <w:pPr>
        <w:autoSpaceDE w:val="0"/>
        <w:autoSpaceDN w:val="0"/>
        <w:adjustRightInd w:val="0"/>
        <w:rPr>
          <w:rFonts w:cstheme="minorHAnsi"/>
          <w:color w:val="000000"/>
          <w:sz w:val="24"/>
          <w:szCs w:val="24"/>
        </w:rPr>
      </w:pPr>
      <w:r w:rsidRPr="00C349AB">
        <w:rPr>
          <w:noProof/>
          <w:lang w:eastAsia="en-GB"/>
        </w:rPr>
        <w:lastRenderedPageBreak/>
        <w:drawing>
          <wp:inline distT="0" distB="0" distL="0" distR="0" wp14:anchorId="0225CA84" wp14:editId="7ED6ED9C">
            <wp:extent cx="5486400" cy="21916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191629"/>
                    </a:xfrm>
                    <a:prstGeom prst="rect">
                      <a:avLst/>
                    </a:prstGeom>
                  </pic:spPr>
                </pic:pic>
              </a:graphicData>
            </a:graphic>
          </wp:inline>
        </w:drawing>
      </w:r>
    </w:p>
    <w:p w14:paraId="229F073E" w14:textId="77777777" w:rsidR="00E867D1" w:rsidRDefault="00E867D1" w:rsidP="00E867D1">
      <w:pPr>
        <w:autoSpaceDE w:val="0"/>
        <w:autoSpaceDN w:val="0"/>
        <w:adjustRightInd w:val="0"/>
        <w:rPr>
          <w:rFonts w:cstheme="minorHAnsi"/>
          <w:color w:val="000000"/>
          <w:sz w:val="24"/>
          <w:szCs w:val="24"/>
        </w:rPr>
      </w:pPr>
    </w:p>
    <w:p w14:paraId="49E58D92" w14:textId="77777777" w:rsidR="00E867D1" w:rsidRDefault="00E867D1" w:rsidP="00E867D1">
      <w:pPr>
        <w:autoSpaceDE w:val="0"/>
        <w:autoSpaceDN w:val="0"/>
        <w:adjustRightInd w:val="0"/>
        <w:rPr>
          <w:rFonts w:cstheme="minorHAnsi"/>
          <w:color w:val="000000"/>
          <w:sz w:val="24"/>
          <w:szCs w:val="24"/>
        </w:rPr>
      </w:pPr>
    </w:p>
    <w:p w14:paraId="0674EEC9" w14:textId="77777777" w:rsidR="00E867D1" w:rsidRDefault="00E867D1" w:rsidP="00E867D1">
      <w:pPr>
        <w:autoSpaceDE w:val="0"/>
        <w:autoSpaceDN w:val="0"/>
        <w:adjustRightInd w:val="0"/>
        <w:rPr>
          <w:sz w:val="24"/>
          <w:szCs w:val="24"/>
        </w:rPr>
      </w:pPr>
      <w:r>
        <w:rPr>
          <w:rFonts w:cstheme="minorHAnsi"/>
          <w:color w:val="000000"/>
          <w:sz w:val="24"/>
          <w:szCs w:val="24"/>
        </w:rPr>
        <w:t xml:space="preserve">However, a study by </w:t>
      </w:r>
      <w:r>
        <w:rPr>
          <w:sz w:val="24"/>
          <w:szCs w:val="24"/>
        </w:rPr>
        <w:fldChar w:fldCharType="begin" w:fldLock="1"/>
      </w:r>
      <w:r>
        <w:rPr>
          <w:sz w:val="24"/>
          <w:szCs w:val="24"/>
        </w:rPr>
        <w:instrText>ADDIN CSL_CITATION { "citationItems" : [ { "id" : "ITEM-1", "itemData" : { "DOI" : "10.1016/j.ecolmodel.2004.07.025", "ISSN" : "03043800", "author" : [ { "dropping-particle" : "", "family" : "M\u00fcller", "given" : "Johannes", "non-dropping-particle" : "", "parse-names" : false, "suffix" : "" }, { "dropping-particle" : "", "family" : "Wernecke", "given" : "Peter", "non-dropping-particle" : "", "parse-names" : false, "suffix" : "" }, { "dropping-particle" : "", "family" : "Diepenbrock", "given" : "Wulf", "non-dropping-particle" : "", "parse-names" : false, "suffix" : "" } ], "container-title" : "Ecological Modelling", "id" : "ITEM-1", "issue" : "2-3", "issued" : { "date-parts" : [ [ "2005", "4" ] ] }, "page" : "183-210", "title" : "LEAFC3-N: a nitrogen-sensitive extension of the CO2 and H2O gas exchange model LEAFC3 parameterised and tested for winter wheat (Triticum aestivum L.)", "type" : "article-journal", "volume" : "183" }, "uris" : [ "http://www.mendeley.com/documents/?uuid=830df7ea-9960-4b1b-a6d9-f7b85acf99ce", "http://www.mendeley.com/documents/?uuid=547ab8b2-86b8-4284-b8d9-159a3e30f212" ] } ], "mendeley" : { "formattedCitation" : "(M\u00fcller et al., 2005a)", "manualFormatting" : "(M\u00fcller et al., 2005)", "plainTextFormattedCitation" : "(M\u00fcller et al., 2005a)", "previouslyFormattedCitation" : "(M\u00fcller et al., 2005a)" }, "properties" : { "noteIndex" : 0 }, "schema" : "https://github.com/citation-style-language/schema/raw/master/csl-citation.json" }</w:instrText>
      </w:r>
      <w:r>
        <w:rPr>
          <w:sz w:val="24"/>
          <w:szCs w:val="24"/>
        </w:rPr>
        <w:fldChar w:fldCharType="separate"/>
      </w:r>
      <w:r w:rsidRPr="000039D8">
        <w:rPr>
          <w:noProof/>
          <w:sz w:val="24"/>
          <w:szCs w:val="24"/>
        </w:rPr>
        <w:t xml:space="preserve">(Müller </w:t>
      </w:r>
      <w:r>
        <w:rPr>
          <w:noProof/>
          <w:sz w:val="24"/>
          <w:szCs w:val="24"/>
        </w:rPr>
        <w:t>et al.,</w:t>
      </w:r>
      <w:r w:rsidRPr="000039D8">
        <w:rPr>
          <w:noProof/>
          <w:sz w:val="24"/>
          <w:szCs w:val="24"/>
        </w:rPr>
        <w:t xml:space="preserve"> 2005)</w:t>
      </w:r>
      <w:r>
        <w:rPr>
          <w:sz w:val="24"/>
          <w:szCs w:val="24"/>
        </w:rPr>
        <w:fldChar w:fldCharType="end"/>
      </w:r>
      <w:r>
        <w:rPr>
          <w:sz w:val="24"/>
          <w:szCs w:val="24"/>
        </w:rPr>
        <w:t xml:space="preserve"> shows that leaf N interacts with photosynthesis in a number of different ways including:</w:t>
      </w:r>
    </w:p>
    <w:p w14:paraId="4EF95934" w14:textId="77777777" w:rsidR="00E867D1" w:rsidRDefault="00E867D1" w:rsidP="00E867D1">
      <w:pPr>
        <w:keepNext/>
        <w:autoSpaceDE w:val="0"/>
        <w:autoSpaceDN w:val="0"/>
        <w:adjustRightInd w:val="0"/>
        <w:rPr>
          <w:sz w:val="24"/>
          <w:szCs w:val="24"/>
        </w:rPr>
      </w:pPr>
    </w:p>
    <w:p w14:paraId="4EE004F8" w14:textId="77777777" w:rsidR="00E867D1" w:rsidRPr="00734E05" w:rsidRDefault="00E867D1" w:rsidP="00E867D1">
      <w:pPr>
        <w:pStyle w:val="ListParagraph"/>
        <w:keepNext/>
        <w:numPr>
          <w:ilvl w:val="0"/>
          <w:numId w:val="25"/>
        </w:numPr>
        <w:autoSpaceDE w:val="0"/>
        <w:autoSpaceDN w:val="0"/>
        <w:adjustRightInd w:val="0"/>
        <w:ind w:left="993"/>
        <w:rPr>
          <w:sz w:val="24"/>
          <w:szCs w:val="24"/>
        </w:rPr>
      </w:pPr>
      <w:r w:rsidRPr="00734E05">
        <w:rPr>
          <w:sz w:val="24"/>
          <w:szCs w:val="24"/>
        </w:rPr>
        <w:t xml:space="preserve">The parameter m of the BWB model may change with leaf age (related to </w:t>
      </w:r>
      <w:r w:rsidRPr="00734E05">
        <w:rPr>
          <w:i/>
          <w:sz w:val="24"/>
          <w:szCs w:val="24"/>
        </w:rPr>
        <w:t>N</w:t>
      </w:r>
      <w:r w:rsidRPr="00734E05">
        <w:rPr>
          <w:i/>
          <w:sz w:val="24"/>
          <w:szCs w:val="24"/>
          <w:vertAlign w:val="subscript"/>
        </w:rPr>
        <w:t>1</w:t>
      </w:r>
      <w:r w:rsidRPr="00734E05">
        <w:rPr>
          <w:sz w:val="24"/>
          <w:szCs w:val="24"/>
        </w:rPr>
        <w:t xml:space="preserve">?). </w:t>
      </w:r>
    </w:p>
    <w:p w14:paraId="032B7936" w14:textId="77777777" w:rsidR="00E867D1" w:rsidRPr="00734E05" w:rsidRDefault="00E867D1" w:rsidP="00E867D1">
      <w:pPr>
        <w:pStyle w:val="ListParagraph"/>
        <w:keepNext/>
        <w:numPr>
          <w:ilvl w:val="0"/>
          <w:numId w:val="25"/>
        </w:numPr>
        <w:autoSpaceDE w:val="0"/>
        <w:autoSpaceDN w:val="0"/>
        <w:adjustRightInd w:val="0"/>
        <w:ind w:left="993"/>
        <w:rPr>
          <w:sz w:val="24"/>
          <w:szCs w:val="24"/>
        </w:rPr>
      </w:pPr>
      <w:r w:rsidRPr="00734E05">
        <w:rPr>
          <w:sz w:val="24"/>
          <w:szCs w:val="24"/>
        </w:rPr>
        <w:t xml:space="preserve">The slope of </w:t>
      </w:r>
      <w:proofErr w:type="spellStart"/>
      <w:r w:rsidRPr="00734E05">
        <w:rPr>
          <w:i/>
          <w:sz w:val="24"/>
          <w:szCs w:val="24"/>
        </w:rPr>
        <w:t>V</w:t>
      </w:r>
      <w:r w:rsidRPr="00734E05">
        <w:rPr>
          <w:i/>
          <w:sz w:val="24"/>
          <w:szCs w:val="24"/>
          <w:vertAlign w:val="subscript"/>
        </w:rPr>
        <w:t>Cmax</w:t>
      </w:r>
      <w:proofErr w:type="spellEnd"/>
      <w:r w:rsidRPr="00734E05">
        <w:rPr>
          <w:i/>
          <w:sz w:val="24"/>
          <w:szCs w:val="24"/>
          <w:vertAlign w:val="subscript"/>
        </w:rPr>
        <w:t xml:space="preserve"> </w:t>
      </w:r>
      <w:r w:rsidRPr="00734E05">
        <w:rPr>
          <w:sz w:val="24"/>
          <w:szCs w:val="24"/>
        </w:rPr>
        <w:t>to</w:t>
      </w:r>
      <w:r w:rsidRPr="00734E05">
        <w:rPr>
          <w:i/>
          <w:sz w:val="24"/>
          <w:szCs w:val="24"/>
          <w:vertAlign w:val="subscript"/>
        </w:rPr>
        <w:t xml:space="preserve"> </w:t>
      </w:r>
      <w:r w:rsidRPr="00734E05">
        <w:rPr>
          <w:i/>
          <w:sz w:val="24"/>
          <w:szCs w:val="24"/>
        </w:rPr>
        <w:t>N</w:t>
      </w:r>
      <w:r w:rsidRPr="00734E05">
        <w:rPr>
          <w:i/>
          <w:sz w:val="24"/>
          <w:szCs w:val="24"/>
          <w:vertAlign w:val="subscript"/>
        </w:rPr>
        <w:t>1</w:t>
      </w:r>
      <w:r w:rsidRPr="00734E05">
        <w:rPr>
          <w:sz w:val="24"/>
          <w:szCs w:val="24"/>
        </w:rPr>
        <w:t xml:space="preserve"> is a measure of the photosynthetic capacity per unit leaf N.</w:t>
      </w:r>
    </w:p>
    <w:p w14:paraId="35D5BB4C" w14:textId="77777777" w:rsidR="00E867D1" w:rsidRDefault="00E867D1" w:rsidP="00E867D1">
      <w:pPr>
        <w:pStyle w:val="ListParagraph"/>
        <w:keepNext/>
        <w:numPr>
          <w:ilvl w:val="0"/>
          <w:numId w:val="25"/>
        </w:numPr>
        <w:autoSpaceDE w:val="0"/>
        <w:autoSpaceDN w:val="0"/>
        <w:adjustRightInd w:val="0"/>
        <w:ind w:left="993"/>
        <w:rPr>
          <w:sz w:val="24"/>
          <w:szCs w:val="24"/>
        </w:rPr>
      </w:pPr>
      <w:r>
        <w:rPr>
          <w:sz w:val="24"/>
          <w:szCs w:val="24"/>
        </w:rPr>
        <w:t>The slope of m</w:t>
      </w:r>
      <w:r w:rsidRPr="00734E05">
        <w:rPr>
          <w:sz w:val="24"/>
          <w:szCs w:val="24"/>
        </w:rPr>
        <w:t xml:space="preserve">aximum quantum yield </w:t>
      </w:r>
      <w:r>
        <w:rPr>
          <w:sz w:val="24"/>
          <w:szCs w:val="24"/>
        </w:rPr>
        <w:t xml:space="preserve">on incident Q </w:t>
      </w:r>
      <w:proofErr w:type="gramStart"/>
      <w:r>
        <w:rPr>
          <w:sz w:val="24"/>
          <w:szCs w:val="24"/>
        </w:rPr>
        <w:t>basis</w:t>
      </w:r>
      <w:r w:rsidRPr="00734E05">
        <w:rPr>
          <w:sz w:val="24"/>
          <w:szCs w:val="24"/>
        </w:rPr>
        <w:t xml:space="preserve"> </w:t>
      </w:r>
      <w:r>
        <w:rPr>
          <w:sz w:val="24"/>
          <w:szCs w:val="24"/>
        </w:rPr>
        <w:t xml:space="preserve"> to</w:t>
      </w:r>
      <w:proofErr w:type="gramEnd"/>
      <w:r>
        <w:rPr>
          <w:sz w:val="24"/>
          <w:szCs w:val="24"/>
        </w:rPr>
        <w:t xml:space="preserve"> </w:t>
      </w:r>
      <w:r w:rsidRPr="009014EA">
        <w:rPr>
          <w:i/>
          <w:sz w:val="24"/>
          <w:szCs w:val="24"/>
        </w:rPr>
        <w:t>N</w:t>
      </w:r>
      <w:r w:rsidRPr="009014EA">
        <w:rPr>
          <w:i/>
          <w:sz w:val="24"/>
          <w:szCs w:val="24"/>
          <w:vertAlign w:val="subscript"/>
        </w:rPr>
        <w:t>1</w:t>
      </w:r>
      <w:r>
        <w:rPr>
          <w:sz w:val="24"/>
          <w:szCs w:val="24"/>
        </w:rPr>
        <w:t xml:space="preserve"> can be interpreted in terms of a maximum quantum yield of electron transport per unit </w:t>
      </w:r>
      <w:r w:rsidRPr="00734E05">
        <w:rPr>
          <w:sz w:val="24"/>
          <w:szCs w:val="24"/>
        </w:rPr>
        <w:t>leaf N</w:t>
      </w:r>
      <w:r>
        <w:rPr>
          <w:sz w:val="24"/>
          <w:szCs w:val="24"/>
        </w:rPr>
        <w:t xml:space="preserve">. </w:t>
      </w:r>
    </w:p>
    <w:p w14:paraId="637F32AB" w14:textId="77777777" w:rsidR="00E867D1" w:rsidRDefault="00E867D1" w:rsidP="00E867D1">
      <w:pPr>
        <w:pStyle w:val="ListParagraph"/>
        <w:keepNext/>
        <w:numPr>
          <w:ilvl w:val="0"/>
          <w:numId w:val="25"/>
        </w:numPr>
        <w:autoSpaceDE w:val="0"/>
        <w:autoSpaceDN w:val="0"/>
        <w:adjustRightInd w:val="0"/>
        <w:ind w:left="993"/>
        <w:rPr>
          <w:sz w:val="24"/>
          <w:szCs w:val="24"/>
        </w:rPr>
      </w:pPr>
      <w:r>
        <w:rPr>
          <w:sz w:val="24"/>
          <w:szCs w:val="24"/>
        </w:rPr>
        <w:t xml:space="preserve">The increase in </w:t>
      </w:r>
      <w:r w:rsidRPr="009014EA">
        <w:rPr>
          <w:i/>
          <w:sz w:val="24"/>
          <w:szCs w:val="24"/>
        </w:rPr>
        <w:t>C</w:t>
      </w:r>
      <w:r w:rsidRPr="009014EA">
        <w:rPr>
          <w:i/>
          <w:sz w:val="24"/>
          <w:szCs w:val="24"/>
          <w:vertAlign w:val="subscript"/>
        </w:rPr>
        <w:t>dr25</w:t>
      </w:r>
      <w:r>
        <w:rPr>
          <w:sz w:val="24"/>
          <w:szCs w:val="24"/>
        </w:rPr>
        <w:t xml:space="preserve"> (ratio of dark respiration to </w:t>
      </w:r>
      <w:proofErr w:type="spellStart"/>
      <w:r w:rsidRPr="009014EA">
        <w:rPr>
          <w:i/>
          <w:sz w:val="24"/>
          <w:szCs w:val="24"/>
        </w:rPr>
        <w:t>V</w:t>
      </w:r>
      <w:r w:rsidRPr="009014EA">
        <w:rPr>
          <w:i/>
          <w:sz w:val="24"/>
          <w:szCs w:val="24"/>
          <w:vertAlign w:val="subscript"/>
        </w:rPr>
        <w:t>Cmax</w:t>
      </w:r>
      <w:proofErr w:type="spellEnd"/>
      <w:r>
        <w:rPr>
          <w:sz w:val="24"/>
          <w:szCs w:val="24"/>
        </w:rPr>
        <w:t>, (Cdr at 25</w:t>
      </w:r>
      <w:r w:rsidRPr="00734E05">
        <w:rPr>
          <w:sz w:val="24"/>
          <w:szCs w:val="24"/>
          <w:vertAlign w:val="superscript"/>
        </w:rPr>
        <w:t>o</w:t>
      </w:r>
      <w:r>
        <w:rPr>
          <w:sz w:val="24"/>
          <w:szCs w:val="24"/>
        </w:rPr>
        <w:t xml:space="preserve">C)) observed in senescing leaves results from a reduction in </w:t>
      </w:r>
      <w:r w:rsidRPr="009014EA">
        <w:rPr>
          <w:i/>
          <w:sz w:val="24"/>
          <w:szCs w:val="24"/>
        </w:rPr>
        <w:t>V</w:t>
      </w:r>
      <w:r w:rsidRPr="009014EA">
        <w:rPr>
          <w:i/>
          <w:sz w:val="24"/>
          <w:szCs w:val="24"/>
          <w:vertAlign w:val="subscript"/>
        </w:rPr>
        <w:t>m25</w:t>
      </w:r>
      <w:r>
        <w:rPr>
          <w:sz w:val="24"/>
          <w:szCs w:val="24"/>
        </w:rPr>
        <w:t xml:space="preserve"> with decreasing </w:t>
      </w:r>
      <w:r w:rsidRPr="00734E05">
        <w:rPr>
          <w:i/>
          <w:sz w:val="24"/>
          <w:szCs w:val="24"/>
        </w:rPr>
        <w:t>N</w:t>
      </w:r>
      <w:r w:rsidRPr="00734E05">
        <w:rPr>
          <w:i/>
          <w:sz w:val="24"/>
          <w:szCs w:val="24"/>
          <w:vertAlign w:val="subscript"/>
        </w:rPr>
        <w:t>1</w:t>
      </w:r>
      <w:r>
        <w:rPr>
          <w:sz w:val="24"/>
          <w:szCs w:val="24"/>
        </w:rPr>
        <w:t xml:space="preserve"> of about 80% accompanied by a drop in Rd25 of only 60%. Therefore, </w:t>
      </w:r>
      <w:r w:rsidRPr="009014EA">
        <w:rPr>
          <w:i/>
          <w:sz w:val="24"/>
          <w:szCs w:val="24"/>
        </w:rPr>
        <w:t>C</w:t>
      </w:r>
      <w:r w:rsidRPr="009014EA">
        <w:rPr>
          <w:i/>
          <w:sz w:val="24"/>
          <w:szCs w:val="24"/>
          <w:vertAlign w:val="subscript"/>
        </w:rPr>
        <w:t>dr25</w:t>
      </w:r>
      <w:r>
        <w:rPr>
          <w:sz w:val="24"/>
          <w:szCs w:val="24"/>
        </w:rPr>
        <w:t xml:space="preserve"> may vary during leaf senescence and possibly </w:t>
      </w:r>
      <w:proofErr w:type="gramStart"/>
      <w:r>
        <w:rPr>
          <w:sz w:val="24"/>
          <w:szCs w:val="24"/>
        </w:rPr>
        <w:t>has to</w:t>
      </w:r>
      <w:proofErr w:type="gramEnd"/>
      <w:r>
        <w:rPr>
          <w:sz w:val="24"/>
          <w:szCs w:val="24"/>
        </w:rPr>
        <w:t xml:space="preserve"> be developed in photosynthesis models rather as a function of leaf development stage than as a constant.</w:t>
      </w:r>
    </w:p>
    <w:p w14:paraId="21C7B5B8" w14:textId="77777777" w:rsidR="00E867D1" w:rsidRDefault="00E867D1" w:rsidP="00E867D1">
      <w:pPr>
        <w:pStyle w:val="ListParagraph"/>
        <w:keepNext/>
        <w:numPr>
          <w:ilvl w:val="0"/>
          <w:numId w:val="25"/>
        </w:numPr>
        <w:autoSpaceDE w:val="0"/>
        <w:autoSpaceDN w:val="0"/>
        <w:adjustRightInd w:val="0"/>
        <w:ind w:left="993"/>
        <w:rPr>
          <w:sz w:val="24"/>
          <w:szCs w:val="24"/>
        </w:rPr>
      </w:pPr>
      <w:r>
        <w:rPr>
          <w:sz w:val="24"/>
          <w:szCs w:val="24"/>
        </w:rPr>
        <w:t xml:space="preserve">Acclimation of leaves to environmental variables across the canopy can affect both N partitioning between photosynthetic pools and leaf structure (e.g. SLA). This may lead to variation in the slope of the relationships between </w:t>
      </w:r>
      <w:proofErr w:type="spellStart"/>
      <w:r w:rsidRPr="009014EA">
        <w:rPr>
          <w:i/>
          <w:sz w:val="24"/>
          <w:szCs w:val="24"/>
        </w:rPr>
        <w:t>V</w:t>
      </w:r>
      <w:r w:rsidRPr="009014EA">
        <w:rPr>
          <w:i/>
          <w:sz w:val="24"/>
          <w:szCs w:val="24"/>
          <w:vertAlign w:val="subscript"/>
        </w:rPr>
        <w:t>Cma</w:t>
      </w:r>
      <w:r w:rsidRPr="009014EA">
        <w:rPr>
          <w:sz w:val="24"/>
          <w:szCs w:val="24"/>
          <w:vertAlign w:val="subscript"/>
        </w:rPr>
        <w:t>x</w:t>
      </w:r>
      <w:proofErr w:type="spellEnd"/>
      <w:r>
        <w:rPr>
          <w:sz w:val="24"/>
          <w:szCs w:val="24"/>
        </w:rPr>
        <w:t xml:space="preserve">, </w:t>
      </w:r>
      <w:proofErr w:type="spellStart"/>
      <w:r w:rsidRPr="009014EA">
        <w:rPr>
          <w:i/>
          <w:sz w:val="24"/>
          <w:szCs w:val="24"/>
        </w:rPr>
        <w:t>J</w:t>
      </w:r>
      <w:r w:rsidRPr="009014EA">
        <w:rPr>
          <w:i/>
          <w:sz w:val="24"/>
          <w:szCs w:val="24"/>
          <w:vertAlign w:val="subscript"/>
        </w:rPr>
        <w:t>max</w:t>
      </w:r>
      <w:proofErr w:type="spellEnd"/>
      <w:r>
        <w:rPr>
          <w:sz w:val="24"/>
          <w:szCs w:val="24"/>
        </w:rPr>
        <w:t xml:space="preserve"> and </w:t>
      </w:r>
      <w:r w:rsidRPr="009014EA">
        <w:rPr>
          <w:i/>
          <w:sz w:val="24"/>
          <w:szCs w:val="24"/>
        </w:rPr>
        <w:t>N</w:t>
      </w:r>
      <w:r w:rsidRPr="009014EA">
        <w:rPr>
          <w:i/>
          <w:sz w:val="24"/>
          <w:szCs w:val="24"/>
          <w:vertAlign w:val="subscript"/>
        </w:rPr>
        <w:t>1</w:t>
      </w:r>
      <w:r>
        <w:rPr>
          <w:sz w:val="24"/>
          <w:szCs w:val="24"/>
        </w:rPr>
        <w:t xml:space="preserve"> and concentration of nitrogen per unit dry mass. </w:t>
      </w:r>
    </w:p>
    <w:p w14:paraId="05932765" w14:textId="77777777" w:rsidR="00E867D1" w:rsidRDefault="00E867D1" w:rsidP="00E867D1">
      <w:pPr>
        <w:keepNext/>
        <w:autoSpaceDE w:val="0"/>
        <w:autoSpaceDN w:val="0"/>
        <w:adjustRightInd w:val="0"/>
        <w:rPr>
          <w:sz w:val="24"/>
          <w:szCs w:val="24"/>
        </w:rPr>
      </w:pPr>
    </w:p>
    <w:p w14:paraId="795AEF1B" w14:textId="77777777" w:rsidR="00E867D1" w:rsidRPr="00991801" w:rsidRDefault="00E867D1" w:rsidP="00E867D1">
      <w:pPr>
        <w:keepNext/>
        <w:autoSpaceDE w:val="0"/>
        <w:autoSpaceDN w:val="0"/>
        <w:adjustRightInd w:val="0"/>
        <w:rPr>
          <w:sz w:val="24"/>
          <w:szCs w:val="24"/>
        </w:rPr>
      </w:pPr>
      <w:r>
        <w:rPr>
          <w:sz w:val="24"/>
          <w:szCs w:val="24"/>
        </w:rPr>
        <w:t xml:space="preserve">Therefore, assuming a linear relationship between </w:t>
      </w:r>
      <w:proofErr w:type="spellStart"/>
      <w:r>
        <w:rPr>
          <w:sz w:val="24"/>
          <w:szCs w:val="24"/>
        </w:rPr>
        <w:t>V</w:t>
      </w:r>
      <w:r w:rsidRPr="00437DF1">
        <w:rPr>
          <w:sz w:val="24"/>
          <w:szCs w:val="24"/>
          <w:vertAlign w:val="subscript"/>
        </w:rPr>
        <w:t>cmax</w:t>
      </w:r>
      <w:proofErr w:type="spellEnd"/>
      <w:r>
        <w:rPr>
          <w:sz w:val="24"/>
          <w:szCs w:val="24"/>
        </w:rPr>
        <w:t xml:space="preserve"> and </w:t>
      </w:r>
      <w:r w:rsidRPr="00437DF1">
        <w:rPr>
          <w:i/>
          <w:sz w:val="24"/>
          <w:szCs w:val="24"/>
        </w:rPr>
        <w:t>N</w:t>
      </w:r>
      <w:r w:rsidRPr="00437DF1">
        <w:rPr>
          <w:i/>
          <w:sz w:val="24"/>
          <w:szCs w:val="24"/>
          <w:vertAlign w:val="subscript"/>
        </w:rPr>
        <w:t>1</w:t>
      </w:r>
      <w:r>
        <w:rPr>
          <w:sz w:val="24"/>
          <w:szCs w:val="24"/>
        </w:rPr>
        <w:t xml:space="preserve"> is rather simplistic. </w:t>
      </w:r>
      <w:r>
        <w:rPr>
          <w:sz w:val="24"/>
          <w:szCs w:val="24"/>
        </w:rPr>
        <w:fldChar w:fldCharType="begin" w:fldLock="1"/>
      </w:r>
      <w:r>
        <w:rPr>
          <w:sz w:val="24"/>
          <w:szCs w:val="24"/>
        </w:rPr>
        <w:instrText>ADDIN CSL_CITATION { "citationItems" : [ { "id" : "ITEM-1", "itemData" : { "DOI" : "10.1016/j.ecolmodel.2004.07.025", "ISSN" : "03043800", "author" : [ { "dropping-particle" : "", "family" : "M\u00fcller", "given" : "Johannes", "non-dropping-particle" : "", "parse-names" : false, "suffix" : "" }, { "dropping-particle" : "", "family" : "Wernecke", "given" : "Peter", "non-dropping-particle" : "", "parse-names" : false, "suffix" : "" }, { "dropping-particle" : "", "family" : "Diepenbrock", "given" : "Wulf", "non-dropping-particle" : "", "parse-names" : false, "suffix" : "" } ], "container-title" : "Ecological Modelling", "id" : "ITEM-1", "issue" : "2-3", "issued" : { "date-parts" : [ [ "2005", "4" ] ] }, "page" : "183-210", "title" : "LEAFC3-N: a nitrogen-sensitive extension of the CO2 and H2O gas exchange model LEAFC3 parameterised and tested for winter wheat (Triticum aestivum L.)", "type" : "article-journal", "volume" : "183" }, "uris" : [ "http://www.mendeley.com/documents/?uuid=830df7ea-9960-4b1b-a6d9-f7b85acf99ce", "http://www.mendeley.com/documents/?uuid=547ab8b2-86b8-4284-b8d9-159a3e30f212" ] } ], "mendeley" : { "formattedCitation" : "(M\u00fcller et al., 2005a)", "manualFormatting" : "M\u00fcller et al. (2005)", "plainTextFormattedCitation" : "(M\u00fcller et al., 2005a)", "previouslyFormattedCitation" : "(M\u00fcller et al., 2005a)" }, "properties" : { "noteIndex" : 0 }, "schema" : "https://github.com/citation-style-language/schema/raw/master/csl-citation.json" }</w:instrText>
      </w:r>
      <w:r>
        <w:rPr>
          <w:sz w:val="24"/>
          <w:szCs w:val="24"/>
        </w:rPr>
        <w:fldChar w:fldCharType="separate"/>
      </w:r>
      <w:r w:rsidRPr="000039D8">
        <w:rPr>
          <w:noProof/>
          <w:sz w:val="24"/>
          <w:szCs w:val="24"/>
        </w:rPr>
        <w:t xml:space="preserve">Müller </w:t>
      </w:r>
      <w:r>
        <w:rPr>
          <w:noProof/>
          <w:sz w:val="24"/>
          <w:szCs w:val="24"/>
        </w:rPr>
        <w:t>et al.</w:t>
      </w:r>
      <w:r w:rsidRPr="000039D8">
        <w:rPr>
          <w:noProof/>
          <w:sz w:val="24"/>
          <w:szCs w:val="24"/>
        </w:rPr>
        <w:t xml:space="preserve"> </w:t>
      </w:r>
      <w:r>
        <w:rPr>
          <w:noProof/>
          <w:sz w:val="24"/>
          <w:szCs w:val="24"/>
        </w:rPr>
        <w:t>(</w:t>
      </w:r>
      <w:r w:rsidRPr="000039D8">
        <w:rPr>
          <w:noProof/>
          <w:sz w:val="24"/>
          <w:szCs w:val="24"/>
        </w:rPr>
        <w:t>2005)</w:t>
      </w:r>
      <w:r>
        <w:rPr>
          <w:sz w:val="24"/>
          <w:szCs w:val="24"/>
        </w:rPr>
        <w:fldChar w:fldCharType="end"/>
      </w:r>
      <w:r>
        <w:rPr>
          <w:sz w:val="24"/>
          <w:szCs w:val="24"/>
        </w:rPr>
        <w:t xml:space="preserve"> developed a method by which different aspects of photosynthesis would in turn be affected by leaf N according to empirical relationships derived from studies </w:t>
      </w:r>
      <w:r w:rsidRPr="00437DF1">
        <w:t xml:space="preserve">involving winter wheat (see </w:t>
      </w:r>
      <w:r w:rsidRPr="00437DF1">
        <w:fldChar w:fldCharType="begin"/>
      </w:r>
      <w:r w:rsidRPr="00437DF1">
        <w:instrText xml:space="preserve"> REF _Ref393098693 \h  \* MERGEFORMAT </w:instrText>
      </w:r>
      <w:r w:rsidRPr="00437DF1">
        <w:fldChar w:fldCharType="separate"/>
      </w:r>
      <w:r w:rsidRPr="00437DF1">
        <w:t xml:space="preserve">Table </w:t>
      </w:r>
      <w:r w:rsidRPr="00437DF1">
        <w:rPr>
          <w:noProof/>
        </w:rPr>
        <w:t>1</w:t>
      </w:r>
      <w:r w:rsidRPr="00437DF1">
        <w:fldChar w:fldCharType="end"/>
      </w:r>
      <w:r w:rsidRPr="00437DF1">
        <w:t>).</w:t>
      </w:r>
      <w:r>
        <w:rPr>
          <w:sz w:val="24"/>
          <w:szCs w:val="24"/>
        </w:rPr>
        <w:t xml:space="preserve"> </w:t>
      </w:r>
    </w:p>
    <w:p w14:paraId="3093DF76" w14:textId="77777777" w:rsidR="00E867D1" w:rsidRDefault="00E867D1" w:rsidP="00E867D1">
      <w:pPr>
        <w:autoSpaceDE w:val="0"/>
        <w:autoSpaceDN w:val="0"/>
        <w:adjustRightInd w:val="0"/>
        <w:rPr>
          <w:rFonts w:cstheme="minorHAnsi"/>
          <w:color w:val="000000"/>
          <w:sz w:val="24"/>
          <w:szCs w:val="24"/>
        </w:rPr>
      </w:pPr>
    </w:p>
    <w:p w14:paraId="33F08710" w14:textId="77777777" w:rsidR="00E867D1" w:rsidRDefault="00E867D1" w:rsidP="00E867D1">
      <w:pPr>
        <w:keepNext/>
        <w:autoSpaceDE w:val="0"/>
        <w:autoSpaceDN w:val="0"/>
        <w:adjustRightInd w:val="0"/>
        <w:rPr>
          <w:sz w:val="24"/>
          <w:szCs w:val="24"/>
        </w:rPr>
      </w:pPr>
    </w:p>
    <w:p w14:paraId="2D7A3872" w14:textId="77777777" w:rsidR="00E867D1" w:rsidRPr="00437DF1" w:rsidRDefault="00E867D1" w:rsidP="00E867D1">
      <w:pPr>
        <w:pStyle w:val="Caption"/>
        <w:keepNext/>
        <w:rPr>
          <w:b/>
          <w:szCs w:val="22"/>
        </w:rPr>
      </w:pPr>
      <w:bookmarkStart w:id="52" w:name="_Ref393098693"/>
      <w:r w:rsidRPr="00437DF1">
        <w:rPr>
          <w:szCs w:val="22"/>
        </w:rPr>
        <w:t xml:space="preserve">Table </w:t>
      </w:r>
      <w:r w:rsidRPr="00437DF1">
        <w:rPr>
          <w:b/>
          <w:szCs w:val="22"/>
        </w:rPr>
        <w:fldChar w:fldCharType="begin"/>
      </w:r>
      <w:r w:rsidRPr="00437DF1">
        <w:rPr>
          <w:szCs w:val="22"/>
        </w:rPr>
        <w:instrText xml:space="preserve"> SEQ Table \* ARABIC </w:instrText>
      </w:r>
      <w:r w:rsidRPr="00437DF1">
        <w:rPr>
          <w:b/>
          <w:szCs w:val="22"/>
        </w:rPr>
        <w:fldChar w:fldCharType="separate"/>
      </w:r>
      <w:r>
        <w:rPr>
          <w:b/>
          <w:noProof/>
          <w:szCs w:val="22"/>
        </w:rPr>
        <w:t>2</w:t>
      </w:r>
      <w:r w:rsidRPr="00437DF1">
        <w:rPr>
          <w:b/>
          <w:szCs w:val="22"/>
        </w:rPr>
        <w:fldChar w:fldCharType="end"/>
      </w:r>
      <w:bookmarkEnd w:id="52"/>
      <w:r w:rsidRPr="00437DF1">
        <w:rPr>
          <w:szCs w:val="22"/>
        </w:rPr>
        <w:t xml:space="preserve">. Model equations and parameter values describing parameter-N1 relationships in LEAFC3-N </w:t>
      </w:r>
      <w:r w:rsidRPr="00437DF1">
        <w:rPr>
          <w:b/>
          <w:szCs w:val="22"/>
        </w:rPr>
        <w:fldChar w:fldCharType="begin" w:fldLock="1"/>
      </w:r>
      <w:r>
        <w:rPr>
          <w:szCs w:val="22"/>
        </w:rPr>
        <w:instrText>ADDIN CSL_CITATION { "citationItems" : [ { "id" : "ITEM-1", "itemData" : { "DOI" : "10.1016/j.ecolmodel.2004.07.025", "ISSN" : "03043800", "author" : [ { "dropping-particle" : "", "family" : "M\u00fcller", "given" : "Johannes", "non-dropping-particle" : "", "parse-names" : false, "suffix" : "" }, { "dropping-particle" : "", "family" : "Wernecke", "given" : "Peter", "non-dropping-particle" : "", "parse-names" : false, "suffix" : "" }, { "dropping-particle" : "", "family" : "Diepenbrock", "given" : "Wulf", "non-dropping-particle" : "", "parse-names" : false, "suffix" : "" } ], "container-title" : "Ecological Modelling", "id" : "ITEM-1", "issue" : "2-3", "issued" : { "date-parts" : [ [ "2005", "4" ] ] }, "page" : "183-210", "title" : "LEAFC3-N: a nitrogen-sensitive extension of the CO2 and H2O gas exchange model LEAFC3 parameterised and tested for winter wheat (Triticum aestivum L.)", "type" : "article-journal", "volume" : "183" }, "uris" : [ "http://www.mendeley.com/documents/?uuid=547ab8b2-86b8-4284-b8d9-159a3e30f212", "http://www.mendeley.com/documents/?uuid=830df7ea-9960-4b1b-a6d9-f7b85acf99ce" ] } ], "mendeley" : { "formattedCitation" : "(M\u00fcller et al., 2005b)", "manualFormatting" : "(M\u00fcller et al., 2005)", "plainTextFormattedCitation" : "(M\u00fcller et al., 2005b)", "previouslyFormattedCitation" : "(M\u00fcller et al., 2005b)" }, "properties" : { "noteIndex" : 0 }, "schema" : "https://github.com/citation-style-language/schema/raw/master/csl-citation.json" }</w:instrText>
      </w:r>
      <w:r w:rsidRPr="00437DF1">
        <w:rPr>
          <w:b/>
          <w:szCs w:val="22"/>
        </w:rPr>
        <w:fldChar w:fldCharType="separate"/>
      </w:r>
      <w:r w:rsidRPr="00437DF1">
        <w:rPr>
          <w:noProof/>
          <w:szCs w:val="22"/>
        </w:rPr>
        <w:t>(Müller et al., 2005)</w:t>
      </w:r>
      <w:r w:rsidRPr="00437DF1">
        <w:rPr>
          <w:b/>
          <w:szCs w:val="22"/>
        </w:rPr>
        <w:fldChar w:fldCharType="end"/>
      </w:r>
      <w:r w:rsidRPr="00437DF1">
        <w:rPr>
          <w:szCs w:val="22"/>
        </w:rPr>
        <w:t>.</w:t>
      </w:r>
    </w:p>
    <w:p w14:paraId="44D439C4" w14:textId="77777777" w:rsidR="00E867D1" w:rsidRDefault="00E867D1" w:rsidP="00E867D1">
      <w:pPr>
        <w:keepNext/>
        <w:autoSpaceDE w:val="0"/>
        <w:autoSpaceDN w:val="0"/>
        <w:adjustRightInd w:val="0"/>
        <w:rPr>
          <w:sz w:val="24"/>
          <w:szCs w:val="24"/>
        </w:rPr>
      </w:pPr>
    </w:p>
    <w:p w14:paraId="1CB8F191" w14:textId="77777777" w:rsidR="00E867D1" w:rsidRDefault="00E867D1" w:rsidP="00E867D1">
      <w:pPr>
        <w:keepNext/>
        <w:autoSpaceDE w:val="0"/>
        <w:autoSpaceDN w:val="0"/>
        <w:adjustRightInd w:val="0"/>
        <w:rPr>
          <w:sz w:val="24"/>
          <w:szCs w:val="24"/>
        </w:rPr>
      </w:pPr>
      <w:r w:rsidRPr="00F64C41">
        <w:rPr>
          <w:noProof/>
          <w:lang w:eastAsia="en-GB"/>
        </w:rPr>
        <w:drawing>
          <wp:inline distT="0" distB="0" distL="0" distR="0" wp14:anchorId="16667AB4" wp14:editId="747E0DB3">
            <wp:extent cx="5486400" cy="308199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081997"/>
                    </a:xfrm>
                    <a:prstGeom prst="rect">
                      <a:avLst/>
                    </a:prstGeom>
                  </pic:spPr>
                </pic:pic>
              </a:graphicData>
            </a:graphic>
          </wp:inline>
        </w:drawing>
      </w:r>
    </w:p>
    <w:p w14:paraId="7E180796" w14:textId="77777777" w:rsidR="00E867D1" w:rsidRPr="00437DF1" w:rsidRDefault="00E867D1" w:rsidP="00E867D1">
      <w:pPr>
        <w:keepNext/>
        <w:autoSpaceDE w:val="0"/>
        <w:autoSpaceDN w:val="0"/>
        <w:adjustRightInd w:val="0"/>
        <w:rPr>
          <w:sz w:val="20"/>
          <w:szCs w:val="20"/>
        </w:rPr>
      </w:pPr>
      <w:r w:rsidRPr="00437DF1">
        <w:rPr>
          <w:sz w:val="20"/>
          <w:szCs w:val="20"/>
        </w:rPr>
        <w:t xml:space="preserve">Where </w:t>
      </w:r>
      <w:r w:rsidRPr="00437DF1">
        <w:rPr>
          <w:i/>
          <w:sz w:val="20"/>
          <w:szCs w:val="20"/>
        </w:rPr>
        <w:t>N</w:t>
      </w:r>
      <w:r w:rsidRPr="00437DF1">
        <w:rPr>
          <w:i/>
          <w:sz w:val="20"/>
          <w:szCs w:val="20"/>
          <w:vertAlign w:val="subscript"/>
        </w:rPr>
        <w:t>a</w:t>
      </w:r>
      <w:r w:rsidRPr="00437DF1">
        <w:rPr>
          <w:sz w:val="20"/>
          <w:szCs w:val="20"/>
        </w:rPr>
        <w:t xml:space="preserve"> = </w:t>
      </w:r>
      <w:r w:rsidRPr="00437DF1">
        <w:rPr>
          <w:i/>
          <w:sz w:val="20"/>
          <w:szCs w:val="20"/>
        </w:rPr>
        <w:t>N</w:t>
      </w:r>
      <w:r w:rsidRPr="00437DF1">
        <w:rPr>
          <w:i/>
          <w:sz w:val="20"/>
          <w:szCs w:val="20"/>
          <w:vertAlign w:val="subscript"/>
        </w:rPr>
        <w:t>1</w:t>
      </w:r>
      <w:r w:rsidRPr="00437DF1">
        <w:rPr>
          <w:sz w:val="20"/>
          <w:szCs w:val="20"/>
        </w:rPr>
        <w:t>, N</w:t>
      </w:r>
      <w:r w:rsidRPr="00437DF1">
        <w:rPr>
          <w:sz w:val="20"/>
          <w:szCs w:val="20"/>
          <w:vertAlign w:val="subscript"/>
        </w:rPr>
        <w:t xml:space="preserve">a, max </w:t>
      </w:r>
      <w:r w:rsidRPr="00437DF1">
        <w:rPr>
          <w:sz w:val="20"/>
          <w:szCs w:val="20"/>
        </w:rPr>
        <w:t>and N</w:t>
      </w:r>
      <w:r w:rsidRPr="00437DF1">
        <w:rPr>
          <w:sz w:val="20"/>
          <w:szCs w:val="20"/>
          <w:vertAlign w:val="subscript"/>
        </w:rPr>
        <w:t>a, min</w:t>
      </w:r>
      <w:r w:rsidRPr="00437DF1">
        <w:rPr>
          <w:sz w:val="20"/>
          <w:szCs w:val="20"/>
        </w:rPr>
        <w:t xml:space="preserve"> is the maximum and minimum leaf nitrogen concentration respectively. </w:t>
      </w:r>
    </w:p>
    <w:p w14:paraId="7AE8035E" w14:textId="77777777" w:rsidR="00E867D1" w:rsidRDefault="00E867D1" w:rsidP="00E867D1">
      <w:pPr>
        <w:keepNext/>
        <w:autoSpaceDE w:val="0"/>
        <w:autoSpaceDN w:val="0"/>
        <w:adjustRightInd w:val="0"/>
        <w:rPr>
          <w:sz w:val="24"/>
          <w:szCs w:val="24"/>
        </w:rPr>
      </w:pPr>
    </w:p>
    <w:p w14:paraId="31D63359" w14:textId="77777777" w:rsidR="00E867D1" w:rsidRDefault="00E867D1" w:rsidP="00E867D1">
      <w:pPr>
        <w:keepNext/>
        <w:autoSpaceDE w:val="0"/>
        <w:autoSpaceDN w:val="0"/>
        <w:adjustRightInd w:val="0"/>
        <w:rPr>
          <w:sz w:val="24"/>
          <w:szCs w:val="24"/>
        </w:rPr>
      </w:pPr>
      <w:r>
        <w:rPr>
          <w:sz w:val="24"/>
          <w:szCs w:val="24"/>
        </w:rPr>
        <w:t>However, the parameter-</w:t>
      </w:r>
      <w:r w:rsidRPr="009014EA">
        <w:rPr>
          <w:i/>
          <w:sz w:val="24"/>
          <w:szCs w:val="24"/>
        </w:rPr>
        <w:t>N</w:t>
      </w:r>
      <w:r w:rsidRPr="009014EA">
        <w:rPr>
          <w:i/>
          <w:sz w:val="24"/>
          <w:szCs w:val="24"/>
          <w:vertAlign w:val="subscript"/>
        </w:rPr>
        <w:t>1</w:t>
      </w:r>
      <w:r>
        <w:rPr>
          <w:sz w:val="24"/>
          <w:szCs w:val="24"/>
        </w:rPr>
        <w:t xml:space="preserve"> relationships suggested by</w:t>
      </w:r>
      <w:r w:rsidRPr="00C33193">
        <w:rPr>
          <w:sz w:val="24"/>
          <w:szCs w:val="24"/>
        </w:rPr>
        <w:t xml:space="preserve"> </w:t>
      </w:r>
      <w:r>
        <w:rPr>
          <w:sz w:val="24"/>
          <w:szCs w:val="24"/>
        </w:rPr>
        <w:fldChar w:fldCharType="begin" w:fldLock="1"/>
      </w:r>
      <w:r>
        <w:rPr>
          <w:sz w:val="24"/>
          <w:szCs w:val="24"/>
        </w:rPr>
        <w:instrText>ADDIN CSL_CITATION { "citationItems" : [ { "id" : "ITEM-1", "itemData" : { "DOI" : "10.1016/j.ecolmodel.2004.07.025", "ISSN" : "03043800", "author" : [ { "dropping-particle" : "", "family" : "M\u00fcller", "given" : "Johannes", "non-dropping-particle" : "", "parse-names" : false, "suffix" : "" }, { "dropping-particle" : "", "family" : "Wernecke", "given" : "Peter", "non-dropping-particle" : "", "parse-names" : false, "suffix" : "" }, { "dropping-particle" : "", "family" : "Diepenbrock", "given" : "Wulf", "non-dropping-particle" : "", "parse-names" : false, "suffix" : "" } ], "container-title" : "Ecological Modelling", "id" : "ITEM-1", "issue" : "2-3", "issued" : { "date-parts" : [ [ "2005", "4" ] ] }, "page" : "183-210", "title" : "LEAFC3-N: a nitrogen-sensitive extension of the CO2 and H2O gas exchange model LEAFC3 parameterised and tested for winter wheat (Triticum aestivum L.)", "type" : "article-journal", "volume" : "183" }, "uris" : [ "http://www.mendeley.com/documents/?uuid=547ab8b2-86b8-4284-b8d9-159a3e30f212", "http://www.mendeley.com/documents/?uuid=830df7ea-9960-4b1b-a6d9-f7b85acf99ce" ] } ], "mendeley" : { "formattedCitation" : "(M\u00fcller et al., 2005b)", "manualFormatting" : "(M\u00fcller et al., 2005)", "plainTextFormattedCitation" : "(M\u00fcller et al., 2005b)", "previouslyFormattedCitation" : "(M\u00fcller et al., 2005b)" }, "properties" : { "noteIndex" : 0 }, "schema" : "https://github.com/citation-style-language/schema/raw/master/csl-citation.json" }</w:instrText>
      </w:r>
      <w:r>
        <w:rPr>
          <w:sz w:val="24"/>
          <w:szCs w:val="24"/>
        </w:rPr>
        <w:fldChar w:fldCharType="separate"/>
      </w:r>
      <w:r w:rsidRPr="000039D8">
        <w:rPr>
          <w:noProof/>
          <w:sz w:val="24"/>
          <w:szCs w:val="24"/>
        </w:rPr>
        <w:t xml:space="preserve">(Müller </w:t>
      </w:r>
      <w:r>
        <w:rPr>
          <w:noProof/>
          <w:sz w:val="24"/>
          <w:szCs w:val="24"/>
        </w:rPr>
        <w:t>et al.,</w:t>
      </w:r>
      <w:r w:rsidRPr="000039D8">
        <w:rPr>
          <w:noProof/>
          <w:sz w:val="24"/>
          <w:szCs w:val="24"/>
        </w:rPr>
        <w:t xml:space="preserve"> 2005)</w:t>
      </w:r>
      <w:r>
        <w:rPr>
          <w:sz w:val="24"/>
          <w:szCs w:val="24"/>
        </w:rPr>
        <w:fldChar w:fldCharType="end"/>
      </w:r>
      <w:r>
        <w:rPr>
          <w:sz w:val="24"/>
          <w:szCs w:val="24"/>
        </w:rPr>
        <w:t xml:space="preserve"> cannot be concluded to be universally valid without independent measurements (the data used to define these are from winter wheat).</w:t>
      </w:r>
    </w:p>
    <w:p w14:paraId="017C9D1A" w14:textId="77777777" w:rsidR="00E867D1" w:rsidRDefault="00E867D1" w:rsidP="00E867D1">
      <w:pPr>
        <w:keepNext/>
        <w:autoSpaceDE w:val="0"/>
        <w:autoSpaceDN w:val="0"/>
        <w:adjustRightInd w:val="0"/>
        <w:rPr>
          <w:sz w:val="24"/>
          <w:szCs w:val="24"/>
        </w:rPr>
      </w:pPr>
    </w:p>
    <w:p w14:paraId="24A391AA" w14:textId="77777777" w:rsidR="00E867D1" w:rsidRDefault="00E867D1" w:rsidP="00E867D1">
      <w:pPr>
        <w:keepNext/>
        <w:autoSpaceDE w:val="0"/>
        <w:autoSpaceDN w:val="0"/>
        <w:adjustRightInd w:val="0"/>
        <w:rPr>
          <w:sz w:val="24"/>
          <w:szCs w:val="24"/>
        </w:rPr>
      </w:pPr>
      <w:r>
        <w:rPr>
          <w:sz w:val="24"/>
          <w:szCs w:val="24"/>
        </w:rPr>
        <w:t xml:space="preserve">Equations </w:t>
      </w:r>
      <w:r w:rsidRPr="006B0BDD">
        <w:rPr>
          <w:rFonts w:cstheme="minorHAnsi"/>
          <w:noProof/>
          <w:color w:val="000000"/>
          <w:sz w:val="24"/>
          <w:szCs w:val="24"/>
        </w:rPr>
        <w:fldChar w:fldCharType="begin"/>
      </w:r>
      <w:r w:rsidRPr="006B0BDD">
        <w:rPr>
          <w:rFonts w:cstheme="minorHAnsi"/>
          <w:noProof/>
          <w:color w:val="000000"/>
          <w:sz w:val="24"/>
          <w:szCs w:val="24"/>
        </w:rPr>
        <w:instrText xml:space="preserve"> REF _Ref392052413 \h  \* MERGEFORMAT </w:instrText>
      </w:r>
      <w:r w:rsidRPr="006B0BDD">
        <w:rPr>
          <w:rFonts w:cstheme="minorHAnsi"/>
          <w:noProof/>
          <w:color w:val="000000"/>
          <w:sz w:val="24"/>
          <w:szCs w:val="24"/>
        </w:rPr>
      </w:r>
      <w:r w:rsidRPr="006B0BDD">
        <w:rPr>
          <w:rFonts w:cstheme="minorHAnsi"/>
          <w:noProof/>
          <w:color w:val="000000"/>
          <w:sz w:val="24"/>
          <w:szCs w:val="24"/>
        </w:rPr>
        <w:fldChar w:fldCharType="separate"/>
      </w:r>
      <w:r w:rsidRPr="006B0BDD">
        <w:rPr>
          <w:rFonts w:cstheme="minorHAnsi"/>
          <w:noProof/>
          <w:color w:val="000000"/>
          <w:sz w:val="24"/>
          <w:szCs w:val="24"/>
        </w:rPr>
        <w:t>[11</w:t>
      </w:r>
      <w:r w:rsidRPr="006B0BDD">
        <w:rPr>
          <w:rFonts w:cstheme="minorHAnsi"/>
          <w:noProof/>
          <w:color w:val="000000"/>
          <w:sz w:val="24"/>
          <w:szCs w:val="24"/>
        </w:rPr>
        <w:fldChar w:fldCharType="end"/>
      </w:r>
      <w:r w:rsidRPr="006B0BDD">
        <w:rPr>
          <w:rFonts w:cstheme="minorHAnsi"/>
          <w:noProof/>
          <w:color w:val="000000"/>
          <w:sz w:val="24"/>
          <w:szCs w:val="24"/>
        </w:rPr>
        <w:fldChar w:fldCharType="begin"/>
      </w:r>
      <w:r w:rsidRPr="006B0BDD">
        <w:rPr>
          <w:rFonts w:cstheme="minorHAnsi"/>
          <w:noProof/>
          <w:color w:val="000000"/>
          <w:sz w:val="24"/>
          <w:szCs w:val="24"/>
        </w:rPr>
        <w:instrText xml:space="preserve"> REF _Ref392052444 \h  \* MERGEFORMAT </w:instrText>
      </w:r>
      <w:r w:rsidRPr="006B0BDD">
        <w:rPr>
          <w:rFonts w:cstheme="minorHAnsi"/>
          <w:noProof/>
          <w:color w:val="000000"/>
          <w:sz w:val="24"/>
          <w:szCs w:val="24"/>
        </w:rPr>
      </w:r>
      <w:r w:rsidRPr="006B0BDD">
        <w:rPr>
          <w:rFonts w:cstheme="minorHAnsi"/>
          <w:noProof/>
          <w:color w:val="000000"/>
          <w:sz w:val="24"/>
          <w:szCs w:val="24"/>
        </w:rPr>
        <w:fldChar w:fldCharType="separate"/>
      </w:r>
      <w:r w:rsidRPr="006B0BDD">
        <w:rPr>
          <w:rFonts w:cstheme="minorHAnsi"/>
          <w:noProof/>
          <w:color w:val="000000"/>
          <w:sz w:val="24"/>
          <w:szCs w:val="24"/>
        </w:rPr>
        <w:t>]</w:t>
      </w:r>
      <w:r w:rsidRPr="006B0BDD">
        <w:rPr>
          <w:rFonts w:cstheme="minorHAnsi"/>
          <w:noProof/>
          <w:color w:val="000000"/>
          <w:sz w:val="24"/>
          <w:szCs w:val="24"/>
        </w:rPr>
        <w:fldChar w:fldCharType="end"/>
      </w:r>
      <w:r>
        <w:rPr>
          <w:rFonts w:cstheme="minorHAnsi"/>
          <w:noProof/>
          <w:color w:val="000000"/>
          <w:sz w:val="24"/>
          <w:szCs w:val="24"/>
        </w:rPr>
        <w:t xml:space="preserve"> and </w:t>
      </w:r>
      <w:r w:rsidRPr="006B0BDD">
        <w:rPr>
          <w:rFonts w:cstheme="minorHAnsi"/>
          <w:color w:val="000000"/>
          <w:sz w:val="24"/>
          <w:szCs w:val="24"/>
        </w:rPr>
        <w:fldChar w:fldCharType="begin"/>
      </w:r>
      <w:r w:rsidRPr="006B0BDD">
        <w:rPr>
          <w:rFonts w:cstheme="minorHAnsi"/>
          <w:color w:val="000000"/>
          <w:sz w:val="24"/>
          <w:szCs w:val="24"/>
        </w:rPr>
        <w:instrText xml:space="preserve"> REF _Ref392059701 \h  \* MERGEFORMAT </w:instrText>
      </w:r>
      <w:r w:rsidRPr="006B0BDD">
        <w:rPr>
          <w:rFonts w:cstheme="minorHAnsi"/>
          <w:color w:val="000000"/>
          <w:sz w:val="24"/>
          <w:szCs w:val="24"/>
        </w:rPr>
      </w:r>
      <w:r w:rsidRPr="006B0BDD">
        <w:rPr>
          <w:rFonts w:cstheme="minorHAnsi"/>
          <w:color w:val="000000"/>
          <w:sz w:val="24"/>
          <w:szCs w:val="24"/>
        </w:rPr>
        <w:fldChar w:fldCharType="separate"/>
      </w:r>
      <w:r w:rsidRPr="006B0BDD">
        <w:rPr>
          <w:rFonts w:cstheme="minorHAnsi"/>
          <w:sz w:val="24"/>
          <w:szCs w:val="24"/>
        </w:rPr>
        <w:t>[</w:t>
      </w:r>
      <w:r w:rsidRPr="006B0BDD">
        <w:rPr>
          <w:rFonts w:cstheme="minorHAnsi"/>
          <w:noProof/>
          <w:sz w:val="24"/>
          <w:szCs w:val="24"/>
        </w:rPr>
        <w:t>12</w:t>
      </w:r>
      <w:r w:rsidRPr="006B0BDD">
        <w:rPr>
          <w:rFonts w:cstheme="minorHAnsi"/>
          <w:color w:val="000000"/>
          <w:sz w:val="24"/>
          <w:szCs w:val="24"/>
        </w:rPr>
        <w:fldChar w:fldCharType="end"/>
      </w:r>
      <w:r w:rsidRPr="006B0BDD">
        <w:rPr>
          <w:rFonts w:cstheme="minorHAnsi"/>
          <w:color w:val="000000"/>
          <w:sz w:val="24"/>
          <w:szCs w:val="24"/>
        </w:rPr>
        <w:t>]</w:t>
      </w:r>
      <w:r>
        <w:rPr>
          <w:rFonts w:cstheme="minorHAnsi"/>
          <w:color w:val="000000"/>
          <w:sz w:val="24"/>
          <w:szCs w:val="24"/>
        </w:rPr>
        <w:t xml:space="preserve"> allow leaf N to be calculated for leaves of each layer and converted to photosynthetic capacity. The variable </w:t>
      </w:r>
      <w:r w:rsidRPr="000039D8">
        <w:rPr>
          <w:rFonts w:cstheme="minorHAnsi"/>
          <w:i/>
          <w:color w:val="000000"/>
          <w:sz w:val="24"/>
          <w:szCs w:val="24"/>
        </w:rPr>
        <w:t>V</w:t>
      </w:r>
      <w:r w:rsidRPr="000039D8">
        <w:rPr>
          <w:rFonts w:cstheme="minorHAnsi"/>
          <w:i/>
          <w:color w:val="000000"/>
          <w:sz w:val="24"/>
          <w:szCs w:val="24"/>
          <w:vertAlign w:val="subscript"/>
        </w:rPr>
        <w:t>1</w:t>
      </w:r>
      <w:r w:rsidRPr="000039D8">
        <w:rPr>
          <w:rFonts w:cstheme="minorHAnsi"/>
          <w:i/>
          <w:color w:val="000000"/>
          <w:sz w:val="24"/>
          <w:szCs w:val="24"/>
        </w:rPr>
        <w:t xml:space="preserve"> </w:t>
      </w:r>
      <w:r>
        <w:rPr>
          <w:rFonts w:cstheme="minorHAnsi"/>
          <w:color w:val="000000"/>
          <w:sz w:val="24"/>
          <w:szCs w:val="24"/>
        </w:rPr>
        <w:t xml:space="preserve">can then be used to determine a </w:t>
      </w:r>
      <w:proofErr w:type="spellStart"/>
      <w:r w:rsidRPr="002C3C3F">
        <w:rPr>
          <w:rFonts w:cstheme="minorHAnsi"/>
          <w:i/>
          <w:color w:val="000000"/>
          <w:sz w:val="24"/>
          <w:szCs w:val="24"/>
        </w:rPr>
        <w:t>V</w:t>
      </w:r>
      <w:r w:rsidRPr="002C3C3F">
        <w:rPr>
          <w:rFonts w:cstheme="minorHAnsi"/>
          <w:i/>
          <w:color w:val="000000"/>
          <w:sz w:val="24"/>
          <w:szCs w:val="24"/>
          <w:vertAlign w:val="subscript"/>
        </w:rPr>
        <w:t>Cmax</w:t>
      </w:r>
      <w:proofErr w:type="spellEnd"/>
      <w:r>
        <w:rPr>
          <w:rFonts w:cstheme="minorHAnsi"/>
          <w:color w:val="000000"/>
          <w:sz w:val="24"/>
          <w:szCs w:val="24"/>
        </w:rPr>
        <w:t xml:space="preserve"> for each leaf layer according to formulas from </w:t>
      </w:r>
      <w:r>
        <w:rPr>
          <w:sz w:val="24"/>
          <w:szCs w:val="24"/>
        </w:rPr>
        <w:fldChar w:fldCharType="begin" w:fldLock="1"/>
      </w:r>
      <w:r>
        <w:rPr>
          <w:sz w:val="24"/>
          <w:szCs w:val="24"/>
        </w:rPr>
        <w:instrText>ADDIN CSL_CITATION { "citationItems" : [ { "id" : "ITEM-1", "itemData" : { "DOI" : "10.1016/j.ecolmodel.2004.07.025", "ISSN" : "03043800", "author" : [ { "dropping-particle" : "", "family" : "M\u00fcller", "given" : "Johannes", "non-dropping-particle" : "", "parse-names" : false, "suffix" : "" }, { "dropping-particle" : "", "family" : "Wernecke", "given" : "Peter", "non-dropping-particle" : "", "parse-names" : false, "suffix" : "" }, { "dropping-particle" : "", "family" : "Diepenbrock", "given" : "Wulf", "non-dropping-particle" : "", "parse-names" : false, "suffix" : "" } ], "container-title" : "Ecological Modelling", "id" : "ITEM-1", "issue" : "2-3", "issued" : { "date-parts" : [ [ "2005", "4" ] ] }, "page" : "183-210", "title" : "LEAFC3-N: a nitrogen-sensitive extension of the CO2 and H2O gas exchange model LEAFC3 parameterised and tested for winter wheat (Triticum aestivum L.)", "type" : "article-journal", "volume" : "183" }, "uris" : [ "http://www.mendeley.com/documents/?uuid=830df7ea-9960-4b1b-a6d9-f7b85acf99ce", "http://www.mendeley.com/documents/?uuid=547ab8b2-86b8-4284-b8d9-159a3e30f212" ] } ], "mendeley" : { "formattedCitation" : "(M\u00fcller et al., 2005a)", "manualFormatting" : "M\u00fcller et al. (2005)", "plainTextFormattedCitation" : "(M\u00fcller et al., 2005a)", "previouslyFormattedCitation" : "(M\u00fcller et al., 2005a)" }, "properties" : { "noteIndex" : 0 }, "schema" : "https://github.com/citation-style-language/schema/raw/master/csl-citation.json" }</w:instrText>
      </w:r>
      <w:r>
        <w:rPr>
          <w:sz w:val="24"/>
          <w:szCs w:val="24"/>
        </w:rPr>
        <w:fldChar w:fldCharType="separate"/>
      </w:r>
      <w:r w:rsidRPr="000039D8">
        <w:rPr>
          <w:noProof/>
          <w:sz w:val="24"/>
          <w:szCs w:val="24"/>
        </w:rPr>
        <w:t xml:space="preserve">Müller </w:t>
      </w:r>
      <w:r>
        <w:rPr>
          <w:noProof/>
          <w:sz w:val="24"/>
          <w:szCs w:val="24"/>
        </w:rPr>
        <w:t>et al.</w:t>
      </w:r>
      <w:r w:rsidRPr="000039D8">
        <w:rPr>
          <w:noProof/>
          <w:sz w:val="24"/>
          <w:szCs w:val="24"/>
        </w:rPr>
        <w:t xml:space="preserve"> </w:t>
      </w:r>
      <w:r>
        <w:rPr>
          <w:noProof/>
          <w:sz w:val="24"/>
          <w:szCs w:val="24"/>
        </w:rPr>
        <w:t>(</w:t>
      </w:r>
      <w:r w:rsidRPr="000039D8">
        <w:rPr>
          <w:noProof/>
          <w:sz w:val="24"/>
          <w:szCs w:val="24"/>
        </w:rPr>
        <w:t>2005)</w:t>
      </w:r>
      <w:r>
        <w:rPr>
          <w:sz w:val="24"/>
          <w:szCs w:val="24"/>
        </w:rPr>
        <w:fldChar w:fldCharType="end"/>
      </w:r>
      <w:r>
        <w:rPr>
          <w:sz w:val="24"/>
          <w:szCs w:val="24"/>
        </w:rPr>
        <w:t>.</w:t>
      </w:r>
    </w:p>
    <w:p w14:paraId="3217E879" w14:textId="77777777" w:rsidR="00E867D1" w:rsidRDefault="00E867D1" w:rsidP="00E867D1">
      <w:pPr>
        <w:keepNext/>
        <w:autoSpaceDE w:val="0"/>
        <w:autoSpaceDN w:val="0"/>
        <w:adjustRightInd w:val="0"/>
        <w:rPr>
          <w:rFonts w:cstheme="minorHAnsi"/>
          <w:color w:val="000000"/>
          <w:sz w:val="24"/>
          <w:szCs w:val="24"/>
        </w:rPr>
      </w:pPr>
    </w:p>
    <w:p w14:paraId="5A3E3466" w14:textId="77777777" w:rsidR="00E867D1" w:rsidRDefault="00E867D1" w:rsidP="00E867D1">
      <w:pPr>
        <w:keepNext/>
        <w:autoSpaceDE w:val="0"/>
        <w:autoSpaceDN w:val="0"/>
        <w:adjustRightInd w:val="0"/>
        <w:rPr>
          <w:rFonts w:cstheme="minorHAnsi"/>
          <w:color w:val="000000"/>
          <w:sz w:val="24"/>
          <w:szCs w:val="24"/>
        </w:rPr>
      </w:pPr>
    </w:p>
    <w:tbl>
      <w:tblPr>
        <w:tblW w:w="8188" w:type="dxa"/>
        <w:tblBorders>
          <w:top w:val="single" w:sz="4" w:space="0" w:color="C0C0C0"/>
          <w:left w:val="single" w:sz="4" w:space="0" w:color="FFFFFF"/>
          <w:bottom w:val="single" w:sz="4" w:space="0" w:color="C0C0C0"/>
          <w:right w:val="single" w:sz="4" w:space="0" w:color="FFFFFF"/>
          <w:insideH w:val="single" w:sz="4" w:space="0" w:color="C0C0C0"/>
        </w:tblBorders>
        <w:tblLayout w:type="fixed"/>
        <w:tblLook w:val="01E0" w:firstRow="1" w:lastRow="1" w:firstColumn="1" w:lastColumn="1" w:noHBand="0" w:noVBand="0"/>
      </w:tblPr>
      <w:tblGrid>
        <w:gridCol w:w="3510"/>
        <w:gridCol w:w="1843"/>
        <w:gridCol w:w="1701"/>
        <w:gridCol w:w="1134"/>
      </w:tblGrid>
      <w:tr w:rsidR="00E867D1" w:rsidRPr="000F738F" w14:paraId="2701FBB2" w14:textId="77777777" w:rsidTr="00C95225">
        <w:tc>
          <w:tcPr>
            <w:tcW w:w="3510" w:type="dxa"/>
            <w:tcBorders>
              <w:top w:val="single" w:sz="4" w:space="0" w:color="auto"/>
              <w:bottom w:val="single" w:sz="4" w:space="0" w:color="auto"/>
            </w:tcBorders>
          </w:tcPr>
          <w:p w14:paraId="1F6D055C" w14:textId="77777777" w:rsidR="00E867D1" w:rsidRPr="000F738F" w:rsidRDefault="00E867D1" w:rsidP="00C95225">
            <w:pPr>
              <w:spacing w:after="142"/>
              <w:rPr>
                <w:rFonts w:cstheme="minorHAnsi"/>
                <w:sz w:val="20"/>
                <w:szCs w:val="20"/>
              </w:rPr>
            </w:pPr>
            <w:r w:rsidRPr="000F738F">
              <w:rPr>
                <w:rFonts w:cstheme="minorHAnsi"/>
                <w:sz w:val="20"/>
                <w:szCs w:val="20"/>
              </w:rPr>
              <w:t xml:space="preserve">Variable </w:t>
            </w:r>
          </w:p>
        </w:tc>
        <w:tc>
          <w:tcPr>
            <w:tcW w:w="1843" w:type="dxa"/>
            <w:tcBorders>
              <w:top w:val="single" w:sz="4" w:space="0" w:color="auto"/>
              <w:bottom w:val="single" w:sz="4" w:space="0" w:color="auto"/>
            </w:tcBorders>
          </w:tcPr>
          <w:p w14:paraId="3473638E" w14:textId="77777777" w:rsidR="00E867D1" w:rsidRPr="000F738F" w:rsidRDefault="00E867D1" w:rsidP="00C95225">
            <w:pPr>
              <w:spacing w:after="142"/>
              <w:rPr>
                <w:rFonts w:cstheme="minorHAnsi"/>
                <w:sz w:val="20"/>
                <w:szCs w:val="20"/>
              </w:rPr>
            </w:pPr>
            <w:r w:rsidRPr="000F738F">
              <w:rPr>
                <w:rFonts w:cstheme="minorHAnsi"/>
                <w:sz w:val="20"/>
                <w:szCs w:val="20"/>
              </w:rPr>
              <w:t>Unit</w:t>
            </w:r>
          </w:p>
        </w:tc>
        <w:tc>
          <w:tcPr>
            <w:tcW w:w="1701" w:type="dxa"/>
            <w:tcBorders>
              <w:top w:val="single" w:sz="4" w:space="0" w:color="auto"/>
              <w:bottom w:val="single" w:sz="4" w:space="0" w:color="auto"/>
            </w:tcBorders>
          </w:tcPr>
          <w:p w14:paraId="49BEFCDA" w14:textId="77777777" w:rsidR="00E867D1" w:rsidRPr="000F738F" w:rsidRDefault="00E867D1" w:rsidP="00C95225">
            <w:pPr>
              <w:spacing w:after="142"/>
              <w:rPr>
                <w:rFonts w:cstheme="minorHAnsi"/>
                <w:sz w:val="20"/>
                <w:szCs w:val="20"/>
              </w:rPr>
            </w:pPr>
            <w:r w:rsidRPr="000F738F">
              <w:rPr>
                <w:rFonts w:cstheme="minorHAnsi"/>
                <w:sz w:val="20"/>
                <w:szCs w:val="20"/>
              </w:rPr>
              <w:t>Value</w:t>
            </w:r>
          </w:p>
        </w:tc>
        <w:tc>
          <w:tcPr>
            <w:tcW w:w="1134" w:type="dxa"/>
            <w:tcBorders>
              <w:top w:val="single" w:sz="4" w:space="0" w:color="auto"/>
              <w:bottom w:val="single" w:sz="4" w:space="0" w:color="auto"/>
            </w:tcBorders>
          </w:tcPr>
          <w:p w14:paraId="3EF70EDD" w14:textId="77777777" w:rsidR="00E867D1" w:rsidRPr="000F738F" w:rsidRDefault="00E867D1" w:rsidP="00C95225">
            <w:pPr>
              <w:spacing w:after="142"/>
              <w:rPr>
                <w:rFonts w:cstheme="minorHAnsi"/>
                <w:sz w:val="20"/>
                <w:szCs w:val="20"/>
              </w:rPr>
            </w:pPr>
            <w:r w:rsidRPr="000F738F">
              <w:rPr>
                <w:rFonts w:cstheme="minorHAnsi"/>
                <w:sz w:val="20"/>
                <w:szCs w:val="20"/>
              </w:rPr>
              <w:t>Equation</w:t>
            </w:r>
          </w:p>
        </w:tc>
      </w:tr>
      <w:tr w:rsidR="00E867D1" w:rsidRPr="000F738F" w14:paraId="241E3DA6" w14:textId="77777777" w:rsidTr="00C95225">
        <w:tc>
          <w:tcPr>
            <w:tcW w:w="3510" w:type="dxa"/>
            <w:tcBorders>
              <w:top w:val="single" w:sz="4" w:space="0" w:color="auto"/>
              <w:bottom w:val="single" w:sz="8" w:space="0" w:color="C0C0C0"/>
            </w:tcBorders>
          </w:tcPr>
          <w:p w14:paraId="1221931D" w14:textId="77777777" w:rsidR="00E867D1" w:rsidRPr="000F738F" w:rsidRDefault="00E867D1" w:rsidP="00C95225">
            <w:pPr>
              <w:spacing w:after="142"/>
              <w:rPr>
                <w:rFonts w:cstheme="minorHAnsi"/>
                <w:b/>
                <w:sz w:val="20"/>
                <w:szCs w:val="20"/>
              </w:rPr>
            </w:pPr>
            <w:r w:rsidRPr="000F738F">
              <w:rPr>
                <w:rFonts w:cstheme="minorHAnsi"/>
                <w:b/>
                <w:sz w:val="20"/>
                <w:szCs w:val="20"/>
              </w:rPr>
              <w:t xml:space="preserve">Canopy nitrogen (N) </w:t>
            </w:r>
          </w:p>
        </w:tc>
        <w:tc>
          <w:tcPr>
            <w:tcW w:w="1843" w:type="dxa"/>
            <w:tcBorders>
              <w:top w:val="single" w:sz="4" w:space="0" w:color="auto"/>
              <w:bottom w:val="single" w:sz="8" w:space="0" w:color="C0C0C0"/>
            </w:tcBorders>
          </w:tcPr>
          <w:p w14:paraId="2D1582E6" w14:textId="77777777" w:rsidR="00E867D1" w:rsidRPr="000F738F" w:rsidRDefault="00E867D1" w:rsidP="00C95225">
            <w:pPr>
              <w:spacing w:after="142"/>
              <w:rPr>
                <w:rFonts w:cstheme="minorHAnsi"/>
                <w:sz w:val="20"/>
                <w:szCs w:val="20"/>
              </w:rPr>
            </w:pPr>
          </w:p>
        </w:tc>
        <w:tc>
          <w:tcPr>
            <w:tcW w:w="1701" w:type="dxa"/>
            <w:tcBorders>
              <w:top w:val="single" w:sz="4" w:space="0" w:color="auto"/>
              <w:bottom w:val="single" w:sz="8" w:space="0" w:color="C0C0C0"/>
            </w:tcBorders>
          </w:tcPr>
          <w:p w14:paraId="2D4B7059" w14:textId="77777777" w:rsidR="00E867D1" w:rsidRPr="000F738F" w:rsidRDefault="00E867D1" w:rsidP="00C95225">
            <w:pPr>
              <w:spacing w:after="142"/>
              <w:rPr>
                <w:rFonts w:cstheme="minorHAnsi"/>
                <w:sz w:val="20"/>
                <w:szCs w:val="20"/>
              </w:rPr>
            </w:pPr>
          </w:p>
        </w:tc>
        <w:tc>
          <w:tcPr>
            <w:tcW w:w="1134" w:type="dxa"/>
            <w:tcBorders>
              <w:top w:val="single" w:sz="4" w:space="0" w:color="auto"/>
              <w:bottom w:val="single" w:sz="8" w:space="0" w:color="C0C0C0"/>
            </w:tcBorders>
          </w:tcPr>
          <w:p w14:paraId="4221C20D" w14:textId="77777777" w:rsidR="00E867D1" w:rsidRPr="000F738F" w:rsidRDefault="00E867D1" w:rsidP="00C95225">
            <w:pPr>
              <w:spacing w:after="142"/>
              <w:rPr>
                <w:rFonts w:cstheme="minorHAnsi"/>
                <w:sz w:val="20"/>
                <w:szCs w:val="20"/>
              </w:rPr>
            </w:pPr>
          </w:p>
        </w:tc>
      </w:tr>
      <w:tr w:rsidR="00E867D1" w:rsidRPr="000F738F" w14:paraId="678BEE73" w14:textId="77777777" w:rsidTr="00C95225">
        <w:tc>
          <w:tcPr>
            <w:tcW w:w="3510" w:type="dxa"/>
            <w:tcBorders>
              <w:top w:val="single" w:sz="4" w:space="0" w:color="auto"/>
              <w:bottom w:val="single" w:sz="8" w:space="0" w:color="C0C0C0"/>
            </w:tcBorders>
          </w:tcPr>
          <w:p w14:paraId="372FC360" w14:textId="77777777" w:rsidR="00E867D1" w:rsidRPr="000F738F" w:rsidRDefault="00E867D1" w:rsidP="00C95225">
            <w:pPr>
              <w:spacing w:after="142"/>
              <w:rPr>
                <w:rFonts w:cstheme="minorHAnsi"/>
                <w:sz w:val="20"/>
                <w:szCs w:val="20"/>
                <w:vertAlign w:val="subscript"/>
              </w:rPr>
            </w:pPr>
            <w:r w:rsidRPr="000F738F">
              <w:rPr>
                <w:rFonts w:cstheme="minorHAnsi"/>
                <w:noProof/>
                <w:color w:val="000000"/>
                <w:sz w:val="20"/>
                <w:szCs w:val="20"/>
              </w:rPr>
              <w:t>Leaf N concentration at the top of the canopy</w:t>
            </w:r>
            <w:r w:rsidRPr="000F738F">
              <w:rPr>
                <w:rFonts w:cstheme="minorHAnsi"/>
                <w:sz w:val="20"/>
                <w:szCs w:val="20"/>
              </w:rPr>
              <w:t xml:space="preserve">, </w:t>
            </w:r>
            <w:r w:rsidRPr="000F738F">
              <w:rPr>
                <w:rFonts w:cstheme="minorHAnsi"/>
                <w:i/>
                <w:sz w:val="20"/>
                <w:szCs w:val="20"/>
              </w:rPr>
              <w:t>N</w:t>
            </w:r>
            <w:r w:rsidRPr="000F738F">
              <w:rPr>
                <w:rFonts w:cstheme="minorHAnsi"/>
                <w:i/>
                <w:sz w:val="20"/>
                <w:szCs w:val="20"/>
                <w:vertAlign w:val="subscript"/>
              </w:rPr>
              <w:t>0</w:t>
            </w:r>
            <w:r w:rsidRPr="000F738F">
              <w:rPr>
                <w:rFonts w:cstheme="minorHAnsi"/>
                <w:sz w:val="20"/>
                <w:szCs w:val="20"/>
                <w:vertAlign w:val="subscript"/>
              </w:rPr>
              <w:t xml:space="preserve"> </w:t>
            </w:r>
          </w:p>
        </w:tc>
        <w:tc>
          <w:tcPr>
            <w:tcW w:w="1843" w:type="dxa"/>
            <w:tcBorders>
              <w:top w:val="single" w:sz="4" w:space="0" w:color="auto"/>
              <w:bottom w:val="single" w:sz="8" w:space="0" w:color="C0C0C0"/>
            </w:tcBorders>
          </w:tcPr>
          <w:p w14:paraId="3E670AF3" w14:textId="77777777" w:rsidR="00E867D1" w:rsidRPr="000F738F" w:rsidRDefault="00E867D1" w:rsidP="00C95225">
            <w:pPr>
              <w:spacing w:after="142"/>
              <w:rPr>
                <w:rFonts w:cstheme="minorHAnsi"/>
                <w:sz w:val="20"/>
                <w:szCs w:val="20"/>
              </w:rPr>
            </w:pPr>
            <w:r w:rsidRPr="000F738F">
              <w:rPr>
                <w:rFonts w:cstheme="minorHAnsi"/>
                <w:sz w:val="20"/>
                <w:szCs w:val="20"/>
              </w:rPr>
              <w:t>mmol/m</w:t>
            </w:r>
            <w:r w:rsidRPr="000F738F">
              <w:rPr>
                <w:rFonts w:cstheme="minorHAnsi"/>
                <w:sz w:val="20"/>
                <w:szCs w:val="20"/>
                <w:vertAlign w:val="superscript"/>
              </w:rPr>
              <w:t>2</w:t>
            </w:r>
            <w:r w:rsidRPr="000F738F">
              <w:rPr>
                <w:rFonts w:cstheme="minorHAnsi"/>
                <w:sz w:val="20"/>
                <w:szCs w:val="20"/>
              </w:rPr>
              <w:t xml:space="preserve"> </w:t>
            </w:r>
          </w:p>
        </w:tc>
        <w:tc>
          <w:tcPr>
            <w:tcW w:w="1701" w:type="dxa"/>
            <w:tcBorders>
              <w:top w:val="single" w:sz="4" w:space="0" w:color="auto"/>
              <w:bottom w:val="single" w:sz="8" w:space="0" w:color="C0C0C0"/>
            </w:tcBorders>
          </w:tcPr>
          <w:p w14:paraId="121BD449" w14:textId="77777777" w:rsidR="00E867D1" w:rsidRPr="000F738F" w:rsidRDefault="00E867D1" w:rsidP="00C95225">
            <w:pPr>
              <w:spacing w:after="142"/>
              <w:rPr>
                <w:rFonts w:cstheme="minorHAnsi"/>
                <w:noProof/>
                <w:color w:val="000000"/>
                <w:sz w:val="20"/>
                <w:szCs w:val="20"/>
              </w:rPr>
            </w:pPr>
          </w:p>
        </w:tc>
        <w:tc>
          <w:tcPr>
            <w:tcW w:w="1134" w:type="dxa"/>
            <w:tcBorders>
              <w:top w:val="single" w:sz="4" w:space="0" w:color="auto"/>
              <w:bottom w:val="single" w:sz="8" w:space="0" w:color="C0C0C0"/>
            </w:tcBorders>
          </w:tcPr>
          <w:p w14:paraId="50ABBD59" w14:textId="77777777" w:rsidR="00E867D1" w:rsidRPr="000F738F" w:rsidRDefault="00E867D1" w:rsidP="00C95225">
            <w:pPr>
              <w:spacing w:after="142"/>
              <w:rPr>
                <w:rFonts w:cstheme="minorHAnsi"/>
                <w:sz w:val="20"/>
                <w:szCs w:val="20"/>
              </w:rPr>
            </w:pPr>
            <w:r w:rsidRPr="000F738F">
              <w:rPr>
                <w:rFonts w:cstheme="minorHAnsi"/>
                <w:noProof/>
                <w:color w:val="000000"/>
                <w:sz w:val="20"/>
                <w:szCs w:val="20"/>
              </w:rPr>
              <w:fldChar w:fldCharType="begin"/>
            </w:r>
            <w:r w:rsidRPr="000F738F">
              <w:rPr>
                <w:rFonts w:cstheme="minorHAnsi"/>
                <w:noProof/>
                <w:color w:val="000000"/>
                <w:sz w:val="20"/>
                <w:szCs w:val="20"/>
              </w:rPr>
              <w:instrText xml:space="preserve"> REF _Ref392052413 \h  \* MERGEFORMAT </w:instrText>
            </w:r>
            <w:r w:rsidRPr="000F738F">
              <w:rPr>
                <w:rFonts w:cstheme="minorHAnsi"/>
                <w:noProof/>
                <w:color w:val="000000"/>
                <w:sz w:val="20"/>
                <w:szCs w:val="20"/>
              </w:rPr>
            </w:r>
            <w:r w:rsidRPr="000F738F">
              <w:rPr>
                <w:rFonts w:cstheme="minorHAnsi"/>
                <w:noProof/>
                <w:color w:val="000000"/>
                <w:sz w:val="20"/>
                <w:szCs w:val="20"/>
              </w:rPr>
              <w:fldChar w:fldCharType="separate"/>
            </w:r>
            <w:r w:rsidRPr="000F738F">
              <w:rPr>
                <w:rFonts w:cstheme="minorHAnsi"/>
                <w:noProof/>
                <w:color w:val="000000"/>
                <w:sz w:val="20"/>
                <w:szCs w:val="20"/>
              </w:rPr>
              <w:t>[11</w:t>
            </w:r>
            <w:r w:rsidRPr="000F738F">
              <w:rPr>
                <w:rFonts w:cstheme="minorHAnsi"/>
                <w:noProof/>
                <w:color w:val="000000"/>
                <w:sz w:val="20"/>
                <w:szCs w:val="20"/>
              </w:rPr>
              <w:fldChar w:fldCharType="end"/>
            </w:r>
            <w:r w:rsidRPr="000F738F">
              <w:rPr>
                <w:rFonts w:cstheme="minorHAnsi"/>
                <w:noProof/>
                <w:color w:val="000000"/>
                <w:sz w:val="20"/>
                <w:szCs w:val="20"/>
              </w:rPr>
              <w:t xml:space="preserve">], </w:t>
            </w:r>
            <w:r w:rsidRPr="000F738F">
              <w:rPr>
                <w:rFonts w:cstheme="minorHAnsi"/>
                <w:color w:val="000000"/>
                <w:sz w:val="20"/>
                <w:szCs w:val="20"/>
              </w:rPr>
              <w:fldChar w:fldCharType="begin"/>
            </w:r>
            <w:r w:rsidRPr="000F738F">
              <w:rPr>
                <w:rFonts w:cstheme="minorHAnsi"/>
                <w:color w:val="000000"/>
                <w:sz w:val="20"/>
                <w:szCs w:val="20"/>
              </w:rPr>
              <w:instrText xml:space="preserve"> REF _Ref392059701 \h  \* MERGEFORMAT </w:instrText>
            </w:r>
            <w:r w:rsidRPr="000F738F">
              <w:rPr>
                <w:rFonts w:cstheme="minorHAnsi"/>
                <w:color w:val="000000"/>
                <w:sz w:val="20"/>
                <w:szCs w:val="20"/>
              </w:rPr>
            </w:r>
            <w:r w:rsidRPr="000F738F">
              <w:rPr>
                <w:rFonts w:cstheme="minorHAnsi"/>
                <w:color w:val="000000"/>
                <w:sz w:val="20"/>
                <w:szCs w:val="20"/>
              </w:rPr>
              <w:fldChar w:fldCharType="separate"/>
            </w:r>
            <w:r w:rsidRPr="000F738F">
              <w:rPr>
                <w:rFonts w:cstheme="minorHAnsi"/>
                <w:sz w:val="20"/>
                <w:szCs w:val="20"/>
              </w:rPr>
              <w:t>[</w:t>
            </w:r>
            <w:r w:rsidRPr="000F738F">
              <w:rPr>
                <w:rFonts w:cstheme="minorHAnsi"/>
                <w:noProof/>
                <w:sz w:val="20"/>
                <w:szCs w:val="20"/>
              </w:rPr>
              <w:t>12</w:t>
            </w:r>
            <w:r w:rsidRPr="000F738F">
              <w:rPr>
                <w:rFonts w:cstheme="minorHAnsi"/>
                <w:color w:val="000000"/>
                <w:sz w:val="20"/>
                <w:szCs w:val="20"/>
              </w:rPr>
              <w:fldChar w:fldCharType="end"/>
            </w:r>
            <w:r w:rsidRPr="000F738F">
              <w:rPr>
                <w:rFonts w:cstheme="minorHAnsi"/>
                <w:color w:val="000000"/>
                <w:sz w:val="20"/>
                <w:szCs w:val="20"/>
              </w:rPr>
              <w:t>]</w:t>
            </w:r>
          </w:p>
        </w:tc>
      </w:tr>
      <w:tr w:rsidR="00E867D1" w:rsidRPr="000F738F" w14:paraId="74F0F60E" w14:textId="77777777" w:rsidTr="00C95225">
        <w:tc>
          <w:tcPr>
            <w:tcW w:w="3510" w:type="dxa"/>
            <w:tcBorders>
              <w:top w:val="single" w:sz="4" w:space="0" w:color="auto"/>
              <w:bottom w:val="single" w:sz="8" w:space="0" w:color="C0C0C0"/>
            </w:tcBorders>
          </w:tcPr>
          <w:p w14:paraId="7E4799ED" w14:textId="77777777" w:rsidR="00E867D1" w:rsidRPr="000F738F" w:rsidRDefault="00E867D1" w:rsidP="00C95225">
            <w:pPr>
              <w:spacing w:after="142"/>
              <w:rPr>
                <w:rFonts w:cstheme="minorHAnsi"/>
                <w:sz w:val="20"/>
                <w:szCs w:val="20"/>
                <w:vertAlign w:val="subscript"/>
              </w:rPr>
            </w:pPr>
            <w:r w:rsidRPr="000F738F">
              <w:rPr>
                <w:rFonts w:cstheme="minorHAnsi"/>
                <w:noProof/>
                <w:color w:val="000000"/>
                <w:sz w:val="20"/>
                <w:szCs w:val="20"/>
              </w:rPr>
              <w:lastRenderedPageBreak/>
              <w:t>Leaf N concentration not associated with photosynthesis</w:t>
            </w:r>
            <w:r w:rsidRPr="000F738F">
              <w:rPr>
                <w:rFonts w:cstheme="minorHAnsi"/>
                <w:sz w:val="20"/>
                <w:szCs w:val="20"/>
              </w:rPr>
              <w:t xml:space="preserve">, </w:t>
            </w:r>
            <w:r w:rsidRPr="000F738F">
              <w:rPr>
                <w:rFonts w:cstheme="minorHAnsi"/>
                <w:i/>
                <w:sz w:val="20"/>
                <w:szCs w:val="20"/>
              </w:rPr>
              <w:t>N</w:t>
            </w:r>
            <w:r w:rsidRPr="000F738F">
              <w:rPr>
                <w:rFonts w:cstheme="minorHAnsi"/>
                <w:i/>
                <w:sz w:val="20"/>
                <w:szCs w:val="20"/>
                <w:vertAlign w:val="subscript"/>
              </w:rPr>
              <w:t>b</w:t>
            </w:r>
          </w:p>
        </w:tc>
        <w:tc>
          <w:tcPr>
            <w:tcW w:w="1843" w:type="dxa"/>
            <w:tcBorders>
              <w:top w:val="single" w:sz="4" w:space="0" w:color="auto"/>
              <w:bottom w:val="single" w:sz="8" w:space="0" w:color="C0C0C0"/>
            </w:tcBorders>
          </w:tcPr>
          <w:p w14:paraId="1BE9055F" w14:textId="77777777" w:rsidR="00E867D1" w:rsidRPr="000F738F" w:rsidRDefault="00E867D1" w:rsidP="00C95225">
            <w:pPr>
              <w:spacing w:after="142"/>
              <w:rPr>
                <w:rFonts w:cstheme="minorHAnsi"/>
                <w:sz w:val="20"/>
                <w:szCs w:val="20"/>
              </w:rPr>
            </w:pPr>
            <w:r w:rsidRPr="000F738F">
              <w:rPr>
                <w:rFonts w:cstheme="minorHAnsi"/>
                <w:sz w:val="20"/>
                <w:szCs w:val="20"/>
              </w:rPr>
              <w:t>mmol/m</w:t>
            </w:r>
            <w:r w:rsidRPr="000F738F">
              <w:rPr>
                <w:rFonts w:cstheme="minorHAnsi"/>
                <w:sz w:val="20"/>
                <w:szCs w:val="20"/>
                <w:vertAlign w:val="superscript"/>
              </w:rPr>
              <w:t>2</w:t>
            </w:r>
            <w:r w:rsidRPr="000F738F">
              <w:rPr>
                <w:rFonts w:cstheme="minorHAnsi"/>
                <w:sz w:val="20"/>
                <w:szCs w:val="20"/>
              </w:rPr>
              <w:t xml:space="preserve"> </w:t>
            </w:r>
          </w:p>
        </w:tc>
        <w:tc>
          <w:tcPr>
            <w:tcW w:w="1701" w:type="dxa"/>
            <w:tcBorders>
              <w:top w:val="single" w:sz="4" w:space="0" w:color="auto"/>
              <w:bottom w:val="single" w:sz="8" w:space="0" w:color="C0C0C0"/>
            </w:tcBorders>
          </w:tcPr>
          <w:p w14:paraId="557FD31E" w14:textId="77777777" w:rsidR="00E867D1" w:rsidRPr="000F738F" w:rsidRDefault="00E867D1" w:rsidP="00C95225">
            <w:pPr>
              <w:spacing w:after="142"/>
              <w:rPr>
                <w:rFonts w:cstheme="minorHAnsi"/>
                <w:noProof/>
                <w:color w:val="000000"/>
                <w:sz w:val="20"/>
                <w:szCs w:val="20"/>
              </w:rPr>
            </w:pPr>
          </w:p>
        </w:tc>
        <w:tc>
          <w:tcPr>
            <w:tcW w:w="1134" w:type="dxa"/>
            <w:tcBorders>
              <w:top w:val="single" w:sz="4" w:space="0" w:color="auto"/>
              <w:bottom w:val="single" w:sz="8" w:space="0" w:color="C0C0C0"/>
            </w:tcBorders>
          </w:tcPr>
          <w:p w14:paraId="23D31C4A" w14:textId="77777777" w:rsidR="00E867D1" w:rsidRPr="000F738F" w:rsidRDefault="00E867D1" w:rsidP="00C95225">
            <w:pPr>
              <w:spacing w:after="142"/>
              <w:rPr>
                <w:rFonts w:cstheme="minorHAnsi"/>
                <w:sz w:val="20"/>
                <w:szCs w:val="20"/>
              </w:rPr>
            </w:pPr>
            <w:r w:rsidRPr="000F738F">
              <w:rPr>
                <w:rFonts w:cstheme="minorHAnsi"/>
                <w:noProof/>
                <w:color w:val="000000"/>
                <w:sz w:val="20"/>
                <w:szCs w:val="20"/>
              </w:rPr>
              <w:fldChar w:fldCharType="begin"/>
            </w:r>
            <w:r w:rsidRPr="000F738F">
              <w:rPr>
                <w:rFonts w:cstheme="minorHAnsi"/>
                <w:noProof/>
                <w:color w:val="000000"/>
                <w:sz w:val="20"/>
                <w:szCs w:val="20"/>
              </w:rPr>
              <w:instrText xml:space="preserve"> REF _Ref392052413 \h  \* MERGEFORMAT </w:instrText>
            </w:r>
            <w:r w:rsidRPr="000F738F">
              <w:rPr>
                <w:rFonts w:cstheme="minorHAnsi"/>
                <w:noProof/>
                <w:color w:val="000000"/>
                <w:sz w:val="20"/>
                <w:szCs w:val="20"/>
              </w:rPr>
            </w:r>
            <w:r w:rsidRPr="000F738F">
              <w:rPr>
                <w:rFonts w:cstheme="minorHAnsi"/>
                <w:noProof/>
                <w:color w:val="000000"/>
                <w:sz w:val="20"/>
                <w:szCs w:val="20"/>
              </w:rPr>
              <w:fldChar w:fldCharType="separate"/>
            </w:r>
            <w:r w:rsidRPr="000F738F">
              <w:rPr>
                <w:rFonts w:cstheme="minorHAnsi"/>
                <w:noProof/>
                <w:color w:val="000000"/>
                <w:sz w:val="20"/>
                <w:szCs w:val="20"/>
              </w:rPr>
              <w:t>[11</w:t>
            </w:r>
            <w:r w:rsidRPr="000F738F">
              <w:rPr>
                <w:rFonts w:cstheme="minorHAnsi"/>
                <w:noProof/>
                <w:color w:val="000000"/>
                <w:sz w:val="20"/>
                <w:szCs w:val="20"/>
              </w:rPr>
              <w:fldChar w:fldCharType="end"/>
            </w:r>
            <w:r w:rsidRPr="000F738F">
              <w:rPr>
                <w:rFonts w:cstheme="minorHAnsi"/>
                <w:noProof/>
                <w:color w:val="000000"/>
                <w:sz w:val="20"/>
                <w:szCs w:val="20"/>
              </w:rPr>
              <w:t xml:space="preserve">], </w:t>
            </w:r>
            <w:r w:rsidRPr="000F738F">
              <w:rPr>
                <w:rFonts w:cstheme="minorHAnsi"/>
                <w:color w:val="000000"/>
                <w:sz w:val="20"/>
                <w:szCs w:val="20"/>
              </w:rPr>
              <w:fldChar w:fldCharType="begin"/>
            </w:r>
            <w:r w:rsidRPr="000F738F">
              <w:rPr>
                <w:rFonts w:cstheme="minorHAnsi"/>
                <w:color w:val="000000"/>
                <w:sz w:val="20"/>
                <w:szCs w:val="20"/>
              </w:rPr>
              <w:instrText xml:space="preserve"> REF _Ref392059701 \h  \* MERGEFORMAT </w:instrText>
            </w:r>
            <w:r w:rsidRPr="000F738F">
              <w:rPr>
                <w:rFonts w:cstheme="minorHAnsi"/>
                <w:color w:val="000000"/>
                <w:sz w:val="20"/>
                <w:szCs w:val="20"/>
              </w:rPr>
            </w:r>
            <w:r w:rsidRPr="000F738F">
              <w:rPr>
                <w:rFonts w:cstheme="minorHAnsi"/>
                <w:color w:val="000000"/>
                <w:sz w:val="20"/>
                <w:szCs w:val="20"/>
              </w:rPr>
              <w:fldChar w:fldCharType="separate"/>
            </w:r>
            <w:r w:rsidRPr="000F738F">
              <w:rPr>
                <w:rFonts w:cstheme="minorHAnsi"/>
                <w:sz w:val="20"/>
                <w:szCs w:val="20"/>
              </w:rPr>
              <w:t>[</w:t>
            </w:r>
            <w:r w:rsidRPr="000F738F">
              <w:rPr>
                <w:rFonts w:cstheme="minorHAnsi"/>
                <w:noProof/>
                <w:sz w:val="20"/>
                <w:szCs w:val="20"/>
              </w:rPr>
              <w:t>12</w:t>
            </w:r>
            <w:r w:rsidRPr="000F738F">
              <w:rPr>
                <w:rFonts w:cstheme="minorHAnsi"/>
                <w:color w:val="000000"/>
                <w:sz w:val="20"/>
                <w:szCs w:val="20"/>
              </w:rPr>
              <w:fldChar w:fldCharType="end"/>
            </w:r>
            <w:r w:rsidRPr="000F738F">
              <w:rPr>
                <w:rFonts w:cstheme="minorHAnsi"/>
                <w:color w:val="000000"/>
                <w:sz w:val="20"/>
                <w:szCs w:val="20"/>
              </w:rPr>
              <w:t>]</w:t>
            </w:r>
          </w:p>
        </w:tc>
      </w:tr>
      <w:tr w:rsidR="00E867D1" w:rsidRPr="000F738F" w14:paraId="48E8ECB3" w14:textId="77777777" w:rsidTr="00C95225">
        <w:tc>
          <w:tcPr>
            <w:tcW w:w="3510" w:type="dxa"/>
            <w:tcBorders>
              <w:top w:val="single" w:sz="4" w:space="0" w:color="auto"/>
              <w:bottom w:val="single" w:sz="8" w:space="0" w:color="C0C0C0"/>
            </w:tcBorders>
          </w:tcPr>
          <w:p w14:paraId="5B1C799C" w14:textId="77777777" w:rsidR="00E867D1" w:rsidRPr="000F738F" w:rsidRDefault="00E867D1" w:rsidP="00C95225">
            <w:pPr>
              <w:spacing w:after="142"/>
              <w:rPr>
                <w:rFonts w:cstheme="minorHAnsi"/>
                <w:sz w:val="20"/>
                <w:szCs w:val="20"/>
              </w:rPr>
            </w:pPr>
            <w:r w:rsidRPr="000F738F">
              <w:rPr>
                <w:rFonts w:cstheme="minorHAnsi"/>
                <w:noProof/>
                <w:color w:val="000000"/>
                <w:sz w:val="20"/>
                <w:szCs w:val="20"/>
              </w:rPr>
              <w:t xml:space="preserve">Leaf N concentration per unit leaf area, </w:t>
            </w:r>
            <w:r w:rsidRPr="000F738F">
              <w:rPr>
                <w:rFonts w:cstheme="minorHAnsi"/>
                <w:i/>
                <w:noProof/>
                <w:color w:val="000000"/>
                <w:sz w:val="20"/>
                <w:szCs w:val="20"/>
              </w:rPr>
              <w:t>N</w:t>
            </w:r>
            <w:r w:rsidRPr="000F738F">
              <w:rPr>
                <w:rFonts w:cstheme="minorHAnsi"/>
                <w:i/>
                <w:noProof/>
                <w:color w:val="000000"/>
                <w:sz w:val="20"/>
                <w:szCs w:val="20"/>
                <w:vertAlign w:val="subscript"/>
              </w:rPr>
              <w:t>1</w:t>
            </w:r>
          </w:p>
        </w:tc>
        <w:tc>
          <w:tcPr>
            <w:tcW w:w="1843" w:type="dxa"/>
            <w:tcBorders>
              <w:top w:val="single" w:sz="4" w:space="0" w:color="auto"/>
              <w:bottom w:val="single" w:sz="8" w:space="0" w:color="C0C0C0"/>
            </w:tcBorders>
          </w:tcPr>
          <w:p w14:paraId="6E723FB1" w14:textId="77777777" w:rsidR="00E867D1" w:rsidRPr="000F738F" w:rsidRDefault="00E867D1" w:rsidP="00C95225">
            <w:pPr>
              <w:spacing w:after="142"/>
              <w:rPr>
                <w:rFonts w:cstheme="minorHAnsi"/>
                <w:sz w:val="20"/>
                <w:szCs w:val="20"/>
              </w:rPr>
            </w:pPr>
            <w:r w:rsidRPr="000F738F">
              <w:rPr>
                <w:rFonts w:cstheme="minorHAnsi"/>
                <w:sz w:val="20"/>
                <w:szCs w:val="20"/>
              </w:rPr>
              <w:t>mmol/m</w:t>
            </w:r>
            <w:r w:rsidRPr="000F738F">
              <w:rPr>
                <w:rFonts w:cstheme="minorHAnsi"/>
                <w:sz w:val="20"/>
                <w:szCs w:val="20"/>
                <w:vertAlign w:val="superscript"/>
              </w:rPr>
              <w:t>2</w:t>
            </w:r>
          </w:p>
        </w:tc>
        <w:tc>
          <w:tcPr>
            <w:tcW w:w="1701" w:type="dxa"/>
            <w:tcBorders>
              <w:top w:val="single" w:sz="4" w:space="0" w:color="auto"/>
              <w:bottom w:val="single" w:sz="8" w:space="0" w:color="C0C0C0"/>
            </w:tcBorders>
          </w:tcPr>
          <w:p w14:paraId="30026A54" w14:textId="77777777" w:rsidR="00E867D1" w:rsidRPr="000F738F" w:rsidRDefault="00E867D1" w:rsidP="00C95225">
            <w:pPr>
              <w:spacing w:after="142"/>
              <w:rPr>
                <w:rFonts w:cstheme="minorHAnsi"/>
                <w:noProof/>
                <w:color w:val="000000"/>
                <w:sz w:val="20"/>
                <w:szCs w:val="20"/>
              </w:rPr>
            </w:pPr>
          </w:p>
        </w:tc>
        <w:tc>
          <w:tcPr>
            <w:tcW w:w="1134" w:type="dxa"/>
            <w:tcBorders>
              <w:top w:val="single" w:sz="4" w:space="0" w:color="auto"/>
              <w:bottom w:val="single" w:sz="8" w:space="0" w:color="C0C0C0"/>
            </w:tcBorders>
          </w:tcPr>
          <w:p w14:paraId="67B5EA43" w14:textId="77777777" w:rsidR="00E867D1" w:rsidRPr="000F738F" w:rsidRDefault="00E867D1" w:rsidP="00C95225">
            <w:pPr>
              <w:spacing w:after="142"/>
              <w:rPr>
                <w:rFonts w:cstheme="minorHAnsi"/>
                <w:sz w:val="20"/>
                <w:szCs w:val="20"/>
              </w:rPr>
            </w:pPr>
            <w:r w:rsidRPr="000F738F">
              <w:rPr>
                <w:rFonts w:cstheme="minorHAnsi"/>
                <w:noProof/>
                <w:color w:val="000000"/>
                <w:sz w:val="20"/>
                <w:szCs w:val="20"/>
              </w:rPr>
              <w:fldChar w:fldCharType="begin"/>
            </w:r>
            <w:r w:rsidRPr="000F738F">
              <w:rPr>
                <w:rFonts w:cstheme="minorHAnsi"/>
                <w:noProof/>
                <w:color w:val="000000"/>
                <w:sz w:val="20"/>
                <w:szCs w:val="20"/>
              </w:rPr>
              <w:instrText xml:space="preserve"> REF _Ref392052413 \h  \* MERGEFORMAT </w:instrText>
            </w:r>
            <w:r w:rsidRPr="000F738F">
              <w:rPr>
                <w:rFonts w:cstheme="minorHAnsi"/>
                <w:noProof/>
                <w:color w:val="000000"/>
                <w:sz w:val="20"/>
                <w:szCs w:val="20"/>
              </w:rPr>
            </w:r>
            <w:r w:rsidRPr="000F738F">
              <w:rPr>
                <w:rFonts w:cstheme="minorHAnsi"/>
                <w:noProof/>
                <w:color w:val="000000"/>
                <w:sz w:val="20"/>
                <w:szCs w:val="20"/>
              </w:rPr>
              <w:fldChar w:fldCharType="separate"/>
            </w:r>
            <w:r w:rsidRPr="000F738F">
              <w:rPr>
                <w:rFonts w:cstheme="minorHAnsi"/>
                <w:noProof/>
                <w:color w:val="000000"/>
                <w:sz w:val="20"/>
                <w:szCs w:val="20"/>
              </w:rPr>
              <w:t>[11</w:t>
            </w:r>
            <w:r w:rsidRPr="000F738F">
              <w:rPr>
                <w:rFonts w:cstheme="minorHAnsi"/>
                <w:noProof/>
                <w:color w:val="000000"/>
                <w:sz w:val="20"/>
                <w:szCs w:val="20"/>
              </w:rPr>
              <w:fldChar w:fldCharType="end"/>
            </w:r>
            <w:r w:rsidRPr="000F738F">
              <w:rPr>
                <w:rFonts w:cstheme="minorHAnsi"/>
                <w:noProof/>
                <w:color w:val="000000"/>
                <w:sz w:val="20"/>
                <w:szCs w:val="20"/>
              </w:rPr>
              <w:t xml:space="preserve">], </w:t>
            </w:r>
            <w:r w:rsidRPr="000F738F">
              <w:rPr>
                <w:rFonts w:cstheme="minorHAnsi"/>
                <w:color w:val="000000"/>
                <w:sz w:val="20"/>
                <w:szCs w:val="20"/>
              </w:rPr>
              <w:fldChar w:fldCharType="begin"/>
            </w:r>
            <w:r w:rsidRPr="000F738F">
              <w:rPr>
                <w:rFonts w:cstheme="minorHAnsi"/>
                <w:color w:val="000000"/>
                <w:sz w:val="20"/>
                <w:szCs w:val="20"/>
              </w:rPr>
              <w:instrText xml:space="preserve"> REF _Ref392059701 \h  \* MERGEFORMAT </w:instrText>
            </w:r>
            <w:r w:rsidRPr="000F738F">
              <w:rPr>
                <w:rFonts w:cstheme="minorHAnsi"/>
                <w:color w:val="000000"/>
                <w:sz w:val="20"/>
                <w:szCs w:val="20"/>
              </w:rPr>
            </w:r>
            <w:r w:rsidRPr="000F738F">
              <w:rPr>
                <w:rFonts w:cstheme="minorHAnsi"/>
                <w:color w:val="000000"/>
                <w:sz w:val="20"/>
                <w:szCs w:val="20"/>
              </w:rPr>
              <w:fldChar w:fldCharType="separate"/>
            </w:r>
            <w:r w:rsidRPr="000F738F">
              <w:rPr>
                <w:rFonts w:cstheme="minorHAnsi"/>
                <w:sz w:val="20"/>
                <w:szCs w:val="20"/>
              </w:rPr>
              <w:t>[</w:t>
            </w:r>
            <w:r w:rsidRPr="000F738F">
              <w:rPr>
                <w:rFonts w:cstheme="minorHAnsi"/>
                <w:noProof/>
                <w:sz w:val="20"/>
                <w:szCs w:val="20"/>
              </w:rPr>
              <w:t>12</w:t>
            </w:r>
            <w:r w:rsidRPr="000F738F">
              <w:rPr>
                <w:rFonts w:cstheme="minorHAnsi"/>
                <w:color w:val="000000"/>
                <w:sz w:val="20"/>
                <w:szCs w:val="20"/>
              </w:rPr>
              <w:fldChar w:fldCharType="end"/>
            </w:r>
            <w:r w:rsidRPr="000F738F">
              <w:rPr>
                <w:rFonts w:cstheme="minorHAnsi"/>
                <w:color w:val="000000"/>
                <w:sz w:val="20"/>
                <w:szCs w:val="20"/>
              </w:rPr>
              <w:t>]</w:t>
            </w:r>
          </w:p>
        </w:tc>
      </w:tr>
      <w:tr w:rsidR="00E867D1" w:rsidRPr="000F738F" w14:paraId="22079274" w14:textId="77777777" w:rsidTr="00C95225">
        <w:tc>
          <w:tcPr>
            <w:tcW w:w="3510" w:type="dxa"/>
            <w:tcBorders>
              <w:top w:val="single" w:sz="4" w:space="0" w:color="auto"/>
              <w:bottom w:val="single" w:sz="8" w:space="0" w:color="C0C0C0"/>
            </w:tcBorders>
          </w:tcPr>
          <w:p w14:paraId="2ACD5922"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t>dimensionless co-efficient that sets the distribution of N over the canopy,</w:t>
            </w:r>
            <w:r w:rsidRPr="000F738F">
              <w:rPr>
                <w:rFonts w:cstheme="minorHAnsi"/>
                <w:i/>
                <w:noProof/>
                <w:color w:val="000000"/>
                <w:sz w:val="20"/>
                <w:szCs w:val="20"/>
              </w:rPr>
              <w:t xml:space="preserve"> γρ</w:t>
            </w:r>
          </w:p>
        </w:tc>
        <w:tc>
          <w:tcPr>
            <w:tcW w:w="1843" w:type="dxa"/>
            <w:tcBorders>
              <w:top w:val="single" w:sz="4" w:space="0" w:color="auto"/>
              <w:bottom w:val="single" w:sz="8" w:space="0" w:color="C0C0C0"/>
            </w:tcBorders>
          </w:tcPr>
          <w:p w14:paraId="22E1397B" w14:textId="77777777" w:rsidR="00E867D1" w:rsidRPr="000F738F" w:rsidRDefault="00E867D1" w:rsidP="00C95225">
            <w:pPr>
              <w:spacing w:after="142"/>
              <w:rPr>
                <w:rFonts w:cstheme="minorHAnsi"/>
                <w:sz w:val="20"/>
                <w:szCs w:val="20"/>
              </w:rPr>
            </w:pPr>
            <w:r w:rsidRPr="000F738F">
              <w:rPr>
                <w:rFonts w:cstheme="minorHAnsi"/>
                <w:sz w:val="20"/>
                <w:szCs w:val="20"/>
              </w:rPr>
              <w:t>-</w:t>
            </w:r>
          </w:p>
        </w:tc>
        <w:tc>
          <w:tcPr>
            <w:tcW w:w="1701" w:type="dxa"/>
            <w:tcBorders>
              <w:top w:val="single" w:sz="4" w:space="0" w:color="auto"/>
              <w:bottom w:val="single" w:sz="8" w:space="0" w:color="C0C0C0"/>
            </w:tcBorders>
          </w:tcPr>
          <w:p w14:paraId="3566EC24" w14:textId="77777777" w:rsidR="00E867D1" w:rsidRPr="000F738F" w:rsidRDefault="00E867D1" w:rsidP="00C95225">
            <w:pPr>
              <w:spacing w:after="142"/>
              <w:rPr>
                <w:rFonts w:cstheme="minorHAnsi"/>
                <w:noProof/>
                <w:color w:val="000000"/>
                <w:sz w:val="20"/>
                <w:szCs w:val="20"/>
              </w:rPr>
            </w:pPr>
          </w:p>
        </w:tc>
        <w:tc>
          <w:tcPr>
            <w:tcW w:w="1134" w:type="dxa"/>
            <w:tcBorders>
              <w:top w:val="single" w:sz="4" w:space="0" w:color="auto"/>
              <w:bottom w:val="single" w:sz="8" w:space="0" w:color="C0C0C0"/>
            </w:tcBorders>
          </w:tcPr>
          <w:p w14:paraId="487DED5B"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fldChar w:fldCharType="begin"/>
            </w:r>
            <w:r w:rsidRPr="000F738F">
              <w:rPr>
                <w:rFonts w:cstheme="minorHAnsi"/>
                <w:noProof/>
                <w:color w:val="000000"/>
                <w:sz w:val="20"/>
                <w:szCs w:val="20"/>
              </w:rPr>
              <w:instrText xml:space="preserve"> REF _Ref392052413 \h  \* MERGEFORMAT </w:instrText>
            </w:r>
            <w:r w:rsidRPr="000F738F">
              <w:rPr>
                <w:rFonts w:cstheme="minorHAnsi"/>
                <w:noProof/>
                <w:color w:val="000000"/>
                <w:sz w:val="20"/>
                <w:szCs w:val="20"/>
              </w:rPr>
            </w:r>
            <w:r w:rsidRPr="000F738F">
              <w:rPr>
                <w:rFonts w:cstheme="minorHAnsi"/>
                <w:noProof/>
                <w:color w:val="000000"/>
                <w:sz w:val="20"/>
                <w:szCs w:val="20"/>
              </w:rPr>
              <w:fldChar w:fldCharType="separate"/>
            </w:r>
            <w:r w:rsidRPr="000F738F">
              <w:rPr>
                <w:rFonts w:cstheme="minorHAnsi"/>
                <w:noProof/>
                <w:color w:val="000000"/>
                <w:sz w:val="20"/>
                <w:szCs w:val="20"/>
              </w:rPr>
              <w:t>[11</w:t>
            </w:r>
            <w:r w:rsidRPr="000F738F">
              <w:rPr>
                <w:rFonts w:cstheme="minorHAnsi"/>
                <w:noProof/>
                <w:color w:val="000000"/>
                <w:sz w:val="20"/>
                <w:szCs w:val="20"/>
              </w:rPr>
              <w:fldChar w:fldCharType="end"/>
            </w:r>
            <w:r w:rsidRPr="000F738F">
              <w:rPr>
                <w:rFonts w:cstheme="minorHAnsi"/>
                <w:noProof/>
                <w:color w:val="000000"/>
                <w:sz w:val="20"/>
                <w:szCs w:val="20"/>
              </w:rPr>
              <w:t>]</w:t>
            </w:r>
          </w:p>
        </w:tc>
      </w:tr>
      <w:tr w:rsidR="00E867D1" w:rsidRPr="000F738F" w14:paraId="366A9D3D" w14:textId="77777777" w:rsidTr="00C95225">
        <w:tc>
          <w:tcPr>
            <w:tcW w:w="3510" w:type="dxa"/>
            <w:tcBorders>
              <w:top w:val="single" w:sz="4" w:space="0" w:color="auto"/>
              <w:bottom w:val="single" w:sz="8" w:space="0" w:color="C0C0C0"/>
            </w:tcBorders>
          </w:tcPr>
          <w:p w14:paraId="178A302E"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t xml:space="preserve">canopy extinction co-efficient, </w:t>
            </w:r>
            <w:r w:rsidRPr="000F738F">
              <w:rPr>
                <w:rFonts w:cstheme="minorHAnsi"/>
                <w:i/>
                <w:noProof/>
                <w:color w:val="000000"/>
                <w:sz w:val="20"/>
                <w:szCs w:val="20"/>
              </w:rPr>
              <w:t>k</w:t>
            </w:r>
          </w:p>
        </w:tc>
        <w:tc>
          <w:tcPr>
            <w:tcW w:w="1843" w:type="dxa"/>
            <w:tcBorders>
              <w:top w:val="single" w:sz="4" w:space="0" w:color="auto"/>
              <w:bottom w:val="single" w:sz="8" w:space="0" w:color="C0C0C0"/>
            </w:tcBorders>
          </w:tcPr>
          <w:p w14:paraId="2B67057E" w14:textId="77777777" w:rsidR="00E867D1" w:rsidRPr="000F738F" w:rsidRDefault="00E867D1" w:rsidP="00C95225">
            <w:pPr>
              <w:spacing w:after="142"/>
              <w:rPr>
                <w:rFonts w:cstheme="minorHAnsi"/>
                <w:sz w:val="20"/>
                <w:szCs w:val="20"/>
              </w:rPr>
            </w:pPr>
            <w:r w:rsidRPr="000F738F">
              <w:rPr>
                <w:rFonts w:cstheme="minorHAnsi"/>
                <w:noProof/>
                <w:color w:val="000000"/>
                <w:sz w:val="20"/>
                <w:szCs w:val="20"/>
              </w:rPr>
              <w:t>m</w:t>
            </w:r>
            <w:r w:rsidRPr="000F738F">
              <w:rPr>
                <w:rFonts w:cstheme="minorHAnsi"/>
                <w:noProof/>
                <w:color w:val="000000"/>
                <w:sz w:val="20"/>
                <w:szCs w:val="20"/>
                <w:vertAlign w:val="superscript"/>
              </w:rPr>
              <w:t>2</w:t>
            </w:r>
            <w:r w:rsidRPr="000F738F">
              <w:rPr>
                <w:rFonts w:cstheme="minorHAnsi"/>
                <w:noProof/>
                <w:color w:val="000000"/>
                <w:sz w:val="20"/>
                <w:szCs w:val="20"/>
              </w:rPr>
              <w:t xml:space="preserve"> ground m</w:t>
            </w:r>
            <w:r w:rsidRPr="000F738F">
              <w:rPr>
                <w:rFonts w:cstheme="minorHAnsi"/>
                <w:noProof/>
                <w:color w:val="000000"/>
                <w:sz w:val="20"/>
                <w:szCs w:val="20"/>
                <w:vertAlign w:val="superscript"/>
              </w:rPr>
              <w:t>-2</w:t>
            </w:r>
            <w:r w:rsidRPr="000F738F">
              <w:rPr>
                <w:rFonts w:cstheme="minorHAnsi"/>
                <w:noProof/>
                <w:color w:val="000000"/>
                <w:sz w:val="20"/>
                <w:szCs w:val="20"/>
              </w:rPr>
              <w:t xml:space="preserve"> leaf</w:t>
            </w:r>
          </w:p>
        </w:tc>
        <w:tc>
          <w:tcPr>
            <w:tcW w:w="1701" w:type="dxa"/>
            <w:tcBorders>
              <w:top w:val="single" w:sz="4" w:space="0" w:color="auto"/>
              <w:bottom w:val="single" w:sz="8" w:space="0" w:color="C0C0C0"/>
            </w:tcBorders>
          </w:tcPr>
          <w:p w14:paraId="2A4A6FC4"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t>0.7</w:t>
            </w:r>
          </w:p>
        </w:tc>
        <w:tc>
          <w:tcPr>
            <w:tcW w:w="1134" w:type="dxa"/>
            <w:tcBorders>
              <w:top w:val="single" w:sz="4" w:space="0" w:color="auto"/>
              <w:bottom w:val="single" w:sz="8" w:space="0" w:color="C0C0C0"/>
            </w:tcBorders>
          </w:tcPr>
          <w:p w14:paraId="04AE8680"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fldChar w:fldCharType="begin"/>
            </w:r>
            <w:r w:rsidRPr="000F738F">
              <w:rPr>
                <w:rFonts w:cstheme="minorHAnsi"/>
                <w:noProof/>
                <w:color w:val="000000"/>
                <w:sz w:val="20"/>
                <w:szCs w:val="20"/>
              </w:rPr>
              <w:instrText xml:space="preserve"> REF _Ref392052413 \h  \* MERGEFORMAT </w:instrText>
            </w:r>
            <w:r w:rsidRPr="000F738F">
              <w:rPr>
                <w:rFonts w:cstheme="minorHAnsi"/>
                <w:noProof/>
                <w:color w:val="000000"/>
                <w:sz w:val="20"/>
                <w:szCs w:val="20"/>
              </w:rPr>
            </w:r>
            <w:r w:rsidRPr="000F738F">
              <w:rPr>
                <w:rFonts w:cstheme="minorHAnsi"/>
                <w:noProof/>
                <w:color w:val="000000"/>
                <w:sz w:val="20"/>
                <w:szCs w:val="20"/>
              </w:rPr>
              <w:fldChar w:fldCharType="separate"/>
            </w:r>
            <w:r w:rsidRPr="000F738F">
              <w:rPr>
                <w:rFonts w:cstheme="minorHAnsi"/>
                <w:noProof/>
                <w:color w:val="000000"/>
                <w:sz w:val="20"/>
                <w:szCs w:val="20"/>
              </w:rPr>
              <w:t>[11</w:t>
            </w:r>
            <w:r w:rsidRPr="000F738F">
              <w:rPr>
                <w:rFonts w:cstheme="minorHAnsi"/>
                <w:noProof/>
                <w:color w:val="000000"/>
                <w:sz w:val="20"/>
                <w:szCs w:val="20"/>
              </w:rPr>
              <w:fldChar w:fldCharType="end"/>
            </w:r>
            <w:r w:rsidRPr="000F738F">
              <w:rPr>
                <w:rFonts w:cstheme="minorHAnsi"/>
                <w:noProof/>
                <w:color w:val="000000"/>
                <w:sz w:val="20"/>
                <w:szCs w:val="20"/>
              </w:rPr>
              <w:t>]</w:t>
            </w:r>
          </w:p>
        </w:tc>
      </w:tr>
      <w:tr w:rsidR="00E867D1" w:rsidRPr="000F738F" w14:paraId="645F19E3" w14:textId="77777777" w:rsidTr="00C95225">
        <w:tc>
          <w:tcPr>
            <w:tcW w:w="3510" w:type="dxa"/>
            <w:tcBorders>
              <w:top w:val="single" w:sz="4" w:space="0" w:color="auto"/>
              <w:bottom w:val="single" w:sz="8" w:space="0" w:color="C0C0C0"/>
            </w:tcBorders>
          </w:tcPr>
          <w:p w14:paraId="331F049A"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t xml:space="preserve">Cumulative leaf area index, </w:t>
            </w:r>
            <w:r w:rsidRPr="000F738F">
              <w:rPr>
                <w:rFonts w:cstheme="minorHAnsi"/>
                <w:i/>
                <w:noProof/>
                <w:color w:val="000000"/>
                <w:sz w:val="20"/>
                <w:szCs w:val="20"/>
              </w:rPr>
              <w:t>l</w:t>
            </w:r>
          </w:p>
        </w:tc>
        <w:tc>
          <w:tcPr>
            <w:tcW w:w="1843" w:type="dxa"/>
            <w:tcBorders>
              <w:top w:val="single" w:sz="4" w:space="0" w:color="auto"/>
              <w:bottom w:val="single" w:sz="8" w:space="0" w:color="C0C0C0"/>
            </w:tcBorders>
          </w:tcPr>
          <w:p w14:paraId="480060CF" w14:textId="77777777" w:rsidR="00E867D1" w:rsidRPr="000F738F" w:rsidRDefault="00E867D1" w:rsidP="00C95225">
            <w:pPr>
              <w:spacing w:after="142"/>
              <w:rPr>
                <w:rFonts w:cstheme="minorHAnsi"/>
                <w:sz w:val="20"/>
                <w:szCs w:val="20"/>
              </w:rPr>
            </w:pPr>
            <w:r w:rsidRPr="000F738F">
              <w:rPr>
                <w:rFonts w:cstheme="minorHAnsi"/>
                <w:sz w:val="20"/>
                <w:szCs w:val="20"/>
              </w:rPr>
              <w:t>m</w:t>
            </w:r>
            <w:r w:rsidRPr="000F738F">
              <w:rPr>
                <w:rFonts w:cstheme="minorHAnsi"/>
                <w:sz w:val="20"/>
                <w:szCs w:val="20"/>
                <w:vertAlign w:val="superscript"/>
              </w:rPr>
              <w:t>2</w:t>
            </w:r>
            <w:r w:rsidRPr="000F738F">
              <w:rPr>
                <w:rFonts w:cstheme="minorHAnsi"/>
                <w:sz w:val="20"/>
                <w:szCs w:val="20"/>
              </w:rPr>
              <w:t>/m</w:t>
            </w:r>
            <w:r w:rsidRPr="000F738F">
              <w:rPr>
                <w:rFonts w:cstheme="minorHAnsi"/>
                <w:sz w:val="20"/>
                <w:szCs w:val="20"/>
                <w:vertAlign w:val="superscript"/>
              </w:rPr>
              <w:t>2</w:t>
            </w:r>
          </w:p>
        </w:tc>
        <w:tc>
          <w:tcPr>
            <w:tcW w:w="1701" w:type="dxa"/>
            <w:tcBorders>
              <w:top w:val="single" w:sz="4" w:space="0" w:color="auto"/>
              <w:bottom w:val="single" w:sz="8" w:space="0" w:color="C0C0C0"/>
            </w:tcBorders>
          </w:tcPr>
          <w:p w14:paraId="518ECF5F" w14:textId="77777777" w:rsidR="00E867D1" w:rsidRPr="000F738F" w:rsidRDefault="00E867D1" w:rsidP="00C95225">
            <w:pPr>
              <w:spacing w:after="142"/>
              <w:rPr>
                <w:rFonts w:cstheme="minorHAnsi"/>
                <w:noProof/>
                <w:color w:val="000000"/>
                <w:sz w:val="20"/>
                <w:szCs w:val="20"/>
              </w:rPr>
            </w:pPr>
          </w:p>
        </w:tc>
        <w:tc>
          <w:tcPr>
            <w:tcW w:w="1134" w:type="dxa"/>
            <w:tcBorders>
              <w:top w:val="single" w:sz="4" w:space="0" w:color="auto"/>
              <w:bottom w:val="single" w:sz="8" w:space="0" w:color="C0C0C0"/>
            </w:tcBorders>
          </w:tcPr>
          <w:p w14:paraId="6EB6581C"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fldChar w:fldCharType="begin"/>
            </w:r>
            <w:r w:rsidRPr="000F738F">
              <w:rPr>
                <w:rFonts w:cstheme="minorHAnsi"/>
                <w:noProof/>
                <w:color w:val="000000"/>
                <w:sz w:val="20"/>
                <w:szCs w:val="20"/>
              </w:rPr>
              <w:instrText xml:space="preserve"> REF _Ref392052413 \h  \* MERGEFORMAT </w:instrText>
            </w:r>
            <w:r w:rsidRPr="000F738F">
              <w:rPr>
                <w:rFonts w:cstheme="minorHAnsi"/>
                <w:noProof/>
                <w:color w:val="000000"/>
                <w:sz w:val="20"/>
                <w:szCs w:val="20"/>
              </w:rPr>
            </w:r>
            <w:r w:rsidRPr="000F738F">
              <w:rPr>
                <w:rFonts w:cstheme="minorHAnsi"/>
                <w:noProof/>
                <w:color w:val="000000"/>
                <w:sz w:val="20"/>
                <w:szCs w:val="20"/>
              </w:rPr>
              <w:fldChar w:fldCharType="separate"/>
            </w:r>
            <w:r w:rsidRPr="000F738F">
              <w:rPr>
                <w:rFonts w:cstheme="minorHAnsi"/>
                <w:noProof/>
                <w:color w:val="000000"/>
                <w:sz w:val="20"/>
                <w:szCs w:val="20"/>
              </w:rPr>
              <w:t>[11</w:t>
            </w:r>
            <w:r w:rsidRPr="000F738F">
              <w:rPr>
                <w:rFonts w:cstheme="minorHAnsi"/>
                <w:noProof/>
                <w:color w:val="000000"/>
                <w:sz w:val="20"/>
                <w:szCs w:val="20"/>
              </w:rPr>
              <w:fldChar w:fldCharType="end"/>
            </w:r>
            <w:r w:rsidRPr="000F738F">
              <w:rPr>
                <w:rFonts w:cstheme="minorHAnsi"/>
                <w:noProof/>
                <w:color w:val="000000"/>
                <w:sz w:val="20"/>
                <w:szCs w:val="20"/>
              </w:rPr>
              <w:t>]</w:t>
            </w:r>
          </w:p>
        </w:tc>
      </w:tr>
      <w:tr w:rsidR="00E867D1" w:rsidRPr="000F738F" w14:paraId="289407D5" w14:textId="77777777" w:rsidTr="00C95225">
        <w:tc>
          <w:tcPr>
            <w:tcW w:w="3510" w:type="dxa"/>
            <w:tcBorders>
              <w:top w:val="single" w:sz="4" w:space="0" w:color="auto"/>
              <w:bottom w:val="single" w:sz="8" w:space="0" w:color="C0C0C0"/>
            </w:tcBorders>
          </w:tcPr>
          <w:p w14:paraId="2F711313" w14:textId="77777777" w:rsidR="00E867D1" w:rsidRPr="000F738F" w:rsidRDefault="00E867D1" w:rsidP="00C95225">
            <w:pPr>
              <w:spacing w:after="142"/>
              <w:rPr>
                <w:rFonts w:cstheme="minorHAnsi"/>
                <w:noProof/>
                <w:color w:val="000000"/>
                <w:sz w:val="20"/>
                <w:szCs w:val="20"/>
              </w:rPr>
            </w:pPr>
            <w:r w:rsidRPr="000F738F">
              <w:rPr>
                <w:rFonts w:cstheme="minorHAnsi"/>
                <w:color w:val="000000"/>
                <w:sz w:val="20"/>
                <w:szCs w:val="20"/>
              </w:rPr>
              <w:t xml:space="preserve">Photosynthetic Rubisco capacity per unit leaf area, </w:t>
            </w:r>
            <w:r w:rsidRPr="000F738F">
              <w:rPr>
                <w:rFonts w:cstheme="minorHAnsi"/>
                <w:i/>
                <w:color w:val="000000"/>
                <w:sz w:val="20"/>
                <w:szCs w:val="20"/>
              </w:rPr>
              <w:t>V</w:t>
            </w:r>
            <w:r w:rsidRPr="000F738F">
              <w:rPr>
                <w:rFonts w:cstheme="minorHAnsi"/>
                <w:i/>
                <w:color w:val="000000"/>
                <w:sz w:val="20"/>
                <w:szCs w:val="20"/>
                <w:vertAlign w:val="subscript"/>
              </w:rPr>
              <w:t>1</w:t>
            </w:r>
          </w:p>
        </w:tc>
        <w:tc>
          <w:tcPr>
            <w:tcW w:w="1843" w:type="dxa"/>
            <w:tcBorders>
              <w:top w:val="single" w:sz="4" w:space="0" w:color="auto"/>
              <w:bottom w:val="single" w:sz="8" w:space="0" w:color="C0C0C0"/>
            </w:tcBorders>
          </w:tcPr>
          <w:p w14:paraId="1FF5922D" w14:textId="77777777" w:rsidR="00E867D1" w:rsidRPr="000F738F" w:rsidRDefault="00E867D1" w:rsidP="00C95225">
            <w:pPr>
              <w:spacing w:after="142"/>
              <w:rPr>
                <w:rFonts w:cstheme="minorHAnsi"/>
                <w:sz w:val="20"/>
                <w:szCs w:val="20"/>
              </w:rPr>
            </w:pPr>
            <w:proofErr w:type="spellStart"/>
            <w:r w:rsidRPr="000F738F">
              <w:rPr>
                <w:rFonts w:cstheme="minorHAnsi"/>
                <w:color w:val="000000"/>
                <w:sz w:val="20"/>
                <w:szCs w:val="20"/>
              </w:rPr>
              <w:t>μmol</w:t>
            </w:r>
            <w:proofErr w:type="spellEnd"/>
            <w:r w:rsidRPr="000F738F">
              <w:rPr>
                <w:rFonts w:cstheme="minorHAnsi"/>
                <w:color w:val="000000"/>
                <w:sz w:val="20"/>
                <w:szCs w:val="20"/>
              </w:rPr>
              <w:t xml:space="preserve"> m</w:t>
            </w:r>
            <w:r w:rsidRPr="000F738F">
              <w:rPr>
                <w:rFonts w:cstheme="minorHAnsi"/>
                <w:color w:val="000000"/>
                <w:sz w:val="20"/>
                <w:szCs w:val="20"/>
                <w:vertAlign w:val="superscript"/>
              </w:rPr>
              <w:t>-2</w:t>
            </w:r>
            <w:r w:rsidRPr="000F738F">
              <w:rPr>
                <w:rFonts w:cstheme="minorHAnsi"/>
                <w:color w:val="000000"/>
                <w:sz w:val="20"/>
                <w:szCs w:val="20"/>
              </w:rPr>
              <w:t xml:space="preserve"> s</w:t>
            </w:r>
            <w:r w:rsidRPr="000F738F">
              <w:rPr>
                <w:rFonts w:cstheme="minorHAnsi"/>
                <w:color w:val="000000"/>
                <w:sz w:val="20"/>
                <w:szCs w:val="20"/>
                <w:vertAlign w:val="superscript"/>
              </w:rPr>
              <w:t>-1</w:t>
            </w:r>
          </w:p>
        </w:tc>
        <w:tc>
          <w:tcPr>
            <w:tcW w:w="1701" w:type="dxa"/>
            <w:tcBorders>
              <w:top w:val="single" w:sz="4" w:space="0" w:color="auto"/>
              <w:bottom w:val="single" w:sz="8" w:space="0" w:color="C0C0C0"/>
            </w:tcBorders>
          </w:tcPr>
          <w:p w14:paraId="2AF58CC2" w14:textId="77777777" w:rsidR="00E867D1" w:rsidRPr="000F738F" w:rsidRDefault="00E867D1" w:rsidP="00C95225">
            <w:pPr>
              <w:spacing w:after="142"/>
              <w:rPr>
                <w:rFonts w:cstheme="minorHAnsi"/>
                <w:color w:val="000000"/>
                <w:sz w:val="20"/>
                <w:szCs w:val="20"/>
              </w:rPr>
            </w:pPr>
          </w:p>
        </w:tc>
        <w:tc>
          <w:tcPr>
            <w:tcW w:w="1134" w:type="dxa"/>
            <w:tcBorders>
              <w:top w:val="single" w:sz="4" w:space="0" w:color="auto"/>
              <w:bottom w:val="single" w:sz="8" w:space="0" w:color="C0C0C0"/>
            </w:tcBorders>
          </w:tcPr>
          <w:p w14:paraId="2925C219" w14:textId="77777777" w:rsidR="00E867D1" w:rsidRPr="000F738F" w:rsidRDefault="00E867D1" w:rsidP="00C95225">
            <w:pPr>
              <w:spacing w:after="142"/>
              <w:rPr>
                <w:rFonts w:cstheme="minorHAnsi"/>
                <w:noProof/>
                <w:color w:val="000000"/>
                <w:sz w:val="20"/>
                <w:szCs w:val="20"/>
              </w:rPr>
            </w:pPr>
            <w:r w:rsidRPr="000F738F">
              <w:rPr>
                <w:rFonts w:cstheme="minorHAnsi"/>
                <w:color w:val="000000"/>
                <w:sz w:val="20"/>
                <w:szCs w:val="20"/>
              </w:rPr>
              <w:fldChar w:fldCharType="begin"/>
            </w:r>
            <w:r w:rsidRPr="000F738F">
              <w:rPr>
                <w:rFonts w:cstheme="minorHAnsi"/>
                <w:color w:val="000000"/>
                <w:sz w:val="20"/>
                <w:szCs w:val="20"/>
              </w:rPr>
              <w:instrText xml:space="preserve"> REF _Ref392059701 \h  \* MERGEFORMAT </w:instrText>
            </w:r>
            <w:r w:rsidRPr="000F738F">
              <w:rPr>
                <w:rFonts w:cstheme="minorHAnsi"/>
                <w:color w:val="000000"/>
                <w:sz w:val="20"/>
                <w:szCs w:val="20"/>
              </w:rPr>
            </w:r>
            <w:r w:rsidRPr="000F738F">
              <w:rPr>
                <w:rFonts w:cstheme="minorHAnsi"/>
                <w:color w:val="000000"/>
                <w:sz w:val="20"/>
                <w:szCs w:val="20"/>
              </w:rPr>
              <w:fldChar w:fldCharType="separate"/>
            </w:r>
            <w:r w:rsidRPr="000F738F">
              <w:rPr>
                <w:rFonts w:cstheme="minorHAnsi"/>
                <w:sz w:val="20"/>
                <w:szCs w:val="20"/>
              </w:rPr>
              <w:t>[</w:t>
            </w:r>
            <w:r w:rsidRPr="000F738F">
              <w:rPr>
                <w:rFonts w:cstheme="minorHAnsi"/>
                <w:noProof/>
                <w:sz w:val="20"/>
                <w:szCs w:val="20"/>
              </w:rPr>
              <w:t>12</w:t>
            </w:r>
            <w:r w:rsidRPr="000F738F">
              <w:rPr>
                <w:rFonts w:cstheme="minorHAnsi"/>
                <w:color w:val="000000"/>
                <w:sz w:val="20"/>
                <w:szCs w:val="20"/>
              </w:rPr>
              <w:fldChar w:fldCharType="end"/>
            </w:r>
            <w:r w:rsidRPr="000F738F">
              <w:rPr>
                <w:rFonts w:cstheme="minorHAnsi"/>
                <w:color w:val="000000"/>
                <w:sz w:val="20"/>
                <w:szCs w:val="20"/>
              </w:rPr>
              <w:t>]</w:t>
            </w:r>
          </w:p>
        </w:tc>
      </w:tr>
      <w:tr w:rsidR="00E867D1" w:rsidRPr="000F738F" w14:paraId="19A01B57" w14:textId="77777777" w:rsidTr="00C95225">
        <w:tc>
          <w:tcPr>
            <w:tcW w:w="3510" w:type="dxa"/>
            <w:tcBorders>
              <w:top w:val="single" w:sz="4" w:space="0" w:color="auto"/>
              <w:bottom w:val="single" w:sz="8" w:space="0" w:color="C0C0C0"/>
            </w:tcBorders>
          </w:tcPr>
          <w:p w14:paraId="51FD4C8C" w14:textId="77777777" w:rsidR="00E867D1" w:rsidRPr="000F738F" w:rsidRDefault="00E867D1" w:rsidP="00C95225">
            <w:pPr>
              <w:spacing w:after="142"/>
              <w:rPr>
                <w:rFonts w:cstheme="minorHAnsi"/>
                <w:noProof/>
                <w:color w:val="000000"/>
                <w:sz w:val="20"/>
                <w:szCs w:val="20"/>
              </w:rPr>
            </w:pPr>
            <w:r w:rsidRPr="000F738F">
              <w:rPr>
                <w:rFonts w:cstheme="minorHAnsi"/>
                <w:sz w:val="20"/>
                <w:szCs w:val="20"/>
              </w:rPr>
              <w:t xml:space="preserve">ratio of measured Rubisco capacity to leaf N, </w:t>
            </w:r>
            <w:proofErr w:type="spellStart"/>
            <w:r w:rsidRPr="000F738F">
              <w:rPr>
                <w:rFonts w:cstheme="minorHAnsi"/>
                <w:i/>
                <w:sz w:val="20"/>
                <w:szCs w:val="20"/>
              </w:rPr>
              <w:t>X</w:t>
            </w:r>
            <w:r w:rsidRPr="000F738F">
              <w:rPr>
                <w:rFonts w:cstheme="minorHAnsi"/>
                <w:i/>
                <w:sz w:val="20"/>
                <w:szCs w:val="20"/>
                <w:vertAlign w:val="subscript"/>
              </w:rPr>
              <w:t>n</w:t>
            </w:r>
            <w:proofErr w:type="spellEnd"/>
          </w:p>
        </w:tc>
        <w:tc>
          <w:tcPr>
            <w:tcW w:w="1843" w:type="dxa"/>
            <w:tcBorders>
              <w:top w:val="single" w:sz="4" w:space="0" w:color="auto"/>
              <w:bottom w:val="single" w:sz="8" w:space="0" w:color="C0C0C0"/>
            </w:tcBorders>
          </w:tcPr>
          <w:p w14:paraId="7D6E6C59" w14:textId="77777777" w:rsidR="00E867D1" w:rsidRPr="000F738F" w:rsidRDefault="00E867D1" w:rsidP="00C95225">
            <w:pPr>
              <w:spacing w:after="142"/>
              <w:rPr>
                <w:rFonts w:cstheme="minorHAnsi"/>
                <w:sz w:val="20"/>
                <w:szCs w:val="20"/>
              </w:rPr>
            </w:pPr>
            <w:r w:rsidRPr="000F738F">
              <w:rPr>
                <w:rFonts w:cstheme="minorHAnsi"/>
                <w:sz w:val="20"/>
                <w:szCs w:val="20"/>
              </w:rPr>
              <w:t>-</w:t>
            </w:r>
          </w:p>
        </w:tc>
        <w:tc>
          <w:tcPr>
            <w:tcW w:w="1701" w:type="dxa"/>
            <w:tcBorders>
              <w:top w:val="single" w:sz="4" w:space="0" w:color="auto"/>
              <w:bottom w:val="single" w:sz="8" w:space="0" w:color="C0C0C0"/>
            </w:tcBorders>
          </w:tcPr>
          <w:p w14:paraId="103F9C34" w14:textId="77777777" w:rsidR="00E867D1" w:rsidRPr="000F738F" w:rsidRDefault="00E867D1" w:rsidP="00C95225">
            <w:pPr>
              <w:spacing w:after="142"/>
              <w:rPr>
                <w:rFonts w:cstheme="minorHAnsi"/>
                <w:color w:val="000000"/>
                <w:sz w:val="20"/>
                <w:szCs w:val="20"/>
              </w:rPr>
            </w:pPr>
          </w:p>
        </w:tc>
        <w:tc>
          <w:tcPr>
            <w:tcW w:w="1134" w:type="dxa"/>
            <w:tcBorders>
              <w:top w:val="single" w:sz="4" w:space="0" w:color="auto"/>
              <w:bottom w:val="single" w:sz="8" w:space="0" w:color="C0C0C0"/>
            </w:tcBorders>
          </w:tcPr>
          <w:p w14:paraId="735832C1" w14:textId="77777777" w:rsidR="00E867D1" w:rsidRPr="000F738F" w:rsidRDefault="00E867D1" w:rsidP="00C95225">
            <w:pPr>
              <w:spacing w:after="142"/>
              <w:rPr>
                <w:rFonts w:cstheme="minorHAnsi"/>
                <w:noProof/>
                <w:color w:val="000000"/>
                <w:sz w:val="20"/>
                <w:szCs w:val="20"/>
              </w:rPr>
            </w:pPr>
            <w:r w:rsidRPr="000F738F">
              <w:rPr>
                <w:rFonts w:cstheme="minorHAnsi"/>
                <w:color w:val="000000"/>
                <w:sz w:val="20"/>
                <w:szCs w:val="20"/>
              </w:rPr>
              <w:fldChar w:fldCharType="begin"/>
            </w:r>
            <w:r w:rsidRPr="000F738F">
              <w:rPr>
                <w:rFonts w:cstheme="minorHAnsi"/>
                <w:color w:val="000000"/>
                <w:sz w:val="20"/>
                <w:szCs w:val="20"/>
              </w:rPr>
              <w:instrText xml:space="preserve"> REF _Ref392059701 \h  \* MERGEFORMAT </w:instrText>
            </w:r>
            <w:r w:rsidRPr="000F738F">
              <w:rPr>
                <w:rFonts w:cstheme="minorHAnsi"/>
                <w:color w:val="000000"/>
                <w:sz w:val="20"/>
                <w:szCs w:val="20"/>
              </w:rPr>
            </w:r>
            <w:r w:rsidRPr="000F738F">
              <w:rPr>
                <w:rFonts w:cstheme="minorHAnsi"/>
                <w:color w:val="000000"/>
                <w:sz w:val="20"/>
                <w:szCs w:val="20"/>
              </w:rPr>
              <w:fldChar w:fldCharType="separate"/>
            </w:r>
            <w:r w:rsidRPr="000F738F">
              <w:rPr>
                <w:rFonts w:cstheme="minorHAnsi"/>
                <w:sz w:val="20"/>
                <w:szCs w:val="20"/>
              </w:rPr>
              <w:t>[</w:t>
            </w:r>
            <w:r w:rsidRPr="000F738F">
              <w:rPr>
                <w:rFonts w:cstheme="minorHAnsi"/>
                <w:noProof/>
                <w:sz w:val="20"/>
                <w:szCs w:val="20"/>
              </w:rPr>
              <w:t>12</w:t>
            </w:r>
            <w:r w:rsidRPr="000F738F">
              <w:rPr>
                <w:rFonts w:cstheme="minorHAnsi"/>
                <w:color w:val="000000"/>
                <w:sz w:val="20"/>
                <w:szCs w:val="20"/>
              </w:rPr>
              <w:fldChar w:fldCharType="end"/>
            </w:r>
            <w:r w:rsidRPr="000F738F">
              <w:rPr>
                <w:rFonts w:cstheme="minorHAnsi"/>
                <w:color w:val="000000"/>
                <w:sz w:val="20"/>
                <w:szCs w:val="20"/>
              </w:rPr>
              <w:t>]</w:t>
            </w:r>
          </w:p>
        </w:tc>
      </w:tr>
      <w:tr w:rsidR="00E867D1" w:rsidRPr="000F738F" w14:paraId="29E6D652" w14:textId="77777777" w:rsidTr="00C95225">
        <w:tc>
          <w:tcPr>
            <w:tcW w:w="3510" w:type="dxa"/>
            <w:tcBorders>
              <w:top w:val="single" w:sz="4" w:space="0" w:color="auto"/>
              <w:bottom w:val="single" w:sz="8" w:space="0" w:color="C0C0C0"/>
            </w:tcBorders>
          </w:tcPr>
          <w:p w14:paraId="2E458A96"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t xml:space="preserve">Constant relating leaf N to Rubisco carboxylation capacity, </w:t>
            </w:r>
            <w:r w:rsidRPr="000F738F">
              <w:rPr>
                <w:rFonts w:cstheme="minorHAnsi"/>
                <w:i/>
                <w:noProof/>
                <w:color w:val="000000"/>
                <w:sz w:val="20"/>
                <w:szCs w:val="20"/>
              </w:rPr>
              <w:t>N</w:t>
            </w:r>
            <w:r w:rsidRPr="000F738F">
              <w:rPr>
                <w:rFonts w:cstheme="minorHAnsi"/>
                <w:i/>
                <w:noProof/>
                <w:color w:val="000000"/>
                <w:sz w:val="20"/>
                <w:szCs w:val="20"/>
                <w:vertAlign w:val="subscript"/>
              </w:rPr>
              <w:t>e</w:t>
            </w:r>
          </w:p>
        </w:tc>
        <w:tc>
          <w:tcPr>
            <w:tcW w:w="1843" w:type="dxa"/>
            <w:tcBorders>
              <w:top w:val="single" w:sz="4" w:space="0" w:color="auto"/>
              <w:bottom w:val="single" w:sz="8" w:space="0" w:color="C0C0C0"/>
            </w:tcBorders>
          </w:tcPr>
          <w:p w14:paraId="3CE255E3" w14:textId="77777777" w:rsidR="00E867D1" w:rsidRPr="000F738F" w:rsidRDefault="00E867D1" w:rsidP="00C95225">
            <w:pPr>
              <w:spacing w:after="142"/>
              <w:rPr>
                <w:rFonts w:cstheme="minorHAnsi"/>
                <w:sz w:val="20"/>
                <w:szCs w:val="20"/>
              </w:rPr>
            </w:pPr>
            <w:r w:rsidRPr="000F738F">
              <w:rPr>
                <w:rFonts w:cstheme="minorHAnsi"/>
                <w:sz w:val="20"/>
                <w:szCs w:val="20"/>
              </w:rPr>
              <w:t>mol CO</w:t>
            </w:r>
            <w:r w:rsidRPr="000F738F">
              <w:rPr>
                <w:rFonts w:cstheme="minorHAnsi"/>
                <w:sz w:val="20"/>
                <w:szCs w:val="20"/>
                <w:vertAlign w:val="subscript"/>
              </w:rPr>
              <w:t>2</w:t>
            </w:r>
            <w:r w:rsidRPr="000F738F">
              <w:rPr>
                <w:rFonts w:cstheme="minorHAnsi"/>
                <w:sz w:val="20"/>
                <w:szCs w:val="20"/>
              </w:rPr>
              <w:t xml:space="preserve"> m</w:t>
            </w:r>
            <w:r w:rsidRPr="000F738F">
              <w:rPr>
                <w:rFonts w:cstheme="minorHAnsi"/>
                <w:sz w:val="20"/>
                <w:szCs w:val="20"/>
                <w:vertAlign w:val="superscript"/>
              </w:rPr>
              <w:t>-2</w:t>
            </w:r>
            <w:r w:rsidRPr="000F738F">
              <w:rPr>
                <w:rFonts w:cstheme="minorHAnsi"/>
                <w:sz w:val="20"/>
                <w:szCs w:val="20"/>
              </w:rPr>
              <w:t xml:space="preserve"> s</w:t>
            </w:r>
            <w:r w:rsidRPr="000F738F">
              <w:rPr>
                <w:rFonts w:cstheme="minorHAnsi"/>
                <w:sz w:val="20"/>
                <w:szCs w:val="20"/>
                <w:vertAlign w:val="superscript"/>
              </w:rPr>
              <w:t>-1</w:t>
            </w:r>
            <w:r w:rsidRPr="000F738F">
              <w:rPr>
                <w:rFonts w:cstheme="minorHAnsi"/>
                <w:sz w:val="20"/>
                <w:szCs w:val="20"/>
              </w:rPr>
              <w:t xml:space="preserve"> kg C (kg N)</w:t>
            </w:r>
            <w:r w:rsidRPr="000F738F">
              <w:rPr>
                <w:rFonts w:cstheme="minorHAnsi"/>
                <w:sz w:val="20"/>
                <w:szCs w:val="20"/>
                <w:vertAlign w:val="superscript"/>
              </w:rPr>
              <w:t>-1</w:t>
            </w:r>
          </w:p>
        </w:tc>
        <w:tc>
          <w:tcPr>
            <w:tcW w:w="1701" w:type="dxa"/>
            <w:tcBorders>
              <w:top w:val="single" w:sz="4" w:space="0" w:color="auto"/>
              <w:bottom w:val="single" w:sz="8" w:space="0" w:color="C0C0C0"/>
            </w:tcBorders>
          </w:tcPr>
          <w:p w14:paraId="5205C48C"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t>0.0008 (C3)</w:t>
            </w:r>
          </w:p>
          <w:p w14:paraId="42521BF5" w14:textId="77777777" w:rsidR="00E867D1" w:rsidRPr="000F738F" w:rsidRDefault="00E867D1" w:rsidP="00C95225">
            <w:pPr>
              <w:spacing w:after="142"/>
              <w:rPr>
                <w:rFonts w:cstheme="minorHAnsi"/>
                <w:noProof/>
                <w:color w:val="000000"/>
                <w:sz w:val="20"/>
                <w:szCs w:val="20"/>
              </w:rPr>
            </w:pPr>
            <w:r w:rsidRPr="000F738F">
              <w:rPr>
                <w:rFonts w:cstheme="minorHAnsi"/>
                <w:noProof/>
                <w:color w:val="000000"/>
                <w:sz w:val="20"/>
                <w:szCs w:val="20"/>
              </w:rPr>
              <w:t>0.0004 (C4)</w:t>
            </w:r>
          </w:p>
        </w:tc>
        <w:tc>
          <w:tcPr>
            <w:tcW w:w="1134" w:type="dxa"/>
            <w:tcBorders>
              <w:top w:val="single" w:sz="4" w:space="0" w:color="auto"/>
              <w:bottom w:val="single" w:sz="8" w:space="0" w:color="C0C0C0"/>
            </w:tcBorders>
          </w:tcPr>
          <w:p w14:paraId="63074B76" w14:textId="77777777" w:rsidR="00E867D1" w:rsidRPr="000F738F" w:rsidRDefault="00E867D1" w:rsidP="00C95225">
            <w:pPr>
              <w:spacing w:after="142"/>
              <w:rPr>
                <w:rFonts w:cstheme="minorHAnsi"/>
                <w:noProof/>
                <w:color w:val="000000"/>
                <w:sz w:val="20"/>
                <w:szCs w:val="20"/>
              </w:rPr>
            </w:pPr>
            <w:r w:rsidRPr="000F738F">
              <w:rPr>
                <w:rFonts w:cstheme="minorHAnsi"/>
                <w:color w:val="000000"/>
                <w:sz w:val="20"/>
                <w:szCs w:val="20"/>
              </w:rPr>
              <w:fldChar w:fldCharType="begin"/>
            </w:r>
            <w:r w:rsidRPr="000F738F">
              <w:rPr>
                <w:rFonts w:cstheme="minorHAnsi"/>
                <w:color w:val="000000"/>
                <w:sz w:val="20"/>
                <w:szCs w:val="20"/>
              </w:rPr>
              <w:instrText xml:space="preserve"> REF _Ref393097997 \h  \* MERGEFORMAT </w:instrText>
            </w:r>
            <w:r w:rsidRPr="000F738F">
              <w:rPr>
                <w:rFonts w:cstheme="minorHAnsi"/>
                <w:color w:val="000000"/>
                <w:sz w:val="20"/>
                <w:szCs w:val="20"/>
              </w:rPr>
            </w:r>
            <w:r w:rsidRPr="000F738F">
              <w:rPr>
                <w:rFonts w:cstheme="minorHAnsi"/>
                <w:color w:val="000000"/>
                <w:sz w:val="20"/>
                <w:szCs w:val="20"/>
              </w:rPr>
              <w:fldChar w:fldCharType="separate"/>
            </w:r>
            <w:r w:rsidRPr="000F738F">
              <w:rPr>
                <w:rFonts w:cstheme="minorHAnsi"/>
                <w:color w:val="000000"/>
                <w:sz w:val="20"/>
                <w:szCs w:val="20"/>
              </w:rPr>
              <w:t>[</w:t>
            </w:r>
            <w:r w:rsidRPr="000F738F">
              <w:rPr>
                <w:rFonts w:cstheme="minorHAnsi"/>
                <w:noProof/>
                <w:sz w:val="20"/>
                <w:szCs w:val="20"/>
              </w:rPr>
              <w:t>13</w:t>
            </w:r>
            <w:r w:rsidRPr="000F738F">
              <w:rPr>
                <w:rFonts w:cstheme="minorHAnsi"/>
                <w:color w:val="000000"/>
                <w:sz w:val="20"/>
                <w:szCs w:val="20"/>
              </w:rPr>
              <w:fldChar w:fldCharType="end"/>
            </w:r>
            <w:r w:rsidRPr="000F738F">
              <w:rPr>
                <w:rFonts w:cstheme="minorHAnsi"/>
                <w:color w:val="000000"/>
                <w:sz w:val="20"/>
                <w:szCs w:val="20"/>
              </w:rPr>
              <w:t xml:space="preserve">], </w:t>
            </w:r>
            <w:r w:rsidRPr="000F738F">
              <w:rPr>
                <w:rFonts w:cstheme="minorHAnsi"/>
                <w:color w:val="000000"/>
                <w:sz w:val="20"/>
                <w:szCs w:val="20"/>
              </w:rPr>
              <w:fldChar w:fldCharType="begin"/>
            </w:r>
            <w:r w:rsidRPr="000F738F">
              <w:rPr>
                <w:rFonts w:cstheme="minorHAnsi"/>
                <w:color w:val="000000"/>
                <w:sz w:val="20"/>
                <w:szCs w:val="20"/>
              </w:rPr>
              <w:instrText xml:space="preserve"> REF _Ref393098087 \h  \* MERGEFORMAT </w:instrText>
            </w:r>
            <w:r w:rsidRPr="000F738F">
              <w:rPr>
                <w:rFonts w:cstheme="minorHAnsi"/>
                <w:color w:val="000000"/>
                <w:sz w:val="20"/>
                <w:szCs w:val="20"/>
              </w:rPr>
            </w:r>
            <w:r w:rsidRPr="000F738F">
              <w:rPr>
                <w:rFonts w:cstheme="minorHAnsi"/>
                <w:color w:val="000000"/>
                <w:sz w:val="20"/>
                <w:szCs w:val="20"/>
              </w:rPr>
              <w:fldChar w:fldCharType="separate"/>
            </w:r>
            <w:r w:rsidRPr="000F738F">
              <w:rPr>
                <w:rFonts w:cstheme="minorHAnsi"/>
                <w:color w:val="000000"/>
                <w:sz w:val="20"/>
                <w:szCs w:val="20"/>
              </w:rPr>
              <w:t>[</w:t>
            </w:r>
            <w:r w:rsidRPr="000F738F">
              <w:rPr>
                <w:rFonts w:cstheme="minorHAnsi"/>
                <w:noProof/>
                <w:sz w:val="20"/>
                <w:szCs w:val="20"/>
              </w:rPr>
              <w:t>14</w:t>
            </w:r>
            <w:r w:rsidRPr="000F738F">
              <w:rPr>
                <w:rFonts w:cstheme="minorHAnsi"/>
                <w:color w:val="000000"/>
                <w:sz w:val="20"/>
                <w:szCs w:val="20"/>
              </w:rPr>
              <w:fldChar w:fldCharType="end"/>
            </w:r>
            <w:r w:rsidRPr="000F738F">
              <w:rPr>
                <w:rFonts w:cstheme="minorHAnsi"/>
                <w:color w:val="000000"/>
                <w:sz w:val="20"/>
                <w:szCs w:val="20"/>
              </w:rPr>
              <w:t>]</w:t>
            </w:r>
          </w:p>
        </w:tc>
      </w:tr>
      <w:tr w:rsidR="00E867D1" w:rsidRPr="000F738F" w14:paraId="7A96BA53" w14:textId="77777777" w:rsidTr="00C95225">
        <w:tc>
          <w:tcPr>
            <w:tcW w:w="3510" w:type="dxa"/>
            <w:tcBorders>
              <w:top w:val="single" w:sz="4" w:space="0" w:color="auto"/>
              <w:bottom w:val="single" w:sz="8" w:space="0" w:color="C0C0C0"/>
            </w:tcBorders>
          </w:tcPr>
          <w:p w14:paraId="17B8C336" w14:textId="77777777" w:rsidR="00E867D1" w:rsidRPr="000F738F" w:rsidRDefault="00E867D1" w:rsidP="00C95225">
            <w:pPr>
              <w:spacing w:after="142"/>
              <w:rPr>
                <w:rFonts w:cstheme="minorHAnsi"/>
                <w:b/>
                <w:sz w:val="20"/>
                <w:szCs w:val="20"/>
              </w:rPr>
            </w:pPr>
          </w:p>
        </w:tc>
        <w:tc>
          <w:tcPr>
            <w:tcW w:w="1843" w:type="dxa"/>
            <w:tcBorders>
              <w:top w:val="single" w:sz="4" w:space="0" w:color="auto"/>
              <w:bottom w:val="single" w:sz="8" w:space="0" w:color="C0C0C0"/>
            </w:tcBorders>
          </w:tcPr>
          <w:p w14:paraId="2625A3AB" w14:textId="77777777" w:rsidR="00E867D1" w:rsidRPr="000F738F" w:rsidRDefault="00E867D1" w:rsidP="00C95225">
            <w:pPr>
              <w:spacing w:after="142"/>
              <w:rPr>
                <w:rFonts w:cstheme="minorHAnsi"/>
                <w:sz w:val="20"/>
                <w:szCs w:val="20"/>
              </w:rPr>
            </w:pPr>
          </w:p>
        </w:tc>
        <w:tc>
          <w:tcPr>
            <w:tcW w:w="1701" w:type="dxa"/>
            <w:tcBorders>
              <w:top w:val="single" w:sz="4" w:space="0" w:color="auto"/>
              <w:bottom w:val="single" w:sz="8" w:space="0" w:color="C0C0C0"/>
            </w:tcBorders>
          </w:tcPr>
          <w:p w14:paraId="0D04A1AE" w14:textId="77777777" w:rsidR="00E867D1" w:rsidRPr="000F738F" w:rsidRDefault="00E867D1" w:rsidP="00C95225">
            <w:pPr>
              <w:spacing w:after="142"/>
              <w:rPr>
                <w:rFonts w:cstheme="minorHAnsi"/>
                <w:sz w:val="20"/>
                <w:szCs w:val="20"/>
              </w:rPr>
            </w:pPr>
          </w:p>
        </w:tc>
        <w:tc>
          <w:tcPr>
            <w:tcW w:w="1134" w:type="dxa"/>
            <w:tcBorders>
              <w:top w:val="single" w:sz="4" w:space="0" w:color="auto"/>
              <w:bottom w:val="single" w:sz="8" w:space="0" w:color="C0C0C0"/>
            </w:tcBorders>
          </w:tcPr>
          <w:p w14:paraId="05BB396D" w14:textId="77777777" w:rsidR="00E867D1" w:rsidRPr="000F738F" w:rsidRDefault="00E867D1" w:rsidP="00C95225">
            <w:pPr>
              <w:spacing w:after="142"/>
              <w:rPr>
                <w:rFonts w:cstheme="minorHAnsi"/>
                <w:sz w:val="20"/>
                <w:szCs w:val="20"/>
              </w:rPr>
            </w:pPr>
          </w:p>
        </w:tc>
      </w:tr>
    </w:tbl>
    <w:p w14:paraId="0376F70B" w14:textId="77777777" w:rsidR="00E867D1" w:rsidRDefault="00E867D1" w:rsidP="00E867D1">
      <w:pPr>
        <w:keepNext/>
        <w:autoSpaceDE w:val="0"/>
        <w:autoSpaceDN w:val="0"/>
        <w:adjustRightInd w:val="0"/>
        <w:rPr>
          <w:rFonts w:cstheme="minorHAnsi"/>
          <w:color w:val="000000"/>
          <w:sz w:val="24"/>
          <w:szCs w:val="24"/>
        </w:rPr>
      </w:pPr>
    </w:p>
    <w:p w14:paraId="05F02243" w14:textId="77777777" w:rsidR="00E867D1" w:rsidRPr="006B0BDD" w:rsidRDefault="00E867D1" w:rsidP="00E867D1">
      <w:pPr>
        <w:keepNext/>
        <w:autoSpaceDE w:val="0"/>
        <w:autoSpaceDN w:val="0"/>
        <w:adjustRightInd w:val="0"/>
        <w:rPr>
          <w:sz w:val="24"/>
          <w:szCs w:val="24"/>
        </w:rPr>
      </w:pPr>
    </w:p>
    <w:p w14:paraId="685F1FD5" w14:textId="35799561" w:rsidR="00A505AC" w:rsidRDefault="00A505AC">
      <w:r>
        <w:br w:type="page"/>
      </w:r>
    </w:p>
    <w:p w14:paraId="6DBBD57D" w14:textId="77777777" w:rsidR="00A505AC" w:rsidRPr="00404B4A" w:rsidRDefault="00A505AC" w:rsidP="00A505AC">
      <w:pPr>
        <w:pStyle w:val="Heading1"/>
      </w:pPr>
      <w:bookmarkStart w:id="53" w:name="_Toc36708863"/>
      <w:bookmarkStart w:id="54" w:name="_Toc50044229"/>
      <w:r w:rsidRPr="00404B4A">
        <w:lastRenderedPageBreak/>
        <w:t>Carbon allocation</w:t>
      </w:r>
      <w:bookmarkEnd w:id="53"/>
      <w:bookmarkEnd w:id="54"/>
    </w:p>
    <w:p w14:paraId="59FA1292" w14:textId="77777777" w:rsidR="00A505AC" w:rsidRDefault="00A505AC" w:rsidP="00A505AC">
      <w:pPr>
        <w:autoSpaceDE w:val="0"/>
        <w:autoSpaceDN w:val="0"/>
        <w:adjustRightInd w:val="0"/>
        <w:rPr>
          <w:rFonts w:ascii="Times New Roman" w:hAnsi="Times New Roman" w:cs="Times New Roman"/>
        </w:rPr>
      </w:pPr>
    </w:p>
    <w:p w14:paraId="69A7561C" w14:textId="77777777" w:rsidR="00A505AC" w:rsidRDefault="00A505AC" w:rsidP="00A505AC">
      <w:pPr>
        <w:autoSpaceDE w:val="0"/>
        <w:autoSpaceDN w:val="0"/>
        <w:adjustRightInd w:val="0"/>
        <w:rPr>
          <w:rFonts w:ascii="Times New Roman" w:hAnsi="Times New Roman" w:cs="Times New Roman"/>
        </w:rPr>
      </w:pPr>
    </w:p>
    <w:p w14:paraId="539F5FAA" w14:textId="77777777" w:rsidR="00A505AC" w:rsidRPr="00404B4A" w:rsidRDefault="00A505AC" w:rsidP="00A505AC">
      <w:pPr>
        <w:rPr>
          <w:rFonts w:ascii="Times New Roman" w:hAnsi="Times New Roman" w:cs="Times New Roman"/>
          <w:szCs w:val="24"/>
        </w:rPr>
      </w:pPr>
      <w:r w:rsidRPr="00404B4A">
        <w:rPr>
          <w:rFonts w:ascii="Times New Roman" w:hAnsi="Times New Roman" w:cs="Times New Roman"/>
          <w:szCs w:val="24"/>
        </w:rPr>
        <w:t xml:space="preserve">There are three general approaches to C allocation in (dynamic) vegetation models (also see </w:t>
      </w:r>
      <w:r>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"10.1098/rstb.2011.0062", "ISSN" : "1471-2970", "PMID" : "22006964", "abstract" : "The allocation of the net primary productivity (NPP) of an ecosystem between canopy, woody tissue and fine roots is an important descriptor of the functioning of that ecosystem, and an important feature to correctly represent in terrestrial ecosystem models. Here, we collate and analyse a global dataset of NPP allocation in tropical forests, and compare this with the representation of NPP allocation in 13 terrestrial ecosystem models. On average, the data suggest an equal partitioning of allocation between all three main components (mean 34 \u00b1 6% canopy, 39 \u00b1 10% wood, 27 \u00b1 11% fine roots), but there is substantial site-to-site variation in allocation to woody tissue versus allocation to fine roots. Allocation to canopy (leaves, flowers and fruit) shows much less variance. The mean allocation of the ecosystem models is close to the mean of the data, but the spread is much greater, with several models reporting allocation partitioning outside of the spread of the data. Where all main components of NPP cannot be measured, litterfall is a good predictor of overall NPP (r(2) = 0.83 for linear fit forced through origin), stem growth is a moderate predictor and fine root production a poor predictor. Across sites the major component of variation of allocation is a shifting allocation between wood and fine roots, with allocation to the canopy being a relatively invariant component of total NPP. This suggests the dominant allocation trade-off is a 'fine root versus wood' trade-off, as opposed to the expected 'root-shoot' trade-off; such a trade-off has recently been posited on theoretical grounds for old-growth forest stands. We conclude by discussing the systematic biases in estimates of allocation introduced by missing NPP components, including herbivory, large leaf litter and root exudates production. These biases have a moderate effect on overall carbon allocation estimates, but are smaller than the observed range in allocation values across sites.", "author" : [ { "dropping-particle" : "", "family" : "Malhi", "given" : "Yadvinder", "non-dropping-particle" : "", "parse-names" : false, "suffix" : "" }, { "dropping-particle" : "", "family" : "Doughty", "given" : "Christopher", "non-dropping-particle" : "", "parse-names" : false, "suffix" : "" }, { "dropping-particle" : "", "family" : "Galbraith", "given" : "David", "non-dropping-particle" : "", "parse-names" : false, "suffix" : "" } ], "container-title" : "Philosophical transactions of the Royal Society of London. Series B, Biological sciences", "id" : "ITEM-1", "issue" : "1582", "issued" : { "date-parts" : [ [ "2011", "11", "27" ] ] }, "page" : "3225-45", "title" : "The allocation of ecosystem net primary productivity in tropical forests.", "type" : "article-journal", "volume" : "366" }, "uris" : [ "http://www.mendeley.com/documents/?uuid=e44a2c30-0728-4a8c-93ed-bf82b5ab289b" ] } ], "mendeley" : { "formattedCitation" : "(Malhi et al., 2011)", "manualFormatting" : "Malhi et al., 2011", "plainTextFormattedCitation" : "(Malhi et al., 2011)", "previouslyFormattedCitation" : "(Malhi et al., 2011)" }, "properties" : { "noteIndex" : 0 }, "schema" : "https://github.com/citation-style-language/schema/raw/master/csl-citation.json" }</w:instrText>
      </w:r>
      <w:r>
        <w:rPr>
          <w:rFonts w:ascii="Times New Roman" w:hAnsi="Times New Roman" w:cs="Times New Roman"/>
          <w:szCs w:val="24"/>
        </w:rPr>
        <w:fldChar w:fldCharType="separate"/>
      </w:r>
      <w:r w:rsidRPr="00A006CD">
        <w:rPr>
          <w:rFonts w:ascii="Times New Roman" w:hAnsi="Times New Roman" w:cs="Times New Roman"/>
          <w:noProof/>
          <w:szCs w:val="24"/>
        </w:rPr>
        <w:t>Malhi et al., 2011</w:t>
      </w:r>
      <w:r>
        <w:rPr>
          <w:rFonts w:ascii="Times New Roman" w:hAnsi="Times New Roman" w:cs="Times New Roman"/>
          <w:szCs w:val="24"/>
        </w:rPr>
        <w:fldChar w:fldCharType="end"/>
      </w:r>
      <w:r w:rsidRPr="00404B4A">
        <w:rPr>
          <w:rFonts w:ascii="Times New Roman" w:hAnsi="Times New Roman" w:cs="Times New Roman"/>
          <w:szCs w:val="24"/>
        </w:rPr>
        <w:t>):</w:t>
      </w:r>
    </w:p>
    <w:p w14:paraId="2425E163" w14:textId="77777777" w:rsidR="00A505AC" w:rsidRPr="00F330B0" w:rsidRDefault="00A505AC" w:rsidP="00A505AC">
      <w:pPr>
        <w:pStyle w:val="Heading2"/>
        <w:keepNext w:val="0"/>
        <w:keepLines w:val="0"/>
        <w:numPr>
          <w:ilvl w:val="1"/>
          <w:numId w:val="34"/>
        </w:numPr>
        <w:spacing w:before="200" w:line="240" w:lineRule="auto"/>
      </w:pPr>
      <w:bookmarkStart w:id="55" w:name="_Toc36708864"/>
      <w:bookmarkStart w:id="56" w:name="_Toc50044230"/>
      <w:r w:rsidRPr="00F330B0">
        <w:t>Fixed C allocation coefficients</w:t>
      </w:r>
      <w:bookmarkEnd w:id="55"/>
      <w:bookmarkEnd w:id="56"/>
    </w:p>
    <w:p w14:paraId="5C446AA1" w14:textId="77777777" w:rsidR="00A505AC" w:rsidRDefault="00A505AC" w:rsidP="00A505AC">
      <w:pPr>
        <w:pStyle w:val="ListParagraph"/>
      </w:pPr>
    </w:p>
    <w:p w14:paraId="47BB9042" w14:textId="77777777" w:rsidR="00A505AC" w:rsidRDefault="00A505AC" w:rsidP="00A505AC">
      <w:pPr>
        <w:pStyle w:val="ListParagraph"/>
        <w:ind w:left="0"/>
      </w:pPr>
      <w:r>
        <w:t>This fairly simplistic approach assumes a fixed C allocation proportion for leaves/</w:t>
      </w:r>
      <w:proofErr w:type="gramStart"/>
      <w:r>
        <w:t>canopy :</w:t>
      </w:r>
      <w:proofErr w:type="gramEnd"/>
      <w:r>
        <w:t xml:space="preserve"> stem/wood : roots, e.g.</w:t>
      </w:r>
    </w:p>
    <w:p w14:paraId="019A11CA" w14:textId="77777777" w:rsidR="00A505AC" w:rsidRDefault="00A505AC" w:rsidP="00A505AC">
      <w:pPr>
        <w:pStyle w:val="ListParagraph"/>
        <w:ind w:left="0"/>
      </w:pPr>
    </w:p>
    <w:p w14:paraId="0EA935BF" w14:textId="77777777" w:rsidR="00A505AC" w:rsidRDefault="00A505AC" w:rsidP="00A505AC">
      <w:pPr>
        <w:spacing w:after="200" w:line="276" w:lineRule="auto"/>
        <w:ind w:left="1080"/>
      </w:pPr>
      <w:r>
        <w:t xml:space="preserve">0.25 : 0.35 : 0.40 (trees; </w:t>
      </w:r>
      <w:r>
        <w:fldChar w:fldCharType="begin" w:fldLock="1"/>
      </w:r>
      <w:r>
        <w:instrText>ADDIN CSL_CITATION { "citationItems" : [ { "id" : "ITEM-1", "itemData" : { "author" : [ { "dropping-particle" : "", "family" : "Running", "given" : "SW", "non-dropping-particle" : "", "parse-names" : false, "suffix" : "" }, { "dropping-particle" : "", "family" : "Coughlan", "given" : "JC", "non-dropping-particle" : "", "parse-names" : false, "suffix" : "" } ], "container-title" : "Ecological modelling", "id" : "ITEM-1", "issued" : { "date-parts" : [ [ "1988" ] ] }, "page" : "125-154", "title" : "A general model of forest ecosystem processes for regional applications I. Hydrologic balance, canopy gas exchange and primary production processes", "type" : "article-journal", "volume" : "42" }, "uris" : [ "http://www.mendeley.com/documents/?uuid=82fbe1ed-8d9c-4928-9e88-1b8128111b74" ] } ], "mendeley" : { "formattedCitation" : "(Running and Coughlan, 1988)", "manualFormatting" : "Running and Coughlan, 1988", "plainTextFormattedCitation" : "(Running and Coughlan, 1988)", "previouslyFormattedCitation" : "(Running and Coughlan, 1988)" }, "properties" : { "noteIndex" : 0 }, "schema" : "https://github.com/citation-style-language/schema/raw/master/csl-citation.json" }</w:instrText>
      </w:r>
      <w:r>
        <w:fldChar w:fldCharType="separate"/>
      </w:r>
      <w:r w:rsidRPr="00A006CD">
        <w:rPr>
          <w:noProof/>
        </w:rPr>
        <w:t>Running and Coughlan, 1988</w:t>
      </w:r>
      <w:r>
        <w:fldChar w:fldCharType="end"/>
      </w:r>
      <w:r>
        <w:t xml:space="preserve">)   </w:t>
      </w:r>
    </w:p>
    <w:p w14:paraId="0C7F9F2E" w14:textId="77777777" w:rsidR="00A505AC" w:rsidRDefault="00A505AC" w:rsidP="00A505AC">
      <w:pPr>
        <w:pStyle w:val="ListParagraph"/>
        <w:ind w:left="0"/>
      </w:pPr>
      <w:r>
        <w:t xml:space="preserve">These fixed coefficients are PFT-specific. Models that use this approach include BIOME-BGC, CASA etc. </w:t>
      </w:r>
    </w:p>
    <w:p w14:paraId="170A6EEF" w14:textId="77777777" w:rsidR="00A505AC" w:rsidRDefault="00A505AC" w:rsidP="00A505AC">
      <w:pPr>
        <w:pStyle w:val="ListParagraph"/>
        <w:ind w:left="0"/>
      </w:pPr>
    </w:p>
    <w:p w14:paraId="064E8009" w14:textId="77777777" w:rsidR="00A505AC" w:rsidRDefault="00A505AC" w:rsidP="00A505AC">
      <w:pPr>
        <w:pStyle w:val="ListParagraph"/>
        <w:ind w:left="0"/>
      </w:pPr>
      <w:r w:rsidRPr="00163E7D">
        <w:rPr>
          <w:highlight w:val="yellow"/>
        </w:rPr>
        <w:t>(Units used here?)</w:t>
      </w:r>
    </w:p>
    <w:p w14:paraId="0C9293C1" w14:textId="77777777" w:rsidR="00A505AC" w:rsidRPr="00F330B0" w:rsidRDefault="00A505AC" w:rsidP="00A505AC">
      <w:pPr>
        <w:pStyle w:val="Heading2"/>
        <w:keepNext w:val="0"/>
        <w:keepLines w:val="0"/>
        <w:numPr>
          <w:ilvl w:val="1"/>
          <w:numId w:val="34"/>
        </w:numPr>
        <w:spacing w:before="200" w:line="240" w:lineRule="auto"/>
      </w:pPr>
      <w:bookmarkStart w:id="57" w:name="_Toc36708865"/>
      <w:bookmarkStart w:id="58" w:name="_Toc50044231"/>
      <w:r w:rsidRPr="00F330B0">
        <w:t>Dynamic C allocation driven by allometric constraints</w:t>
      </w:r>
      <w:bookmarkEnd w:id="57"/>
      <w:bookmarkEnd w:id="58"/>
      <w:r w:rsidRPr="00F330B0">
        <w:t xml:space="preserve"> </w:t>
      </w:r>
    </w:p>
    <w:p w14:paraId="6E3B10F7" w14:textId="77777777" w:rsidR="00A505AC" w:rsidRDefault="00A505AC" w:rsidP="00A505AC">
      <w:pPr>
        <w:pStyle w:val="ListParagraph"/>
      </w:pPr>
    </w:p>
    <w:p w14:paraId="6B06BE9D" w14:textId="77777777" w:rsidR="00A505AC" w:rsidRDefault="00A505AC" w:rsidP="00A505AC">
      <w:pPr>
        <w:pStyle w:val="ListParagraph"/>
        <w:ind w:left="0"/>
      </w:pPr>
      <w:r>
        <w:t xml:space="preserve">Here allocation must satisfy allometric relationships between different C pools. Approach often used for forest ecosystems, where leaf mass is scaled to stem and root mass and stem mass is scaled to root mass (see for example </w:t>
      </w:r>
      <w:r>
        <w:fldChar w:fldCharType="begin" w:fldLock="1"/>
      </w:r>
      <w:r>
        <w:instrText>ADDIN CSL_CITATION { "citationItems" : [ { "id" : "ITEM-1", "itemData" : { "DOI" : "10.1111/j.1365-2435.2007.01276.x", "ISSN" : "0269-8463", "author" : [ { "dropping-particle" : "", "family" : "Mccarthy", "given" : "M. C.", "non-dropping-particle" : "", "parse-names" : false, "suffix" : "" }, { "dropping-particle" : "", "family" : "Enquist", "given" : "B. J.", "non-dropping-particle" : "", "parse-names" : false, "suffix" : "" } ], "container-title" : "Functional Ecology", "id" : "ITEM-1", "issue" : "4", "issued" : { "date-parts" : [ [ "2007", "8" ] ] }, "page" : "713-720", "title" : "Consistency between an allometric approach and optimal partitioning theory in global patterns of plant biomass allocation", "type" : "article-journal", "volume" : "21" }, "uris" : [ "http://www.mendeley.com/documents/?uuid=3ffaf2e6-37b3-4cab-910b-8f89c7ff903d" ] } ], "mendeley" : { "formattedCitation" : "(Mccarthy and Enquist, 2007)", "manualFormatting" : "Mccarthy and Enquist, 2007", "plainTextFormattedCitation" : "(Mccarthy and Enquist, 2007)", "previouslyFormattedCitation" : "(Mccarthy and Enquist, 2007)" }, "properties" : { "noteIndex" : 0 }, "schema" : "https://github.com/citation-style-language/schema/raw/master/csl-citation.json" }</w:instrText>
      </w:r>
      <w:r>
        <w:fldChar w:fldCharType="separate"/>
      </w:r>
      <w:r w:rsidRPr="00A006CD">
        <w:rPr>
          <w:noProof/>
        </w:rPr>
        <w:t>Mccarthy and Enquist, 2007</w:t>
      </w:r>
      <w:r>
        <w:fldChar w:fldCharType="end"/>
      </w:r>
      <w:r>
        <w:t>).</w:t>
      </w:r>
    </w:p>
    <w:p w14:paraId="7CCB7E66" w14:textId="77777777" w:rsidR="00A505AC" w:rsidRDefault="00A505AC" w:rsidP="00A505AC">
      <w:pPr>
        <w:pStyle w:val="ListParagraph"/>
        <w:ind w:left="0"/>
      </w:pPr>
    </w:p>
    <w:p w14:paraId="25BD0884" w14:textId="77777777" w:rsidR="00A505AC" w:rsidRDefault="00A505AC" w:rsidP="00A505AC">
      <w:pPr>
        <w:pStyle w:val="ListParagraph"/>
        <w:ind w:left="0"/>
      </w:pPr>
      <w:r>
        <w:t>This approach is used in JULES/TRIFFID (</w:t>
      </w:r>
      <w:r>
        <w:fldChar w:fldCharType="begin" w:fldLock="1"/>
      </w:r>
      <w:r>
        <w:instrText>ADDIN CSL_CITATION { "citationItems" : [ { "id" : "ITEM-1", "itemData" : { "author" : [ { "dropping-particle" : "", "family" : "Cox", "given" : "PM", "non-dropping-particle" : "", "parse-names" : false, "suffix" : "" } ], "id" : "ITEM-1", "issued" : { "date-parts" : [ [ "2001" ] ] }, "title" : "Description of the TRIFFID dynamic global vegetation model", "type" : "article-journal" }, "uris" : [ "http://www.mendeley.com/documents/?uuid=dac44f54-2cc7-4fbb-a4cd-5b06b7730685" ] } ], "mendeley" : { "formattedCitation" : "(Cox, 2001)", "manualFormatting" : "Cox, 2001", "plainTextFormattedCitation" : "(Cox, 2001)", "previouslyFormattedCitation" : "(Cox, 2001)" }, "properties" : { "noteIndex" : 0 }, "schema" : "https://github.com/citation-style-language/schema/raw/master/csl-citation.json" }</w:instrText>
      </w:r>
      <w:r>
        <w:fldChar w:fldCharType="separate"/>
      </w:r>
      <w:r w:rsidRPr="00A006CD">
        <w:rPr>
          <w:noProof/>
        </w:rPr>
        <w:t>Cox, 2001</w:t>
      </w:r>
      <w:r>
        <w:fldChar w:fldCharType="end"/>
      </w:r>
      <w:r>
        <w:t>), where the stem biomass is taken to scale allometrically with LAI; this involves an allometric constant which is PFT-specific. The biomass of leaves and (fine) roots is assumed to be equivalent:</w:t>
      </w:r>
    </w:p>
    <w:p w14:paraId="5FFC745C" w14:textId="77777777" w:rsidR="00A505AC" w:rsidRDefault="00A505AC" w:rsidP="00A505AC">
      <w:pPr>
        <w:pStyle w:val="ListParagraph"/>
        <w:ind w:hanging="720"/>
      </w:pPr>
    </w:p>
    <w:p w14:paraId="7308E767" w14:textId="77777777" w:rsidR="00A505AC" w:rsidRPr="00D97077" w:rsidRDefault="00A505AC" w:rsidP="00A505AC">
      <w:pPr>
        <w:pStyle w:val="ListParagraph"/>
        <w:ind w:hanging="720"/>
        <w:rPr>
          <w:b/>
        </w:rPr>
      </w:pPr>
      <w:r>
        <w:rPr>
          <w:b/>
        </w:rPr>
        <w:t>1)</w:t>
      </w:r>
      <w:r w:rsidRPr="00D97077">
        <w:rPr>
          <w:b/>
        </w:rPr>
        <w:tab/>
        <w:t xml:space="preserve">Leaf C = </w:t>
      </w:r>
      <w:r w:rsidRPr="00D97077">
        <w:rPr>
          <w:b/>
        </w:rPr>
        <w:sym w:font="Symbol" w:char="F073"/>
      </w:r>
      <w:r w:rsidRPr="00D97077">
        <w:rPr>
          <w:b/>
          <w:vertAlign w:val="subscript"/>
        </w:rPr>
        <w:t>l</w:t>
      </w:r>
      <w:r w:rsidRPr="00D97077">
        <w:rPr>
          <w:b/>
        </w:rPr>
        <w:t xml:space="preserve"> * LAI</w:t>
      </w:r>
    </w:p>
    <w:p w14:paraId="37A24F88" w14:textId="77777777" w:rsidR="00A505AC" w:rsidRDefault="00A505AC" w:rsidP="00A505AC">
      <w:pPr>
        <w:ind w:hanging="720"/>
      </w:pPr>
      <w:r>
        <w:lastRenderedPageBreak/>
        <w:tab/>
        <w:t xml:space="preserve">Where </w:t>
      </w:r>
      <w:r>
        <w:sym w:font="Symbol" w:char="F073"/>
      </w:r>
      <w:r w:rsidRPr="00623BCE">
        <w:rPr>
          <w:vertAlign w:val="subscript"/>
        </w:rPr>
        <w:t>l</w:t>
      </w:r>
      <w:r>
        <w:t xml:space="preserve"> is the specific leaf C density (kg C M-2 LAI-1), which is PFT-specific:</w:t>
      </w:r>
      <w:r>
        <w:rPr>
          <w:noProof/>
          <w:lang w:eastAsia="en-GB"/>
        </w:rPr>
        <w:drawing>
          <wp:inline distT="0" distB="0" distL="0" distR="0" wp14:anchorId="39897B4B" wp14:editId="6A4BB0E1">
            <wp:extent cx="5731510" cy="2874720"/>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74720"/>
                    </a:xfrm>
                    <a:prstGeom prst="rect">
                      <a:avLst/>
                    </a:prstGeom>
                    <a:noFill/>
                    <a:ln>
                      <a:noFill/>
                    </a:ln>
                  </pic:spPr>
                </pic:pic>
              </a:graphicData>
            </a:graphic>
          </wp:inline>
        </w:drawing>
      </w:r>
    </w:p>
    <w:p w14:paraId="68D1EAA6" w14:textId="77777777" w:rsidR="00A505AC" w:rsidRPr="00D97077" w:rsidRDefault="00A505AC" w:rsidP="00A505AC">
      <w:pPr>
        <w:rPr>
          <w:b/>
        </w:rPr>
      </w:pPr>
      <w:r>
        <w:t xml:space="preserve"> </w:t>
      </w:r>
      <w:r>
        <w:rPr>
          <w:b/>
        </w:rPr>
        <w:t>2)</w:t>
      </w:r>
      <w:r w:rsidRPr="00D97077">
        <w:rPr>
          <w:b/>
        </w:rPr>
        <w:tab/>
        <w:t>Root C = Leaf C</w:t>
      </w:r>
    </w:p>
    <w:p w14:paraId="5823BEC4" w14:textId="77777777" w:rsidR="00A505AC" w:rsidRDefault="00A505AC" w:rsidP="00A505AC">
      <w:r>
        <w:tab/>
      </w:r>
      <w:r>
        <w:tab/>
      </w:r>
    </w:p>
    <w:p w14:paraId="6E5A4496" w14:textId="77777777" w:rsidR="00A505AC" w:rsidRDefault="00A505AC" w:rsidP="00A505AC">
      <w:pPr>
        <w:rPr>
          <w:b/>
        </w:rPr>
      </w:pPr>
      <w:r>
        <w:rPr>
          <w:b/>
        </w:rPr>
        <w:t xml:space="preserve"> 3) </w:t>
      </w:r>
      <w:r>
        <w:rPr>
          <w:b/>
        </w:rPr>
        <w:tab/>
      </w:r>
      <w:r w:rsidRPr="00D97077">
        <w:rPr>
          <w:b/>
        </w:rPr>
        <w:t>Wood/stem C = a</w:t>
      </w:r>
      <w:r w:rsidRPr="00D97077">
        <w:rPr>
          <w:b/>
          <w:vertAlign w:val="subscript"/>
        </w:rPr>
        <w:t>wl</w:t>
      </w:r>
      <w:r w:rsidRPr="00D97077">
        <w:rPr>
          <w:b/>
        </w:rPr>
        <w:t xml:space="preserve"> </w:t>
      </w:r>
      <w:r>
        <w:rPr>
          <w:b/>
        </w:rPr>
        <w:t xml:space="preserve">* </w:t>
      </w:r>
      <w:r w:rsidRPr="00D97077">
        <w:rPr>
          <w:b/>
        </w:rPr>
        <w:t>LAI</w:t>
      </w:r>
      <w:r w:rsidRPr="00D97077">
        <w:rPr>
          <w:b/>
          <w:vertAlign w:val="superscript"/>
        </w:rPr>
        <w:t>5/3</w:t>
      </w:r>
      <w:r w:rsidRPr="00D97077">
        <w:rPr>
          <w:b/>
        </w:rPr>
        <w:t xml:space="preserve"> </w:t>
      </w:r>
    </w:p>
    <w:p w14:paraId="1806111A" w14:textId="77777777" w:rsidR="00A505AC" w:rsidRDefault="00A505AC" w:rsidP="00A505AC">
      <w:r>
        <w:t xml:space="preserve"> </w:t>
      </w:r>
      <w:r w:rsidRPr="00D97077">
        <w:t xml:space="preserve">Where </w:t>
      </w:r>
      <w:r>
        <w:t>a</w:t>
      </w:r>
      <w:r w:rsidRPr="00D97077">
        <w:rPr>
          <w:vertAlign w:val="subscript"/>
        </w:rPr>
        <w:t>wl</w:t>
      </w:r>
      <w:r>
        <w:t xml:space="preserve"> is a PFT-dependent parameter relating to LAI and total stem biomass:</w:t>
      </w:r>
    </w:p>
    <w:p w14:paraId="3BCAC76C" w14:textId="77777777" w:rsidR="00A505AC" w:rsidRDefault="00A505AC" w:rsidP="00A505AC">
      <w:r>
        <w:rPr>
          <w:noProof/>
          <w:lang w:eastAsia="en-GB"/>
        </w:rPr>
        <w:drawing>
          <wp:inline distT="0" distB="0" distL="0" distR="0" wp14:anchorId="74CD9043" wp14:editId="0D244318">
            <wp:extent cx="5731510" cy="2583352"/>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83352"/>
                    </a:xfrm>
                    <a:prstGeom prst="rect">
                      <a:avLst/>
                    </a:prstGeom>
                    <a:noFill/>
                    <a:ln>
                      <a:noFill/>
                    </a:ln>
                  </pic:spPr>
                </pic:pic>
              </a:graphicData>
            </a:graphic>
          </wp:inline>
        </w:drawing>
      </w:r>
    </w:p>
    <w:p w14:paraId="6D513DD1" w14:textId="77777777" w:rsidR="00A505AC" w:rsidRDefault="00A505AC" w:rsidP="00A505AC"/>
    <w:p w14:paraId="60BD74FB" w14:textId="77777777" w:rsidR="00A505AC" w:rsidRPr="00F330B0" w:rsidRDefault="00A505AC" w:rsidP="00A505AC">
      <w:pPr>
        <w:pStyle w:val="Heading3"/>
      </w:pPr>
      <w:bookmarkStart w:id="59" w:name="_Toc36708866"/>
      <w:bookmarkStart w:id="60" w:name="_Toc50044232"/>
      <w:r w:rsidRPr="00F330B0">
        <w:t xml:space="preserve">Dynamic C allocation driven by </w:t>
      </w:r>
      <w:r>
        <w:t>resource availability</w:t>
      </w:r>
      <w:bookmarkEnd w:id="59"/>
      <w:bookmarkEnd w:id="60"/>
      <w:r>
        <w:t xml:space="preserve"> </w:t>
      </w:r>
    </w:p>
    <w:p w14:paraId="5F3DBD57" w14:textId="77777777" w:rsidR="00A505AC" w:rsidRDefault="00A505AC" w:rsidP="00A505AC"/>
    <w:p w14:paraId="5E958B9E" w14:textId="77777777" w:rsidR="00A505AC" w:rsidRDefault="00A505AC" w:rsidP="00A505AC">
      <w:r>
        <w:t xml:space="preserve">Most sophisticated method of C allocation since it follows the widely accepted theory that plants should allocate biomass according to the most limiting resource. More precisely, plants allocate relatively more C to roots when water or nutrients are limiting and more C </w:t>
      </w:r>
      <w:r>
        <w:lastRenderedPageBreak/>
        <w:t xml:space="preserve">to shoots when light is limiting. Accordingly, the typical limiting resources accounted for in dynamic vegetation models (e.g. ORCHIDEE) are light, </w:t>
      </w:r>
      <w:proofErr w:type="gramStart"/>
      <w:r>
        <w:t>water</w:t>
      </w:r>
      <w:proofErr w:type="gramEnd"/>
      <w:r>
        <w:t xml:space="preserve"> and N. As such, it would fit very well with the scope of ECLAIRE. </w:t>
      </w:r>
    </w:p>
    <w:p w14:paraId="2A1A2483" w14:textId="77777777" w:rsidR="00A505AC" w:rsidRDefault="00A505AC" w:rsidP="00A505AC"/>
    <w:p w14:paraId="47F76F96" w14:textId="77777777" w:rsidR="00A505AC" w:rsidRDefault="00A505AC" w:rsidP="00A505AC">
      <w:r>
        <w:t xml:space="preserve">To account for the effect of light on C allocation, </w:t>
      </w:r>
      <w:r>
        <w:fldChar w:fldCharType="begin" w:fldLock="1"/>
      </w:r>
      <w:r>
        <w:instrText>ADDIN CSL_CITATION { "citationItems" : [ { "id" : "ITEM-1", "itemData" : { "author" : [ { "dropping-particle" : "", "family" : "Friedlingstein", "given" : "P", "non-dropping-particle" : "", "parse-names" : false, "suffix" : "" }, { "dropping-particle" : "", "family" : "Joel", "given" : "G", "non-dropping-particle" : "", "parse-names" : false, "suffix" : "" }, { "dropping-particle" : "", "family" : "Field", "given" : "C B", "non-dropping-particle" : "", "parse-names" : false, "suffix" : "" }, { "dropping-particle" : "", "family" : "Fung", "given" : "I Y", "non-dropping-particle" : "", "parse-names" : false, "suffix" : "" } ], "container-title" : "Global Change \u2026", "id" : "ITEM-1", "issued" : { "date-parts" : [ [ "1999" ] ] }, "page" : "755-770", "title" : "Toward an allocation scheme for global terrestrial carbon models", "type" : "article-journal", "volume" : "5" }, "uris" : [ "http://www.mendeley.com/documents/?uuid=64baf698-0cfe-4a6c-b4ea-0c8d0af4fa41" ] } ], "mendeley" : { "formattedCitation" : "(Friedlingstein et al., 1999)", "manualFormatting" : "Friedlingstein et al. (1999)", "plainTextFormattedCitation" : "(Friedlingstein et al., 1999)", "previouslyFormattedCitation" : "(Friedlingstein et al., 1999)" }, "properties" : { "noteIndex" : 0 }, "schema" : "https://github.com/citation-style-language/schema/raw/master/csl-citation.json" }</w:instrText>
      </w:r>
      <w:r>
        <w:fldChar w:fldCharType="separate"/>
      </w:r>
      <w:r w:rsidRPr="00757752">
        <w:rPr>
          <w:noProof/>
        </w:rPr>
        <w:t>Friedlingstein et al.</w:t>
      </w:r>
      <w:r>
        <w:rPr>
          <w:noProof/>
        </w:rPr>
        <w:t xml:space="preserve"> (</w:t>
      </w:r>
      <w:r w:rsidRPr="00757752">
        <w:rPr>
          <w:noProof/>
        </w:rPr>
        <w:t>1999)</w:t>
      </w:r>
      <w:r>
        <w:fldChar w:fldCharType="end"/>
      </w:r>
      <w:r>
        <w:t xml:space="preserve"> suggested a light availability factor </w:t>
      </w:r>
      <w:r>
        <w:rPr>
          <w:i/>
        </w:rPr>
        <w:t>L</w:t>
      </w:r>
      <w:r>
        <w:t xml:space="preserve">: </w:t>
      </w:r>
    </w:p>
    <w:p w14:paraId="7A809798" w14:textId="77777777" w:rsidR="00A505AC" w:rsidRDefault="00A505AC" w:rsidP="00A505AC"/>
    <w:p w14:paraId="324494B6" w14:textId="77777777" w:rsidR="00A505AC" w:rsidRDefault="00A505AC" w:rsidP="00A505AC">
      <w:r>
        <w:rPr>
          <w:i/>
        </w:rPr>
        <w:t>L</w:t>
      </w:r>
      <w:r>
        <w:t xml:space="preserve"> = exp * (-</w:t>
      </w:r>
      <w:r w:rsidRPr="00CA38F7">
        <w:rPr>
          <w:i/>
        </w:rPr>
        <w:t>k</w:t>
      </w:r>
      <w:r>
        <w:t xml:space="preserve"> * LAI)</w:t>
      </w:r>
    </w:p>
    <w:p w14:paraId="0C09D294" w14:textId="77777777" w:rsidR="00A505AC" w:rsidRDefault="00A505AC" w:rsidP="00A505AC"/>
    <w:p w14:paraId="6FE01DAD" w14:textId="77777777" w:rsidR="00A505AC" w:rsidRDefault="00A505AC" w:rsidP="00A505AC">
      <w:r>
        <w:t xml:space="preserve">Where </w:t>
      </w:r>
      <w:r w:rsidRPr="00CA38F7">
        <w:rPr>
          <w:i/>
        </w:rPr>
        <w:t>k</w:t>
      </w:r>
      <w:r>
        <w:t xml:space="preserve"> is the light extinction coefficient which is usually set to 0.5.</w:t>
      </w:r>
    </w:p>
    <w:p w14:paraId="03DF729B" w14:textId="77777777" w:rsidR="00A505AC" w:rsidRDefault="00A505AC" w:rsidP="00A505AC"/>
    <w:p w14:paraId="2E3C686B" w14:textId="77777777" w:rsidR="00A505AC" w:rsidRDefault="00A505AC" w:rsidP="00A505AC">
      <w:r>
        <w:t xml:space="preserve">To account for the effect of water availability on C allocation, often a water availability function </w:t>
      </w:r>
      <w:r w:rsidRPr="00772AC2">
        <w:rPr>
          <w:i/>
        </w:rPr>
        <w:t>W</w:t>
      </w:r>
      <w:r>
        <w:t xml:space="preserve"> is used that influences the C allocation to roots:</w:t>
      </w:r>
    </w:p>
    <w:p w14:paraId="5E7EAEFB" w14:textId="77777777" w:rsidR="00A505AC" w:rsidRDefault="00A505AC" w:rsidP="00A505AC">
      <w:pPr>
        <w:rPr>
          <w:i/>
        </w:rPr>
      </w:pPr>
    </w:p>
    <w:p w14:paraId="3D0BB26B" w14:textId="77777777" w:rsidR="00A505AC" w:rsidRDefault="00A505AC" w:rsidP="00A505AC">
      <w:r>
        <w:rPr>
          <w:i/>
        </w:rPr>
        <w:t>W</w:t>
      </w:r>
      <w:r>
        <w:t xml:space="preserve"> = max [0, min * (1, </w:t>
      </w:r>
      <w:r w:rsidRPr="0053738A">
        <w:rPr>
          <w:i/>
        </w:rPr>
        <w:sym w:font="Symbol" w:char="F071"/>
      </w:r>
      <w:r>
        <w:t xml:space="preserve"> - </w:t>
      </w:r>
      <w:r w:rsidRPr="0053738A">
        <w:rPr>
          <w:i/>
        </w:rPr>
        <w:sym w:font="Symbol" w:char="F071"/>
      </w:r>
      <w:r w:rsidRPr="0053738A">
        <w:rPr>
          <w:vertAlign w:val="subscript"/>
        </w:rPr>
        <w:t>wilt</w:t>
      </w:r>
      <w:r>
        <w:t>/</w:t>
      </w:r>
      <w:r w:rsidRPr="0053738A">
        <w:rPr>
          <w:i/>
        </w:rPr>
        <w:sym w:font="Symbol" w:char="F071"/>
      </w:r>
      <w:r w:rsidRPr="0053738A">
        <w:rPr>
          <w:vertAlign w:val="subscript"/>
        </w:rPr>
        <w:t>FC</w:t>
      </w:r>
      <w:r>
        <w:t xml:space="preserve"> - </w:t>
      </w:r>
      <w:r w:rsidRPr="0053738A">
        <w:rPr>
          <w:i/>
        </w:rPr>
        <w:sym w:font="Symbol" w:char="F071"/>
      </w:r>
      <w:r w:rsidRPr="0053738A">
        <w:rPr>
          <w:vertAlign w:val="subscript"/>
        </w:rPr>
        <w:t>wilt</w:t>
      </w:r>
      <w:r>
        <w:t xml:space="preserve">)] </w:t>
      </w:r>
    </w:p>
    <w:p w14:paraId="04C8878B" w14:textId="77777777" w:rsidR="00A505AC" w:rsidRDefault="00A505AC" w:rsidP="00A505AC"/>
    <w:p w14:paraId="1C049CB7" w14:textId="77777777" w:rsidR="00A505AC" w:rsidRDefault="00A505AC" w:rsidP="00A505AC">
      <w:r>
        <w:t xml:space="preserve">Where </w:t>
      </w:r>
      <w:r w:rsidRPr="0053738A">
        <w:rPr>
          <w:i/>
        </w:rPr>
        <w:sym w:font="Symbol" w:char="F071"/>
      </w:r>
      <w:r>
        <w:t xml:space="preserve"> is the actual soil moisture content and </w:t>
      </w:r>
      <w:r w:rsidRPr="0053738A">
        <w:rPr>
          <w:i/>
        </w:rPr>
        <w:sym w:font="Symbol" w:char="F071"/>
      </w:r>
      <w:r w:rsidRPr="0053738A">
        <w:rPr>
          <w:vertAlign w:val="subscript"/>
        </w:rPr>
        <w:t>FC</w:t>
      </w:r>
      <w:r>
        <w:t xml:space="preserve"> and </w:t>
      </w:r>
      <w:r w:rsidRPr="0053738A">
        <w:rPr>
          <w:i/>
        </w:rPr>
        <w:sym w:font="Symbol" w:char="F071"/>
      </w:r>
      <w:r w:rsidRPr="0053738A">
        <w:rPr>
          <w:vertAlign w:val="subscript"/>
        </w:rPr>
        <w:t>wilt</w:t>
      </w:r>
      <w:r>
        <w:t xml:space="preserve"> </w:t>
      </w:r>
      <w:proofErr w:type="gramStart"/>
      <w:r>
        <w:t>are</w:t>
      </w:r>
      <w:proofErr w:type="gramEnd"/>
      <w:r>
        <w:t xml:space="preserve"> the soil moisture contents at field capacity and wilting point, respectively. These parameters should be available from DO</w:t>
      </w:r>
      <w:r w:rsidRPr="0053738A">
        <w:rPr>
          <w:vertAlign w:val="subscript"/>
        </w:rPr>
        <w:t>3</w:t>
      </w:r>
      <w:r>
        <w:t xml:space="preserve">SE. </w:t>
      </w:r>
    </w:p>
    <w:p w14:paraId="77FCDB50" w14:textId="77777777" w:rsidR="00A505AC" w:rsidRDefault="00A505AC" w:rsidP="00A505AC">
      <w:r>
        <w:t xml:space="preserve">The N limitation effect on C allocation is – if at all – usually accounted for indirectly, i.e. through impacts of soil moisture and temperature on N availability </w:t>
      </w:r>
      <w:r>
        <w:fldChar w:fldCharType="begin" w:fldLock="1"/>
      </w:r>
      <w:r>
        <w:instrText>ADDIN CSL_CITATION { "citationItems" : [ { "id" : "ITEM-1", "itemData" : { "author" : [ { "dropping-particle" : "", "family" : "Friedlingstein", "given" : "P", "non-dropping-particle" : "", "parse-names" : false, "suffix" : "" }, { "dropping-particle" : "", "family" : "Joel", "given" : "G", "non-dropping-particle" : "", "parse-names" : false, "suffix" : "" }, { "dropping-particle" : "", "family" : "Field", "given" : "C B", "non-dropping-particle" : "", "parse-names" : false, "suffix" : "" }, { "dropping-particle" : "", "family" : "Fung", "given" : "I Y", "non-dropping-particle" : "", "parse-names" : false, "suffix" : "" } ], "container-title" : "Global Change \u2026", "id" : "ITEM-1", "issued" : { "date-parts" : [ [ "1999" ] ] }, "page" : "755-770", "title" : "Toward an allocation scheme for global terrestrial carbon models", "type" : "article-journal", "volume" : "5" }, "uris" : [ "http://www.mendeley.com/documents/?uuid=64baf698-0cfe-4a6c-b4ea-0c8d0af4fa41" ] } ], "mendeley" : { "formattedCitation" : "(Friedlingstein et al., 1999)", "plainTextFormattedCitation" : "(Friedlingstein et al., 1999)", "previouslyFormattedCitation" : "(Friedlingstein et al., 1999)" }, "properties" : { "noteIndex" : 0 }, "schema" : "https://github.com/citation-style-language/schema/raw/master/csl-citation.json" }</w:instrText>
      </w:r>
      <w:r>
        <w:fldChar w:fldCharType="separate"/>
      </w:r>
      <w:r w:rsidRPr="00757752">
        <w:rPr>
          <w:noProof/>
        </w:rPr>
        <w:t>(Friedlingstein et al., 1999)</w:t>
      </w:r>
      <w:r>
        <w:fldChar w:fldCharType="end"/>
      </w:r>
      <w:r>
        <w:t xml:space="preserve">, because water and N limitations are often well correlated since soil moisture controls the mineralisation rate </w:t>
      </w:r>
      <w:r>
        <w:fldChar w:fldCharType="begin" w:fldLock="1"/>
      </w:r>
      <w:r>
        <w:instrText>ADDIN CSL_CITATION { "citationItems" : [ { "id" : "ITEM-1", "itemData" : { "author" : [ { "dropping-particle" : "", "family" : "Schimel", "given" : "DS", "non-dropping-particle" : "", "parse-names" : false, "suffix" : "" }, { "dropping-particle" : "", "family" : "Braswell", "given" : "BH", "non-dropping-particle" : "", "parse-names" : false, "suffix" : "" } ], "container-title" : "\u2026 Biogeochemical \u2026", "id" : "ITEM-1", "issued" : { "date-parts" : [ [ "1996" ] ] }, "title" : "Climate and nitrogen controls on the geography and timescales of terrestrial biogeochemical cycling", "type" : "article-journal" }, "uris" : [ "http://www.mendeley.com/documents/?uuid=17d6b134-0c27-4764-afac-9085ad12abcb" ] } ], "mendeley" : { "formattedCitation" : "(Schimel and Braswell, 1996)", "plainTextFormattedCitation" : "(Schimel and Braswell, 1996)", "previouslyFormattedCitation" : "(Schimel and Braswell, 1996)" }, "properties" : { "noteIndex" : 0 }, "schema" : "https://github.com/citation-style-language/schema/raw/master/csl-citation.json" }</w:instrText>
      </w:r>
      <w:r>
        <w:fldChar w:fldCharType="separate"/>
      </w:r>
      <w:r w:rsidRPr="00757752">
        <w:rPr>
          <w:noProof/>
        </w:rPr>
        <w:t>(Schimel and Braswell, 1996)</w:t>
      </w:r>
      <w:r>
        <w:fldChar w:fldCharType="end"/>
      </w:r>
      <w:r>
        <w:t xml:space="preserve">. </w:t>
      </w:r>
      <w:r>
        <w:fldChar w:fldCharType="begin" w:fldLock="1"/>
      </w:r>
      <w:r>
        <w:instrText>ADDIN CSL_CITATION { "citationItems" : [ { "id" : "ITEM-1", "itemData" : { "author" : [ { "dropping-particle" : "", "family" : "Friedlingstein", "given" : "P", "non-dropping-particle" : "", "parse-names" : false, "suffix" : "" }, { "dropping-particle" : "", "family" : "Joel", "given" : "G", "non-dropping-particle" : "", "parse-names" : false, "suffix" : "" }, { "dropping-particle" : "", "family" : "Field", "given" : "C B", "non-dropping-particle" : "", "parse-names" : false, "suffix" : "" }, { "dropping-particle" : "", "family" : "Fung", "given" : "I Y", "non-dropping-particle" : "", "parse-names" : false, "suffix" : "" } ], "container-title" : "Global Change \u2026", "id" : "ITEM-1", "issued" : { "date-parts" : [ [ "1999" ] ] }, "page" : "755-770", "title" : "Toward an allocation scheme for global terrestrial carbon models", "type" : "article-journal", "volume" : "5" }, "uris" : [ "http://www.mendeley.com/documents/?uuid=64baf698-0cfe-4a6c-b4ea-0c8d0af4fa41" ] } ], "mendeley" : { "formattedCitation" : "(Friedlingstein et al., 1999)", "manualFormatting" : "Friedlingstein et al. (1999)", "plainTextFormattedCitation" : "(Friedlingstein et al., 1999)", "previouslyFormattedCitation" : "(Friedlingstein et al., 1999)" }, "properties" : { "noteIndex" : 0 }, "schema" : "https://github.com/citation-style-language/schema/raw/master/csl-citation.json" }</w:instrText>
      </w:r>
      <w:r>
        <w:fldChar w:fldCharType="separate"/>
      </w:r>
      <w:r w:rsidRPr="00757752">
        <w:rPr>
          <w:noProof/>
        </w:rPr>
        <w:t>Friedlingstein et al.</w:t>
      </w:r>
      <w:r>
        <w:rPr>
          <w:noProof/>
        </w:rPr>
        <w:t xml:space="preserve"> (</w:t>
      </w:r>
      <w:r w:rsidRPr="00757752">
        <w:rPr>
          <w:noProof/>
        </w:rPr>
        <w:t>1999)</w:t>
      </w:r>
      <w:r>
        <w:fldChar w:fldCharType="end"/>
      </w:r>
      <w:r>
        <w:t xml:space="preserve"> suggest:</w:t>
      </w:r>
    </w:p>
    <w:p w14:paraId="3A768D2A" w14:textId="77777777" w:rsidR="00A505AC" w:rsidRDefault="00A505AC" w:rsidP="00A505AC">
      <w:pPr>
        <w:rPr>
          <w:i/>
        </w:rPr>
      </w:pPr>
    </w:p>
    <w:p w14:paraId="71125CE5" w14:textId="77777777" w:rsidR="00A505AC" w:rsidRDefault="00A505AC" w:rsidP="00A505AC">
      <w:r w:rsidRPr="00E4281F">
        <w:rPr>
          <w:i/>
        </w:rPr>
        <w:t>N</w:t>
      </w:r>
      <w:r>
        <w:t xml:space="preserve"> = </w:t>
      </w:r>
      <w:r w:rsidRPr="00E4281F">
        <w:rPr>
          <w:i/>
        </w:rPr>
        <w:t>T</w:t>
      </w:r>
      <w:r>
        <w:t xml:space="preserve"> * </w:t>
      </w:r>
      <w:r w:rsidRPr="00E4281F">
        <w:rPr>
          <w:i/>
        </w:rPr>
        <w:t>W</w:t>
      </w:r>
    </w:p>
    <w:p w14:paraId="6882B8D2" w14:textId="77777777" w:rsidR="00A505AC" w:rsidRDefault="00A505AC" w:rsidP="00A505AC"/>
    <w:p w14:paraId="79F94566" w14:textId="77777777" w:rsidR="00A505AC" w:rsidRDefault="00A505AC" w:rsidP="00A505AC">
      <w:r>
        <w:t>Where T is the temperature abiotic factor, a standard Q</w:t>
      </w:r>
      <w:r w:rsidRPr="00E4281F">
        <w:rPr>
          <w:vertAlign w:val="subscript"/>
        </w:rPr>
        <w:t>10</w:t>
      </w:r>
      <w:r>
        <w:t xml:space="preserve"> formulation </w:t>
      </w:r>
      <w:r>
        <w:fldChar w:fldCharType="begin" w:fldLock="1"/>
      </w:r>
      <w:r>
        <w:instrText>ADDIN CSL_CITATION { "citationItems" : [ { "id" : "ITEM-1", "itemData" : { "author" : [ { "dropping-particle" : "", "family" : "Potter", "given" : "CS", "non-dropping-particle" : "", "parse-names" : false, "suffix" : "" }, { "dropping-particle" : "", "family" : "Randerson", "given" : "JT", "non-dropping-particle" : "", "parse-names" : false, "suffix" : "" }, { "dropping-particle" : "", "family" : "Field", "given" : "C B", "non-dropping-particle" : "", "parse-names" : false, "suffix" : "" }, { "dropping-particle" : "", "family" : "Matson", "given" : "P A", "non-dropping-particle" : "", "parse-names" : false, "suffix" : "" }, { "dropping-particle" : "", "family" : "Vitousek", "given" : "P M", "non-dropping-particle" : "", "parse-names" : false, "suffix" : "" }, { "dropping-particle" : "", "family" : "Mooney", "given" : "H A", "non-dropping-particle" : "", "parse-names" : false, "suffix" : "" }, { "dropping-particle" : "", "family" : "Klooster", "given" : "S A", "non-dropping-particle" : "", "parse-names" : false, "suffix" : "" } ], "container-title" : "Global \u2026", "id" : "ITEM-1", "issue" : "4", "issued" : { "date-parts" : [ [ "1993" ] ] }, "page" : "811-841", "title" : "Terrestrial ecosystem production: a process model based on global satellite and surface data", "type" : "article-journal", "volume" : "7" }, "uris" : [ "http://www.mendeley.com/documents/?uuid=1c30cef1-abb0-4e39-8aea-479bc6731c56" ] } ], "mendeley" : { "formattedCitation" : "(Potter et al., 1993)", "plainTextFormattedCitation" : "(Potter et al., 1993)", "previouslyFormattedCitation" : "(Potter et al., 1993)" }, "properties" : { "noteIndex" : 0 }, "schema" : "https://github.com/citation-style-language/schema/raw/master/csl-citation.json" }</w:instrText>
      </w:r>
      <w:r>
        <w:fldChar w:fldCharType="separate"/>
      </w:r>
      <w:r w:rsidRPr="00822832">
        <w:rPr>
          <w:noProof/>
        </w:rPr>
        <w:t>(Potter et al., 1993)</w:t>
      </w:r>
      <w:r>
        <w:fldChar w:fldCharType="end"/>
      </w:r>
      <w:r>
        <w:t xml:space="preserve">.    </w:t>
      </w:r>
    </w:p>
    <w:p w14:paraId="6AE85695" w14:textId="77777777" w:rsidR="00A505AC" w:rsidRDefault="00A505AC" w:rsidP="00A505AC">
      <w:r w:rsidRPr="001D6E64">
        <w:rPr>
          <w:lang w:val="de-DE"/>
        </w:rPr>
        <w:t xml:space="preserve">In addition, </w:t>
      </w:r>
      <w:r>
        <w:fldChar w:fldCharType="begin" w:fldLock="1"/>
      </w:r>
      <w:r>
        <w:rPr>
          <w:lang w:val="de-DE"/>
        </w:rPr>
        <w:instrText>ADDIN CSL_CITATION { "citationItems" : [ { "id" : "ITEM-1", "itemData" : { "author" : [ { "dropping-particle" : "", "family" : "Friedlingstein", "given" : "P", "non-dropping-particle" : "", "parse-names" : false, "suffix" : "" }, { "dropping-particle" : "", "family" : "Joel", "given" : "G", "non-dropping-particle" : "", "parse-names" : false, "suffix" : "" }, { "dropping-particle" : "", "family" : "Field", "given" : "C B", "non-dropping-particle" : "", "parse-names" : false, "suffix" : "" }, { "dropping-particle" : "", "family" : "Fung", "given" : "I Y", "non-dropping-particle" : "", "parse-names" : false, "suffix" : "" } ], "container-title" : "Global Change \u2026", "id" : "ITEM-1", "issued" : { "date-parts" : [ [ "1999" ] ] }, "page" : "755-770", "title" : "Toward an allocation scheme for global terrestrial carbon models", "type" : "article-journal", "volume" : "5" }, "uris" : [ "http://www.mendeley.com/documents/?uuid=64baf698-0cfe-4a6c-b4ea-0c8d0af4fa41" ] } ], "mendeley" : { "formattedCitation" : "(Friedlingstein et al., 1999)", "manualFormatting" : "Friedlingstein et al. (1999)", "plainTextFormattedCitation" : "(Friedlingstein et al., 1999)", "previouslyFormattedCitation" : "(Friedlingstein et al., 1999)" }, "properties" : { "noteIndex" : 0 }, "schema" : "https://github.com/citation-style-language/schema/raw/master/csl-citation.json" }</w:instrText>
      </w:r>
      <w:r>
        <w:fldChar w:fldCharType="separate"/>
      </w:r>
      <w:r w:rsidRPr="001D6E64">
        <w:rPr>
          <w:noProof/>
          <w:lang w:val="de-DE"/>
        </w:rPr>
        <w:t xml:space="preserve">Friedlingstein et al. </w:t>
      </w:r>
      <w:r>
        <w:rPr>
          <w:noProof/>
        </w:rPr>
        <w:t>(</w:t>
      </w:r>
      <w:r w:rsidRPr="00822832">
        <w:rPr>
          <w:noProof/>
        </w:rPr>
        <w:t>1999)</w:t>
      </w:r>
      <w:r>
        <w:fldChar w:fldCharType="end"/>
      </w:r>
      <w:r>
        <w:t xml:space="preserve"> assumes that light directly control the stem allocation of C and one below-ground resource (either water or N) defines the root allocation of C. Leaves receive the residual; the C allocation to leaves increases when light, water and N are not limiting. </w:t>
      </w:r>
    </w:p>
    <w:p w14:paraId="6E4E8E22" w14:textId="77777777" w:rsidR="00A505AC" w:rsidRDefault="00A505AC" w:rsidP="00A505AC"/>
    <w:p w14:paraId="56AF9FDE" w14:textId="77777777" w:rsidR="00A505AC" w:rsidRDefault="00A505AC" w:rsidP="00A505AC">
      <w:r>
        <w:t xml:space="preserve">The following equations summarise the </w:t>
      </w:r>
      <w:r>
        <w:fldChar w:fldCharType="begin" w:fldLock="1"/>
      </w:r>
      <w:r>
        <w:instrText>ADDIN CSL_CITATION { "citationItems" : [ { "id" : "ITEM-1", "itemData" : { "author" : [ { "dropping-particle" : "", "family" : "Friedlingstein", "given" : "P", "non-dropping-particle" : "", "parse-names" : false, "suffix" : "" }, { "dropping-particle" : "", "family" : "Joel", "given" : "G", "non-dropping-particle" : "", "parse-names" : false, "suffix" : "" }, { "dropping-particle" : "", "family" : "Field", "given" : "C B", "non-dropping-particle" : "", "parse-names" : false, "suffix" : "" }, { "dropping-particle" : "", "family" : "Fung", "given" : "I Y", "non-dropping-particle" : "", "parse-names" : false, "suffix" : "" } ], "container-title" : "Global Change \u2026", "id" : "ITEM-1", "issued" : { "date-parts" : [ [ "1999" ] ] }, "page" : "755-770", "title" : "Toward an allocation scheme for global terrestrial carbon models", "type" : "article-journal", "volume" : "5" }, "uris" : [ "http://www.mendeley.com/documents/?uuid=64baf698-0cfe-4a6c-b4ea-0c8d0af4fa41" ] } ], "mendeley" : { "formattedCitation" : "(Friedlingstein et al., 1999)", "manualFormatting" : "Friedlingstein et al. (1999)", "plainTextFormattedCitation" : "(Friedlingstein et al., 1999)", "previouslyFormattedCitation" : "(Friedlingstein et al., 1999)" }, "properties" : { "noteIndex" : 0 }, "schema" : "https://github.com/citation-style-language/schema/raw/master/csl-citation.json" }</w:instrText>
      </w:r>
      <w:r>
        <w:fldChar w:fldCharType="separate"/>
      </w:r>
      <w:r w:rsidRPr="00822832">
        <w:rPr>
          <w:noProof/>
        </w:rPr>
        <w:t>Friedlingstein et al.</w:t>
      </w:r>
      <w:r>
        <w:rPr>
          <w:noProof/>
        </w:rPr>
        <w:t xml:space="preserve"> (</w:t>
      </w:r>
      <w:r w:rsidRPr="00822832">
        <w:rPr>
          <w:noProof/>
        </w:rPr>
        <w:t>1999)</w:t>
      </w:r>
      <w:r>
        <w:fldChar w:fldCharType="end"/>
      </w:r>
      <w:r>
        <w:t xml:space="preserve"> model: </w:t>
      </w:r>
    </w:p>
    <w:p w14:paraId="2A94E8AF" w14:textId="77777777" w:rsidR="00A505AC" w:rsidRPr="0053738A" w:rsidRDefault="00A505AC" w:rsidP="00A505AC"/>
    <w:p w14:paraId="2DAF3DAB" w14:textId="77777777" w:rsidR="00A505AC" w:rsidRDefault="00A505AC" w:rsidP="00A505AC">
      <w:pPr>
        <w:pStyle w:val="ListParagraph"/>
        <w:numPr>
          <w:ilvl w:val="0"/>
          <w:numId w:val="30"/>
        </w:numPr>
        <w:spacing w:after="200" w:line="276" w:lineRule="auto"/>
        <w:ind w:left="0" w:firstLine="0"/>
        <w:rPr>
          <w:b/>
        </w:rPr>
      </w:pPr>
      <w:proofErr w:type="spellStart"/>
      <w:r>
        <w:rPr>
          <w:b/>
        </w:rPr>
        <w:t>RootC</w:t>
      </w:r>
      <w:proofErr w:type="spellEnd"/>
      <w:r>
        <w:rPr>
          <w:b/>
        </w:rPr>
        <w:t xml:space="preserve"> = 3 * r</w:t>
      </w:r>
      <w:r w:rsidRPr="00772AC2">
        <w:rPr>
          <w:b/>
          <w:vertAlign w:val="subscript"/>
        </w:rPr>
        <w:t>0</w:t>
      </w:r>
      <w:r>
        <w:rPr>
          <w:b/>
        </w:rPr>
        <w:t xml:space="preserve"> </w:t>
      </w:r>
      <w:proofErr w:type="gramStart"/>
      <w:r>
        <w:rPr>
          <w:b/>
        </w:rPr>
        <w:t>*  L</w:t>
      </w:r>
      <w:proofErr w:type="gramEnd"/>
      <w:r>
        <w:rPr>
          <w:b/>
        </w:rPr>
        <w:t>/(L + 2 * min (W,N))</w:t>
      </w:r>
    </w:p>
    <w:p w14:paraId="36DD9686" w14:textId="77777777" w:rsidR="00A505AC" w:rsidRDefault="00A505AC" w:rsidP="00A505AC">
      <w:pPr>
        <w:pStyle w:val="ListParagraph"/>
        <w:ind w:left="0"/>
        <w:rPr>
          <w:b/>
        </w:rPr>
      </w:pPr>
    </w:p>
    <w:p w14:paraId="6DE45E81" w14:textId="77777777" w:rsidR="00A505AC" w:rsidRDefault="00A505AC" w:rsidP="00A505AC">
      <w:pPr>
        <w:pStyle w:val="ListParagraph"/>
        <w:numPr>
          <w:ilvl w:val="0"/>
          <w:numId w:val="30"/>
        </w:numPr>
        <w:spacing w:after="200" w:line="276" w:lineRule="auto"/>
        <w:ind w:left="0" w:firstLine="0"/>
        <w:rPr>
          <w:b/>
        </w:rPr>
      </w:pPr>
      <w:r>
        <w:rPr>
          <w:b/>
        </w:rPr>
        <w:t>Wood/</w:t>
      </w:r>
      <w:proofErr w:type="spellStart"/>
      <w:r>
        <w:rPr>
          <w:b/>
        </w:rPr>
        <w:t>stemC</w:t>
      </w:r>
      <w:proofErr w:type="spellEnd"/>
      <w:r>
        <w:rPr>
          <w:b/>
        </w:rPr>
        <w:t xml:space="preserve"> = 3 * s</w:t>
      </w:r>
      <w:r w:rsidRPr="00772AC2">
        <w:rPr>
          <w:b/>
          <w:vertAlign w:val="subscript"/>
        </w:rPr>
        <w:t>0</w:t>
      </w:r>
      <w:r>
        <w:rPr>
          <w:b/>
        </w:rPr>
        <w:t xml:space="preserve"> * (min (W, N)</w:t>
      </w:r>
      <w:proofErr w:type="gramStart"/>
      <w:r>
        <w:rPr>
          <w:b/>
        </w:rPr>
        <w:t>/(</w:t>
      </w:r>
      <w:proofErr w:type="gramEnd"/>
      <w:r>
        <w:rPr>
          <w:b/>
        </w:rPr>
        <w:t>2 * L + 2 * min (W,N))</w:t>
      </w:r>
    </w:p>
    <w:p w14:paraId="6D0A742B" w14:textId="77777777" w:rsidR="00A505AC" w:rsidRPr="00772AC2" w:rsidRDefault="00A505AC" w:rsidP="00A505AC">
      <w:pPr>
        <w:pStyle w:val="ListParagraph"/>
        <w:ind w:left="0"/>
        <w:rPr>
          <w:b/>
        </w:rPr>
      </w:pPr>
    </w:p>
    <w:p w14:paraId="451798D2" w14:textId="77777777" w:rsidR="00A505AC" w:rsidRDefault="00A505AC" w:rsidP="00A505AC">
      <w:pPr>
        <w:pStyle w:val="ListParagraph"/>
        <w:numPr>
          <w:ilvl w:val="0"/>
          <w:numId w:val="30"/>
        </w:numPr>
        <w:spacing w:after="200" w:line="276" w:lineRule="auto"/>
        <w:ind w:left="0" w:firstLine="0"/>
        <w:rPr>
          <w:b/>
        </w:rPr>
      </w:pPr>
      <w:proofErr w:type="spellStart"/>
      <w:r>
        <w:rPr>
          <w:b/>
        </w:rPr>
        <w:t>LeafC</w:t>
      </w:r>
      <w:proofErr w:type="spellEnd"/>
      <w:r>
        <w:rPr>
          <w:b/>
        </w:rPr>
        <w:t xml:space="preserve"> = 1 – (</w:t>
      </w:r>
      <w:proofErr w:type="spellStart"/>
      <w:r>
        <w:rPr>
          <w:b/>
        </w:rPr>
        <w:t>RootC</w:t>
      </w:r>
      <w:proofErr w:type="spellEnd"/>
      <w:r>
        <w:rPr>
          <w:b/>
        </w:rPr>
        <w:t xml:space="preserve"> + Wood/</w:t>
      </w:r>
      <w:proofErr w:type="spellStart"/>
      <w:r>
        <w:rPr>
          <w:b/>
        </w:rPr>
        <w:t>stemC</w:t>
      </w:r>
      <w:proofErr w:type="spellEnd"/>
      <w:r>
        <w:rPr>
          <w:b/>
        </w:rPr>
        <w:t>)</w:t>
      </w:r>
    </w:p>
    <w:p w14:paraId="354E8C3A" w14:textId="77777777" w:rsidR="00A505AC" w:rsidRPr="00A83CD0" w:rsidRDefault="00A505AC" w:rsidP="00A505AC">
      <w:pPr>
        <w:pStyle w:val="ListParagraph"/>
        <w:ind w:left="0"/>
        <w:rPr>
          <w:b/>
        </w:rPr>
      </w:pPr>
    </w:p>
    <w:p w14:paraId="2166620B" w14:textId="77777777" w:rsidR="00A505AC" w:rsidRDefault="00A505AC" w:rsidP="00A505AC">
      <w:r>
        <w:t>Where r</w:t>
      </w:r>
      <w:r w:rsidRPr="00772AC2">
        <w:rPr>
          <w:vertAlign w:val="subscript"/>
        </w:rPr>
        <w:t>0</w:t>
      </w:r>
      <w:r>
        <w:t xml:space="preserve"> and s</w:t>
      </w:r>
      <w:r w:rsidRPr="00772AC2">
        <w:rPr>
          <w:vertAlign w:val="subscript"/>
        </w:rPr>
        <w:t>0</w:t>
      </w:r>
      <w:r>
        <w:t xml:space="preserve"> are the fractional C allocation to root and stem for non-limiting conditions, respectively. They are usually set to 0.3 both, leaving a leaf C allocation of 0.4 under totally non-limiting resource conditions. The resources </w:t>
      </w:r>
      <w:r w:rsidRPr="00772AC2">
        <w:rPr>
          <w:i/>
        </w:rPr>
        <w:t>L</w:t>
      </w:r>
      <w:r>
        <w:t xml:space="preserve">, </w:t>
      </w:r>
      <w:r w:rsidRPr="00772AC2">
        <w:rPr>
          <w:i/>
        </w:rPr>
        <w:t>W</w:t>
      </w:r>
      <w:r>
        <w:t xml:space="preserve">, </w:t>
      </w:r>
      <w:r w:rsidRPr="00772AC2">
        <w:rPr>
          <w:i/>
        </w:rPr>
        <w:t>N</w:t>
      </w:r>
      <w:r>
        <w:t xml:space="preserve"> (see equations above) are scalars ranging from 0.1 (severely limited) to 1 (non-limited).    </w:t>
      </w:r>
    </w:p>
    <w:p w14:paraId="6FCBF2B8" w14:textId="77777777" w:rsidR="00A505AC" w:rsidRPr="00D97077" w:rsidRDefault="00A505AC" w:rsidP="00A505AC"/>
    <w:p w14:paraId="7E2B7BEB" w14:textId="77777777" w:rsidR="00A505AC" w:rsidRPr="00007C71" w:rsidRDefault="00A505AC" w:rsidP="00A505AC">
      <w:pPr>
        <w:autoSpaceDE w:val="0"/>
        <w:autoSpaceDN w:val="0"/>
        <w:adjustRightInd w:val="0"/>
        <w:rPr>
          <w:rFonts w:ascii="Times New Roman" w:hAnsi="Times New Roman" w:cs="Times New Roman"/>
        </w:rPr>
      </w:pPr>
    </w:p>
    <w:p w14:paraId="653DE8F8" w14:textId="77777777" w:rsidR="00A505AC" w:rsidRDefault="00A505AC" w:rsidP="00A505AC">
      <w:pPr>
        <w:pStyle w:val="SEITableFigureCaption"/>
        <w:rPr>
          <w:rFonts w:ascii="Times New Roman" w:hAnsi="Times New Roman" w:cs="Times New Roman"/>
          <w:b/>
          <w:bCs/>
        </w:rPr>
      </w:pPr>
    </w:p>
    <w:p w14:paraId="131F6304" w14:textId="77777777" w:rsidR="00A505AC" w:rsidRPr="00007C71" w:rsidRDefault="00A505AC" w:rsidP="00A505AC">
      <w:pPr>
        <w:pStyle w:val="SEITableFigureCaption"/>
        <w:rPr>
          <w:rFonts w:ascii="Times New Roman" w:hAnsi="Times New Roman" w:cs="Times New Roman"/>
          <w:b/>
          <w:bCs/>
        </w:rPr>
        <w:sectPr w:rsidR="00A505AC" w:rsidRPr="00007C71" w:rsidSect="00C95225">
          <w:pgSz w:w="12240" w:h="15840"/>
          <w:pgMar w:top="1440" w:right="1797" w:bottom="1440" w:left="1797" w:header="709" w:footer="709" w:gutter="0"/>
          <w:cols w:space="708"/>
          <w:docGrid w:linePitch="360"/>
        </w:sectPr>
      </w:pPr>
    </w:p>
    <w:p w14:paraId="362639AA" w14:textId="77777777" w:rsidR="00A505AC" w:rsidRPr="00007C71" w:rsidRDefault="00A505AC" w:rsidP="00A505AC">
      <w:pPr>
        <w:pStyle w:val="SEITableFigureCaption"/>
        <w:rPr>
          <w:rFonts w:ascii="Times New Roman" w:hAnsi="Times New Roman" w:cs="Times New Roman"/>
          <w:b/>
          <w:bCs/>
        </w:rPr>
      </w:pPr>
      <w:r w:rsidRPr="00007C71">
        <w:rPr>
          <w:rFonts w:ascii="Times New Roman" w:hAnsi="Times New Roman" w:cs="Times New Roman"/>
          <w:b/>
          <w:bCs/>
        </w:rPr>
        <w:lastRenderedPageBreak/>
        <w:t>Table (</w:t>
      </w:r>
      <w:r w:rsidRPr="00007C71">
        <w:rPr>
          <w:rFonts w:ascii="Times New Roman" w:hAnsi="Times New Roman" w:cs="Times New Roman"/>
          <w:b/>
          <w:bCs/>
          <w:highlight w:val="yellow"/>
        </w:rPr>
        <w:t>x</w:t>
      </w:r>
      <w:r w:rsidRPr="00007C71">
        <w:rPr>
          <w:rFonts w:ascii="Times New Roman" w:hAnsi="Times New Roman" w:cs="Times New Roman"/>
          <w:b/>
          <w:bCs/>
        </w:rPr>
        <w:t>)</w:t>
      </w:r>
      <w:r w:rsidRPr="00007C71">
        <w:rPr>
          <w:rFonts w:ascii="Times New Roman" w:hAnsi="Times New Roman" w:cs="Times New Roman"/>
          <w:b/>
          <w:bCs/>
        </w:rPr>
        <w:tab/>
        <w:t>Default deposition land-cover and species class methods/values for various aspects of the DO</w:t>
      </w:r>
      <w:r w:rsidRPr="00007C71">
        <w:rPr>
          <w:rFonts w:ascii="Times New Roman" w:hAnsi="Times New Roman" w:cs="Times New Roman"/>
          <w:b/>
          <w:bCs/>
          <w:vertAlign w:val="subscript"/>
        </w:rPr>
        <w:t>3</w:t>
      </w:r>
      <w:r w:rsidRPr="00007C71">
        <w:rPr>
          <w:rFonts w:ascii="Times New Roman" w:hAnsi="Times New Roman" w:cs="Times New Roman"/>
          <w:b/>
          <w:bCs/>
        </w:rPr>
        <w:t xml:space="preserve">SE </w:t>
      </w:r>
      <w:commentRangeStart w:id="61"/>
      <w:r w:rsidRPr="00007C71">
        <w:rPr>
          <w:rFonts w:ascii="Times New Roman" w:hAnsi="Times New Roman" w:cs="Times New Roman"/>
          <w:b/>
          <w:bCs/>
        </w:rPr>
        <w:t>model</w:t>
      </w:r>
      <w:commentRangeEnd w:id="61"/>
      <w:r w:rsidRPr="00007C71">
        <w:rPr>
          <w:rStyle w:val="CommentReference"/>
          <w:rFonts w:ascii="Times New Roman" w:hAnsi="Times New Roman" w:cs="Times New Roman"/>
        </w:rPr>
        <w:commentReference w:id="61"/>
      </w:r>
      <w:r w:rsidRPr="00007C71">
        <w:rPr>
          <w:rFonts w:ascii="Times New Roman" w:hAnsi="Times New Roman" w:cs="Times New Roman"/>
          <w:b/>
          <w:bCs/>
        </w:rPr>
        <w:t xml:space="preserve">. </w:t>
      </w:r>
    </w:p>
    <w:p w14:paraId="737F04D9" w14:textId="77777777" w:rsidR="00A505AC" w:rsidRPr="00007C71" w:rsidRDefault="00A505AC" w:rsidP="00A505AC">
      <w:pPr>
        <w:autoSpaceDE w:val="0"/>
        <w:autoSpaceDN w:val="0"/>
        <w:adjustRightInd w:val="0"/>
        <w:rPr>
          <w:rFonts w:ascii="Times New Roman" w:hAnsi="Times New Roman" w:cs="Times New Roman"/>
        </w:rPr>
      </w:pPr>
    </w:p>
    <w:p w14:paraId="6AE9EDB8" w14:textId="77777777" w:rsidR="00A505AC" w:rsidRPr="00007C71" w:rsidRDefault="00A505AC" w:rsidP="00A505AC">
      <w:pPr>
        <w:autoSpaceDE w:val="0"/>
        <w:autoSpaceDN w:val="0"/>
        <w:adjustRightInd w:val="0"/>
        <w:rPr>
          <w:rFonts w:ascii="Times New Roman" w:hAnsi="Times New Roman" w:cs="Times New Roman"/>
        </w:rPr>
      </w:pPr>
    </w:p>
    <w:tbl>
      <w:tblPr>
        <w:tblW w:w="10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472"/>
        <w:gridCol w:w="1422"/>
        <w:gridCol w:w="1484"/>
        <w:gridCol w:w="906"/>
        <w:gridCol w:w="1445"/>
        <w:gridCol w:w="2066"/>
      </w:tblGrid>
      <w:tr w:rsidR="00A505AC" w:rsidRPr="00007C71" w14:paraId="6D482EB5" w14:textId="77777777" w:rsidTr="00C95225">
        <w:tc>
          <w:tcPr>
            <w:tcW w:w="2136" w:type="dxa"/>
            <w:shd w:val="clear" w:color="auto" w:fill="FFFF99"/>
          </w:tcPr>
          <w:p w14:paraId="2B519379"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Land-cover type &amp; Species</w:t>
            </w:r>
          </w:p>
        </w:tc>
        <w:tc>
          <w:tcPr>
            <w:tcW w:w="1472" w:type="dxa"/>
            <w:shd w:val="clear" w:color="auto" w:fill="FFFF99"/>
          </w:tcPr>
          <w:p w14:paraId="73934486"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Climate region</w:t>
            </w:r>
          </w:p>
        </w:tc>
        <w:tc>
          <w:tcPr>
            <w:tcW w:w="1422" w:type="dxa"/>
            <w:shd w:val="clear" w:color="auto" w:fill="FFFF99"/>
          </w:tcPr>
          <w:p w14:paraId="73B8B207" w14:textId="77777777" w:rsidR="00A505AC" w:rsidRPr="00007C71" w:rsidRDefault="00A505AC" w:rsidP="00C95225">
            <w:pPr>
              <w:rPr>
                <w:rFonts w:ascii="Times New Roman" w:hAnsi="Times New Roman" w:cs="Times New Roman"/>
                <w:b/>
                <w:sz w:val="18"/>
                <w:szCs w:val="18"/>
                <w:lang w:val="pl-PL"/>
              </w:rPr>
            </w:pPr>
            <w:r w:rsidRPr="00007C71">
              <w:rPr>
                <w:rFonts w:ascii="Times New Roman" w:hAnsi="Times New Roman" w:cs="Times New Roman"/>
                <w:b/>
                <w:sz w:val="18"/>
                <w:szCs w:val="18"/>
                <w:lang w:val="pl-PL"/>
              </w:rPr>
              <w:t xml:space="preserve">Canopy height (m) </w:t>
            </w:r>
          </w:p>
        </w:tc>
        <w:tc>
          <w:tcPr>
            <w:tcW w:w="1484" w:type="dxa"/>
            <w:shd w:val="clear" w:color="auto" w:fill="FFFF99"/>
          </w:tcPr>
          <w:p w14:paraId="0F929F5F"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Root depth (m)</w:t>
            </w:r>
          </w:p>
        </w:tc>
        <w:tc>
          <w:tcPr>
            <w:tcW w:w="906" w:type="dxa"/>
            <w:shd w:val="clear" w:color="auto" w:fill="FFFF99"/>
          </w:tcPr>
          <w:p w14:paraId="06F8B77D"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Albedo (%)</w:t>
            </w:r>
          </w:p>
        </w:tc>
        <w:tc>
          <w:tcPr>
            <w:tcW w:w="1445" w:type="dxa"/>
            <w:shd w:val="clear" w:color="auto" w:fill="FFFF99"/>
          </w:tcPr>
          <w:p w14:paraId="0EA3DDD3"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Leaf dimension (m)</w:t>
            </w:r>
          </w:p>
        </w:tc>
        <w:tc>
          <w:tcPr>
            <w:tcW w:w="2066" w:type="dxa"/>
            <w:shd w:val="clear" w:color="auto" w:fill="FFFF99"/>
          </w:tcPr>
          <w:p w14:paraId="3F81AFF5"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Stomatal flux threshold (Y, nmol O</w:t>
            </w:r>
            <w:r w:rsidRPr="00007C71">
              <w:rPr>
                <w:rFonts w:ascii="Times New Roman" w:hAnsi="Times New Roman" w:cs="Times New Roman"/>
                <w:b/>
                <w:sz w:val="18"/>
                <w:szCs w:val="18"/>
                <w:vertAlign w:val="subscript"/>
              </w:rPr>
              <w:t>3</w:t>
            </w:r>
            <w:r w:rsidRPr="00007C71">
              <w:rPr>
                <w:rFonts w:ascii="Times New Roman" w:hAnsi="Times New Roman" w:cs="Times New Roman"/>
                <w:b/>
                <w:sz w:val="18"/>
                <w:szCs w:val="18"/>
              </w:rPr>
              <w:t xml:space="preserve"> m</w:t>
            </w:r>
            <w:r w:rsidRPr="00007C71">
              <w:rPr>
                <w:rFonts w:ascii="Times New Roman" w:hAnsi="Times New Roman" w:cs="Times New Roman"/>
                <w:b/>
                <w:sz w:val="18"/>
                <w:szCs w:val="18"/>
                <w:vertAlign w:val="superscript"/>
              </w:rPr>
              <w:t>-2</w:t>
            </w:r>
            <w:r w:rsidRPr="00007C71">
              <w:rPr>
                <w:rFonts w:ascii="Times New Roman" w:hAnsi="Times New Roman" w:cs="Times New Roman"/>
                <w:b/>
                <w:sz w:val="18"/>
                <w:szCs w:val="18"/>
              </w:rPr>
              <w:t xml:space="preserve"> PLA s</w:t>
            </w:r>
            <w:r w:rsidRPr="00007C71">
              <w:rPr>
                <w:rFonts w:ascii="Times New Roman" w:hAnsi="Times New Roman" w:cs="Times New Roman"/>
                <w:b/>
                <w:sz w:val="18"/>
                <w:szCs w:val="18"/>
                <w:vertAlign w:val="superscript"/>
              </w:rPr>
              <w:t>-</w:t>
            </w:r>
            <w:proofErr w:type="gramStart"/>
            <w:r w:rsidRPr="00007C71">
              <w:rPr>
                <w:rFonts w:ascii="Times New Roman" w:hAnsi="Times New Roman" w:cs="Times New Roman"/>
                <w:b/>
                <w:sz w:val="18"/>
                <w:szCs w:val="18"/>
                <w:vertAlign w:val="superscript"/>
              </w:rPr>
              <w:t>1</w:t>
            </w:r>
            <w:r w:rsidRPr="00007C71">
              <w:rPr>
                <w:rFonts w:ascii="Times New Roman" w:hAnsi="Times New Roman" w:cs="Times New Roman"/>
                <w:b/>
                <w:sz w:val="18"/>
                <w:szCs w:val="18"/>
              </w:rPr>
              <w:t xml:space="preserve"> )</w:t>
            </w:r>
            <w:proofErr w:type="gramEnd"/>
          </w:p>
        </w:tc>
      </w:tr>
      <w:tr w:rsidR="00A505AC" w:rsidRPr="00007C71" w14:paraId="6C727841" w14:textId="77777777" w:rsidTr="00C95225">
        <w:tc>
          <w:tcPr>
            <w:tcW w:w="2136" w:type="dxa"/>
            <w:tcBorders>
              <w:bottom w:val="single" w:sz="4" w:space="0" w:color="auto"/>
            </w:tcBorders>
          </w:tcPr>
          <w:p w14:paraId="0534B464" w14:textId="77777777" w:rsidR="00A505AC" w:rsidRPr="00007C71" w:rsidRDefault="00A505AC" w:rsidP="00C95225">
            <w:pPr>
              <w:rPr>
                <w:rFonts w:ascii="Times New Roman" w:hAnsi="Times New Roman" w:cs="Times New Roman"/>
                <w:b/>
                <w:sz w:val="18"/>
                <w:szCs w:val="18"/>
              </w:rPr>
            </w:pPr>
          </w:p>
        </w:tc>
        <w:tc>
          <w:tcPr>
            <w:tcW w:w="1472" w:type="dxa"/>
            <w:tcBorders>
              <w:bottom w:val="single" w:sz="4" w:space="0" w:color="auto"/>
            </w:tcBorders>
          </w:tcPr>
          <w:p w14:paraId="51F923B0" w14:textId="77777777" w:rsidR="00A505AC" w:rsidRPr="00007C71" w:rsidRDefault="00A505AC" w:rsidP="00C95225">
            <w:pPr>
              <w:rPr>
                <w:rFonts w:ascii="Times New Roman" w:hAnsi="Times New Roman" w:cs="Times New Roman"/>
                <w:sz w:val="18"/>
                <w:szCs w:val="18"/>
              </w:rPr>
            </w:pPr>
          </w:p>
        </w:tc>
        <w:tc>
          <w:tcPr>
            <w:tcW w:w="1422" w:type="dxa"/>
            <w:tcBorders>
              <w:bottom w:val="single" w:sz="4" w:space="0" w:color="auto"/>
            </w:tcBorders>
          </w:tcPr>
          <w:p w14:paraId="5DDAFC17" w14:textId="77777777" w:rsidR="00A505AC" w:rsidRPr="00007C71" w:rsidRDefault="00A505AC" w:rsidP="00C95225">
            <w:pPr>
              <w:rPr>
                <w:rFonts w:ascii="Times New Roman" w:hAnsi="Times New Roman" w:cs="Times New Roman"/>
                <w:sz w:val="18"/>
                <w:szCs w:val="18"/>
                <w:lang w:val="pl-PL"/>
              </w:rPr>
            </w:pPr>
          </w:p>
        </w:tc>
        <w:tc>
          <w:tcPr>
            <w:tcW w:w="1484" w:type="dxa"/>
            <w:tcBorders>
              <w:bottom w:val="single" w:sz="4" w:space="0" w:color="auto"/>
            </w:tcBorders>
          </w:tcPr>
          <w:p w14:paraId="3505E070" w14:textId="77777777" w:rsidR="00A505AC" w:rsidRPr="00007C71" w:rsidRDefault="00A505AC" w:rsidP="00C95225">
            <w:pPr>
              <w:rPr>
                <w:rFonts w:ascii="Times New Roman" w:hAnsi="Times New Roman" w:cs="Times New Roman"/>
                <w:sz w:val="18"/>
                <w:szCs w:val="18"/>
                <w:lang w:val="pl-PL"/>
              </w:rPr>
            </w:pPr>
          </w:p>
        </w:tc>
        <w:tc>
          <w:tcPr>
            <w:tcW w:w="906" w:type="dxa"/>
            <w:tcBorders>
              <w:bottom w:val="single" w:sz="4" w:space="0" w:color="auto"/>
            </w:tcBorders>
          </w:tcPr>
          <w:p w14:paraId="3D7FF99C" w14:textId="77777777" w:rsidR="00A505AC" w:rsidRPr="00007C71" w:rsidRDefault="00A505AC" w:rsidP="00C95225">
            <w:pPr>
              <w:rPr>
                <w:rFonts w:ascii="Times New Roman" w:hAnsi="Times New Roman" w:cs="Times New Roman"/>
                <w:sz w:val="18"/>
                <w:szCs w:val="18"/>
                <w:lang w:val="pl-PL"/>
              </w:rPr>
            </w:pPr>
          </w:p>
        </w:tc>
        <w:tc>
          <w:tcPr>
            <w:tcW w:w="1445" w:type="dxa"/>
            <w:tcBorders>
              <w:bottom w:val="single" w:sz="4" w:space="0" w:color="auto"/>
            </w:tcBorders>
          </w:tcPr>
          <w:p w14:paraId="7197B61A" w14:textId="77777777" w:rsidR="00A505AC" w:rsidRPr="00007C71" w:rsidRDefault="00A505AC" w:rsidP="00C95225">
            <w:pPr>
              <w:rPr>
                <w:rFonts w:ascii="Times New Roman" w:hAnsi="Times New Roman" w:cs="Times New Roman"/>
                <w:sz w:val="18"/>
                <w:szCs w:val="18"/>
                <w:lang w:val="pl-PL"/>
              </w:rPr>
            </w:pPr>
          </w:p>
        </w:tc>
        <w:tc>
          <w:tcPr>
            <w:tcW w:w="2066" w:type="dxa"/>
            <w:tcBorders>
              <w:bottom w:val="single" w:sz="4" w:space="0" w:color="auto"/>
            </w:tcBorders>
          </w:tcPr>
          <w:p w14:paraId="6431FAE1" w14:textId="77777777" w:rsidR="00A505AC" w:rsidRPr="00007C71" w:rsidRDefault="00A505AC" w:rsidP="00C95225">
            <w:pPr>
              <w:rPr>
                <w:rFonts w:ascii="Times New Roman" w:hAnsi="Times New Roman" w:cs="Times New Roman"/>
                <w:sz w:val="18"/>
                <w:szCs w:val="18"/>
                <w:lang w:val="pl-PL"/>
              </w:rPr>
            </w:pPr>
          </w:p>
        </w:tc>
      </w:tr>
      <w:tr w:rsidR="00A505AC" w:rsidRPr="00007C71" w14:paraId="2483A770" w14:textId="77777777" w:rsidTr="00C95225">
        <w:tc>
          <w:tcPr>
            <w:tcW w:w="2136" w:type="dxa"/>
            <w:shd w:val="clear" w:color="auto" w:fill="D9D9D9"/>
          </w:tcPr>
          <w:p w14:paraId="7E7C52BD"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Coniferous Forests (CF)</w:t>
            </w:r>
          </w:p>
        </w:tc>
        <w:tc>
          <w:tcPr>
            <w:tcW w:w="1472" w:type="dxa"/>
            <w:shd w:val="clear" w:color="auto" w:fill="D9D9D9"/>
          </w:tcPr>
          <w:p w14:paraId="027F2A0E" w14:textId="77777777" w:rsidR="00A505AC" w:rsidRPr="00007C71" w:rsidRDefault="00A505AC" w:rsidP="00C95225">
            <w:pPr>
              <w:rPr>
                <w:rFonts w:ascii="Times New Roman" w:hAnsi="Times New Roman" w:cs="Times New Roman"/>
                <w:sz w:val="18"/>
                <w:szCs w:val="18"/>
              </w:rPr>
            </w:pPr>
          </w:p>
        </w:tc>
        <w:tc>
          <w:tcPr>
            <w:tcW w:w="1422" w:type="dxa"/>
            <w:shd w:val="clear" w:color="auto" w:fill="D9D9D9"/>
          </w:tcPr>
          <w:p w14:paraId="637D054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shd w:val="clear" w:color="auto" w:fill="D9D9D9"/>
          </w:tcPr>
          <w:p w14:paraId="4E400C0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shd w:val="clear" w:color="auto" w:fill="D9D9D9"/>
          </w:tcPr>
          <w:p w14:paraId="0A1A188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12</w:t>
            </w:r>
          </w:p>
          <w:p w14:paraId="262AA392" w14:textId="77777777" w:rsidR="00A505AC" w:rsidRPr="00007C71" w:rsidRDefault="00A505AC" w:rsidP="00C95225">
            <w:pPr>
              <w:rPr>
                <w:rFonts w:ascii="Times New Roman" w:hAnsi="Times New Roman" w:cs="Times New Roman"/>
                <w:sz w:val="18"/>
                <w:szCs w:val="18"/>
              </w:rPr>
            </w:pPr>
          </w:p>
        </w:tc>
        <w:tc>
          <w:tcPr>
            <w:tcW w:w="1445" w:type="dxa"/>
            <w:shd w:val="clear" w:color="auto" w:fill="D9D9D9"/>
          </w:tcPr>
          <w:p w14:paraId="4CD1CCF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0.008</w:t>
            </w:r>
          </w:p>
        </w:tc>
        <w:tc>
          <w:tcPr>
            <w:tcW w:w="2066" w:type="dxa"/>
            <w:shd w:val="clear" w:color="auto" w:fill="D9D9D9"/>
          </w:tcPr>
          <w:p w14:paraId="27AFF62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26246B12" w14:textId="77777777" w:rsidTr="00C95225">
        <w:tc>
          <w:tcPr>
            <w:tcW w:w="2136" w:type="dxa"/>
          </w:tcPr>
          <w:p w14:paraId="69BB490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 xml:space="preserve">Norway spruce </w:t>
            </w:r>
          </w:p>
          <w:p w14:paraId="50ED8D7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Picea</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abies</w:t>
            </w:r>
            <w:proofErr w:type="spellEnd"/>
            <w:r w:rsidRPr="00007C71">
              <w:rPr>
                <w:rFonts w:ascii="Times New Roman" w:hAnsi="Times New Roman" w:cs="Times New Roman"/>
                <w:sz w:val="18"/>
                <w:szCs w:val="18"/>
              </w:rPr>
              <w:t>)</w:t>
            </w:r>
          </w:p>
        </w:tc>
        <w:tc>
          <w:tcPr>
            <w:tcW w:w="1472" w:type="dxa"/>
          </w:tcPr>
          <w:p w14:paraId="4459456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422" w:type="dxa"/>
          </w:tcPr>
          <w:p w14:paraId="2FC96B12"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Pr>
          <w:p w14:paraId="5D1D70C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Pr>
          <w:p w14:paraId="4D7C309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12</w:t>
            </w:r>
          </w:p>
          <w:p w14:paraId="3061412A" w14:textId="77777777" w:rsidR="00A505AC" w:rsidRPr="00007C71" w:rsidRDefault="00A505AC" w:rsidP="00C95225">
            <w:pPr>
              <w:rPr>
                <w:rFonts w:ascii="Times New Roman" w:hAnsi="Times New Roman" w:cs="Times New Roman"/>
                <w:sz w:val="18"/>
                <w:szCs w:val="18"/>
              </w:rPr>
            </w:pPr>
          </w:p>
        </w:tc>
        <w:tc>
          <w:tcPr>
            <w:tcW w:w="1445" w:type="dxa"/>
          </w:tcPr>
          <w:p w14:paraId="1E0DAB1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0.008</w:t>
            </w:r>
          </w:p>
        </w:tc>
        <w:tc>
          <w:tcPr>
            <w:tcW w:w="2066" w:type="dxa"/>
          </w:tcPr>
          <w:p w14:paraId="0D69927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3CE33F95" w14:textId="77777777" w:rsidTr="00C95225">
        <w:tc>
          <w:tcPr>
            <w:tcW w:w="2136" w:type="dxa"/>
            <w:tcBorders>
              <w:bottom w:val="single" w:sz="4" w:space="0" w:color="auto"/>
            </w:tcBorders>
          </w:tcPr>
          <w:p w14:paraId="5E2C5FD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Scots Pine</w:t>
            </w:r>
          </w:p>
          <w:p w14:paraId="67658DD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Pinus sylvestris</w:t>
            </w:r>
            <w:r w:rsidRPr="00007C71">
              <w:rPr>
                <w:rFonts w:ascii="Times New Roman" w:hAnsi="Times New Roman" w:cs="Times New Roman"/>
                <w:sz w:val="18"/>
                <w:szCs w:val="18"/>
              </w:rPr>
              <w:t>)</w:t>
            </w:r>
          </w:p>
        </w:tc>
        <w:tc>
          <w:tcPr>
            <w:tcW w:w="1472" w:type="dxa"/>
            <w:tcBorders>
              <w:bottom w:val="single" w:sz="4" w:space="0" w:color="auto"/>
            </w:tcBorders>
          </w:tcPr>
          <w:p w14:paraId="3DFEC5D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422" w:type="dxa"/>
            <w:tcBorders>
              <w:bottom w:val="single" w:sz="4" w:space="0" w:color="auto"/>
            </w:tcBorders>
          </w:tcPr>
          <w:p w14:paraId="71F9DD4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Borders>
              <w:bottom w:val="single" w:sz="4" w:space="0" w:color="auto"/>
            </w:tcBorders>
          </w:tcPr>
          <w:p w14:paraId="19AA711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Borders>
              <w:bottom w:val="single" w:sz="4" w:space="0" w:color="auto"/>
            </w:tcBorders>
          </w:tcPr>
          <w:p w14:paraId="3AC05A4A"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12</w:t>
            </w:r>
          </w:p>
          <w:p w14:paraId="00549CCF" w14:textId="77777777" w:rsidR="00A505AC" w:rsidRPr="00007C71" w:rsidRDefault="00A505AC" w:rsidP="00C95225">
            <w:pPr>
              <w:rPr>
                <w:rFonts w:ascii="Times New Roman" w:hAnsi="Times New Roman" w:cs="Times New Roman"/>
                <w:sz w:val="18"/>
                <w:szCs w:val="18"/>
              </w:rPr>
            </w:pPr>
          </w:p>
        </w:tc>
        <w:tc>
          <w:tcPr>
            <w:tcW w:w="1445" w:type="dxa"/>
            <w:tcBorders>
              <w:bottom w:val="single" w:sz="4" w:space="0" w:color="auto"/>
            </w:tcBorders>
          </w:tcPr>
          <w:p w14:paraId="49104F1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0.008</w:t>
            </w:r>
          </w:p>
        </w:tc>
        <w:tc>
          <w:tcPr>
            <w:tcW w:w="2066" w:type="dxa"/>
            <w:tcBorders>
              <w:bottom w:val="single" w:sz="4" w:space="0" w:color="auto"/>
            </w:tcBorders>
          </w:tcPr>
          <w:p w14:paraId="11B737C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3481D208" w14:textId="77777777" w:rsidTr="00C95225">
        <w:tc>
          <w:tcPr>
            <w:tcW w:w="2136" w:type="dxa"/>
          </w:tcPr>
          <w:p w14:paraId="750B07C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Norway Spruce</w:t>
            </w:r>
          </w:p>
          <w:p w14:paraId="43353BA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Picea</w:t>
            </w:r>
            <w:proofErr w:type="spellEnd"/>
            <w:r w:rsidRPr="00007C71">
              <w:rPr>
                <w:rFonts w:ascii="Times New Roman" w:hAnsi="Times New Roman" w:cs="Times New Roman"/>
                <w:i/>
                <w:sz w:val="18"/>
                <w:szCs w:val="18"/>
              </w:rPr>
              <w:t xml:space="preserve"> </w:t>
            </w:r>
            <w:proofErr w:type="spellStart"/>
            <w:r w:rsidRPr="00007C71">
              <w:rPr>
                <w:rFonts w:ascii="Times New Roman" w:hAnsi="Times New Roman" w:cs="Times New Roman"/>
                <w:i/>
                <w:sz w:val="18"/>
                <w:szCs w:val="18"/>
              </w:rPr>
              <w:t>abies</w:t>
            </w:r>
            <w:proofErr w:type="spellEnd"/>
            <w:r w:rsidRPr="00007C71">
              <w:rPr>
                <w:rFonts w:ascii="Times New Roman" w:hAnsi="Times New Roman" w:cs="Times New Roman"/>
                <w:sz w:val="18"/>
                <w:szCs w:val="18"/>
              </w:rPr>
              <w:t>)</w:t>
            </w:r>
          </w:p>
        </w:tc>
        <w:tc>
          <w:tcPr>
            <w:tcW w:w="1472" w:type="dxa"/>
          </w:tcPr>
          <w:p w14:paraId="6C3F171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Continental Central Europe</w:t>
            </w:r>
          </w:p>
        </w:tc>
        <w:tc>
          <w:tcPr>
            <w:tcW w:w="1422" w:type="dxa"/>
          </w:tcPr>
          <w:p w14:paraId="4B66A76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Pr>
          <w:p w14:paraId="3C2FE0D2"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Pr>
          <w:p w14:paraId="13D0B50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12</w:t>
            </w:r>
          </w:p>
          <w:p w14:paraId="48BE889E" w14:textId="77777777" w:rsidR="00A505AC" w:rsidRPr="00007C71" w:rsidRDefault="00A505AC" w:rsidP="00C95225">
            <w:pPr>
              <w:rPr>
                <w:rFonts w:ascii="Times New Roman" w:hAnsi="Times New Roman" w:cs="Times New Roman"/>
                <w:sz w:val="18"/>
                <w:szCs w:val="18"/>
              </w:rPr>
            </w:pPr>
          </w:p>
        </w:tc>
        <w:tc>
          <w:tcPr>
            <w:tcW w:w="1445" w:type="dxa"/>
          </w:tcPr>
          <w:p w14:paraId="508BE78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0.008</w:t>
            </w:r>
          </w:p>
        </w:tc>
        <w:tc>
          <w:tcPr>
            <w:tcW w:w="2066" w:type="dxa"/>
          </w:tcPr>
          <w:p w14:paraId="223DB628" w14:textId="77777777" w:rsidR="00A505AC" w:rsidRPr="00007C71" w:rsidRDefault="00A505AC" w:rsidP="00C95225">
            <w:pPr>
              <w:rPr>
                <w:rFonts w:ascii="Times New Roman" w:hAnsi="Times New Roman" w:cs="Times New Roman"/>
                <w:sz w:val="18"/>
                <w:szCs w:val="18"/>
                <w:lang w:val="da-DK"/>
              </w:rPr>
            </w:pPr>
            <w:r w:rsidRPr="00007C71">
              <w:rPr>
                <w:rFonts w:ascii="Times New Roman" w:hAnsi="Times New Roman" w:cs="Times New Roman"/>
                <w:sz w:val="18"/>
                <w:szCs w:val="18"/>
                <w:lang w:val="da-DK"/>
              </w:rPr>
              <w:t>1.6</w:t>
            </w:r>
          </w:p>
        </w:tc>
      </w:tr>
      <w:tr w:rsidR="00A505AC" w:rsidRPr="00007C71" w14:paraId="2FF3A491" w14:textId="77777777" w:rsidTr="00C95225">
        <w:tc>
          <w:tcPr>
            <w:tcW w:w="2136" w:type="dxa"/>
            <w:tcBorders>
              <w:bottom w:val="single" w:sz="4" w:space="0" w:color="auto"/>
            </w:tcBorders>
            <w:shd w:val="clear" w:color="auto" w:fill="D9D9D9"/>
          </w:tcPr>
          <w:p w14:paraId="73634AE7"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Deciduous Forests</w:t>
            </w:r>
          </w:p>
          <w:p w14:paraId="433D837E"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(DF)</w:t>
            </w:r>
          </w:p>
        </w:tc>
        <w:tc>
          <w:tcPr>
            <w:tcW w:w="1472" w:type="dxa"/>
            <w:tcBorders>
              <w:bottom w:val="single" w:sz="4" w:space="0" w:color="auto"/>
            </w:tcBorders>
            <w:shd w:val="clear" w:color="auto" w:fill="D9D9D9"/>
          </w:tcPr>
          <w:p w14:paraId="29EA511E" w14:textId="77777777" w:rsidR="00A505AC" w:rsidRPr="00007C71" w:rsidRDefault="00A505AC" w:rsidP="00C95225">
            <w:pPr>
              <w:rPr>
                <w:rFonts w:ascii="Times New Roman" w:hAnsi="Times New Roman" w:cs="Times New Roman"/>
                <w:sz w:val="18"/>
                <w:szCs w:val="18"/>
              </w:rPr>
            </w:pPr>
          </w:p>
        </w:tc>
        <w:tc>
          <w:tcPr>
            <w:tcW w:w="1422" w:type="dxa"/>
            <w:tcBorders>
              <w:bottom w:val="single" w:sz="4" w:space="0" w:color="auto"/>
            </w:tcBorders>
            <w:shd w:val="clear" w:color="auto" w:fill="D9D9D9"/>
          </w:tcPr>
          <w:p w14:paraId="1D36A54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Borders>
              <w:bottom w:val="single" w:sz="4" w:space="0" w:color="auto"/>
            </w:tcBorders>
            <w:shd w:val="clear" w:color="auto" w:fill="D9D9D9"/>
          </w:tcPr>
          <w:p w14:paraId="54700D5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Borders>
              <w:bottom w:val="single" w:sz="4" w:space="0" w:color="auto"/>
            </w:tcBorders>
            <w:shd w:val="clear" w:color="auto" w:fill="D9D9D9"/>
          </w:tcPr>
          <w:p w14:paraId="69BC3C9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p w14:paraId="756E187E" w14:textId="77777777" w:rsidR="00A505AC" w:rsidRPr="00007C71" w:rsidRDefault="00A505AC" w:rsidP="00C95225">
            <w:pPr>
              <w:rPr>
                <w:rFonts w:ascii="Times New Roman" w:hAnsi="Times New Roman" w:cs="Times New Roman"/>
                <w:sz w:val="18"/>
                <w:szCs w:val="18"/>
              </w:rPr>
            </w:pPr>
          </w:p>
        </w:tc>
        <w:tc>
          <w:tcPr>
            <w:tcW w:w="1445" w:type="dxa"/>
            <w:tcBorders>
              <w:bottom w:val="single" w:sz="4" w:space="0" w:color="auto"/>
            </w:tcBorders>
            <w:shd w:val="clear" w:color="auto" w:fill="D9D9D9"/>
          </w:tcPr>
          <w:p w14:paraId="1BAE823A"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0.07</w:t>
            </w:r>
          </w:p>
        </w:tc>
        <w:tc>
          <w:tcPr>
            <w:tcW w:w="2066" w:type="dxa"/>
            <w:tcBorders>
              <w:bottom w:val="single" w:sz="4" w:space="0" w:color="auto"/>
            </w:tcBorders>
            <w:shd w:val="clear" w:color="auto" w:fill="D9D9D9"/>
          </w:tcPr>
          <w:p w14:paraId="10C6A6A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4FC905E7" w14:textId="77777777" w:rsidTr="00C95225">
        <w:tc>
          <w:tcPr>
            <w:tcW w:w="2136" w:type="dxa"/>
            <w:shd w:val="clear" w:color="auto" w:fill="auto"/>
          </w:tcPr>
          <w:p w14:paraId="30FD10FD"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Generic Deciduous</w:t>
            </w:r>
          </w:p>
        </w:tc>
        <w:tc>
          <w:tcPr>
            <w:tcW w:w="1472" w:type="dxa"/>
            <w:shd w:val="clear" w:color="auto" w:fill="auto"/>
          </w:tcPr>
          <w:p w14:paraId="77818A3B"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422" w:type="dxa"/>
            <w:shd w:val="clear" w:color="auto" w:fill="auto"/>
          </w:tcPr>
          <w:p w14:paraId="3FA0EED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Pr>
          <w:p w14:paraId="1BF7C69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Pr>
          <w:p w14:paraId="0B8A347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p w14:paraId="500BC07A" w14:textId="77777777" w:rsidR="00A505AC" w:rsidRPr="00007C71" w:rsidRDefault="00A505AC" w:rsidP="00C95225">
            <w:pPr>
              <w:rPr>
                <w:rFonts w:ascii="Times New Roman" w:hAnsi="Times New Roman" w:cs="Times New Roman"/>
                <w:sz w:val="18"/>
                <w:szCs w:val="18"/>
              </w:rPr>
            </w:pPr>
          </w:p>
        </w:tc>
        <w:tc>
          <w:tcPr>
            <w:tcW w:w="1445" w:type="dxa"/>
          </w:tcPr>
          <w:p w14:paraId="6DE3DCD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0.07</w:t>
            </w:r>
          </w:p>
        </w:tc>
        <w:tc>
          <w:tcPr>
            <w:tcW w:w="2066" w:type="dxa"/>
          </w:tcPr>
          <w:p w14:paraId="599BF9BF"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1.6</w:t>
            </w:r>
          </w:p>
        </w:tc>
      </w:tr>
      <w:tr w:rsidR="00A505AC" w:rsidRPr="00007C71" w14:paraId="59F4BFA4" w14:textId="77777777" w:rsidTr="00C95225">
        <w:tc>
          <w:tcPr>
            <w:tcW w:w="2136" w:type="dxa"/>
            <w:tcBorders>
              <w:bottom w:val="single" w:sz="4" w:space="0" w:color="auto"/>
            </w:tcBorders>
          </w:tcPr>
          <w:p w14:paraId="6DF44FD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Silver birch</w:t>
            </w:r>
          </w:p>
          <w:p w14:paraId="50A91FDD"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Betula pendula</w:t>
            </w:r>
            <w:r w:rsidRPr="00007C71">
              <w:rPr>
                <w:rFonts w:ascii="Times New Roman" w:hAnsi="Times New Roman" w:cs="Times New Roman"/>
                <w:sz w:val="18"/>
                <w:szCs w:val="18"/>
              </w:rPr>
              <w:t>)</w:t>
            </w:r>
          </w:p>
        </w:tc>
        <w:tc>
          <w:tcPr>
            <w:tcW w:w="1472" w:type="dxa"/>
            <w:tcBorders>
              <w:bottom w:val="single" w:sz="4" w:space="0" w:color="auto"/>
            </w:tcBorders>
          </w:tcPr>
          <w:p w14:paraId="033832E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422" w:type="dxa"/>
            <w:tcBorders>
              <w:bottom w:val="single" w:sz="4" w:space="0" w:color="auto"/>
            </w:tcBorders>
          </w:tcPr>
          <w:p w14:paraId="1E04DA8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Borders>
              <w:bottom w:val="single" w:sz="4" w:space="0" w:color="auto"/>
            </w:tcBorders>
          </w:tcPr>
          <w:p w14:paraId="3B40190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Borders>
              <w:bottom w:val="single" w:sz="4" w:space="0" w:color="auto"/>
            </w:tcBorders>
          </w:tcPr>
          <w:p w14:paraId="250D03E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p w14:paraId="7F5C6187" w14:textId="77777777" w:rsidR="00A505AC" w:rsidRPr="00007C71" w:rsidRDefault="00A505AC" w:rsidP="00C95225">
            <w:pPr>
              <w:rPr>
                <w:rFonts w:ascii="Times New Roman" w:hAnsi="Times New Roman" w:cs="Times New Roman"/>
                <w:sz w:val="18"/>
                <w:szCs w:val="18"/>
              </w:rPr>
            </w:pPr>
          </w:p>
        </w:tc>
        <w:tc>
          <w:tcPr>
            <w:tcW w:w="1445" w:type="dxa"/>
            <w:tcBorders>
              <w:bottom w:val="single" w:sz="4" w:space="0" w:color="auto"/>
            </w:tcBorders>
          </w:tcPr>
          <w:p w14:paraId="16166E5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0.05</w:t>
            </w:r>
          </w:p>
        </w:tc>
        <w:tc>
          <w:tcPr>
            <w:tcW w:w="2066" w:type="dxa"/>
            <w:tcBorders>
              <w:bottom w:val="single" w:sz="4" w:space="0" w:color="auto"/>
            </w:tcBorders>
          </w:tcPr>
          <w:p w14:paraId="75946BB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3B47B362" w14:textId="77777777" w:rsidTr="00C95225">
        <w:tc>
          <w:tcPr>
            <w:tcW w:w="2136" w:type="dxa"/>
          </w:tcPr>
          <w:p w14:paraId="1D68DC1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5AD0D65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lastRenderedPageBreak/>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72" w:type="dxa"/>
          </w:tcPr>
          <w:p w14:paraId="18BCB6D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lastRenderedPageBreak/>
              <w:t>Atlantic Central Europe</w:t>
            </w:r>
          </w:p>
        </w:tc>
        <w:tc>
          <w:tcPr>
            <w:tcW w:w="1422" w:type="dxa"/>
          </w:tcPr>
          <w:p w14:paraId="1ABEC55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Pr>
          <w:p w14:paraId="23A4C09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Pr>
          <w:p w14:paraId="027E417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p w14:paraId="40A26ACA" w14:textId="77777777" w:rsidR="00A505AC" w:rsidRPr="00007C71" w:rsidRDefault="00A505AC" w:rsidP="00C95225">
            <w:pPr>
              <w:rPr>
                <w:rFonts w:ascii="Times New Roman" w:hAnsi="Times New Roman" w:cs="Times New Roman"/>
                <w:sz w:val="18"/>
                <w:szCs w:val="18"/>
              </w:rPr>
            </w:pPr>
          </w:p>
        </w:tc>
        <w:tc>
          <w:tcPr>
            <w:tcW w:w="1445" w:type="dxa"/>
          </w:tcPr>
          <w:p w14:paraId="31E7AB3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lastRenderedPageBreak/>
              <w:t>0.07</w:t>
            </w:r>
          </w:p>
        </w:tc>
        <w:tc>
          <w:tcPr>
            <w:tcW w:w="2066" w:type="dxa"/>
          </w:tcPr>
          <w:p w14:paraId="1F9F3F2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53D50400" w14:textId="77777777" w:rsidTr="00C95225">
        <w:tc>
          <w:tcPr>
            <w:tcW w:w="2136" w:type="dxa"/>
          </w:tcPr>
          <w:p w14:paraId="48B9911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Oak</w:t>
            </w:r>
          </w:p>
          <w:p w14:paraId="1200EF90"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 xml:space="preserve">Quercus petraea &amp; </w:t>
            </w:r>
            <w:proofErr w:type="spellStart"/>
            <w:r w:rsidRPr="00007C71">
              <w:rPr>
                <w:rFonts w:ascii="Times New Roman" w:hAnsi="Times New Roman" w:cs="Times New Roman"/>
                <w:i/>
                <w:sz w:val="18"/>
                <w:szCs w:val="18"/>
              </w:rPr>
              <w:t>robur</w:t>
            </w:r>
            <w:proofErr w:type="spellEnd"/>
            <w:r w:rsidRPr="00007C71">
              <w:rPr>
                <w:rFonts w:ascii="Times New Roman" w:hAnsi="Times New Roman" w:cs="Times New Roman"/>
                <w:sz w:val="18"/>
                <w:szCs w:val="18"/>
              </w:rPr>
              <w:t>)</w:t>
            </w:r>
          </w:p>
        </w:tc>
        <w:tc>
          <w:tcPr>
            <w:tcW w:w="1472" w:type="dxa"/>
          </w:tcPr>
          <w:p w14:paraId="48F31B9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422" w:type="dxa"/>
          </w:tcPr>
          <w:p w14:paraId="317727A2"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Pr>
          <w:p w14:paraId="4338444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Pr>
          <w:p w14:paraId="60A003C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p w14:paraId="75BDB4AB" w14:textId="77777777" w:rsidR="00A505AC" w:rsidRPr="00007C71" w:rsidRDefault="00A505AC" w:rsidP="00C95225">
            <w:pPr>
              <w:rPr>
                <w:rFonts w:ascii="Times New Roman" w:hAnsi="Times New Roman" w:cs="Times New Roman"/>
                <w:sz w:val="18"/>
                <w:szCs w:val="18"/>
              </w:rPr>
            </w:pPr>
          </w:p>
        </w:tc>
        <w:tc>
          <w:tcPr>
            <w:tcW w:w="1445" w:type="dxa"/>
          </w:tcPr>
          <w:p w14:paraId="09C8F9F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0.05</w:t>
            </w:r>
          </w:p>
        </w:tc>
        <w:tc>
          <w:tcPr>
            <w:tcW w:w="2066" w:type="dxa"/>
          </w:tcPr>
          <w:p w14:paraId="7E2B07B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74DB099B" w14:textId="77777777" w:rsidTr="00C95225">
        <w:tc>
          <w:tcPr>
            <w:tcW w:w="2136" w:type="dxa"/>
          </w:tcPr>
          <w:p w14:paraId="2E075722"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6AA672BD"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72" w:type="dxa"/>
          </w:tcPr>
          <w:p w14:paraId="0E8CB02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Continental Central European</w:t>
            </w:r>
          </w:p>
        </w:tc>
        <w:tc>
          <w:tcPr>
            <w:tcW w:w="1422" w:type="dxa"/>
          </w:tcPr>
          <w:p w14:paraId="464D91F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Pr>
          <w:p w14:paraId="28E4ADF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906" w:type="dxa"/>
          </w:tcPr>
          <w:p w14:paraId="67F35172"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p w14:paraId="7C886564" w14:textId="77777777" w:rsidR="00A505AC" w:rsidRPr="00007C71" w:rsidRDefault="00A505AC" w:rsidP="00C95225">
            <w:pPr>
              <w:rPr>
                <w:rFonts w:ascii="Times New Roman" w:hAnsi="Times New Roman" w:cs="Times New Roman"/>
                <w:sz w:val="18"/>
                <w:szCs w:val="18"/>
              </w:rPr>
            </w:pPr>
          </w:p>
        </w:tc>
        <w:tc>
          <w:tcPr>
            <w:tcW w:w="1445" w:type="dxa"/>
          </w:tcPr>
          <w:p w14:paraId="17A6AB83" w14:textId="77777777" w:rsidR="00A505AC" w:rsidRPr="00007C71" w:rsidRDefault="00A505AC" w:rsidP="00C95225">
            <w:pPr>
              <w:rPr>
                <w:rFonts w:ascii="Times New Roman" w:hAnsi="Times New Roman" w:cs="Times New Roman"/>
                <w:sz w:val="18"/>
                <w:szCs w:val="18"/>
                <w:lang w:val="da-DK"/>
              </w:rPr>
            </w:pPr>
            <w:r w:rsidRPr="00007C71">
              <w:rPr>
                <w:rFonts w:ascii="Times New Roman" w:hAnsi="Times New Roman" w:cs="Times New Roman"/>
                <w:sz w:val="18"/>
                <w:szCs w:val="18"/>
                <w:lang w:val="da-DK"/>
              </w:rPr>
              <w:t>0.07</w:t>
            </w:r>
          </w:p>
        </w:tc>
        <w:tc>
          <w:tcPr>
            <w:tcW w:w="2066" w:type="dxa"/>
          </w:tcPr>
          <w:p w14:paraId="700E6F91" w14:textId="77777777" w:rsidR="00A505AC" w:rsidRPr="00007C71" w:rsidRDefault="00A505AC" w:rsidP="00C95225">
            <w:pPr>
              <w:rPr>
                <w:rFonts w:ascii="Times New Roman" w:hAnsi="Times New Roman" w:cs="Times New Roman"/>
                <w:sz w:val="18"/>
                <w:szCs w:val="18"/>
                <w:lang w:val="da-DK"/>
              </w:rPr>
            </w:pPr>
            <w:r w:rsidRPr="00007C71">
              <w:rPr>
                <w:rFonts w:ascii="Times New Roman" w:hAnsi="Times New Roman" w:cs="Times New Roman"/>
                <w:sz w:val="18"/>
                <w:szCs w:val="18"/>
                <w:lang w:val="da-DK"/>
              </w:rPr>
              <w:t>1.6</w:t>
            </w:r>
          </w:p>
        </w:tc>
      </w:tr>
      <w:tr w:rsidR="00A505AC" w:rsidRPr="00007C71" w14:paraId="3809F906" w14:textId="77777777" w:rsidTr="00C95225">
        <w:tc>
          <w:tcPr>
            <w:tcW w:w="2136" w:type="dxa"/>
          </w:tcPr>
          <w:p w14:paraId="120C69E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0148BB96"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472" w:type="dxa"/>
          </w:tcPr>
          <w:p w14:paraId="5E51211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422" w:type="dxa"/>
          </w:tcPr>
          <w:p w14:paraId="696F40A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84" w:type="dxa"/>
          </w:tcPr>
          <w:p w14:paraId="6C102F0A"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4</w:t>
            </w:r>
          </w:p>
        </w:tc>
        <w:tc>
          <w:tcPr>
            <w:tcW w:w="906" w:type="dxa"/>
          </w:tcPr>
          <w:p w14:paraId="43E993C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p w14:paraId="72D84BBB" w14:textId="77777777" w:rsidR="00A505AC" w:rsidRPr="00007C71" w:rsidRDefault="00A505AC" w:rsidP="00C95225">
            <w:pPr>
              <w:rPr>
                <w:rFonts w:ascii="Times New Roman" w:hAnsi="Times New Roman" w:cs="Times New Roman"/>
                <w:sz w:val="18"/>
                <w:szCs w:val="18"/>
              </w:rPr>
            </w:pPr>
          </w:p>
        </w:tc>
        <w:tc>
          <w:tcPr>
            <w:tcW w:w="1445" w:type="dxa"/>
          </w:tcPr>
          <w:p w14:paraId="6EDE3579" w14:textId="77777777" w:rsidR="00A505AC" w:rsidRPr="00007C71" w:rsidRDefault="00A505AC" w:rsidP="00C95225">
            <w:pPr>
              <w:autoSpaceDE w:val="0"/>
              <w:autoSpaceDN w:val="0"/>
              <w:adjustRightInd w:val="0"/>
              <w:rPr>
                <w:rFonts w:ascii="Times New Roman" w:hAnsi="Times New Roman" w:cs="Times New Roman"/>
                <w:sz w:val="18"/>
                <w:szCs w:val="18"/>
                <w:lang w:val="fr-FR"/>
              </w:rPr>
            </w:pPr>
            <w:r w:rsidRPr="00007C71">
              <w:rPr>
                <w:rFonts w:ascii="Times New Roman" w:hAnsi="Times New Roman" w:cs="Times New Roman"/>
                <w:sz w:val="18"/>
                <w:szCs w:val="18"/>
                <w:lang w:val="fr-FR"/>
              </w:rPr>
              <w:t>0.07</w:t>
            </w:r>
          </w:p>
        </w:tc>
        <w:tc>
          <w:tcPr>
            <w:tcW w:w="2066" w:type="dxa"/>
          </w:tcPr>
          <w:p w14:paraId="5DB65C90" w14:textId="77777777" w:rsidR="00A505AC" w:rsidRPr="00007C71" w:rsidRDefault="00A505AC" w:rsidP="00C95225">
            <w:pPr>
              <w:autoSpaceDE w:val="0"/>
              <w:autoSpaceDN w:val="0"/>
              <w:adjustRightInd w:val="0"/>
              <w:rPr>
                <w:rFonts w:ascii="Times New Roman" w:hAnsi="Times New Roman" w:cs="Times New Roman"/>
                <w:sz w:val="18"/>
                <w:szCs w:val="18"/>
                <w:lang w:val="fr-FR"/>
              </w:rPr>
            </w:pPr>
            <w:r w:rsidRPr="00007C71">
              <w:rPr>
                <w:rFonts w:ascii="Times New Roman" w:hAnsi="Times New Roman" w:cs="Times New Roman"/>
                <w:sz w:val="18"/>
                <w:szCs w:val="18"/>
                <w:lang w:val="fr-FR"/>
              </w:rPr>
              <w:t>1.6</w:t>
            </w:r>
          </w:p>
        </w:tc>
      </w:tr>
      <w:tr w:rsidR="00A505AC" w:rsidRPr="00007C71" w14:paraId="711FE388" w14:textId="77777777" w:rsidTr="00C95225">
        <w:tc>
          <w:tcPr>
            <w:tcW w:w="2136" w:type="dxa"/>
            <w:shd w:val="clear" w:color="auto" w:fill="D9D9D9"/>
          </w:tcPr>
          <w:p w14:paraId="71A3268E"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Mediterranean Needleleaf Forests</w:t>
            </w:r>
          </w:p>
          <w:p w14:paraId="1B0B0B73"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(NF)</w:t>
            </w:r>
          </w:p>
        </w:tc>
        <w:tc>
          <w:tcPr>
            <w:tcW w:w="1472" w:type="dxa"/>
            <w:shd w:val="clear" w:color="auto" w:fill="D9D9D9"/>
          </w:tcPr>
          <w:p w14:paraId="11C309FB" w14:textId="77777777" w:rsidR="00A505AC" w:rsidRPr="00007C71" w:rsidRDefault="00A505AC" w:rsidP="00C95225">
            <w:pPr>
              <w:rPr>
                <w:rFonts w:ascii="Times New Roman" w:hAnsi="Times New Roman" w:cs="Times New Roman"/>
                <w:sz w:val="18"/>
                <w:szCs w:val="18"/>
              </w:rPr>
            </w:pPr>
          </w:p>
        </w:tc>
        <w:tc>
          <w:tcPr>
            <w:tcW w:w="1422" w:type="dxa"/>
            <w:shd w:val="clear" w:color="auto" w:fill="D9D9D9"/>
          </w:tcPr>
          <w:p w14:paraId="02629570"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10</w:t>
            </w:r>
          </w:p>
        </w:tc>
        <w:tc>
          <w:tcPr>
            <w:tcW w:w="1484" w:type="dxa"/>
            <w:shd w:val="clear" w:color="auto" w:fill="D9D9D9"/>
          </w:tcPr>
          <w:p w14:paraId="1B0BA675" w14:textId="77777777" w:rsidR="00A505AC" w:rsidRPr="00007C71" w:rsidRDefault="00A505AC" w:rsidP="00C95225">
            <w:pPr>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4</w:t>
            </w:r>
          </w:p>
        </w:tc>
        <w:tc>
          <w:tcPr>
            <w:tcW w:w="906" w:type="dxa"/>
            <w:shd w:val="clear" w:color="auto" w:fill="D9D9D9"/>
          </w:tcPr>
          <w:p w14:paraId="28FD95E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12</w:t>
            </w:r>
          </w:p>
          <w:p w14:paraId="236C564C" w14:textId="77777777" w:rsidR="00A505AC" w:rsidRPr="00007C71" w:rsidRDefault="00A505AC" w:rsidP="00C95225">
            <w:pPr>
              <w:rPr>
                <w:rFonts w:ascii="Times New Roman" w:hAnsi="Times New Roman" w:cs="Times New Roman"/>
                <w:sz w:val="18"/>
                <w:szCs w:val="18"/>
              </w:rPr>
            </w:pPr>
          </w:p>
        </w:tc>
        <w:tc>
          <w:tcPr>
            <w:tcW w:w="1445" w:type="dxa"/>
            <w:shd w:val="clear" w:color="auto" w:fill="D9D9D9"/>
          </w:tcPr>
          <w:p w14:paraId="0E376EDD" w14:textId="77777777" w:rsidR="00A505AC" w:rsidRPr="00007C71" w:rsidRDefault="00A505AC" w:rsidP="00C95225">
            <w:pPr>
              <w:rPr>
                <w:rFonts w:ascii="Times New Roman" w:hAnsi="Times New Roman" w:cs="Times New Roman"/>
                <w:sz w:val="18"/>
                <w:szCs w:val="18"/>
                <w:lang w:val="fr-FR"/>
              </w:rPr>
            </w:pPr>
            <w:r w:rsidRPr="00007C71">
              <w:rPr>
                <w:rFonts w:ascii="Times New Roman" w:hAnsi="Times New Roman" w:cs="Times New Roman"/>
                <w:sz w:val="18"/>
                <w:szCs w:val="18"/>
                <w:lang w:val="fr-FR"/>
              </w:rPr>
              <w:t>0.008</w:t>
            </w:r>
          </w:p>
        </w:tc>
        <w:tc>
          <w:tcPr>
            <w:tcW w:w="2066" w:type="dxa"/>
            <w:shd w:val="clear" w:color="auto" w:fill="D9D9D9"/>
          </w:tcPr>
          <w:p w14:paraId="7FA4D22C" w14:textId="77777777" w:rsidR="00A505AC" w:rsidRPr="00007C71" w:rsidRDefault="00A505AC" w:rsidP="00C95225">
            <w:pPr>
              <w:rPr>
                <w:rFonts w:ascii="Times New Roman" w:hAnsi="Times New Roman" w:cs="Times New Roman"/>
                <w:sz w:val="18"/>
                <w:szCs w:val="18"/>
                <w:lang w:val="fr-FR"/>
              </w:rPr>
            </w:pPr>
            <w:r w:rsidRPr="00007C71">
              <w:rPr>
                <w:rFonts w:ascii="Times New Roman" w:hAnsi="Times New Roman" w:cs="Times New Roman"/>
                <w:sz w:val="18"/>
                <w:szCs w:val="18"/>
                <w:lang w:val="fr-FR"/>
              </w:rPr>
              <w:t>1.6</w:t>
            </w:r>
          </w:p>
        </w:tc>
      </w:tr>
      <w:tr w:rsidR="00A505AC" w:rsidRPr="00007C71" w14:paraId="7267E23C" w14:textId="77777777" w:rsidTr="00C95225">
        <w:tc>
          <w:tcPr>
            <w:tcW w:w="2136" w:type="dxa"/>
            <w:tcBorders>
              <w:bottom w:val="single" w:sz="4" w:space="0" w:color="auto"/>
            </w:tcBorders>
          </w:tcPr>
          <w:p w14:paraId="6F68DADB" w14:textId="77777777" w:rsidR="00A505AC" w:rsidRPr="00007C71" w:rsidRDefault="00A505AC" w:rsidP="00C95225">
            <w:pPr>
              <w:rPr>
                <w:rFonts w:ascii="Times New Roman" w:hAnsi="Times New Roman" w:cs="Times New Roman"/>
                <w:i/>
                <w:sz w:val="18"/>
                <w:szCs w:val="18"/>
              </w:rPr>
            </w:pPr>
            <w:r w:rsidRPr="00007C71">
              <w:rPr>
                <w:rFonts w:ascii="Times New Roman" w:hAnsi="Times New Roman" w:cs="Times New Roman"/>
                <w:sz w:val="18"/>
                <w:szCs w:val="18"/>
              </w:rPr>
              <w:t>Aleppo Pine</w:t>
            </w:r>
            <w:r w:rsidRPr="00007C71">
              <w:rPr>
                <w:rFonts w:ascii="Times New Roman" w:hAnsi="Times New Roman" w:cs="Times New Roman"/>
                <w:i/>
                <w:sz w:val="18"/>
                <w:szCs w:val="18"/>
              </w:rPr>
              <w:t xml:space="preserve"> </w:t>
            </w:r>
          </w:p>
          <w:p w14:paraId="24A0E68A"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i/>
                <w:sz w:val="18"/>
                <w:szCs w:val="18"/>
              </w:rPr>
              <w:t xml:space="preserve">(Pinus </w:t>
            </w:r>
            <w:proofErr w:type="spellStart"/>
            <w:r w:rsidRPr="00007C71">
              <w:rPr>
                <w:rFonts w:ascii="Times New Roman" w:hAnsi="Times New Roman" w:cs="Times New Roman"/>
                <w:i/>
                <w:sz w:val="18"/>
                <w:szCs w:val="18"/>
              </w:rPr>
              <w:t>halepensis</w:t>
            </w:r>
            <w:proofErr w:type="spellEnd"/>
            <w:r w:rsidRPr="00007C71">
              <w:rPr>
                <w:rFonts w:ascii="Times New Roman" w:hAnsi="Times New Roman" w:cs="Times New Roman"/>
                <w:i/>
                <w:sz w:val="18"/>
                <w:szCs w:val="18"/>
              </w:rPr>
              <w:t>)</w:t>
            </w:r>
          </w:p>
        </w:tc>
        <w:tc>
          <w:tcPr>
            <w:tcW w:w="1472" w:type="dxa"/>
            <w:tcBorders>
              <w:bottom w:val="single" w:sz="4" w:space="0" w:color="auto"/>
            </w:tcBorders>
          </w:tcPr>
          <w:p w14:paraId="4BB9140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422" w:type="dxa"/>
            <w:tcBorders>
              <w:bottom w:val="single" w:sz="4" w:space="0" w:color="auto"/>
            </w:tcBorders>
          </w:tcPr>
          <w:p w14:paraId="1642067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10</w:t>
            </w:r>
          </w:p>
        </w:tc>
        <w:tc>
          <w:tcPr>
            <w:tcW w:w="1484" w:type="dxa"/>
            <w:tcBorders>
              <w:bottom w:val="single" w:sz="4" w:space="0" w:color="auto"/>
            </w:tcBorders>
          </w:tcPr>
          <w:p w14:paraId="7DFFE138" w14:textId="77777777" w:rsidR="00A505AC" w:rsidRPr="00007C71" w:rsidRDefault="00A505AC" w:rsidP="00C95225">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4</w:t>
            </w:r>
          </w:p>
        </w:tc>
        <w:tc>
          <w:tcPr>
            <w:tcW w:w="906" w:type="dxa"/>
            <w:tcBorders>
              <w:bottom w:val="single" w:sz="4" w:space="0" w:color="auto"/>
            </w:tcBorders>
          </w:tcPr>
          <w:p w14:paraId="5C700C3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12</w:t>
            </w:r>
          </w:p>
          <w:p w14:paraId="51908E8A" w14:textId="77777777" w:rsidR="00A505AC" w:rsidRPr="00007C71" w:rsidRDefault="00A505AC" w:rsidP="00C95225">
            <w:pPr>
              <w:rPr>
                <w:rFonts w:ascii="Times New Roman" w:hAnsi="Times New Roman" w:cs="Times New Roman"/>
                <w:sz w:val="18"/>
                <w:szCs w:val="18"/>
              </w:rPr>
            </w:pPr>
          </w:p>
        </w:tc>
        <w:tc>
          <w:tcPr>
            <w:tcW w:w="1445" w:type="dxa"/>
            <w:tcBorders>
              <w:bottom w:val="single" w:sz="4" w:space="0" w:color="auto"/>
            </w:tcBorders>
          </w:tcPr>
          <w:p w14:paraId="31B91CB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0.008</w:t>
            </w:r>
          </w:p>
        </w:tc>
        <w:tc>
          <w:tcPr>
            <w:tcW w:w="2066" w:type="dxa"/>
            <w:tcBorders>
              <w:bottom w:val="single" w:sz="4" w:space="0" w:color="auto"/>
            </w:tcBorders>
          </w:tcPr>
          <w:p w14:paraId="258ECD5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765783E8" w14:textId="77777777" w:rsidTr="00C95225">
        <w:tc>
          <w:tcPr>
            <w:tcW w:w="2136" w:type="dxa"/>
            <w:tcBorders>
              <w:bottom w:val="single" w:sz="4" w:space="0" w:color="auto"/>
            </w:tcBorders>
            <w:shd w:val="clear" w:color="auto" w:fill="D9D9D9"/>
          </w:tcPr>
          <w:p w14:paraId="165F0605"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Mediterranean Broadleaf Forests</w:t>
            </w:r>
          </w:p>
          <w:p w14:paraId="5676A8C9"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(BF)</w:t>
            </w:r>
          </w:p>
        </w:tc>
        <w:tc>
          <w:tcPr>
            <w:tcW w:w="1472" w:type="dxa"/>
            <w:tcBorders>
              <w:bottom w:val="single" w:sz="4" w:space="0" w:color="auto"/>
            </w:tcBorders>
            <w:shd w:val="clear" w:color="auto" w:fill="D9D9D9"/>
          </w:tcPr>
          <w:p w14:paraId="2135FEFD" w14:textId="77777777" w:rsidR="00A505AC" w:rsidRPr="00007C71" w:rsidRDefault="00A505AC" w:rsidP="00C95225">
            <w:pPr>
              <w:rPr>
                <w:rFonts w:ascii="Times New Roman" w:hAnsi="Times New Roman" w:cs="Times New Roman"/>
                <w:sz w:val="18"/>
                <w:szCs w:val="18"/>
              </w:rPr>
            </w:pPr>
          </w:p>
        </w:tc>
        <w:tc>
          <w:tcPr>
            <w:tcW w:w="1422" w:type="dxa"/>
            <w:tcBorders>
              <w:bottom w:val="single" w:sz="4" w:space="0" w:color="auto"/>
            </w:tcBorders>
            <w:shd w:val="clear" w:color="auto" w:fill="D9D9D9"/>
          </w:tcPr>
          <w:p w14:paraId="2F83ECD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15</w:t>
            </w:r>
          </w:p>
        </w:tc>
        <w:tc>
          <w:tcPr>
            <w:tcW w:w="1484" w:type="dxa"/>
            <w:tcBorders>
              <w:bottom w:val="single" w:sz="4" w:space="0" w:color="auto"/>
            </w:tcBorders>
            <w:shd w:val="clear" w:color="auto" w:fill="D9D9D9"/>
          </w:tcPr>
          <w:p w14:paraId="73214E57" w14:textId="77777777" w:rsidR="00A505AC" w:rsidRPr="00007C71" w:rsidRDefault="00A505AC" w:rsidP="00C95225">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4</w:t>
            </w:r>
          </w:p>
        </w:tc>
        <w:tc>
          <w:tcPr>
            <w:tcW w:w="906" w:type="dxa"/>
            <w:tcBorders>
              <w:bottom w:val="single" w:sz="4" w:space="0" w:color="auto"/>
            </w:tcBorders>
            <w:shd w:val="clear" w:color="auto" w:fill="D9D9D9"/>
          </w:tcPr>
          <w:p w14:paraId="5FC74AD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c>
          <w:tcPr>
            <w:tcW w:w="1445" w:type="dxa"/>
            <w:tcBorders>
              <w:bottom w:val="single" w:sz="4" w:space="0" w:color="auto"/>
            </w:tcBorders>
            <w:shd w:val="clear" w:color="auto" w:fill="D9D9D9"/>
          </w:tcPr>
          <w:p w14:paraId="7B8E7E2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0.055</w:t>
            </w:r>
          </w:p>
        </w:tc>
        <w:tc>
          <w:tcPr>
            <w:tcW w:w="2066" w:type="dxa"/>
            <w:tcBorders>
              <w:bottom w:val="single" w:sz="4" w:space="0" w:color="auto"/>
            </w:tcBorders>
            <w:shd w:val="clear" w:color="auto" w:fill="D9D9D9"/>
          </w:tcPr>
          <w:p w14:paraId="248AA7E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04652B30" w14:textId="77777777" w:rsidTr="00C95225">
        <w:tc>
          <w:tcPr>
            <w:tcW w:w="2136" w:type="dxa"/>
            <w:shd w:val="clear" w:color="auto" w:fill="auto"/>
          </w:tcPr>
          <w:p w14:paraId="166C5052"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Generic Evergreen Mediterranean</w:t>
            </w:r>
          </w:p>
        </w:tc>
        <w:tc>
          <w:tcPr>
            <w:tcW w:w="1472" w:type="dxa"/>
            <w:shd w:val="clear" w:color="auto" w:fill="auto"/>
          </w:tcPr>
          <w:p w14:paraId="54522923"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422" w:type="dxa"/>
            <w:shd w:val="clear" w:color="auto" w:fill="auto"/>
          </w:tcPr>
          <w:p w14:paraId="6F010B43"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15</w:t>
            </w:r>
          </w:p>
        </w:tc>
        <w:tc>
          <w:tcPr>
            <w:tcW w:w="1484" w:type="dxa"/>
          </w:tcPr>
          <w:p w14:paraId="161A0A98" w14:textId="77777777" w:rsidR="00A505AC" w:rsidRPr="00007C71" w:rsidRDefault="00A505AC" w:rsidP="00C95225">
            <w:pPr>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4</w:t>
            </w:r>
          </w:p>
        </w:tc>
        <w:tc>
          <w:tcPr>
            <w:tcW w:w="906" w:type="dxa"/>
          </w:tcPr>
          <w:p w14:paraId="00152970" w14:textId="77777777" w:rsidR="00A505AC" w:rsidRPr="00007C71" w:rsidRDefault="00A505AC" w:rsidP="00C95225">
            <w:pPr>
              <w:autoSpaceDE w:val="0"/>
              <w:autoSpaceDN w:val="0"/>
              <w:adjustRightInd w:val="0"/>
              <w:rPr>
                <w:rFonts w:ascii="Times New Roman" w:hAnsi="Times New Roman" w:cs="Times New Roman"/>
                <w:b/>
                <w:i/>
                <w:sz w:val="18"/>
                <w:szCs w:val="18"/>
              </w:rPr>
            </w:pPr>
            <w:r w:rsidRPr="00007C71">
              <w:rPr>
                <w:rFonts w:ascii="Times New Roman" w:hAnsi="Times New Roman" w:cs="Times New Roman"/>
                <w:b/>
                <w:i/>
                <w:sz w:val="18"/>
                <w:szCs w:val="18"/>
              </w:rPr>
              <w:t>16</w:t>
            </w:r>
          </w:p>
        </w:tc>
        <w:tc>
          <w:tcPr>
            <w:tcW w:w="1445" w:type="dxa"/>
          </w:tcPr>
          <w:p w14:paraId="46E3545A" w14:textId="77777777" w:rsidR="00A505AC" w:rsidRPr="00007C71" w:rsidRDefault="00A505AC" w:rsidP="00C95225">
            <w:pPr>
              <w:autoSpaceDE w:val="0"/>
              <w:autoSpaceDN w:val="0"/>
              <w:adjustRightInd w:val="0"/>
              <w:rPr>
                <w:rFonts w:ascii="Times New Roman" w:hAnsi="Times New Roman" w:cs="Times New Roman"/>
                <w:b/>
                <w:i/>
                <w:sz w:val="18"/>
                <w:szCs w:val="18"/>
              </w:rPr>
            </w:pPr>
            <w:r w:rsidRPr="00007C71">
              <w:rPr>
                <w:rFonts w:ascii="Times New Roman" w:hAnsi="Times New Roman" w:cs="Times New Roman"/>
                <w:b/>
                <w:i/>
                <w:sz w:val="18"/>
                <w:szCs w:val="18"/>
              </w:rPr>
              <w:t>0.055</w:t>
            </w:r>
          </w:p>
        </w:tc>
        <w:tc>
          <w:tcPr>
            <w:tcW w:w="2066" w:type="dxa"/>
          </w:tcPr>
          <w:p w14:paraId="1A27D00C" w14:textId="77777777" w:rsidR="00A505AC" w:rsidRPr="00007C71" w:rsidRDefault="00A505AC" w:rsidP="00C95225">
            <w:pPr>
              <w:autoSpaceDE w:val="0"/>
              <w:autoSpaceDN w:val="0"/>
              <w:adjustRightInd w:val="0"/>
              <w:rPr>
                <w:rFonts w:ascii="Times New Roman" w:hAnsi="Times New Roman" w:cs="Times New Roman"/>
                <w:b/>
                <w:i/>
                <w:sz w:val="18"/>
                <w:szCs w:val="18"/>
              </w:rPr>
            </w:pPr>
            <w:r w:rsidRPr="00007C71">
              <w:rPr>
                <w:rFonts w:ascii="Times New Roman" w:hAnsi="Times New Roman" w:cs="Times New Roman"/>
                <w:b/>
                <w:i/>
                <w:sz w:val="18"/>
                <w:szCs w:val="18"/>
              </w:rPr>
              <w:t>1.6</w:t>
            </w:r>
          </w:p>
        </w:tc>
      </w:tr>
      <w:tr w:rsidR="00A505AC" w:rsidRPr="00007C71" w14:paraId="06825D59" w14:textId="77777777" w:rsidTr="00C95225">
        <w:tc>
          <w:tcPr>
            <w:tcW w:w="2136" w:type="dxa"/>
            <w:tcBorders>
              <w:bottom w:val="single" w:sz="4" w:space="0" w:color="auto"/>
            </w:tcBorders>
          </w:tcPr>
          <w:p w14:paraId="3836873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Holm Oak</w:t>
            </w:r>
          </w:p>
          <w:p w14:paraId="1EEDF3F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ilex</w:t>
            </w:r>
            <w:r w:rsidRPr="00007C71">
              <w:rPr>
                <w:rFonts w:ascii="Times New Roman" w:hAnsi="Times New Roman" w:cs="Times New Roman"/>
                <w:sz w:val="18"/>
                <w:szCs w:val="18"/>
              </w:rPr>
              <w:t>)</w:t>
            </w:r>
          </w:p>
        </w:tc>
        <w:tc>
          <w:tcPr>
            <w:tcW w:w="1472" w:type="dxa"/>
            <w:tcBorders>
              <w:bottom w:val="single" w:sz="4" w:space="0" w:color="auto"/>
            </w:tcBorders>
          </w:tcPr>
          <w:p w14:paraId="29B614C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422" w:type="dxa"/>
            <w:tcBorders>
              <w:bottom w:val="single" w:sz="4" w:space="0" w:color="auto"/>
            </w:tcBorders>
          </w:tcPr>
          <w:p w14:paraId="4948681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15</w:t>
            </w:r>
          </w:p>
        </w:tc>
        <w:tc>
          <w:tcPr>
            <w:tcW w:w="1484" w:type="dxa"/>
            <w:tcBorders>
              <w:bottom w:val="single" w:sz="4" w:space="0" w:color="auto"/>
            </w:tcBorders>
          </w:tcPr>
          <w:p w14:paraId="79CE2AF8" w14:textId="77777777" w:rsidR="00A505AC" w:rsidRPr="00007C71" w:rsidRDefault="00A505AC" w:rsidP="00C95225">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4</w:t>
            </w:r>
          </w:p>
        </w:tc>
        <w:tc>
          <w:tcPr>
            <w:tcW w:w="906" w:type="dxa"/>
            <w:tcBorders>
              <w:bottom w:val="single" w:sz="4" w:space="0" w:color="auto"/>
            </w:tcBorders>
          </w:tcPr>
          <w:p w14:paraId="75536C8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c>
          <w:tcPr>
            <w:tcW w:w="1445" w:type="dxa"/>
            <w:tcBorders>
              <w:bottom w:val="single" w:sz="4" w:space="0" w:color="auto"/>
            </w:tcBorders>
          </w:tcPr>
          <w:p w14:paraId="1C77110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0.055</w:t>
            </w:r>
          </w:p>
        </w:tc>
        <w:tc>
          <w:tcPr>
            <w:tcW w:w="2066" w:type="dxa"/>
            <w:tcBorders>
              <w:bottom w:val="single" w:sz="4" w:space="0" w:color="auto"/>
            </w:tcBorders>
          </w:tcPr>
          <w:p w14:paraId="1ED5AE0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1.6</w:t>
            </w:r>
          </w:p>
        </w:tc>
      </w:tr>
      <w:tr w:rsidR="00A505AC" w:rsidRPr="00007C71" w14:paraId="619BE0B5" w14:textId="77777777" w:rsidTr="00C95225">
        <w:tc>
          <w:tcPr>
            <w:tcW w:w="2136" w:type="dxa"/>
            <w:shd w:val="clear" w:color="auto" w:fill="D9D9D9"/>
          </w:tcPr>
          <w:p w14:paraId="5243DD26"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Temperate crops</w:t>
            </w:r>
          </w:p>
          <w:p w14:paraId="1087CF07"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(TC)</w:t>
            </w:r>
          </w:p>
        </w:tc>
        <w:tc>
          <w:tcPr>
            <w:tcW w:w="1472" w:type="dxa"/>
            <w:shd w:val="clear" w:color="auto" w:fill="D9D9D9"/>
          </w:tcPr>
          <w:p w14:paraId="451DF950" w14:textId="77777777" w:rsidR="00A505AC" w:rsidRPr="00007C71" w:rsidRDefault="00A505AC" w:rsidP="00C95225">
            <w:pPr>
              <w:rPr>
                <w:rFonts w:ascii="Times New Roman" w:hAnsi="Times New Roman" w:cs="Times New Roman"/>
                <w:sz w:val="18"/>
                <w:szCs w:val="18"/>
              </w:rPr>
            </w:pPr>
          </w:p>
        </w:tc>
        <w:tc>
          <w:tcPr>
            <w:tcW w:w="1422" w:type="dxa"/>
            <w:shd w:val="clear" w:color="auto" w:fill="D9D9D9"/>
          </w:tcPr>
          <w:p w14:paraId="29F24DA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shd w:val="clear" w:color="auto" w:fill="D9D9D9"/>
          </w:tcPr>
          <w:p w14:paraId="4F98CB9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0.75</w:t>
            </w:r>
          </w:p>
        </w:tc>
        <w:tc>
          <w:tcPr>
            <w:tcW w:w="906" w:type="dxa"/>
            <w:shd w:val="clear" w:color="auto" w:fill="D9D9D9"/>
          </w:tcPr>
          <w:p w14:paraId="33C833B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shd w:val="clear" w:color="auto" w:fill="D9D9D9"/>
          </w:tcPr>
          <w:p w14:paraId="227563C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0.02</w:t>
            </w:r>
          </w:p>
        </w:tc>
        <w:tc>
          <w:tcPr>
            <w:tcW w:w="2066" w:type="dxa"/>
            <w:shd w:val="clear" w:color="auto" w:fill="D9D9D9"/>
          </w:tcPr>
          <w:p w14:paraId="0C8190C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6</w:t>
            </w:r>
          </w:p>
        </w:tc>
      </w:tr>
      <w:tr w:rsidR="00A505AC" w:rsidRPr="00007C71" w14:paraId="5EE27BCD" w14:textId="77777777" w:rsidTr="00C95225">
        <w:tc>
          <w:tcPr>
            <w:tcW w:w="2136" w:type="dxa"/>
          </w:tcPr>
          <w:p w14:paraId="3408655C"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Generic crop</w:t>
            </w:r>
          </w:p>
        </w:tc>
        <w:tc>
          <w:tcPr>
            <w:tcW w:w="1472" w:type="dxa"/>
          </w:tcPr>
          <w:p w14:paraId="41253996"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422" w:type="dxa"/>
          </w:tcPr>
          <w:p w14:paraId="4C1F0E0D"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1</w:t>
            </w:r>
          </w:p>
        </w:tc>
        <w:tc>
          <w:tcPr>
            <w:tcW w:w="1484" w:type="dxa"/>
          </w:tcPr>
          <w:p w14:paraId="5E6AEB67" w14:textId="77777777" w:rsidR="00A505AC" w:rsidRPr="00007C71" w:rsidRDefault="00A505AC" w:rsidP="00C95225">
            <w:pPr>
              <w:rPr>
                <w:rFonts w:ascii="Times New Roman" w:hAnsi="Times New Roman" w:cs="Times New Roman"/>
                <w:b/>
                <w:i/>
                <w:sz w:val="18"/>
                <w:szCs w:val="18"/>
              </w:rPr>
            </w:pPr>
            <w:r w:rsidRPr="00007C71">
              <w:rPr>
                <w:rFonts w:ascii="Times New Roman" w:hAnsi="Times New Roman" w:cs="Times New Roman"/>
                <w:b/>
                <w:i/>
                <w:sz w:val="18"/>
                <w:szCs w:val="18"/>
              </w:rPr>
              <w:t>0.75</w:t>
            </w:r>
          </w:p>
        </w:tc>
        <w:tc>
          <w:tcPr>
            <w:tcW w:w="906" w:type="dxa"/>
          </w:tcPr>
          <w:p w14:paraId="46D5B0B9" w14:textId="77777777" w:rsidR="00A505AC" w:rsidRPr="00007C71" w:rsidRDefault="00A505AC" w:rsidP="00C95225">
            <w:pPr>
              <w:autoSpaceDE w:val="0"/>
              <w:autoSpaceDN w:val="0"/>
              <w:adjustRightInd w:val="0"/>
              <w:rPr>
                <w:rFonts w:ascii="Times New Roman" w:hAnsi="Times New Roman" w:cs="Times New Roman"/>
                <w:b/>
                <w:i/>
                <w:sz w:val="18"/>
                <w:szCs w:val="18"/>
              </w:rPr>
            </w:pPr>
            <w:r w:rsidRPr="00007C71">
              <w:rPr>
                <w:rFonts w:ascii="Times New Roman" w:hAnsi="Times New Roman" w:cs="Times New Roman"/>
                <w:b/>
                <w:i/>
                <w:sz w:val="18"/>
                <w:szCs w:val="18"/>
              </w:rPr>
              <w:t>20</w:t>
            </w:r>
          </w:p>
        </w:tc>
        <w:tc>
          <w:tcPr>
            <w:tcW w:w="1445" w:type="dxa"/>
          </w:tcPr>
          <w:p w14:paraId="0EE98F0A" w14:textId="77777777" w:rsidR="00A505AC" w:rsidRPr="00007C71" w:rsidRDefault="00A505AC" w:rsidP="00C95225">
            <w:pPr>
              <w:autoSpaceDE w:val="0"/>
              <w:autoSpaceDN w:val="0"/>
              <w:adjustRightInd w:val="0"/>
              <w:rPr>
                <w:rFonts w:ascii="Times New Roman" w:hAnsi="Times New Roman" w:cs="Times New Roman"/>
                <w:b/>
                <w:i/>
                <w:sz w:val="18"/>
                <w:szCs w:val="18"/>
              </w:rPr>
            </w:pPr>
            <w:r w:rsidRPr="00007C71">
              <w:rPr>
                <w:rFonts w:ascii="Times New Roman" w:hAnsi="Times New Roman" w:cs="Times New Roman"/>
                <w:b/>
                <w:i/>
                <w:sz w:val="18"/>
                <w:szCs w:val="18"/>
              </w:rPr>
              <w:t>0.02</w:t>
            </w:r>
          </w:p>
        </w:tc>
        <w:tc>
          <w:tcPr>
            <w:tcW w:w="2066" w:type="dxa"/>
          </w:tcPr>
          <w:p w14:paraId="31212057" w14:textId="77777777" w:rsidR="00A505AC" w:rsidRPr="00007C71" w:rsidRDefault="00A505AC" w:rsidP="00C95225">
            <w:pPr>
              <w:autoSpaceDE w:val="0"/>
              <w:autoSpaceDN w:val="0"/>
              <w:adjustRightInd w:val="0"/>
              <w:rPr>
                <w:rFonts w:ascii="Times New Roman" w:hAnsi="Times New Roman" w:cs="Times New Roman"/>
                <w:b/>
                <w:i/>
                <w:sz w:val="18"/>
                <w:szCs w:val="18"/>
              </w:rPr>
            </w:pPr>
            <w:r w:rsidRPr="00007C71">
              <w:rPr>
                <w:rFonts w:ascii="Times New Roman" w:hAnsi="Times New Roman" w:cs="Times New Roman"/>
                <w:b/>
                <w:i/>
                <w:sz w:val="18"/>
                <w:szCs w:val="18"/>
              </w:rPr>
              <w:t>3</w:t>
            </w:r>
          </w:p>
        </w:tc>
      </w:tr>
      <w:tr w:rsidR="00A505AC" w:rsidRPr="00007C71" w14:paraId="5A452AD4" w14:textId="77777777" w:rsidTr="00C95225">
        <w:tc>
          <w:tcPr>
            <w:tcW w:w="2136" w:type="dxa"/>
          </w:tcPr>
          <w:p w14:paraId="31B44B4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lastRenderedPageBreak/>
              <w:t xml:space="preserve">Wheat </w:t>
            </w:r>
          </w:p>
          <w:p w14:paraId="6CB8BA8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 xml:space="preserve">Triticum </w:t>
            </w:r>
            <w:proofErr w:type="spellStart"/>
            <w:r w:rsidRPr="00007C71">
              <w:rPr>
                <w:rFonts w:ascii="Times New Roman" w:hAnsi="Times New Roman" w:cs="Times New Roman"/>
                <w:i/>
                <w:sz w:val="18"/>
                <w:szCs w:val="18"/>
              </w:rPr>
              <w:t>aestivum</w:t>
            </w:r>
            <w:proofErr w:type="spellEnd"/>
            <w:r w:rsidRPr="00007C71">
              <w:rPr>
                <w:rFonts w:ascii="Times New Roman" w:hAnsi="Times New Roman" w:cs="Times New Roman"/>
                <w:sz w:val="18"/>
                <w:szCs w:val="18"/>
              </w:rPr>
              <w:t>)</w:t>
            </w:r>
          </w:p>
        </w:tc>
        <w:tc>
          <w:tcPr>
            <w:tcW w:w="1472" w:type="dxa"/>
          </w:tcPr>
          <w:p w14:paraId="05D8E82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422" w:type="dxa"/>
          </w:tcPr>
          <w:p w14:paraId="6D4EAD4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tcPr>
          <w:p w14:paraId="7E5A74D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0.75</w:t>
            </w:r>
          </w:p>
        </w:tc>
        <w:tc>
          <w:tcPr>
            <w:tcW w:w="906" w:type="dxa"/>
          </w:tcPr>
          <w:p w14:paraId="6F40C28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tcPr>
          <w:p w14:paraId="22749DD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0.02</w:t>
            </w:r>
          </w:p>
        </w:tc>
        <w:tc>
          <w:tcPr>
            <w:tcW w:w="2066" w:type="dxa"/>
          </w:tcPr>
          <w:p w14:paraId="6ED7723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6</w:t>
            </w:r>
          </w:p>
        </w:tc>
      </w:tr>
      <w:tr w:rsidR="00A505AC" w:rsidRPr="00007C71" w14:paraId="4B90DFDC" w14:textId="77777777" w:rsidTr="00C95225">
        <w:tc>
          <w:tcPr>
            <w:tcW w:w="2136" w:type="dxa"/>
            <w:shd w:val="clear" w:color="auto" w:fill="D9D9D9"/>
          </w:tcPr>
          <w:p w14:paraId="2A88DD42"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Mediterranean crops</w:t>
            </w:r>
          </w:p>
          <w:p w14:paraId="5F9D0970"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(MC)</w:t>
            </w:r>
          </w:p>
        </w:tc>
        <w:tc>
          <w:tcPr>
            <w:tcW w:w="1472" w:type="dxa"/>
            <w:shd w:val="clear" w:color="auto" w:fill="D9D9D9"/>
          </w:tcPr>
          <w:p w14:paraId="267FED13" w14:textId="77777777" w:rsidR="00A505AC" w:rsidRPr="00007C71" w:rsidRDefault="00A505AC" w:rsidP="00C95225">
            <w:pPr>
              <w:rPr>
                <w:rFonts w:ascii="Times New Roman" w:hAnsi="Times New Roman" w:cs="Times New Roman"/>
                <w:sz w:val="18"/>
                <w:szCs w:val="18"/>
              </w:rPr>
            </w:pPr>
          </w:p>
        </w:tc>
        <w:tc>
          <w:tcPr>
            <w:tcW w:w="1422" w:type="dxa"/>
            <w:shd w:val="clear" w:color="auto" w:fill="D9D9D9"/>
          </w:tcPr>
          <w:p w14:paraId="14B6AE2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w:t>
            </w:r>
          </w:p>
        </w:tc>
        <w:tc>
          <w:tcPr>
            <w:tcW w:w="1484" w:type="dxa"/>
            <w:shd w:val="clear" w:color="auto" w:fill="D9D9D9"/>
          </w:tcPr>
          <w:p w14:paraId="3F439CC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0.75</w:t>
            </w:r>
          </w:p>
        </w:tc>
        <w:tc>
          <w:tcPr>
            <w:tcW w:w="906" w:type="dxa"/>
            <w:shd w:val="clear" w:color="auto" w:fill="D9D9D9"/>
          </w:tcPr>
          <w:p w14:paraId="1FE2683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shd w:val="clear" w:color="auto" w:fill="D9D9D9"/>
          </w:tcPr>
          <w:p w14:paraId="4BC5E63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0.1</w:t>
            </w:r>
          </w:p>
        </w:tc>
        <w:tc>
          <w:tcPr>
            <w:tcW w:w="2066" w:type="dxa"/>
            <w:shd w:val="clear" w:color="auto" w:fill="D9D9D9"/>
          </w:tcPr>
          <w:p w14:paraId="021DC81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w:t>
            </w:r>
          </w:p>
        </w:tc>
      </w:tr>
      <w:tr w:rsidR="00A505AC" w:rsidRPr="00007C71" w14:paraId="3F600172" w14:textId="77777777" w:rsidTr="00C95225">
        <w:tc>
          <w:tcPr>
            <w:tcW w:w="2136" w:type="dxa"/>
          </w:tcPr>
          <w:p w14:paraId="0FE8D0C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Maize</w:t>
            </w:r>
          </w:p>
          <w:p w14:paraId="719ECC5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i/>
                <w:sz w:val="18"/>
                <w:szCs w:val="18"/>
              </w:rPr>
              <w:t>(</w:t>
            </w:r>
            <w:proofErr w:type="spellStart"/>
            <w:r w:rsidRPr="00007C71">
              <w:rPr>
                <w:rFonts w:ascii="Times New Roman" w:hAnsi="Times New Roman" w:cs="Times New Roman"/>
                <w:i/>
                <w:sz w:val="18"/>
                <w:szCs w:val="18"/>
              </w:rPr>
              <w:t>Zea</w:t>
            </w:r>
            <w:proofErr w:type="spellEnd"/>
            <w:r w:rsidRPr="00007C71">
              <w:rPr>
                <w:rFonts w:ascii="Times New Roman" w:hAnsi="Times New Roman" w:cs="Times New Roman"/>
                <w:i/>
                <w:sz w:val="18"/>
                <w:szCs w:val="18"/>
              </w:rPr>
              <w:t xml:space="preserve"> mays)</w:t>
            </w:r>
          </w:p>
        </w:tc>
        <w:tc>
          <w:tcPr>
            <w:tcW w:w="1472" w:type="dxa"/>
          </w:tcPr>
          <w:p w14:paraId="74131D1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422" w:type="dxa"/>
          </w:tcPr>
          <w:p w14:paraId="1C4F1D2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w:t>
            </w:r>
          </w:p>
        </w:tc>
        <w:tc>
          <w:tcPr>
            <w:tcW w:w="1484" w:type="dxa"/>
          </w:tcPr>
          <w:p w14:paraId="221EEE8A" w14:textId="77777777" w:rsidR="00A505AC" w:rsidRPr="00007C71" w:rsidRDefault="00A505AC" w:rsidP="00C95225">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0.75</w:t>
            </w:r>
          </w:p>
        </w:tc>
        <w:tc>
          <w:tcPr>
            <w:tcW w:w="906" w:type="dxa"/>
          </w:tcPr>
          <w:p w14:paraId="17B1D789" w14:textId="77777777" w:rsidR="00A505AC" w:rsidRPr="00007C71" w:rsidRDefault="00A505AC" w:rsidP="00C95225">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20</w:t>
            </w:r>
          </w:p>
        </w:tc>
        <w:tc>
          <w:tcPr>
            <w:tcW w:w="1445" w:type="dxa"/>
          </w:tcPr>
          <w:p w14:paraId="1CA66D7A" w14:textId="77777777" w:rsidR="00A505AC" w:rsidRPr="00007C71" w:rsidRDefault="00A505AC" w:rsidP="00C95225">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0.1</w:t>
            </w:r>
          </w:p>
        </w:tc>
        <w:tc>
          <w:tcPr>
            <w:tcW w:w="2066" w:type="dxa"/>
          </w:tcPr>
          <w:p w14:paraId="37C29878" w14:textId="77777777" w:rsidR="00A505AC" w:rsidRPr="00007C71" w:rsidRDefault="00A505AC" w:rsidP="00C95225">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0</w:t>
            </w:r>
          </w:p>
        </w:tc>
      </w:tr>
      <w:tr w:rsidR="00A505AC" w:rsidRPr="00007C71" w14:paraId="1CA3FFD0" w14:textId="77777777" w:rsidTr="00C95225">
        <w:tc>
          <w:tcPr>
            <w:tcW w:w="2136" w:type="dxa"/>
          </w:tcPr>
          <w:p w14:paraId="612441B0" w14:textId="77777777" w:rsidR="00A505AC" w:rsidRPr="00007C71" w:rsidRDefault="00A505AC" w:rsidP="00C95225">
            <w:pPr>
              <w:rPr>
                <w:rFonts w:ascii="Times New Roman" w:hAnsi="Times New Roman" w:cs="Times New Roman"/>
                <w:i/>
                <w:sz w:val="18"/>
                <w:szCs w:val="18"/>
              </w:rPr>
            </w:pPr>
            <w:r w:rsidRPr="00007C71">
              <w:rPr>
                <w:rFonts w:ascii="Times New Roman" w:hAnsi="Times New Roman" w:cs="Times New Roman"/>
                <w:sz w:val="18"/>
                <w:szCs w:val="18"/>
              </w:rPr>
              <w:t>Sunflower</w:t>
            </w:r>
            <w:r w:rsidRPr="00007C71">
              <w:rPr>
                <w:rFonts w:ascii="Times New Roman" w:hAnsi="Times New Roman" w:cs="Times New Roman"/>
                <w:i/>
                <w:sz w:val="18"/>
                <w:szCs w:val="18"/>
              </w:rPr>
              <w:t xml:space="preserve"> </w:t>
            </w:r>
          </w:p>
          <w:p w14:paraId="46F8DD8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i/>
                <w:sz w:val="18"/>
                <w:szCs w:val="18"/>
              </w:rPr>
              <w:t>(Helianthus annuus)</w:t>
            </w:r>
          </w:p>
        </w:tc>
        <w:tc>
          <w:tcPr>
            <w:tcW w:w="1472" w:type="dxa"/>
          </w:tcPr>
          <w:p w14:paraId="5457165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422" w:type="dxa"/>
          </w:tcPr>
          <w:p w14:paraId="2C00544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w:t>
            </w:r>
          </w:p>
        </w:tc>
        <w:tc>
          <w:tcPr>
            <w:tcW w:w="1484" w:type="dxa"/>
          </w:tcPr>
          <w:p w14:paraId="23AE17BD"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0.75</w:t>
            </w:r>
          </w:p>
        </w:tc>
        <w:tc>
          <w:tcPr>
            <w:tcW w:w="906" w:type="dxa"/>
          </w:tcPr>
          <w:p w14:paraId="68D16F5F"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20</w:t>
            </w:r>
          </w:p>
        </w:tc>
        <w:tc>
          <w:tcPr>
            <w:tcW w:w="1445" w:type="dxa"/>
          </w:tcPr>
          <w:p w14:paraId="45AA74D1"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0.25</w:t>
            </w:r>
          </w:p>
        </w:tc>
        <w:tc>
          <w:tcPr>
            <w:tcW w:w="2066" w:type="dxa"/>
          </w:tcPr>
          <w:p w14:paraId="37503F95"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w:t>
            </w:r>
          </w:p>
        </w:tc>
      </w:tr>
      <w:tr w:rsidR="00A505AC" w:rsidRPr="00007C71" w14:paraId="30A4451B" w14:textId="77777777" w:rsidTr="00C95225">
        <w:tc>
          <w:tcPr>
            <w:tcW w:w="2136" w:type="dxa"/>
          </w:tcPr>
          <w:p w14:paraId="5A998961" w14:textId="77777777" w:rsidR="00A505AC" w:rsidRPr="00007C71" w:rsidRDefault="00A505AC" w:rsidP="00C95225">
            <w:pPr>
              <w:rPr>
                <w:rFonts w:ascii="Times New Roman" w:hAnsi="Times New Roman" w:cs="Times New Roman"/>
                <w:i/>
                <w:sz w:val="18"/>
                <w:szCs w:val="18"/>
              </w:rPr>
            </w:pPr>
            <w:r w:rsidRPr="00007C71">
              <w:rPr>
                <w:rFonts w:ascii="Times New Roman" w:hAnsi="Times New Roman" w:cs="Times New Roman"/>
                <w:sz w:val="18"/>
                <w:szCs w:val="18"/>
              </w:rPr>
              <w:t>Tomato</w:t>
            </w:r>
            <w:r w:rsidRPr="00007C71">
              <w:rPr>
                <w:rFonts w:ascii="Times New Roman" w:hAnsi="Times New Roman" w:cs="Times New Roman"/>
                <w:i/>
                <w:sz w:val="18"/>
                <w:szCs w:val="18"/>
              </w:rPr>
              <w:t xml:space="preserve"> </w:t>
            </w:r>
          </w:p>
          <w:p w14:paraId="4F383EA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i/>
                <w:sz w:val="18"/>
                <w:szCs w:val="18"/>
              </w:rPr>
              <w:t xml:space="preserve">(Solanum </w:t>
            </w:r>
            <w:proofErr w:type="spellStart"/>
            <w:r w:rsidRPr="00007C71">
              <w:rPr>
                <w:rFonts w:ascii="Times New Roman" w:hAnsi="Times New Roman" w:cs="Times New Roman"/>
                <w:i/>
                <w:sz w:val="18"/>
                <w:szCs w:val="18"/>
              </w:rPr>
              <w:t>lycopersicum</w:t>
            </w:r>
            <w:proofErr w:type="spellEnd"/>
            <w:r w:rsidRPr="00007C71">
              <w:rPr>
                <w:rFonts w:ascii="Times New Roman" w:hAnsi="Times New Roman" w:cs="Times New Roman"/>
                <w:i/>
                <w:sz w:val="18"/>
                <w:szCs w:val="18"/>
              </w:rPr>
              <w:t>)</w:t>
            </w:r>
          </w:p>
        </w:tc>
        <w:tc>
          <w:tcPr>
            <w:tcW w:w="1472" w:type="dxa"/>
          </w:tcPr>
          <w:p w14:paraId="3BC7920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422" w:type="dxa"/>
          </w:tcPr>
          <w:p w14:paraId="723949AA"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tcPr>
          <w:p w14:paraId="1ACBF107"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0.75</w:t>
            </w:r>
          </w:p>
        </w:tc>
        <w:tc>
          <w:tcPr>
            <w:tcW w:w="906" w:type="dxa"/>
          </w:tcPr>
          <w:p w14:paraId="1CEA4D2C"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20</w:t>
            </w:r>
          </w:p>
        </w:tc>
        <w:tc>
          <w:tcPr>
            <w:tcW w:w="1445" w:type="dxa"/>
          </w:tcPr>
          <w:p w14:paraId="639F4A3A"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0.05</w:t>
            </w:r>
          </w:p>
        </w:tc>
        <w:tc>
          <w:tcPr>
            <w:tcW w:w="2066" w:type="dxa"/>
          </w:tcPr>
          <w:p w14:paraId="70EF8A94"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w:t>
            </w:r>
          </w:p>
        </w:tc>
      </w:tr>
      <w:tr w:rsidR="00A505AC" w:rsidRPr="00007C71" w14:paraId="724D3564" w14:textId="77777777" w:rsidTr="00C95225">
        <w:tc>
          <w:tcPr>
            <w:tcW w:w="2136" w:type="dxa"/>
            <w:tcBorders>
              <w:bottom w:val="single" w:sz="4" w:space="0" w:color="auto"/>
            </w:tcBorders>
          </w:tcPr>
          <w:p w14:paraId="28FBE1AB" w14:textId="77777777" w:rsidR="00A505AC" w:rsidRPr="00007C71" w:rsidRDefault="00A505AC" w:rsidP="00C95225">
            <w:pPr>
              <w:rPr>
                <w:rFonts w:ascii="Times New Roman" w:hAnsi="Times New Roman" w:cs="Times New Roman"/>
                <w:i/>
                <w:sz w:val="18"/>
                <w:szCs w:val="18"/>
              </w:rPr>
            </w:pPr>
            <w:r w:rsidRPr="00007C71">
              <w:rPr>
                <w:rFonts w:ascii="Times New Roman" w:hAnsi="Times New Roman" w:cs="Times New Roman"/>
                <w:sz w:val="18"/>
                <w:szCs w:val="18"/>
              </w:rPr>
              <w:t>Grape vine</w:t>
            </w:r>
            <w:r w:rsidRPr="00007C71">
              <w:rPr>
                <w:rFonts w:ascii="Times New Roman" w:hAnsi="Times New Roman" w:cs="Times New Roman"/>
                <w:i/>
                <w:sz w:val="18"/>
                <w:szCs w:val="18"/>
              </w:rPr>
              <w:t xml:space="preserve"> </w:t>
            </w:r>
          </w:p>
          <w:p w14:paraId="620D343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i/>
                <w:sz w:val="18"/>
                <w:szCs w:val="18"/>
              </w:rPr>
              <w:t>(Vitis vinifera)</w:t>
            </w:r>
          </w:p>
        </w:tc>
        <w:tc>
          <w:tcPr>
            <w:tcW w:w="1472" w:type="dxa"/>
            <w:tcBorders>
              <w:bottom w:val="single" w:sz="4" w:space="0" w:color="auto"/>
            </w:tcBorders>
          </w:tcPr>
          <w:p w14:paraId="2F97F1D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422" w:type="dxa"/>
            <w:tcBorders>
              <w:bottom w:val="single" w:sz="4" w:space="0" w:color="auto"/>
            </w:tcBorders>
          </w:tcPr>
          <w:p w14:paraId="7325041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1.7</w:t>
            </w:r>
          </w:p>
        </w:tc>
        <w:tc>
          <w:tcPr>
            <w:tcW w:w="1484" w:type="dxa"/>
            <w:tcBorders>
              <w:bottom w:val="single" w:sz="4" w:space="0" w:color="auto"/>
            </w:tcBorders>
          </w:tcPr>
          <w:p w14:paraId="6E19E6E6"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0.75</w:t>
            </w:r>
          </w:p>
        </w:tc>
        <w:tc>
          <w:tcPr>
            <w:tcW w:w="906" w:type="dxa"/>
            <w:tcBorders>
              <w:bottom w:val="single" w:sz="4" w:space="0" w:color="auto"/>
            </w:tcBorders>
          </w:tcPr>
          <w:p w14:paraId="72BC06F4"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20</w:t>
            </w:r>
          </w:p>
        </w:tc>
        <w:tc>
          <w:tcPr>
            <w:tcW w:w="1445" w:type="dxa"/>
            <w:tcBorders>
              <w:bottom w:val="single" w:sz="4" w:space="0" w:color="auto"/>
            </w:tcBorders>
          </w:tcPr>
          <w:p w14:paraId="3263B328"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0.15</w:t>
            </w:r>
          </w:p>
        </w:tc>
        <w:tc>
          <w:tcPr>
            <w:tcW w:w="2066" w:type="dxa"/>
            <w:tcBorders>
              <w:bottom w:val="single" w:sz="4" w:space="0" w:color="auto"/>
            </w:tcBorders>
          </w:tcPr>
          <w:p w14:paraId="35DCCA64" w14:textId="77777777" w:rsidR="00A505AC" w:rsidRPr="00007C71" w:rsidRDefault="00A505AC" w:rsidP="00C95225">
            <w:pPr>
              <w:rPr>
                <w:rFonts w:ascii="Times New Roman" w:hAnsi="Times New Roman" w:cs="Times New Roman"/>
                <w:bCs/>
                <w:sz w:val="18"/>
                <w:szCs w:val="18"/>
              </w:rPr>
            </w:pPr>
            <w:r w:rsidRPr="00007C71">
              <w:rPr>
                <w:rFonts w:ascii="Times New Roman" w:hAnsi="Times New Roman" w:cs="Times New Roman"/>
                <w:bCs/>
                <w:sz w:val="18"/>
                <w:szCs w:val="18"/>
              </w:rPr>
              <w:t>0</w:t>
            </w:r>
          </w:p>
        </w:tc>
      </w:tr>
      <w:tr w:rsidR="00A505AC" w:rsidRPr="00007C71" w14:paraId="10906915" w14:textId="77777777" w:rsidTr="00C95225">
        <w:tc>
          <w:tcPr>
            <w:tcW w:w="2136" w:type="dxa"/>
            <w:shd w:val="clear" w:color="auto" w:fill="D9D9D9"/>
          </w:tcPr>
          <w:p w14:paraId="17064015"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Root crops</w:t>
            </w:r>
          </w:p>
          <w:p w14:paraId="65D517C1"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(RC)</w:t>
            </w:r>
          </w:p>
        </w:tc>
        <w:tc>
          <w:tcPr>
            <w:tcW w:w="1472" w:type="dxa"/>
            <w:shd w:val="clear" w:color="auto" w:fill="D9D9D9"/>
          </w:tcPr>
          <w:p w14:paraId="3AFD34CF" w14:textId="77777777" w:rsidR="00A505AC" w:rsidRPr="00007C71" w:rsidRDefault="00A505AC" w:rsidP="00C95225">
            <w:pPr>
              <w:rPr>
                <w:rFonts w:ascii="Times New Roman" w:hAnsi="Times New Roman" w:cs="Times New Roman"/>
                <w:sz w:val="18"/>
                <w:szCs w:val="18"/>
              </w:rPr>
            </w:pPr>
          </w:p>
        </w:tc>
        <w:tc>
          <w:tcPr>
            <w:tcW w:w="1422" w:type="dxa"/>
            <w:shd w:val="clear" w:color="auto" w:fill="D9D9D9"/>
          </w:tcPr>
          <w:p w14:paraId="1EDFC00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shd w:val="clear" w:color="auto" w:fill="D9D9D9"/>
          </w:tcPr>
          <w:p w14:paraId="08D72D7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0.75</w:t>
            </w:r>
          </w:p>
        </w:tc>
        <w:tc>
          <w:tcPr>
            <w:tcW w:w="906" w:type="dxa"/>
            <w:shd w:val="clear" w:color="auto" w:fill="D9D9D9"/>
          </w:tcPr>
          <w:p w14:paraId="41F8861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shd w:val="clear" w:color="auto" w:fill="D9D9D9"/>
          </w:tcPr>
          <w:p w14:paraId="763D52A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0.04</w:t>
            </w:r>
          </w:p>
        </w:tc>
        <w:tc>
          <w:tcPr>
            <w:tcW w:w="2066" w:type="dxa"/>
            <w:shd w:val="clear" w:color="auto" w:fill="D9D9D9"/>
          </w:tcPr>
          <w:p w14:paraId="2999E91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6</w:t>
            </w:r>
          </w:p>
        </w:tc>
      </w:tr>
      <w:tr w:rsidR="00A505AC" w:rsidRPr="00007C71" w14:paraId="44996327" w14:textId="77777777" w:rsidTr="00C95225">
        <w:tc>
          <w:tcPr>
            <w:tcW w:w="2136" w:type="dxa"/>
            <w:tcBorders>
              <w:bottom w:val="single" w:sz="4" w:space="0" w:color="auto"/>
            </w:tcBorders>
          </w:tcPr>
          <w:p w14:paraId="0F1C0DE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Potato</w:t>
            </w:r>
          </w:p>
          <w:p w14:paraId="424EA83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w:t>
            </w:r>
            <w:proofErr w:type="spellStart"/>
            <w:r w:rsidRPr="00007C71">
              <w:rPr>
                <w:rFonts w:ascii="Times New Roman" w:hAnsi="Times New Roman" w:cs="Times New Roman"/>
                <w:i/>
                <w:sz w:val="18"/>
                <w:szCs w:val="18"/>
              </w:rPr>
              <w:t>Solanuum</w:t>
            </w:r>
            <w:proofErr w:type="spellEnd"/>
            <w:r w:rsidRPr="00007C71">
              <w:rPr>
                <w:rFonts w:ascii="Times New Roman" w:hAnsi="Times New Roman" w:cs="Times New Roman"/>
                <w:i/>
                <w:sz w:val="18"/>
                <w:szCs w:val="18"/>
              </w:rPr>
              <w:t xml:space="preserve"> tuberosum</w:t>
            </w:r>
            <w:r w:rsidRPr="00007C71">
              <w:rPr>
                <w:rFonts w:ascii="Times New Roman" w:hAnsi="Times New Roman" w:cs="Times New Roman"/>
                <w:sz w:val="18"/>
                <w:szCs w:val="18"/>
              </w:rPr>
              <w:t>)</w:t>
            </w:r>
          </w:p>
        </w:tc>
        <w:tc>
          <w:tcPr>
            <w:tcW w:w="1472" w:type="dxa"/>
            <w:tcBorders>
              <w:bottom w:val="single" w:sz="4" w:space="0" w:color="auto"/>
            </w:tcBorders>
          </w:tcPr>
          <w:p w14:paraId="5E97460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422" w:type="dxa"/>
            <w:tcBorders>
              <w:bottom w:val="single" w:sz="4" w:space="0" w:color="auto"/>
            </w:tcBorders>
          </w:tcPr>
          <w:p w14:paraId="6C6564E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tcBorders>
              <w:bottom w:val="single" w:sz="4" w:space="0" w:color="auto"/>
            </w:tcBorders>
          </w:tcPr>
          <w:p w14:paraId="08DD229A"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0.75</w:t>
            </w:r>
          </w:p>
        </w:tc>
        <w:tc>
          <w:tcPr>
            <w:tcW w:w="906" w:type="dxa"/>
            <w:tcBorders>
              <w:bottom w:val="single" w:sz="4" w:space="0" w:color="auto"/>
            </w:tcBorders>
          </w:tcPr>
          <w:p w14:paraId="26852D6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tcBorders>
              <w:bottom w:val="single" w:sz="4" w:space="0" w:color="auto"/>
            </w:tcBorders>
          </w:tcPr>
          <w:p w14:paraId="5E2BE936"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0.04</w:t>
            </w:r>
          </w:p>
        </w:tc>
        <w:tc>
          <w:tcPr>
            <w:tcW w:w="2066" w:type="dxa"/>
            <w:tcBorders>
              <w:bottom w:val="single" w:sz="4" w:space="0" w:color="auto"/>
            </w:tcBorders>
          </w:tcPr>
          <w:p w14:paraId="559EB52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6</w:t>
            </w:r>
          </w:p>
        </w:tc>
      </w:tr>
      <w:tr w:rsidR="00A505AC" w:rsidRPr="00007C71" w14:paraId="44377C37" w14:textId="77777777" w:rsidTr="00C95225">
        <w:tc>
          <w:tcPr>
            <w:tcW w:w="2136" w:type="dxa"/>
            <w:tcBorders>
              <w:bottom w:val="single" w:sz="4" w:space="0" w:color="auto"/>
            </w:tcBorders>
            <w:shd w:val="clear" w:color="auto" w:fill="D9D9D9"/>
          </w:tcPr>
          <w:p w14:paraId="4B7DA6E9"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 xml:space="preserve">Semi-Natural </w:t>
            </w:r>
            <w:proofErr w:type="gramStart"/>
            <w:r w:rsidRPr="00007C71">
              <w:rPr>
                <w:rFonts w:ascii="Times New Roman" w:hAnsi="Times New Roman" w:cs="Times New Roman"/>
                <w:b/>
                <w:sz w:val="18"/>
                <w:szCs w:val="18"/>
              </w:rPr>
              <w:t>/  Moorland</w:t>
            </w:r>
            <w:proofErr w:type="gramEnd"/>
          </w:p>
          <w:p w14:paraId="2E790705"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(SNL)</w:t>
            </w:r>
          </w:p>
        </w:tc>
        <w:tc>
          <w:tcPr>
            <w:tcW w:w="1472" w:type="dxa"/>
            <w:tcBorders>
              <w:bottom w:val="single" w:sz="4" w:space="0" w:color="auto"/>
            </w:tcBorders>
            <w:shd w:val="clear" w:color="auto" w:fill="D9D9D9"/>
          </w:tcPr>
          <w:p w14:paraId="740F2481" w14:textId="77777777" w:rsidR="00A505AC" w:rsidRPr="00007C71" w:rsidRDefault="00A505AC" w:rsidP="00C95225">
            <w:pPr>
              <w:rPr>
                <w:rFonts w:ascii="Times New Roman" w:hAnsi="Times New Roman" w:cs="Times New Roman"/>
                <w:sz w:val="18"/>
                <w:szCs w:val="18"/>
              </w:rPr>
            </w:pPr>
          </w:p>
        </w:tc>
        <w:tc>
          <w:tcPr>
            <w:tcW w:w="1422" w:type="dxa"/>
            <w:tcBorders>
              <w:bottom w:val="single" w:sz="4" w:space="0" w:color="auto"/>
            </w:tcBorders>
            <w:shd w:val="clear" w:color="auto" w:fill="D9D9D9"/>
          </w:tcPr>
          <w:p w14:paraId="03F852F7" w14:textId="77777777" w:rsidR="00A505AC" w:rsidRPr="00007C71" w:rsidRDefault="00A505AC" w:rsidP="00C95225">
            <w:pPr>
              <w:rPr>
                <w:rFonts w:ascii="Times New Roman" w:hAnsi="Times New Roman" w:cs="Times New Roman"/>
                <w:sz w:val="18"/>
                <w:szCs w:val="18"/>
              </w:rPr>
            </w:pPr>
          </w:p>
        </w:tc>
        <w:tc>
          <w:tcPr>
            <w:tcW w:w="1484" w:type="dxa"/>
            <w:tcBorders>
              <w:bottom w:val="single" w:sz="4" w:space="0" w:color="auto"/>
            </w:tcBorders>
            <w:shd w:val="clear" w:color="auto" w:fill="D9D9D9"/>
          </w:tcPr>
          <w:p w14:paraId="689388F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0.5</w:t>
            </w:r>
          </w:p>
        </w:tc>
        <w:tc>
          <w:tcPr>
            <w:tcW w:w="906" w:type="dxa"/>
            <w:tcBorders>
              <w:bottom w:val="single" w:sz="4" w:space="0" w:color="auto"/>
            </w:tcBorders>
            <w:shd w:val="clear" w:color="auto" w:fill="D9D9D9"/>
          </w:tcPr>
          <w:p w14:paraId="7EFB927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14</w:t>
            </w:r>
          </w:p>
        </w:tc>
        <w:tc>
          <w:tcPr>
            <w:tcW w:w="1445" w:type="dxa"/>
            <w:tcBorders>
              <w:bottom w:val="single" w:sz="4" w:space="0" w:color="auto"/>
            </w:tcBorders>
            <w:shd w:val="clear" w:color="auto" w:fill="D9D9D9"/>
          </w:tcPr>
          <w:p w14:paraId="142F251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0.01</w:t>
            </w:r>
          </w:p>
        </w:tc>
        <w:tc>
          <w:tcPr>
            <w:tcW w:w="2066" w:type="dxa"/>
            <w:tcBorders>
              <w:bottom w:val="single" w:sz="4" w:space="0" w:color="auto"/>
            </w:tcBorders>
            <w:shd w:val="clear" w:color="auto" w:fill="D9D9D9"/>
          </w:tcPr>
          <w:p w14:paraId="6FAFBECC"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w:t>
            </w:r>
          </w:p>
        </w:tc>
      </w:tr>
      <w:tr w:rsidR="00A505AC" w:rsidRPr="00007C71" w14:paraId="102AAD76" w14:textId="77777777" w:rsidTr="00C95225">
        <w:tc>
          <w:tcPr>
            <w:tcW w:w="2136" w:type="dxa"/>
            <w:tcBorders>
              <w:bottom w:val="single" w:sz="4" w:space="0" w:color="auto"/>
            </w:tcBorders>
            <w:shd w:val="clear" w:color="auto" w:fill="D9D9D9"/>
          </w:tcPr>
          <w:p w14:paraId="1FA5173C"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Grassland</w:t>
            </w:r>
          </w:p>
          <w:p w14:paraId="1B7916B1"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(GR)</w:t>
            </w:r>
          </w:p>
        </w:tc>
        <w:tc>
          <w:tcPr>
            <w:tcW w:w="1472" w:type="dxa"/>
            <w:tcBorders>
              <w:bottom w:val="single" w:sz="4" w:space="0" w:color="auto"/>
            </w:tcBorders>
            <w:shd w:val="clear" w:color="auto" w:fill="D9D9D9"/>
          </w:tcPr>
          <w:p w14:paraId="0F683921" w14:textId="77777777" w:rsidR="00A505AC" w:rsidRPr="00007C71" w:rsidRDefault="00A505AC" w:rsidP="00C95225">
            <w:pPr>
              <w:rPr>
                <w:rFonts w:ascii="Times New Roman" w:hAnsi="Times New Roman" w:cs="Times New Roman"/>
                <w:sz w:val="18"/>
                <w:szCs w:val="18"/>
              </w:rPr>
            </w:pPr>
          </w:p>
        </w:tc>
        <w:tc>
          <w:tcPr>
            <w:tcW w:w="1422" w:type="dxa"/>
            <w:tcBorders>
              <w:bottom w:val="single" w:sz="4" w:space="0" w:color="auto"/>
            </w:tcBorders>
            <w:shd w:val="clear" w:color="auto" w:fill="D9D9D9"/>
          </w:tcPr>
          <w:p w14:paraId="2C645CA3"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tcBorders>
              <w:bottom w:val="single" w:sz="4" w:space="0" w:color="auto"/>
            </w:tcBorders>
            <w:shd w:val="clear" w:color="auto" w:fill="D9D9D9"/>
          </w:tcPr>
          <w:p w14:paraId="2142B52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0.75</w:t>
            </w:r>
          </w:p>
        </w:tc>
        <w:tc>
          <w:tcPr>
            <w:tcW w:w="906" w:type="dxa"/>
            <w:tcBorders>
              <w:bottom w:val="single" w:sz="4" w:space="0" w:color="auto"/>
            </w:tcBorders>
            <w:shd w:val="clear" w:color="auto" w:fill="D9D9D9"/>
          </w:tcPr>
          <w:p w14:paraId="172C6E2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tcBorders>
              <w:bottom w:val="single" w:sz="4" w:space="0" w:color="auto"/>
            </w:tcBorders>
            <w:shd w:val="clear" w:color="auto" w:fill="D9D9D9"/>
          </w:tcPr>
          <w:p w14:paraId="1E8A0DC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0.02</w:t>
            </w:r>
          </w:p>
        </w:tc>
        <w:tc>
          <w:tcPr>
            <w:tcW w:w="2066" w:type="dxa"/>
            <w:tcBorders>
              <w:bottom w:val="single" w:sz="4" w:space="0" w:color="auto"/>
            </w:tcBorders>
            <w:shd w:val="clear" w:color="auto" w:fill="D9D9D9"/>
          </w:tcPr>
          <w:p w14:paraId="3140708D"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w:t>
            </w:r>
          </w:p>
        </w:tc>
      </w:tr>
      <w:tr w:rsidR="00A505AC" w:rsidRPr="00007C71" w14:paraId="19AEEAB4" w14:textId="77777777" w:rsidTr="00C95225">
        <w:tc>
          <w:tcPr>
            <w:tcW w:w="2136" w:type="dxa"/>
            <w:tcBorders>
              <w:bottom w:val="single" w:sz="4" w:space="0" w:color="auto"/>
            </w:tcBorders>
            <w:shd w:val="clear" w:color="auto" w:fill="auto"/>
          </w:tcPr>
          <w:p w14:paraId="504D525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Perennial rye grass</w:t>
            </w:r>
          </w:p>
          <w:p w14:paraId="415CE8F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lastRenderedPageBreak/>
              <w:t>(</w:t>
            </w:r>
            <w:r w:rsidRPr="00007C71">
              <w:rPr>
                <w:rFonts w:ascii="Times New Roman" w:hAnsi="Times New Roman" w:cs="Times New Roman"/>
                <w:i/>
                <w:sz w:val="18"/>
                <w:szCs w:val="18"/>
              </w:rPr>
              <w:t xml:space="preserve">Lolium </w:t>
            </w:r>
            <w:proofErr w:type="spellStart"/>
            <w:r w:rsidRPr="00007C71">
              <w:rPr>
                <w:rFonts w:ascii="Times New Roman" w:hAnsi="Times New Roman" w:cs="Times New Roman"/>
                <w:i/>
                <w:sz w:val="18"/>
                <w:szCs w:val="18"/>
              </w:rPr>
              <w:t>perenne</w:t>
            </w:r>
            <w:proofErr w:type="spellEnd"/>
            <w:r w:rsidRPr="00007C71">
              <w:rPr>
                <w:rFonts w:ascii="Times New Roman" w:hAnsi="Times New Roman" w:cs="Times New Roman"/>
                <w:sz w:val="18"/>
                <w:szCs w:val="18"/>
              </w:rPr>
              <w:t>)</w:t>
            </w:r>
          </w:p>
        </w:tc>
        <w:tc>
          <w:tcPr>
            <w:tcW w:w="1472" w:type="dxa"/>
            <w:tcBorders>
              <w:bottom w:val="single" w:sz="4" w:space="0" w:color="auto"/>
            </w:tcBorders>
            <w:shd w:val="clear" w:color="auto" w:fill="auto"/>
          </w:tcPr>
          <w:p w14:paraId="24611967"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lastRenderedPageBreak/>
              <w:t>All Europe</w:t>
            </w:r>
          </w:p>
        </w:tc>
        <w:tc>
          <w:tcPr>
            <w:tcW w:w="1422" w:type="dxa"/>
            <w:tcBorders>
              <w:bottom w:val="single" w:sz="4" w:space="0" w:color="auto"/>
            </w:tcBorders>
            <w:shd w:val="clear" w:color="auto" w:fill="auto"/>
          </w:tcPr>
          <w:p w14:paraId="3C185292"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tcBorders>
              <w:bottom w:val="single" w:sz="4" w:space="0" w:color="auto"/>
            </w:tcBorders>
          </w:tcPr>
          <w:p w14:paraId="0C246FD4"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0.75</w:t>
            </w:r>
          </w:p>
        </w:tc>
        <w:tc>
          <w:tcPr>
            <w:tcW w:w="906" w:type="dxa"/>
            <w:tcBorders>
              <w:bottom w:val="single" w:sz="4" w:space="0" w:color="auto"/>
            </w:tcBorders>
          </w:tcPr>
          <w:p w14:paraId="6CE2C1C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tcBorders>
              <w:bottom w:val="single" w:sz="4" w:space="0" w:color="auto"/>
            </w:tcBorders>
          </w:tcPr>
          <w:p w14:paraId="522FC342"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0.02</w:t>
            </w:r>
          </w:p>
        </w:tc>
        <w:tc>
          <w:tcPr>
            <w:tcW w:w="2066" w:type="dxa"/>
            <w:tcBorders>
              <w:bottom w:val="single" w:sz="4" w:space="0" w:color="auto"/>
            </w:tcBorders>
          </w:tcPr>
          <w:p w14:paraId="0D62930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w:t>
            </w:r>
          </w:p>
        </w:tc>
      </w:tr>
      <w:tr w:rsidR="00A505AC" w:rsidRPr="00007C71" w14:paraId="21052905" w14:textId="77777777" w:rsidTr="00C95225">
        <w:tc>
          <w:tcPr>
            <w:tcW w:w="2136" w:type="dxa"/>
            <w:tcBorders>
              <w:bottom w:val="single" w:sz="4" w:space="0" w:color="auto"/>
            </w:tcBorders>
            <w:shd w:val="clear" w:color="auto" w:fill="auto"/>
          </w:tcPr>
          <w:p w14:paraId="666EC49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Clover</w:t>
            </w:r>
          </w:p>
          <w:p w14:paraId="4278E6D1"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(Trifolium repens)</w:t>
            </w:r>
          </w:p>
        </w:tc>
        <w:tc>
          <w:tcPr>
            <w:tcW w:w="1472" w:type="dxa"/>
            <w:tcBorders>
              <w:bottom w:val="single" w:sz="4" w:space="0" w:color="auto"/>
            </w:tcBorders>
            <w:shd w:val="clear" w:color="auto" w:fill="auto"/>
          </w:tcPr>
          <w:p w14:paraId="333BB379"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422" w:type="dxa"/>
            <w:tcBorders>
              <w:bottom w:val="single" w:sz="4" w:space="0" w:color="auto"/>
            </w:tcBorders>
            <w:shd w:val="clear" w:color="auto" w:fill="auto"/>
          </w:tcPr>
          <w:p w14:paraId="1460F0BE"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tcBorders>
              <w:bottom w:val="single" w:sz="4" w:space="0" w:color="auto"/>
            </w:tcBorders>
          </w:tcPr>
          <w:p w14:paraId="66005CF2"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0.75</w:t>
            </w:r>
          </w:p>
          <w:p w14:paraId="36FAAB66" w14:textId="77777777" w:rsidR="00A505AC" w:rsidRPr="00007C71" w:rsidRDefault="00A505AC" w:rsidP="00C95225">
            <w:pPr>
              <w:rPr>
                <w:rFonts w:ascii="Times New Roman" w:hAnsi="Times New Roman" w:cs="Times New Roman"/>
                <w:sz w:val="18"/>
                <w:szCs w:val="18"/>
              </w:rPr>
            </w:pPr>
          </w:p>
        </w:tc>
        <w:tc>
          <w:tcPr>
            <w:tcW w:w="906" w:type="dxa"/>
            <w:tcBorders>
              <w:bottom w:val="single" w:sz="4" w:space="0" w:color="auto"/>
            </w:tcBorders>
          </w:tcPr>
          <w:p w14:paraId="498E28B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tcBorders>
              <w:bottom w:val="single" w:sz="4" w:space="0" w:color="auto"/>
            </w:tcBorders>
          </w:tcPr>
          <w:p w14:paraId="6DBCEB50"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0.03</w:t>
            </w:r>
          </w:p>
        </w:tc>
        <w:tc>
          <w:tcPr>
            <w:tcW w:w="2066" w:type="dxa"/>
            <w:tcBorders>
              <w:bottom w:val="single" w:sz="4" w:space="0" w:color="auto"/>
            </w:tcBorders>
          </w:tcPr>
          <w:p w14:paraId="039C5F6A"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w:t>
            </w:r>
          </w:p>
        </w:tc>
      </w:tr>
      <w:tr w:rsidR="00A505AC" w:rsidRPr="00007C71" w14:paraId="109833A6" w14:textId="77777777" w:rsidTr="00C95225">
        <w:tc>
          <w:tcPr>
            <w:tcW w:w="2136" w:type="dxa"/>
            <w:shd w:val="clear" w:color="auto" w:fill="D9D9D9"/>
          </w:tcPr>
          <w:p w14:paraId="5E03718B" w14:textId="77777777" w:rsidR="00A505AC" w:rsidRPr="00007C71" w:rsidRDefault="00A505AC" w:rsidP="00C95225">
            <w:pPr>
              <w:rPr>
                <w:rFonts w:ascii="Times New Roman" w:hAnsi="Times New Roman" w:cs="Times New Roman"/>
                <w:b/>
                <w:sz w:val="18"/>
                <w:szCs w:val="18"/>
              </w:rPr>
            </w:pPr>
            <w:r w:rsidRPr="00007C71">
              <w:rPr>
                <w:rFonts w:ascii="Times New Roman" w:hAnsi="Times New Roman" w:cs="Times New Roman"/>
                <w:b/>
                <w:sz w:val="18"/>
                <w:szCs w:val="18"/>
              </w:rPr>
              <w:t>Mediterranean scrub</w:t>
            </w:r>
          </w:p>
        </w:tc>
        <w:tc>
          <w:tcPr>
            <w:tcW w:w="1472" w:type="dxa"/>
            <w:shd w:val="clear" w:color="auto" w:fill="D9D9D9"/>
          </w:tcPr>
          <w:p w14:paraId="4527BB56" w14:textId="77777777" w:rsidR="00A505AC" w:rsidRPr="00007C71" w:rsidRDefault="00A505AC" w:rsidP="00C95225">
            <w:pPr>
              <w:rPr>
                <w:rFonts w:ascii="Times New Roman" w:hAnsi="Times New Roman" w:cs="Times New Roman"/>
                <w:sz w:val="18"/>
                <w:szCs w:val="18"/>
              </w:rPr>
            </w:pPr>
          </w:p>
        </w:tc>
        <w:tc>
          <w:tcPr>
            <w:tcW w:w="1422" w:type="dxa"/>
            <w:shd w:val="clear" w:color="auto" w:fill="D9D9D9"/>
          </w:tcPr>
          <w:p w14:paraId="204AA3EB"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1</w:t>
            </w:r>
          </w:p>
        </w:tc>
        <w:tc>
          <w:tcPr>
            <w:tcW w:w="1484" w:type="dxa"/>
            <w:shd w:val="clear" w:color="auto" w:fill="D9D9D9"/>
          </w:tcPr>
          <w:p w14:paraId="6A7F2165"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0.5</w:t>
            </w:r>
          </w:p>
        </w:tc>
        <w:tc>
          <w:tcPr>
            <w:tcW w:w="906" w:type="dxa"/>
            <w:shd w:val="clear" w:color="auto" w:fill="D9D9D9"/>
          </w:tcPr>
          <w:p w14:paraId="2A311448"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20</w:t>
            </w:r>
          </w:p>
        </w:tc>
        <w:tc>
          <w:tcPr>
            <w:tcW w:w="1445" w:type="dxa"/>
            <w:shd w:val="clear" w:color="auto" w:fill="D9D9D9"/>
          </w:tcPr>
          <w:p w14:paraId="37E3D9E9" w14:textId="77777777" w:rsidR="00A505AC" w:rsidRPr="00007C71" w:rsidRDefault="00A505AC" w:rsidP="00C95225">
            <w:pPr>
              <w:rPr>
                <w:rFonts w:ascii="Times New Roman" w:hAnsi="Times New Roman" w:cs="Times New Roman"/>
                <w:sz w:val="18"/>
                <w:szCs w:val="18"/>
              </w:rPr>
            </w:pPr>
          </w:p>
        </w:tc>
        <w:tc>
          <w:tcPr>
            <w:tcW w:w="2066" w:type="dxa"/>
            <w:shd w:val="clear" w:color="auto" w:fill="D9D9D9"/>
          </w:tcPr>
          <w:p w14:paraId="3B2B8B9F" w14:textId="77777777" w:rsidR="00A505AC" w:rsidRPr="00007C71" w:rsidRDefault="00A505AC" w:rsidP="00C95225">
            <w:pPr>
              <w:rPr>
                <w:rFonts w:ascii="Times New Roman" w:hAnsi="Times New Roman" w:cs="Times New Roman"/>
                <w:sz w:val="18"/>
                <w:szCs w:val="18"/>
              </w:rPr>
            </w:pPr>
            <w:r w:rsidRPr="00007C71">
              <w:rPr>
                <w:rFonts w:ascii="Times New Roman" w:hAnsi="Times New Roman" w:cs="Times New Roman"/>
                <w:sz w:val="18"/>
                <w:szCs w:val="18"/>
              </w:rPr>
              <w:t>0</w:t>
            </w:r>
          </w:p>
        </w:tc>
      </w:tr>
    </w:tbl>
    <w:p w14:paraId="3A021576" w14:textId="77777777" w:rsidR="00A505AC" w:rsidRPr="00007C71" w:rsidRDefault="00A505AC" w:rsidP="00A505AC">
      <w:pPr>
        <w:autoSpaceDE w:val="0"/>
        <w:autoSpaceDN w:val="0"/>
        <w:adjustRightInd w:val="0"/>
        <w:rPr>
          <w:rFonts w:ascii="Times New Roman" w:hAnsi="Times New Roman" w:cs="Times New Roman"/>
        </w:rPr>
      </w:pPr>
    </w:p>
    <w:p w14:paraId="7CFE2582" w14:textId="77777777" w:rsidR="00A505AC" w:rsidRPr="00007C71" w:rsidRDefault="00A505AC" w:rsidP="00A505AC">
      <w:pPr>
        <w:autoSpaceDE w:val="0"/>
        <w:autoSpaceDN w:val="0"/>
        <w:adjustRightInd w:val="0"/>
        <w:rPr>
          <w:rFonts w:ascii="Times New Roman" w:hAnsi="Times New Roman" w:cs="Times New Roman"/>
        </w:rPr>
      </w:pPr>
      <w:r w:rsidRPr="00007C71">
        <w:rPr>
          <w:rFonts w:ascii="Times New Roman" w:hAnsi="Times New Roman" w:cs="Times New Roman"/>
        </w:rPr>
        <w:t xml:space="preserve">N.B. The values provided in the table are taken from </w:t>
      </w:r>
      <w:proofErr w:type="gramStart"/>
      <w:r w:rsidRPr="00007C71">
        <w:rPr>
          <w:rFonts w:ascii="Times New Roman" w:hAnsi="Times New Roman" w:cs="Times New Roman"/>
        </w:rPr>
        <w:t>a number of</w:t>
      </w:r>
      <w:proofErr w:type="gramEnd"/>
      <w:r w:rsidRPr="00007C71">
        <w:rPr>
          <w:rFonts w:ascii="Times New Roman" w:hAnsi="Times New Roman" w:cs="Times New Roman"/>
        </w:rPr>
        <w:t xml:space="preserve"> different references: Simpson et al. (2003); UNECE (2004); ICP Vegetation report (2006); ICP Vegetation report (2009).</w:t>
      </w:r>
    </w:p>
    <w:p w14:paraId="3CF1DDAB" w14:textId="77777777" w:rsidR="00A505AC" w:rsidRPr="00007C71" w:rsidRDefault="00A505AC" w:rsidP="00A505AC">
      <w:pPr>
        <w:rPr>
          <w:rFonts w:ascii="Times New Roman" w:hAnsi="Times New Roman" w:cs="Times New Roman"/>
        </w:rPr>
      </w:pPr>
    </w:p>
    <w:p w14:paraId="25D1C343" w14:textId="77777777" w:rsidR="00A505AC" w:rsidRPr="00007C71" w:rsidRDefault="00A505AC" w:rsidP="00A505AC">
      <w:pPr>
        <w:rPr>
          <w:rFonts w:ascii="Times New Roman" w:hAnsi="Times New Roman" w:cs="Times New Roman"/>
        </w:rPr>
      </w:pPr>
    </w:p>
    <w:p w14:paraId="7B3CA885" w14:textId="77777777" w:rsidR="00A505AC" w:rsidRPr="00007C71" w:rsidRDefault="00A505AC" w:rsidP="00A505AC">
      <w:pPr>
        <w:rPr>
          <w:rFonts w:ascii="Times New Roman" w:hAnsi="Times New Roman" w:cs="Times New Roman"/>
          <w:b/>
          <w:bCs/>
          <w:i/>
          <w:iCs/>
        </w:rPr>
        <w:sectPr w:rsidR="00A505AC" w:rsidRPr="00007C71" w:rsidSect="00C95225">
          <w:pgSz w:w="15840" w:h="12240" w:orient="landscape"/>
          <w:pgMar w:top="1797" w:right="1440" w:bottom="1797" w:left="1440" w:header="709" w:footer="709" w:gutter="0"/>
          <w:cols w:space="708"/>
          <w:docGrid w:linePitch="360"/>
        </w:sectPr>
      </w:pPr>
    </w:p>
    <w:p w14:paraId="6119E595" w14:textId="77777777" w:rsidR="00A505AC" w:rsidRPr="00971744" w:rsidRDefault="00A505AC" w:rsidP="00A505AC"/>
    <w:p w14:paraId="14647A7D" w14:textId="77777777" w:rsidR="00C95225" w:rsidRDefault="00C95225"/>
    <w:sectPr w:rsidR="00C952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Divya Pandey" w:date="2018-08-08T16:59:00Z" w:initials="DP">
    <w:p w14:paraId="22E082B7" w14:textId="77777777" w:rsidR="00C95225" w:rsidRDefault="00C95225" w:rsidP="00E867D1">
      <w:pPr>
        <w:pStyle w:val="CommentText"/>
      </w:pPr>
      <w:r>
        <w:rPr>
          <w:rStyle w:val="CommentReference"/>
        </w:rPr>
        <w:annotationRef/>
      </w:r>
      <w:r>
        <w:rPr>
          <w:noProof/>
        </w:rPr>
        <w:t>eq 36?</w:t>
      </w:r>
    </w:p>
  </w:comment>
  <w:comment w:id="25" w:author="Lisa" w:date="2014-07-22T18:21:00Z" w:initials="LDE">
    <w:p w14:paraId="1A037588" w14:textId="77777777" w:rsidR="00C95225" w:rsidRDefault="00C95225" w:rsidP="00E867D1">
      <w:pPr>
        <w:pStyle w:val="CommentText"/>
      </w:pPr>
      <w:r>
        <w:rPr>
          <w:rStyle w:val="CommentReference"/>
        </w:rPr>
        <w:annotationRef/>
      </w:r>
      <w:r>
        <w:t>Is this really the method we use??</w:t>
      </w:r>
    </w:p>
  </w:comment>
  <w:comment w:id="28" w:author="Lisa Emberson" w:date="2014-07-22T12:40:00Z" w:initials="lde">
    <w:p w14:paraId="11C0AE16" w14:textId="77777777" w:rsidR="00C95225" w:rsidRDefault="00C95225" w:rsidP="00E867D1">
      <w:pPr>
        <w:pStyle w:val="CommentText"/>
      </w:pPr>
      <w:r>
        <w:rPr>
          <w:rStyle w:val="CommentReference"/>
        </w:rPr>
        <w:annotationRef/>
      </w:r>
      <w:r>
        <w:t>Alan...can we allow for this?</w:t>
      </w:r>
    </w:p>
  </w:comment>
  <w:comment w:id="61" w:author="pb25" w:date="2013-09-26T12:09:00Z" w:initials="p">
    <w:p w14:paraId="432EA0CC" w14:textId="77777777" w:rsidR="00C95225" w:rsidRDefault="00C95225" w:rsidP="00A505AC">
      <w:pPr>
        <w:pStyle w:val="CommentText"/>
      </w:pPr>
      <w:r>
        <w:rPr>
          <w:rStyle w:val="CommentReference"/>
        </w:rPr>
        <w:annotationRef/>
      </w:r>
      <w:r>
        <w:t>Check and update – task for Richard?</w:t>
      </w:r>
    </w:p>
    <w:p w14:paraId="6EDB8AF9" w14:textId="77777777" w:rsidR="00C95225" w:rsidRDefault="00C95225" w:rsidP="00A505A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E082B7" w15:done="0"/>
  <w15:commentEx w15:paraId="1A037588" w15:done="0"/>
  <w15:commentEx w15:paraId="11C0AE16" w15:done="0"/>
  <w15:commentEx w15:paraId="6EDB8A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E082B7" w16cid:durableId="23596BF2"/>
  <w16cid:commentId w16cid:paraId="1A037588" w16cid:durableId="23596BF3"/>
  <w16cid:commentId w16cid:paraId="11C0AE16" w16cid:durableId="23596BF4"/>
  <w16cid:commentId w16cid:paraId="6EDB8AF9" w16cid:durableId="23596B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U">
    <w:altName w:val="Cambria"/>
    <w:panose1 w:val="00000000000000000000"/>
    <w:charset w:val="00"/>
    <w:family w:val="roman"/>
    <w:notTrueType/>
    <w:pitch w:val="default"/>
  </w:font>
  <w:font w:name="Futura Hv BT">
    <w:altName w:val="Lucida Sans Unicode"/>
    <w:charset w:val="00"/>
    <w:family w:val="swiss"/>
    <w:pitch w:val="variable"/>
    <w:sig w:usb0="00000001" w:usb1="00000000" w:usb2="00000000" w:usb3="00000000" w:csb0="0000001B" w:csb1="00000000"/>
  </w:font>
  <w:font w:name="Futura Bk BT">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4203"/>
    <w:multiLevelType w:val="hybridMultilevel"/>
    <w:tmpl w:val="ADECD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101BC"/>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AC1993"/>
    <w:multiLevelType w:val="hybridMultilevel"/>
    <w:tmpl w:val="A89CD8D4"/>
    <w:lvl w:ilvl="0" w:tplc="121CF99C">
      <w:start w:val="1"/>
      <w:numFmt w:val="decimal"/>
      <w:pStyle w:val="SEINumberedList1"/>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03C5F"/>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BA1182"/>
    <w:multiLevelType w:val="multilevel"/>
    <w:tmpl w:val="BBE2618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32EC6"/>
    <w:multiLevelType w:val="hybridMultilevel"/>
    <w:tmpl w:val="A5A41576"/>
    <w:lvl w:ilvl="0" w:tplc="853CDE2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3F3389"/>
    <w:multiLevelType w:val="hybridMultilevel"/>
    <w:tmpl w:val="B498B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B81245"/>
    <w:multiLevelType w:val="hybridMultilevel"/>
    <w:tmpl w:val="22BCEA6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A393484"/>
    <w:multiLevelType w:val="hybridMultilevel"/>
    <w:tmpl w:val="C84C86A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26425A"/>
    <w:multiLevelType w:val="multilevel"/>
    <w:tmpl w:val="8E74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14522"/>
    <w:multiLevelType w:val="hybridMultilevel"/>
    <w:tmpl w:val="EB7458C4"/>
    <w:lvl w:ilvl="0" w:tplc="2270AB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E441E9"/>
    <w:multiLevelType w:val="hybridMultilevel"/>
    <w:tmpl w:val="B94C1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924B8A"/>
    <w:multiLevelType w:val="hybridMultilevel"/>
    <w:tmpl w:val="D41CD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880B55"/>
    <w:multiLevelType w:val="hybridMultilevel"/>
    <w:tmpl w:val="DFC2A012"/>
    <w:lvl w:ilvl="0" w:tplc="06540AC4">
      <w:start w:val="1"/>
      <w:numFmt w:val="bullet"/>
      <w:pStyle w:val="SEIBullet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103480"/>
    <w:multiLevelType w:val="hybridMultilevel"/>
    <w:tmpl w:val="9BF0C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58168A"/>
    <w:multiLevelType w:val="multilevel"/>
    <w:tmpl w:val="AC1C338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EEF3667"/>
    <w:multiLevelType w:val="multilevel"/>
    <w:tmpl w:val="8E8C1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24F395D"/>
    <w:multiLevelType w:val="hybridMultilevel"/>
    <w:tmpl w:val="BC94F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E24F48"/>
    <w:multiLevelType w:val="hybridMultilevel"/>
    <w:tmpl w:val="6ECE2FAE"/>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CA169E"/>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6A31EEF"/>
    <w:multiLevelType w:val="hybridMultilevel"/>
    <w:tmpl w:val="816A5606"/>
    <w:lvl w:ilvl="0" w:tplc="84309EA8">
      <w:start w:val="1"/>
      <w:numFmt w:val="decimal"/>
      <w:pStyle w:val="SEINumberedList2"/>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2" w15:restartNumberingAfterBreak="0">
    <w:nsid w:val="542E3186"/>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FE4019"/>
    <w:multiLevelType w:val="multilevel"/>
    <w:tmpl w:val="8EAE20D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A025701"/>
    <w:multiLevelType w:val="hybridMultilevel"/>
    <w:tmpl w:val="07EAF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4E16C7"/>
    <w:multiLevelType w:val="multilevel"/>
    <w:tmpl w:val="0E900DEE"/>
    <w:lvl w:ilvl="0">
      <w:start w:val="2"/>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F5469A1"/>
    <w:multiLevelType w:val="hybridMultilevel"/>
    <w:tmpl w:val="C108F766"/>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6C72E1"/>
    <w:multiLevelType w:val="multilevel"/>
    <w:tmpl w:val="DFE63D3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FA203CB"/>
    <w:multiLevelType w:val="hybridMultilevel"/>
    <w:tmpl w:val="41E69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ED7C8E"/>
    <w:multiLevelType w:val="hybridMultilevel"/>
    <w:tmpl w:val="46DE0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4454C6"/>
    <w:multiLevelType w:val="multilevel"/>
    <w:tmpl w:val="5580701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D43776"/>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D703D6F"/>
    <w:multiLevelType w:val="hybridMultilevel"/>
    <w:tmpl w:val="A9641290"/>
    <w:lvl w:ilvl="0" w:tplc="C8B21100">
      <w:start w:val="1"/>
      <w:numFmt w:val="decimal"/>
      <w:lvlText w:val="%1."/>
      <w:lvlJc w:val="left"/>
      <w:pPr>
        <w:ind w:left="720" w:hanging="360"/>
      </w:pPr>
      <w:rPr>
        <w:rFonts w:eastAsia="Times New Roman"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7F478B"/>
    <w:multiLevelType w:val="multilevel"/>
    <w:tmpl w:val="95A8F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DB27C1"/>
    <w:multiLevelType w:val="hybridMultilevel"/>
    <w:tmpl w:val="BB02C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0E3735"/>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A2E7FFE"/>
    <w:multiLevelType w:val="multilevel"/>
    <w:tmpl w:val="1C14852A"/>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7" w15:restartNumberingAfterBreak="0">
    <w:nsid w:val="7A392504"/>
    <w:multiLevelType w:val="hybridMultilevel"/>
    <w:tmpl w:val="FD52F392"/>
    <w:lvl w:ilvl="0" w:tplc="2F788A7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D20031"/>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C27AFE"/>
    <w:multiLevelType w:val="hybridMultilevel"/>
    <w:tmpl w:val="57AA95B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
  </w:num>
  <w:num w:numId="3">
    <w:abstractNumId w:val="13"/>
  </w:num>
  <w:num w:numId="4">
    <w:abstractNumId w:val="39"/>
  </w:num>
  <w:num w:numId="5">
    <w:abstractNumId w:val="11"/>
  </w:num>
  <w:num w:numId="6">
    <w:abstractNumId w:val="0"/>
  </w:num>
  <w:num w:numId="7">
    <w:abstractNumId w:val="33"/>
  </w:num>
  <w:num w:numId="8">
    <w:abstractNumId w:val="38"/>
  </w:num>
  <w:num w:numId="9">
    <w:abstractNumId w:val="22"/>
  </w:num>
  <w:num w:numId="10">
    <w:abstractNumId w:val="9"/>
  </w:num>
  <w:num w:numId="11">
    <w:abstractNumId w:val="36"/>
  </w:num>
  <w:num w:numId="12">
    <w:abstractNumId w:val="16"/>
  </w:num>
  <w:num w:numId="13">
    <w:abstractNumId w:val="23"/>
  </w:num>
  <w:num w:numId="14">
    <w:abstractNumId w:val="25"/>
  </w:num>
  <w:num w:numId="15">
    <w:abstractNumId w:val="27"/>
  </w:num>
  <w:num w:numId="16">
    <w:abstractNumId w:val="15"/>
  </w:num>
  <w:num w:numId="17">
    <w:abstractNumId w:val="28"/>
  </w:num>
  <w:num w:numId="18">
    <w:abstractNumId w:val="29"/>
  </w:num>
  <w:num w:numId="19">
    <w:abstractNumId w:val="35"/>
  </w:num>
  <w:num w:numId="20">
    <w:abstractNumId w:val="3"/>
  </w:num>
  <w:num w:numId="21">
    <w:abstractNumId w:val="19"/>
  </w:num>
  <w:num w:numId="22">
    <w:abstractNumId w:val="26"/>
  </w:num>
  <w:num w:numId="23">
    <w:abstractNumId w:val="18"/>
  </w:num>
  <w:num w:numId="24">
    <w:abstractNumId w:val="8"/>
  </w:num>
  <w:num w:numId="25">
    <w:abstractNumId w:val="7"/>
  </w:num>
  <w:num w:numId="26">
    <w:abstractNumId w:val="6"/>
  </w:num>
  <w:num w:numId="27">
    <w:abstractNumId w:val="4"/>
  </w:num>
  <w:num w:numId="28">
    <w:abstractNumId w:val="37"/>
  </w:num>
  <w:num w:numId="29">
    <w:abstractNumId w:val="12"/>
  </w:num>
  <w:num w:numId="30">
    <w:abstractNumId w:val="5"/>
  </w:num>
  <w:num w:numId="31">
    <w:abstractNumId w:val="19"/>
    <w:lvlOverride w:ilvl="0">
      <w:lvl w:ilvl="0">
        <w:start w:val="5"/>
        <w:numFmt w:val="decimal"/>
        <w:lvlText w:val="%1"/>
        <w:lvlJc w:val="left"/>
        <w:pPr>
          <w:ind w:left="360" w:hanging="360"/>
        </w:pPr>
        <w:rPr>
          <w:rFonts w:hint="default"/>
        </w:rPr>
      </w:lvl>
    </w:lvlOverride>
    <w:lvlOverride w:ilvl="1">
      <w:lvl w:ilvl="1">
        <w:start w:val="2"/>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2">
    <w:abstractNumId w:val="30"/>
  </w:num>
  <w:num w:numId="33">
    <w:abstractNumId w:val="34"/>
  </w:num>
  <w:num w:numId="34">
    <w:abstractNumId w:val="31"/>
  </w:num>
  <w:num w:numId="35">
    <w:abstractNumId w:val="1"/>
  </w:num>
  <w:num w:numId="36">
    <w:abstractNumId w:val="32"/>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7"/>
  </w:num>
  <w:num w:numId="40">
    <w:abstractNumId w:val="24"/>
  </w:num>
  <w:num w:numId="4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Pandey">
    <w15:presenceInfo w15:providerId="None" w15:userId="Divya Pand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D1"/>
    <w:rsid w:val="0014436C"/>
    <w:rsid w:val="001767CB"/>
    <w:rsid w:val="00185325"/>
    <w:rsid w:val="007F501D"/>
    <w:rsid w:val="00A505AC"/>
    <w:rsid w:val="00AD5204"/>
    <w:rsid w:val="00BB0EE3"/>
    <w:rsid w:val="00C95225"/>
    <w:rsid w:val="00E867D1"/>
    <w:rsid w:val="00E97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38E3"/>
  <w15:chartTrackingRefBased/>
  <w15:docId w15:val="{A809A56F-B47D-4195-A229-97D4E404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D1"/>
    <w:rPr>
      <w:rFonts w:ascii="Arial" w:hAnsi="Arial"/>
    </w:rPr>
  </w:style>
  <w:style w:type="paragraph" w:styleId="Heading1">
    <w:name w:val="heading 1"/>
    <w:basedOn w:val="Normal"/>
    <w:next w:val="Normal"/>
    <w:link w:val="Heading1Char"/>
    <w:uiPriority w:val="9"/>
    <w:qFormat/>
    <w:rsid w:val="00E867D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8532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867D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867D1"/>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E867D1"/>
    <w:pPr>
      <w:spacing w:before="200" w:after="0" w:line="240" w:lineRule="auto"/>
      <w:outlineLvl w:val="4"/>
    </w:pPr>
    <w:rPr>
      <w:rFonts w:asciiTheme="majorHAnsi" w:eastAsiaTheme="majorEastAsia" w:hAnsiTheme="majorHAnsi" w:cstheme="majorBidi"/>
      <w:b/>
      <w:bCs/>
      <w:color w:val="7F7F7F" w:themeColor="text1" w:themeTint="80"/>
      <w:lang w:eastAsia="en-GB"/>
    </w:rPr>
  </w:style>
  <w:style w:type="paragraph" w:styleId="Heading6">
    <w:name w:val="heading 6"/>
    <w:basedOn w:val="Normal"/>
    <w:next w:val="Normal"/>
    <w:link w:val="Heading6Char"/>
    <w:uiPriority w:val="9"/>
    <w:unhideWhenUsed/>
    <w:qFormat/>
    <w:rsid w:val="00E867D1"/>
    <w:pPr>
      <w:spacing w:after="0" w:line="271" w:lineRule="auto"/>
      <w:outlineLvl w:val="5"/>
    </w:pPr>
    <w:rPr>
      <w:rFonts w:asciiTheme="majorHAnsi" w:eastAsiaTheme="majorEastAsia" w:hAnsiTheme="majorHAnsi" w:cstheme="majorBidi"/>
      <w:b/>
      <w:bCs/>
      <w:i/>
      <w:iCs/>
      <w:color w:val="7F7F7F" w:themeColor="text1" w:themeTint="80"/>
      <w:lang w:eastAsia="en-GB"/>
    </w:rPr>
  </w:style>
  <w:style w:type="paragraph" w:styleId="Heading7">
    <w:name w:val="heading 7"/>
    <w:basedOn w:val="Normal"/>
    <w:next w:val="Normal"/>
    <w:link w:val="Heading7Char"/>
    <w:uiPriority w:val="9"/>
    <w:unhideWhenUsed/>
    <w:qFormat/>
    <w:rsid w:val="00E867D1"/>
    <w:pPr>
      <w:spacing w:after="0" w:line="240" w:lineRule="auto"/>
      <w:outlineLvl w:val="6"/>
    </w:pPr>
    <w:rPr>
      <w:rFonts w:asciiTheme="majorHAnsi" w:eastAsiaTheme="majorEastAsia" w:hAnsiTheme="majorHAnsi" w:cstheme="majorBidi"/>
      <w:i/>
      <w:iCs/>
      <w:lang w:eastAsia="en-GB"/>
    </w:rPr>
  </w:style>
  <w:style w:type="paragraph" w:styleId="Heading8">
    <w:name w:val="heading 8"/>
    <w:basedOn w:val="Normal"/>
    <w:next w:val="Normal"/>
    <w:link w:val="Heading8Char"/>
    <w:uiPriority w:val="9"/>
    <w:unhideWhenUsed/>
    <w:qFormat/>
    <w:rsid w:val="00E867D1"/>
    <w:pPr>
      <w:spacing w:after="0" w:line="240" w:lineRule="auto"/>
      <w:outlineLvl w:val="7"/>
    </w:pPr>
    <w:rPr>
      <w:rFonts w:asciiTheme="majorHAnsi" w:eastAsiaTheme="majorEastAsia" w:hAnsiTheme="majorHAnsi" w:cstheme="majorBidi"/>
      <w:sz w:val="20"/>
      <w:szCs w:val="20"/>
      <w:lang w:eastAsia="en-GB"/>
    </w:rPr>
  </w:style>
  <w:style w:type="paragraph" w:styleId="Heading9">
    <w:name w:val="heading 9"/>
    <w:basedOn w:val="Normal"/>
    <w:next w:val="Normal"/>
    <w:link w:val="Heading9Char"/>
    <w:uiPriority w:val="9"/>
    <w:unhideWhenUsed/>
    <w:qFormat/>
    <w:rsid w:val="00E867D1"/>
    <w:pPr>
      <w:spacing w:after="0" w:line="240" w:lineRule="auto"/>
      <w:outlineLvl w:val="8"/>
    </w:pPr>
    <w:rPr>
      <w:rFonts w:asciiTheme="majorHAnsi" w:eastAsiaTheme="majorEastAsia" w:hAnsiTheme="majorHAnsi" w:cstheme="majorBidi"/>
      <w:i/>
      <w:iCs/>
      <w:spacing w:val="5"/>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E86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7D1"/>
    <w:rPr>
      <w:rFonts w:ascii="Segoe UI" w:hAnsi="Segoe UI" w:cs="Segoe UI"/>
      <w:sz w:val="18"/>
      <w:szCs w:val="18"/>
    </w:rPr>
  </w:style>
  <w:style w:type="paragraph" w:styleId="Caption">
    <w:name w:val="caption"/>
    <w:basedOn w:val="Normal"/>
    <w:next w:val="Normal"/>
    <w:uiPriority w:val="35"/>
    <w:unhideWhenUsed/>
    <w:rsid w:val="00E867D1"/>
    <w:pPr>
      <w:spacing w:after="0" w:line="240" w:lineRule="auto"/>
    </w:pPr>
    <w:rPr>
      <w:rFonts w:ascii="Times New Roman" w:eastAsiaTheme="minorEastAsia" w:hAnsi="Times New Roman"/>
      <w:bCs/>
      <w:szCs w:val="18"/>
      <w:lang w:eastAsia="en-GB"/>
    </w:rPr>
  </w:style>
  <w:style w:type="character" w:styleId="CommentReference">
    <w:name w:val="annotation reference"/>
    <w:basedOn w:val="DefaultParagraphFont"/>
    <w:uiPriority w:val="99"/>
    <w:semiHidden/>
    <w:rsid w:val="00E867D1"/>
    <w:rPr>
      <w:sz w:val="16"/>
      <w:szCs w:val="16"/>
    </w:rPr>
  </w:style>
  <w:style w:type="paragraph" w:styleId="CommentText">
    <w:name w:val="annotation text"/>
    <w:basedOn w:val="Normal"/>
    <w:link w:val="CommentTextChar"/>
    <w:uiPriority w:val="99"/>
    <w:semiHidden/>
    <w:rsid w:val="00E867D1"/>
    <w:pPr>
      <w:spacing w:after="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E867D1"/>
    <w:rPr>
      <w:rFonts w:ascii="Arial" w:eastAsiaTheme="minorEastAsia" w:hAnsi="Arial"/>
      <w:sz w:val="20"/>
      <w:szCs w:val="20"/>
      <w:lang w:eastAsia="en-GB"/>
    </w:rPr>
  </w:style>
  <w:style w:type="character" w:customStyle="1" w:styleId="Heading1Char">
    <w:name w:val="Heading 1 Char"/>
    <w:basedOn w:val="DefaultParagraphFont"/>
    <w:link w:val="Heading1"/>
    <w:uiPriority w:val="9"/>
    <w:rsid w:val="00E867D1"/>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185325"/>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E867D1"/>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E867D1"/>
    <w:rPr>
      <w:rFonts w:ascii="Arial" w:eastAsiaTheme="majorEastAsia" w:hAnsi="Arial" w:cstheme="majorBidi"/>
      <w:i/>
      <w:iCs/>
    </w:rPr>
  </w:style>
  <w:style w:type="paragraph" w:customStyle="1" w:styleId="Normala">
    <w:name w:val="Normala"/>
    <w:basedOn w:val="Normal"/>
    <w:link w:val="NormalaChar"/>
    <w:qFormat/>
    <w:rsid w:val="00E867D1"/>
    <w:pPr>
      <w:spacing w:after="0" w:line="300" w:lineRule="atLeast"/>
    </w:pPr>
    <w:rPr>
      <w:rFonts w:ascii="NimbusRomU" w:eastAsia="Times New Roman" w:hAnsi="NimbusRomU" w:cs="Segoe UI"/>
      <w:color w:val="000000" w:themeColor="text1"/>
      <w:lang w:eastAsia="en-GB"/>
    </w:rPr>
  </w:style>
  <w:style w:type="character" w:customStyle="1" w:styleId="NormalaChar">
    <w:name w:val="Normala Char"/>
    <w:basedOn w:val="DefaultParagraphFont"/>
    <w:link w:val="Normala"/>
    <w:rsid w:val="00E867D1"/>
    <w:rPr>
      <w:rFonts w:ascii="NimbusRomU" w:eastAsia="Times New Roman" w:hAnsi="NimbusRomU" w:cs="Segoe UI"/>
      <w:color w:val="000000" w:themeColor="text1"/>
      <w:lang w:eastAsia="en-GB"/>
    </w:rPr>
  </w:style>
  <w:style w:type="paragraph" w:customStyle="1" w:styleId="SEIBodyTextNoIndent">
    <w:name w:val="SEI Body Text (No Indent)"/>
    <w:basedOn w:val="Normal"/>
    <w:link w:val="SEIBodyTextNoIndentChar"/>
    <w:rsid w:val="00E867D1"/>
    <w:pPr>
      <w:spacing w:after="142" w:line="240" w:lineRule="auto"/>
    </w:pPr>
    <w:rPr>
      <w:rFonts w:eastAsiaTheme="minorEastAsia"/>
      <w:lang w:eastAsia="en-GB"/>
    </w:rPr>
  </w:style>
  <w:style w:type="character" w:customStyle="1" w:styleId="SEIBodyTextNoIndentChar">
    <w:name w:val="SEI Body Text (No Indent) Char"/>
    <w:basedOn w:val="DefaultParagraphFont"/>
    <w:link w:val="SEIBodyTextNoIndent"/>
    <w:rsid w:val="00E867D1"/>
    <w:rPr>
      <w:rFonts w:ascii="Arial" w:eastAsiaTheme="minorEastAsia" w:hAnsi="Arial"/>
      <w:lang w:eastAsia="en-GB"/>
    </w:rPr>
  </w:style>
  <w:style w:type="paragraph" w:customStyle="1" w:styleId="SEILevel3Heading">
    <w:name w:val="SEI Level 3 Heading"/>
    <w:basedOn w:val="Normal"/>
    <w:rsid w:val="00E867D1"/>
    <w:pPr>
      <w:tabs>
        <w:tab w:val="left" w:pos="680"/>
      </w:tabs>
      <w:spacing w:before="170" w:after="57" w:line="240" w:lineRule="auto"/>
    </w:pPr>
    <w:rPr>
      <w:rFonts w:ascii="Futura Hv BT" w:eastAsiaTheme="minorEastAsia" w:hAnsi="Futura Hv BT"/>
      <w:lang w:eastAsia="en-GB"/>
    </w:rPr>
  </w:style>
  <w:style w:type="paragraph" w:styleId="Title">
    <w:name w:val="Title"/>
    <w:basedOn w:val="Normal"/>
    <w:next w:val="Normal"/>
    <w:link w:val="TitleChar"/>
    <w:uiPriority w:val="10"/>
    <w:qFormat/>
    <w:rsid w:val="00E867D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67D1"/>
    <w:rPr>
      <w:rFonts w:ascii="Arial" w:eastAsiaTheme="majorEastAsia" w:hAnsi="Arial" w:cstheme="majorBidi"/>
      <w:spacing w:val="-10"/>
      <w:kern w:val="28"/>
      <w:sz w:val="56"/>
      <w:szCs w:val="56"/>
    </w:rPr>
  </w:style>
  <w:style w:type="character" w:customStyle="1" w:styleId="Heading5Char">
    <w:name w:val="Heading 5 Char"/>
    <w:basedOn w:val="DefaultParagraphFont"/>
    <w:link w:val="Heading5"/>
    <w:uiPriority w:val="9"/>
    <w:semiHidden/>
    <w:rsid w:val="00E867D1"/>
    <w:rPr>
      <w:rFonts w:asciiTheme="majorHAnsi" w:eastAsiaTheme="majorEastAsia" w:hAnsiTheme="majorHAnsi" w:cstheme="majorBidi"/>
      <w:b/>
      <w:bCs/>
      <w:color w:val="7F7F7F" w:themeColor="text1" w:themeTint="80"/>
      <w:lang w:eastAsia="en-GB"/>
    </w:rPr>
  </w:style>
  <w:style w:type="character" w:customStyle="1" w:styleId="Heading6Char">
    <w:name w:val="Heading 6 Char"/>
    <w:basedOn w:val="DefaultParagraphFont"/>
    <w:link w:val="Heading6"/>
    <w:uiPriority w:val="9"/>
    <w:rsid w:val="00E867D1"/>
    <w:rPr>
      <w:rFonts w:asciiTheme="majorHAnsi" w:eastAsiaTheme="majorEastAsia" w:hAnsiTheme="majorHAnsi" w:cstheme="majorBidi"/>
      <w:b/>
      <w:bCs/>
      <w:i/>
      <w:iCs/>
      <w:color w:val="7F7F7F" w:themeColor="text1" w:themeTint="80"/>
      <w:lang w:eastAsia="en-GB"/>
    </w:rPr>
  </w:style>
  <w:style w:type="character" w:customStyle="1" w:styleId="Heading7Char">
    <w:name w:val="Heading 7 Char"/>
    <w:basedOn w:val="DefaultParagraphFont"/>
    <w:link w:val="Heading7"/>
    <w:uiPriority w:val="9"/>
    <w:rsid w:val="00E867D1"/>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uiPriority w:val="9"/>
    <w:rsid w:val="00E867D1"/>
    <w:rPr>
      <w:rFonts w:asciiTheme="majorHAnsi" w:eastAsiaTheme="majorEastAsia" w:hAnsiTheme="majorHAnsi" w:cstheme="majorBidi"/>
      <w:sz w:val="20"/>
      <w:szCs w:val="20"/>
      <w:lang w:eastAsia="en-GB"/>
    </w:rPr>
  </w:style>
  <w:style w:type="character" w:customStyle="1" w:styleId="Heading9Char">
    <w:name w:val="Heading 9 Char"/>
    <w:basedOn w:val="DefaultParagraphFont"/>
    <w:link w:val="Heading9"/>
    <w:uiPriority w:val="9"/>
    <w:rsid w:val="00E867D1"/>
    <w:rPr>
      <w:rFonts w:asciiTheme="majorHAnsi" w:eastAsiaTheme="majorEastAsia" w:hAnsiTheme="majorHAnsi" w:cstheme="majorBidi"/>
      <w:i/>
      <w:iCs/>
      <w:spacing w:val="5"/>
      <w:sz w:val="20"/>
      <w:szCs w:val="20"/>
      <w:lang w:eastAsia="en-GB"/>
    </w:rPr>
  </w:style>
  <w:style w:type="paragraph" w:customStyle="1" w:styleId="SEILevel1Heading">
    <w:name w:val="SEI Level 1 Heading"/>
    <w:basedOn w:val="Normal"/>
    <w:rsid w:val="00E867D1"/>
    <w:pPr>
      <w:tabs>
        <w:tab w:val="left" w:pos="680"/>
      </w:tabs>
      <w:spacing w:before="680" w:after="340" w:line="240" w:lineRule="auto"/>
    </w:pPr>
    <w:rPr>
      <w:rFonts w:ascii="Futura Hv BT" w:eastAsiaTheme="minorEastAsia" w:hAnsi="Futura Hv BT"/>
      <w:sz w:val="30"/>
      <w:lang w:eastAsia="en-GB"/>
    </w:rPr>
  </w:style>
  <w:style w:type="paragraph" w:customStyle="1" w:styleId="SEILevel2Heading">
    <w:name w:val="SEI Level 2 Heading"/>
    <w:basedOn w:val="SEILevel1Heading"/>
    <w:rsid w:val="00E867D1"/>
    <w:pPr>
      <w:spacing w:before="340" w:after="170"/>
    </w:pPr>
    <w:rPr>
      <w:sz w:val="26"/>
    </w:rPr>
  </w:style>
  <w:style w:type="paragraph" w:customStyle="1" w:styleId="SEILevel4Heading">
    <w:name w:val="SEI Level 4 Heading"/>
    <w:basedOn w:val="SEILevel3Heading"/>
    <w:rsid w:val="00E867D1"/>
    <w:pPr>
      <w:tabs>
        <w:tab w:val="clear" w:pos="680"/>
        <w:tab w:val="left" w:pos="851"/>
      </w:tabs>
    </w:pPr>
    <w:rPr>
      <w:i/>
      <w:sz w:val="20"/>
    </w:rPr>
  </w:style>
  <w:style w:type="paragraph" w:customStyle="1" w:styleId="SEITableFigureCaption">
    <w:name w:val="SEI Table &amp; Figure Caption"/>
    <w:basedOn w:val="SEILevel4Heading"/>
    <w:rsid w:val="00E867D1"/>
    <w:rPr>
      <w:i w:val="0"/>
      <w:sz w:val="18"/>
    </w:rPr>
  </w:style>
  <w:style w:type="paragraph" w:customStyle="1" w:styleId="SEISources">
    <w:name w:val="SEI Sources"/>
    <w:basedOn w:val="SEILevel4Heading"/>
    <w:rsid w:val="00E867D1"/>
    <w:rPr>
      <w:rFonts w:ascii="Futura Bk BT" w:hAnsi="Futura Bk BT"/>
      <w:i w:val="0"/>
      <w:sz w:val="16"/>
    </w:rPr>
  </w:style>
  <w:style w:type="paragraph" w:customStyle="1" w:styleId="SEITableBoxText">
    <w:name w:val="SEI Table &amp; Box Text"/>
    <w:basedOn w:val="SEILevel4Heading"/>
    <w:rsid w:val="00E867D1"/>
    <w:pPr>
      <w:spacing w:before="20" w:after="20"/>
    </w:pPr>
    <w:rPr>
      <w:rFonts w:ascii="Arial" w:hAnsi="Arial"/>
      <w:i w:val="0"/>
      <w:sz w:val="17"/>
    </w:rPr>
  </w:style>
  <w:style w:type="paragraph" w:customStyle="1" w:styleId="SEIBodyTextNoIndentNoSpace">
    <w:name w:val="SEI Body Text (No Indent+No Space)"/>
    <w:basedOn w:val="Normal"/>
    <w:link w:val="SEIBodyTextNoIndentNoSpaceChar"/>
    <w:rsid w:val="00E867D1"/>
    <w:pPr>
      <w:spacing w:after="0" w:line="240" w:lineRule="auto"/>
    </w:pPr>
    <w:rPr>
      <w:rFonts w:asciiTheme="minorHAnsi" w:eastAsiaTheme="minorEastAsia" w:hAnsiTheme="minorHAnsi"/>
      <w:lang w:eastAsia="en-GB"/>
    </w:rPr>
  </w:style>
  <w:style w:type="character" w:customStyle="1" w:styleId="SEIBodyTextNoIndentNoSpaceChar">
    <w:name w:val="SEI Body Text (No Indent+No Space) Char"/>
    <w:basedOn w:val="DefaultParagraphFont"/>
    <w:link w:val="SEIBodyTextNoIndentNoSpace"/>
    <w:rsid w:val="00E867D1"/>
    <w:rPr>
      <w:rFonts w:eastAsiaTheme="minorEastAsia"/>
      <w:lang w:eastAsia="en-GB"/>
    </w:rPr>
  </w:style>
  <w:style w:type="paragraph" w:customStyle="1" w:styleId="SEIBodyTextIndent">
    <w:name w:val="SEI Body Text (Indent)"/>
    <w:basedOn w:val="Normal"/>
    <w:rsid w:val="00E867D1"/>
    <w:pPr>
      <w:spacing w:after="0" w:line="240" w:lineRule="auto"/>
    </w:pPr>
    <w:rPr>
      <w:rFonts w:asciiTheme="minorHAnsi" w:eastAsiaTheme="minorEastAsia" w:hAnsiTheme="minorHAnsi"/>
      <w:lang w:eastAsia="en-GB"/>
    </w:rPr>
  </w:style>
  <w:style w:type="paragraph" w:customStyle="1" w:styleId="SEIBullets1">
    <w:name w:val="SEI Bullets 1"/>
    <w:basedOn w:val="SEIBodyTextNoIndentNoSpace"/>
    <w:rsid w:val="00E867D1"/>
    <w:pPr>
      <w:numPr>
        <w:numId w:val="3"/>
      </w:numPr>
      <w:tabs>
        <w:tab w:val="left" w:pos="340"/>
        <w:tab w:val="left" w:pos="680"/>
      </w:tabs>
      <w:spacing w:after="142"/>
      <w:ind w:left="340" w:hanging="340"/>
    </w:pPr>
  </w:style>
  <w:style w:type="paragraph" w:customStyle="1" w:styleId="SEIBullets2">
    <w:name w:val="SEI Bullets 2"/>
    <w:basedOn w:val="SEIBullets1"/>
    <w:rsid w:val="00E867D1"/>
    <w:pPr>
      <w:tabs>
        <w:tab w:val="clear" w:pos="340"/>
      </w:tabs>
      <w:ind w:left="680"/>
    </w:pPr>
  </w:style>
  <w:style w:type="paragraph" w:customStyle="1" w:styleId="SEIChapterHeading">
    <w:name w:val="SEI Chapter Heading"/>
    <w:basedOn w:val="Normal"/>
    <w:rsid w:val="00E867D1"/>
    <w:pPr>
      <w:spacing w:after="680" w:line="240" w:lineRule="auto"/>
      <w:jc w:val="center"/>
    </w:pPr>
    <w:rPr>
      <w:rFonts w:ascii="Futura Hv BT" w:eastAsiaTheme="minorEastAsia" w:hAnsi="Futura Hv BT"/>
      <w:sz w:val="34"/>
      <w:lang w:eastAsia="en-GB"/>
    </w:rPr>
  </w:style>
  <w:style w:type="paragraph" w:customStyle="1" w:styleId="SEIFootnotetext">
    <w:name w:val="SEI Footnote text"/>
    <w:basedOn w:val="SEIBodyTextNoIndent"/>
    <w:rsid w:val="00E867D1"/>
    <w:pPr>
      <w:tabs>
        <w:tab w:val="left" w:pos="170"/>
      </w:tabs>
      <w:spacing w:after="20"/>
      <w:ind w:left="170" w:hanging="170"/>
    </w:pPr>
    <w:rPr>
      <w:rFonts w:asciiTheme="minorHAnsi" w:hAnsiTheme="minorHAnsi"/>
      <w:sz w:val="17"/>
    </w:rPr>
  </w:style>
  <w:style w:type="paragraph" w:customStyle="1" w:styleId="SEIPagenumbers">
    <w:name w:val="SEI Page numbers"/>
    <w:basedOn w:val="SEIBodyTextNoIndent"/>
    <w:rsid w:val="00E867D1"/>
    <w:pPr>
      <w:spacing w:after="0"/>
      <w:jc w:val="center"/>
    </w:pPr>
    <w:rPr>
      <w:rFonts w:asciiTheme="minorHAnsi" w:hAnsiTheme="minorHAnsi"/>
    </w:rPr>
  </w:style>
  <w:style w:type="paragraph" w:customStyle="1" w:styleId="SEINumberedList1">
    <w:name w:val="SEI Numbered List 1"/>
    <w:basedOn w:val="SEIBullets1"/>
    <w:rsid w:val="00E867D1"/>
    <w:pPr>
      <w:numPr>
        <w:numId w:val="2"/>
      </w:numPr>
      <w:tabs>
        <w:tab w:val="clear" w:pos="360"/>
        <w:tab w:val="left" w:pos="340"/>
      </w:tabs>
      <w:ind w:left="340" w:hanging="340"/>
    </w:pPr>
  </w:style>
  <w:style w:type="paragraph" w:customStyle="1" w:styleId="SEINumberedList2">
    <w:name w:val="SEI Numbered List 2"/>
    <w:basedOn w:val="SEIBullets2"/>
    <w:rsid w:val="00E867D1"/>
    <w:pPr>
      <w:numPr>
        <w:numId w:val="1"/>
      </w:numPr>
      <w:ind w:left="1020" w:hanging="340"/>
    </w:pPr>
  </w:style>
  <w:style w:type="paragraph" w:styleId="BodyText">
    <w:name w:val="Body Text"/>
    <w:basedOn w:val="Normal"/>
    <w:link w:val="BodyTextChar"/>
    <w:rsid w:val="00E867D1"/>
    <w:pPr>
      <w:spacing w:after="0" w:line="240" w:lineRule="auto"/>
      <w:jc w:val="both"/>
    </w:pPr>
    <w:rPr>
      <w:rFonts w:asciiTheme="minorHAnsi" w:eastAsiaTheme="minorEastAsia" w:hAnsiTheme="minorHAnsi"/>
      <w:lang w:eastAsia="en-GB"/>
    </w:rPr>
  </w:style>
  <w:style w:type="character" w:customStyle="1" w:styleId="BodyTextChar">
    <w:name w:val="Body Text Char"/>
    <w:basedOn w:val="DefaultParagraphFont"/>
    <w:link w:val="BodyText"/>
    <w:rsid w:val="00E867D1"/>
    <w:rPr>
      <w:rFonts w:eastAsiaTheme="minorEastAsia"/>
      <w:lang w:eastAsia="en-GB"/>
    </w:rPr>
  </w:style>
  <w:style w:type="paragraph" w:customStyle="1" w:styleId="SEIReferences">
    <w:name w:val="SEI References"/>
    <w:basedOn w:val="SEIFootnotetext"/>
    <w:rsid w:val="00E867D1"/>
    <w:pPr>
      <w:spacing w:after="40"/>
    </w:pPr>
    <w:rPr>
      <w:sz w:val="18"/>
    </w:rPr>
  </w:style>
  <w:style w:type="paragraph" w:styleId="BodyText3">
    <w:name w:val="Body Text 3"/>
    <w:basedOn w:val="Normal"/>
    <w:link w:val="BodyText3Char"/>
    <w:rsid w:val="00E867D1"/>
    <w:pPr>
      <w:spacing w:after="120" w:line="240" w:lineRule="auto"/>
    </w:pPr>
    <w:rPr>
      <w:rFonts w:asciiTheme="minorHAnsi" w:eastAsiaTheme="minorEastAsia" w:hAnsiTheme="minorHAnsi"/>
      <w:sz w:val="16"/>
      <w:szCs w:val="16"/>
      <w:lang w:eastAsia="en-GB"/>
    </w:rPr>
  </w:style>
  <w:style w:type="character" w:customStyle="1" w:styleId="BodyText3Char">
    <w:name w:val="Body Text 3 Char"/>
    <w:basedOn w:val="DefaultParagraphFont"/>
    <w:link w:val="BodyText3"/>
    <w:rsid w:val="00E867D1"/>
    <w:rPr>
      <w:rFonts w:eastAsiaTheme="minorEastAsia"/>
      <w:sz w:val="16"/>
      <w:szCs w:val="16"/>
      <w:lang w:eastAsia="en-GB"/>
    </w:rPr>
  </w:style>
  <w:style w:type="paragraph" w:styleId="CommentSubject">
    <w:name w:val="annotation subject"/>
    <w:basedOn w:val="CommentText"/>
    <w:next w:val="CommentText"/>
    <w:link w:val="CommentSubjectChar"/>
    <w:semiHidden/>
    <w:rsid w:val="00E867D1"/>
    <w:rPr>
      <w:rFonts w:asciiTheme="minorHAnsi" w:hAnsiTheme="minorHAnsi"/>
      <w:b/>
      <w:bCs/>
    </w:rPr>
  </w:style>
  <w:style w:type="character" w:customStyle="1" w:styleId="CommentSubjectChar">
    <w:name w:val="Comment Subject Char"/>
    <w:basedOn w:val="CommentTextChar"/>
    <w:link w:val="CommentSubject"/>
    <w:semiHidden/>
    <w:rsid w:val="00E867D1"/>
    <w:rPr>
      <w:rFonts w:ascii="Arial" w:eastAsiaTheme="minorEastAsia" w:hAnsi="Arial"/>
      <w:b/>
      <w:bCs/>
      <w:sz w:val="20"/>
      <w:szCs w:val="20"/>
      <w:lang w:eastAsia="en-GB"/>
    </w:rPr>
  </w:style>
  <w:style w:type="paragraph" w:styleId="BodyTextIndent2">
    <w:name w:val="Body Text Indent 2"/>
    <w:basedOn w:val="Normal"/>
    <w:link w:val="BodyTextIndent2Char"/>
    <w:rsid w:val="00E867D1"/>
    <w:pPr>
      <w:spacing w:after="120" w:line="480" w:lineRule="auto"/>
      <w:ind w:left="283"/>
    </w:pPr>
    <w:rPr>
      <w:rFonts w:asciiTheme="minorHAnsi" w:eastAsiaTheme="minorEastAsia" w:hAnsiTheme="minorHAnsi"/>
      <w:lang w:eastAsia="en-GB"/>
    </w:rPr>
  </w:style>
  <w:style w:type="character" w:customStyle="1" w:styleId="BodyTextIndent2Char">
    <w:name w:val="Body Text Indent 2 Char"/>
    <w:basedOn w:val="DefaultParagraphFont"/>
    <w:link w:val="BodyTextIndent2"/>
    <w:rsid w:val="00E867D1"/>
    <w:rPr>
      <w:rFonts w:eastAsiaTheme="minorEastAsia"/>
      <w:lang w:eastAsia="en-GB"/>
    </w:rPr>
  </w:style>
  <w:style w:type="paragraph" w:styleId="Footer">
    <w:name w:val="footer"/>
    <w:basedOn w:val="Normal"/>
    <w:link w:val="FooterChar"/>
    <w:uiPriority w:val="99"/>
    <w:rsid w:val="00E867D1"/>
    <w:pPr>
      <w:tabs>
        <w:tab w:val="center" w:pos="4153"/>
        <w:tab w:val="right" w:pos="8306"/>
      </w:tabs>
      <w:spacing w:after="0" w:line="240" w:lineRule="auto"/>
    </w:pPr>
    <w:rPr>
      <w:rFonts w:asciiTheme="minorHAnsi" w:eastAsiaTheme="minorEastAsia" w:hAnsiTheme="minorHAnsi"/>
      <w:sz w:val="20"/>
      <w:szCs w:val="20"/>
      <w:lang w:eastAsia="en-GB"/>
    </w:rPr>
  </w:style>
  <w:style w:type="character" w:customStyle="1" w:styleId="FooterChar">
    <w:name w:val="Footer Char"/>
    <w:basedOn w:val="DefaultParagraphFont"/>
    <w:link w:val="Footer"/>
    <w:uiPriority w:val="99"/>
    <w:rsid w:val="00E867D1"/>
    <w:rPr>
      <w:rFonts w:eastAsiaTheme="minorEastAsia"/>
      <w:sz w:val="20"/>
      <w:szCs w:val="20"/>
      <w:lang w:eastAsia="en-GB"/>
    </w:rPr>
  </w:style>
  <w:style w:type="paragraph" w:styleId="BodyText2">
    <w:name w:val="Body Text 2"/>
    <w:basedOn w:val="Normal"/>
    <w:link w:val="BodyText2Char"/>
    <w:rsid w:val="00E867D1"/>
    <w:pPr>
      <w:spacing w:after="120" w:line="480" w:lineRule="auto"/>
    </w:pPr>
    <w:rPr>
      <w:rFonts w:asciiTheme="minorHAnsi" w:eastAsiaTheme="minorEastAsia" w:hAnsiTheme="minorHAnsi"/>
      <w:lang w:eastAsia="en-GB"/>
    </w:rPr>
  </w:style>
  <w:style w:type="character" w:customStyle="1" w:styleId="BodyText2Char">
    <w:name w:val="Body Text 2 Char"/>
    <w:basedOn w:val="DefaultParagraphFont"/>
    <w:link w:val="BodyText2"/>
    <w:rsid w:val="00E867D1"/>
    <w:rPr>
      <w:rFonts w:eastAsiaTheme="minorEastAsia"/>
      <w:lang w:eastAsia="en-GB"/>
    </w:rPr>
  </w:style>
  <w:style w:type="table" w:styleId="TableGrid">
    <w:name w:val="Table Grid"/>
    <w:basedOn w:val="TableNormal"/>
    <w:rsid w:val="00E867D1"/>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867D1"/>
    <w:pPr>
      <w:spacing w:after="0" w:line="240" w:lineRule="auto"/>
    </w:pPr>
    <w:rPr>
      <w:rFonts w:ascii="Courier New" w:eastAsiaTheme="minorEastAsia" w:hAnsi="Courier New" w:cs="Courier New"/>
      <w:sz w:val="20"/>
      <w:szCs w:val="20"/>
      <w:lang w:eastAsia="en-GB"/>
    </w:rPr>
  </w:style>
  <w:style w:type="character" w:customStyle="1" w:styleId="PlainTextChar">
    <w:name w:val="Plain Text Char"/>
    <w:basedOn w:val="DefaultParagraphFont"/>
    <w:link w:val="PlainText"/>
    <w:rsid w:val="00E867D1"/>
    <w:rPr>
      <w:rFonts w:ascii="Courier New" w:eastAsiaTheme="minorEastAsia" w:hAnsi="Courier New" w:cs="Courier New"/>
      <w:sz w:val="20"/>
      <w:szCs w:val="20"/>
      <w:lang w:eastAsia="en-GB"/>
    </w:rPr>
  </w:style>
  <w:style w:type="table" w:customStyle="1" w:styleId="TableStyle1">
    <w:name w:val="Table Style1"/>
    <w:basedOn w:val="TableNormal"/>
    <w:rsid w:val="00E867D1"/>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paragraph" w:styleId="Header">
    <w:name w:val="header"/>
    <w:basedOn w:val="Normal"/>
    <w:link w:val="HeaderChar"/>
    <w:rsid w:val="00E867D1"/>
    <w:pPr>
      <w:tabs>
        <w:tab w:val="center" w:pos="4153"/>
        <w:tab w:val="right" w:pos="8306"/>
      </w:tabs>
      <w:spacing w:after="0" w:line="240" w:lineRule="auto"/>
    </w:pPr>
    <w:rPr>
      <w:rFonts w:asciiTheme="minorHAnsi" w:eastAsiaTheme="minorEastAsia" w:hAnsiTheme="minorHAnsi"/>
      <w:lang w:eastAsia="en-GB"/>
    </w:rPr>
  </w:style>
  <w:style w:type="character" w:customStyle="1" w:styleId="HeaderChar">
    <w:name w:val="Header Char"/>
    <w:basedOn w:val="DefaultParagraphFont"/>
    <w:link w:val="Header"/>
    <w:rsid w:val="00E867D1"/>
    <w:rPr>
      <w:rFonts w:eastAsiaTheme="minorEastAsia"/>
      <w:lang w:eastAsia="en-GB"/>
    </w:rPr>
  </w:style>
  <w:style w:type="table" w:styleId="TableGrid2">
    <w:name w:val="Table Grid 2"/>
    <w:basedOn w:val="TableNormal"/>
    <w:rsid w:val="00E867D1"/>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rsid w:val="00E867D1"/>
    <w:rPr>
      <w:color w:val="0000FF"/>
      <w:u w:val="single"/>
    </w:rPr>
  </w:style>
  <w:style w:type="paragraph" w:customStyle="1" w:styleId="Text-body">
    <w:name w:val="Text-body"/>
    <w:basedOn w:val="Normal"/>
    <w:next w:val="First-line-indent"/>
    <w:rsid w:val="00E867D1"/>
    <w:pPr>
      <w:widowControl w:val="0"/>
      <w:suppressAutoHyphens/>
      <w:spacing w:after="0" w:line="288" w:lineRule="auto"/>
      <w:jc w:val="both"/>
    </w:pPr>
    <w:rPr>
      <w:rFonts w:asciiTheme="minorHAnsi" w:eastAsiaTheme="minorEastAsia" w:hAnsiTheme="minorHAnsi"/>
      <w:color w:val="000000"/>
      <w:szCs w:val="20"/>
      <w:lang w:eastAsia="en-GB"/>
    </w:rPr>
  </w:style>
  <w:style w:type="paragraph" w:customStyle="1" w:styleId="First-line-indent">
    <w:name w:val="First-line-indent"/>
    <w:basedOn w:val="Text-body"/>
    <w:rsid w:val="00E867D1"/>
    <w:pPr>
      <w:ind w:firstLine="283"/>
    </w:pPr>
  </w:style>
  <w:style w:type="paragraph" w:styleId="HTMLPreformatted">
    <w:name w:val="HTML Preformatted"/>
    <w:basedOn w:val="Normal"/>
    <w:link w:val="HTMLPreformattedChar"/>
    <w:uiPriority w:val="99"/>
    <w:rsid w:val="00E8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867D1"/>
    <w:rPr>
      <w:rFonts w:ascii="Courier New" w:eastAsiaTheme="minorEastAsia" w:hAnsi="Courier New" w:cs="Courier New"/>
      <w:sz w:val="20"/>
      <w:szCs w:val="20"/>
      <w:lang w:eastAsia="en-GB"/>
    </w:rPr>
  </w:style>
  <w:style w:type="character" w:customStyle="1" w:styleId="moz-txt-citetags">
    <w:name w:val="moz-txt-citetags"/>
    <w:basedOn w:val="DefaultParagraphFont"/>
    <w:rsid w:val="00E867D1"/>
  </w:style>
  <w:style w:type="paragraph" w:styleId="DocumentMap">
    <w:name w:val="Document Map"/>
    <w:basedOn w:val="Normal"/>
    <w:link w:val="DocumentMapChar"/>
    <w:semiHidden/>
    <w:rsid w:val="00E867D1"/>
    <w:pPr>
      <w:shd w:val="clear" w:color="auto" w:fill="000080"/>
      <w:spacing w:after="0" w:line="240" w:lineRule="auto"/>
    </w:pPr>
    <w:rPr>
      <w:rFonts w:ascii="Tahoma" w:eastAsiaTheme="minorEastAsia" w:hAnsi="Tahoma" w:cs="Tahoma"/>
      <w:lang w:eastAsia="en-GB"/>
    </w:rPr>
  </w:style>
  <w:style w:type="character" w:customStyle="1" w:styleId="DocumentMapChar">
    <w:name w:val="Document Map Char"/>
    <w:basedOn w:val="DefaultParagraphFont"/>
    <w:link w:val="DocumentMap"/>
    <w:semiHidden/>
    <w:rsid w:val="00E867D1"/>
    <w:rPr>
      <w:rFonts w:ascii="Tahoma" w:eastAsiaTheme="minorEastAsia" w:hAnsi="Tahoma" w:cs="Tahoma"/>
      <w:shd w:val="clear" w:color="auto" w:fill="000080"/>
      <w:lang w:eastAsia="en-GB"/>
    </w:rPr>
  </w:style>
  <w:style w:type="character" w:styleId="PlaceholderText">
    <w:name w:val="Placeholder Text"/>
    <w:basedOn w:val="DefaultParagraphFont"/>
    <w:uiPriority w:val="99"/>
    <w:semiHidden/>
    <w:rsid w:val="00E867D1"/>
    <w:rPr>
      <w:color w:val="808080"/>
    </w:rPr>
  </w:style>
  <w:style w:type="paragraph" w:styleId="ListParagraph">
    <w:name w:val="List Paragraph"/>
    <w:basedOn w:val="Normal"/>
    <w:uiPriority w:val="34"/>
    <w:qFormat/>
    <w:rsid w:val="00E867D1"/>
    <w:pPr>
      <w:spacing w:after="0" w:line="240" w:lineRule="auto"/>
      <w:ind w:left="720"/>
      <w:contextualSpacing/>
    </w:pPr>
    <w:rPr>
      <w:rFonts w:asciiTheme="minorHAnsi" w:eastAsiaTheme="minorEastAsia" w:hAnsiTheme="minorHAnsi"/>
      <w:lang w:eastAsia="en-GB"/>
    </w:rPr>
  </w:style>
  <w:style w:type="paragraph" w:styleId="Subtitle">
    <w:name w:val="Subtitle"/>
    <w:basedOn w:val="Normal"/>
    <w:next w:val="Normal"/>
    <w:link w:val="SubtitleChar"/>
    <w:uiPriority w:val="11"/>
    <w:qFormat/>
    <w:rsid w:val="00E867D1"/>
    <w:pPr>
      <w:spacing w:after="600" w:line="240" w:lineRule="auto"/>
    </w:pPr>
    <w:rPr>
      <w:rFonts w:asciiTheme="majorHAnsi" w:eastAsiaTheme="majorEastAsia" w:hAnsiTheme="majorHAnsi" w:cstheme="majorBidi"/>
      <w:i/>
      <w:iCs/>
      <w:spacing w:val="13"/>
      <w:sz w:val="24"/>
      <w:szCs w:val="24"/>
      <w:lang w:eastAsia="en-GB"/>
    </w:rPr>
  </w:style>
  <w:style w:type="character" w:customStyle="1" w:styleId="SubtitleChar">
    <w:name w:val="Subtitle Char"/>
    <w:basedOn w:val="DefaultParagraphFont"/>
    <w:link w:val="Subtitle"/>
    <w:uiPriority w:val="11"/>
    <w:rsid w:val="00E867D1"/>
    <w:rPr>
      <w:rFonts w:asciiTheme="majorHAnsi" w:eastAsiaTheme="majorEastAsia" w:hAnsiTheme="majorHAnsi" w:cstheme="majorBidi"/>
      <w:i/>
      <w:iCs/>
      <w:spacing w:val="13"/>
      <w:sz w:val="24"/>
      <w:szCs w:val="24"/>
      <w:lang w:eastAsia="en-GB"/>
    </w:rPr>
  </w:style>
  <w:style w:type="character" w:styleId="Strong">
    <w:name w:val="Strong"/>
    <w:uiPriority w:val="22"/>
    <w:qFormat/>
    <w:rsid w:val="00E867D1"/>
    <w:rPr>
      <w:b/>
      <w:bCs/>
    </w:rPr>
  </w:style>
  <w:style w:type="character" w:styleId="Emphasis">
    <w:name w:val="Emphasis"/>
    <w:uiPriority w:val="20"/>
    <w:qFormat/>
    <w:rsid w:val="00E867D1"/>
    <w:rPr>
      <w:b/>
      <w:bCs/>
      <w:i/>
      <w:iCs/>
      <w:spacing w:val="10"/>
      <w:bdr w:val="none" w:sz="0" w:space="0" w:color="auto"/>
      <w:shd w:val="clear" w:color="auto" w:fill="auto"/>
    </w:rPr>
  </w:style>
  <w:style w:type="paragraph" w:styleId="NoSpacing">
    <w:name w:val="No Spacing"/>
    <w:basedOn w:val="Normal"/>
    <w:uiPriority w:val="1"/>
    <w:qFormat/>
    <w:rsid w:val="00E867D1"/>
    <w:pPr>
      <w:spacing w:after="0" w:line="240" w:lineRule="auto"/>
    </w:pPr>
    <w:rPr>
      <w:rFonts w:asciiTheme="minorHAnsi" w:eastAsiaTheme="minorEastAsia" w:hAnsiTheme="minorHAnsi"/>
      <w:lang w:eastAsia="en-GB"/>
    </w:rPr>
  </w:style>
  <w:style w:type="paragraph" w:styleId="Quote">
    <w:name w:val="Quote"/>
    <w:basedOn w:val="Normal"/>
    <w:next w:val="Normal"/>
    <w:link w:val="QuoteChar"/>
    <w:uiPriority w:val="29"/>
    <w:qFormat/>
    <w:rsid w:val="00E867D1"/>
    <w:pPr>
      <w:spacing w:before="200" w:after="0" w:line="240" w:lineRule="auto"/>
      <w:ind w:left="360" w:right="360"/>
    </w:pPr>
    <w:rPr>
      <w:rFonts w:asciiTheme="minorHAnsi" w:eastAsiaTheme="minorEastAsia" w:hAnsiTheme="minorHAnsi"/>
      <w:i/>
      <w:iCs/>
      <w:lang w:eastAsia="en-GB"/>
    </w:rPr>
  </w:style>
  <w:style w:type="character" w:customStyle="1" w:styleId="QuoteChar">
    <w:name w:val="Quote Char"/>
    <w:basedOn w:val="DefaultParagraphFont"/>
    <w:link w:val="Quote"/>
    <w:uiPriority w:val="29"/>
    <w:rsid w:val="00E867D1"/>
    <w:rPr>
      <w:rFonts w:eastAsiaTheme="minorEastAsia"/>
      <w:i/>
      <w:iCs/>
      <w:lang w:eastAsia="en-GB"/>
    </w:rPr>
  </w:style>
  <w:style w:type="paragraph" w:styleId="IntenseQuote">
    <w:name w:val="Intense Quote"/>
    <w:basedOn w:val="Normal"/>
    <w:next w:val="Normal"/>
    <w:link w:val="IntenseQuoteChar"/>
    <w:uiPriority w:val="30"/>
    <w:qFormat/>
    <w:rsid w:val="00E867D1"/>
    <w:pPr>
      <w:pBdr>
        <w:bottom w:val="single" w:sz="4" w:space="1" w:color="auto"/>
      </w:pBdr>
      <w:spacing w:before="200" w:after="280" w:line="240" w:lineRule="auto"/>
      <w:ind w:left="1008" w:right="1152"/>
      <w:jc w:val="both"/>
    </w:pPr>
    <w:rPr>
      <w:rFonts w:asciiTheme="minorHAnsi" w:eastAsiaTheme="minorEastAsia" w:hAnsiTheme="minorHAnsi"/>
      <w:b/>
      <w:bCs/>
      <w:i/>
      <w:iCs/>
      <w:lang w:eastAsia="en-GB"/>
    </w:rPr>
  </w:style>
  <w:style w:type="character" w:customStyle="1" w:styleId="IntenseQuoteChar">
    <w:name w:val="Intense Quote Char"/>
    <w:basedOn w:val="DefaultParagraphFont"/>
    <w:link w:val="IntenseQuote"/>
    <w:uiPriority w:val="30"/>
    <w:rsid w:val="00E867D1"/>
    <w:rPr>
      <w:rFonts w:eastAsiaTheme="minorEastAsia"/>
      <w:b/>
      <w:bCs/>
      <w:i/>
      <w:iCs/>
      <w:lang w:eastAsia="en-GB"/>
    </w:rPr>
  </w:style>
  <w:style w:type="character" w:styleId="SubtleEmphasis">
    <w:name w:val="Subtle Emphasis"/>
    <w:uiPriority w:val="19"/>
    <w:qFormat/>
    <w:rsid w:val="00E867D1"/>
    <w:rPr>
      <w:i/>
      <w:iCs/>
    </w:rPr>
  </w:style>
  <w:style w:type="character" w:styleId="IntenseEmphasis">
    <w:name w:val="Intense Emphasis"/>
    <w:uiPriority w:val="21"/>
    <w:qFormat/>
    <w:rsid w:val="00E867D1"/>
    <w:rPr>
      <w:b/>
      <w:bCs/>
    </w:rPr>
  </w:style>
  <w:style w:type="character" w:styleId="SubtleReference">
    <w:name w:val="Subtle Reference"/>
    <w:uiPriority w:val="31"/>
    <w:qFormat/>
    <w:rsid w:val="00E867D1"/>
    <w:rPr>
      <w:smallCaps/>
    </w:rPr>
  </w:style>
  <w:style w:type="character" w:styleId="IntenseReference">
    <w:name w:val="Intense Reference"/>
    <w:uiPriority w:val="32"/>
    <w:qFormat/>
    <w:rsid w:val="00E867D1"/>
    <w:rPr>
      <w:smallCaps/>
      <w:spacing w:val="5"/>
      <w:u w:val="single"/>
    </w:rPr>
  </w:style>
  <w:style w:type="character" w:styleId="BookTitle">
    <w:name w:val="Book Title"/>
    <w:uiPriority w:val="33"/>
    <w:qFormat/>
    <w:rsid w:val="00E867D1"/>
    <w:rPr>
      <w:i/>
      <w:iCs/>
      <w:smallCaps/>
      <w:spacing w:val="5"/>
    </w:rPr>
  </w:style>
  <w:style w:type="paragraph" w:styleId="TOCHeading">
    <w:name w:val="TOC Heading"/>
    <w:basedOn w:val="Heading1"/>
    <w:next w:val="Normal"/>
    <w:uiPriority w:val="39"/>
    <w:unhideWhenUsed/>
    <w:qFormat/>
    <w:rsid w:val="00E867D1"/>
    <w:pPr>
      <w:keepNext w:val="0"/>
      <w:keepLines w:val="0"/>
      <w:spacing w:before="480" w:line="240" w:lineRule="auto"/>
      <w:contextualSpacing/>
      <w:outlineLvl w:val="9"/>
    </w:pPr>
    <w:rPr>
      <w:rFonts w:asciiTheme="majorHAnsi" w:hAnsiTheme="majorHAnsi"/>
      <w:b/>
      <w:bCs/>
      <w:sz w:val="28"/>
      <w:szCs w:val="28"/>
      <w:lang w:eastAsia="en-GB" w:bidi="en-US"/>
    </w:rPr>
  </w:style>
  <w:style w:type="paragraph" w:styleId="NormalWeb">
    <w:name w:val="Normal (Web)"/>
    <w:basedOn w:val="Normal"/>
    <w:uiPriority w:val="99"/>
    <w:semiHidden/>
    <w:unhideWhenUsed/>
    <w:rsid w:val="00E867D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1">
    <w:name w:val="toc 1"/>
    <w:basedOn w:val="Normal"/>
    <w:next w:val="Normal"/>
    <w:autoRedefine/>
    <w:uiPriority w:val="39"/>
    <w:unhideWhenUsed/>
    <w:rsid w:val="00E867D1"/>
    <w:pPr>
      <w:tabs>
        <w:tab w:val="left" w:pos="440"/>
        <w:tab w:val="right" w:leader="dot" w:pos="8296"/>
      </w:tabs>
      <w:spacing w:after="100" w:line="240" w:lineRule="auto"/>
    </w:pPr>
    <w:rPr>
      <w:rFonts w:asciiTheme="minorHAnsi" w:eastAsiaTheme="minorEastAsia" w:hAnsiTheme="minorHAnsi"/>
      <w:lang w:eastAsia="en-GB"/>
    </w:rPr>
  </w:style>
  <w:style w:type="paragraph" w:styleId="TOC2">
    <w:name w:val="toc 2"/>
    <w:basedOn w:val="Normal"/>
    <w:next w:val="Normal"/>
    <w:autoRedefine/>
    <w:uiPriority w:val="39"/>
    <w:unhideWhenUsed/>
    <w:rsid w:val="00E867D1"/>
    <w:pPr>
      <w:spacing w:after="100" w:line="240" w:lineRule="auto"/>
      <w:ind w:left="220"/>
    </w:pPr>
    <w:rPr>
      <w:rFonts w:asciiTheme="minorHAnsi" w:eastAsiaTheme="minorEastAsia" w:hAnsiTheme="minorHAnsi"/>
      <w:lang w:eastAsia="en-GB"/>
    </w:rPr>
  </w:style>
  <w:style w:type="paragraph" w:styleId="TOC3">
    <w:name w:val="toc 3"/>
    <w:basedOn w:val="Normal"/>
    <w:next w:val="Normal"/>
    <w:autoRedefine/>
    <w:uiPriority w:val="39"/>
    <w:unhideWhenUsed/>
    <w:rsid w:val="00E867D1"/>
    <w:pPr>
      <w:spacing w:after="100" w:line="240" w:lineRule="auto"/>
      <w:ind w:left="440"/>
    </w:pPr>
    <w:rPr>
      <w:rFonts w:asciiTheme="minorHAnsi" w:eastAsiaTheme="minorEastAsia" w:hAnsiTheme="minorHAnsi"/>
      <w:lang w:eastAsia="en-GB"/>
    </w:rPr>
  </w:style>
  <w:style w:type="paragraph" w:styleId="Revision">
    <w:name w:val="Revision"/>
    <w:hidden/>
    <w:uiPriority w:val="99"/>
    <w:semiHidden/>
    <w:rsid w:val="00E867D1"/>
    <w:pPr>
      <w:spacing w:after="0" w:line="240" w:lineRule="auto"/>
    </w:pPr>
    <w:rPr>
      <w:rFonts w:eastAsiaTheme="minorEastAsia"/>
      <w:lang w:eastAsia="en-GB"/>
    </w:rPr>
  </w:style>
  <w:style w:type="character" w:customStyle="1" w:styleId="il">
    <w:name w:val="il"/>
    <w:basedOn w:val="DefaultParagraphFont"/>
    <w:rsid w:val="00E86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3EF23-B7B1-46AD-82C3-56E3EAD3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15818</Words>
  <Characters>90165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105772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8</cp:revision>
  <dcterms:created xsi:type="dcterms:W3CDTF">2020-08-25T12:22:00Z</dcterms:created>
  <dcterms:modified xsi:type="dcterms:W3CDTF">2020-11-13T21:04:00Z</dcterms:modified>
</cp:coreProperties>
</file>