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C1F6" w14:textId="0AC9119B" w:rsidR="00CA2691" w:rsidRDefault="00DA2971" w:rsidP="00DA2971">
      <w:pPr>
        <w:pStyle w:val="Heading1"/>
      </w:pPr>
      <w:r>
        <w:t>İK Yönetmeliği</w:t>
      </w:r>
    </w:p>
    <w:p w14:paraId="64670779" w14:textId="5F96ABBC" w:rsidR="00DA2971" w:rsidRDefault="00DA2971" w:rsidP="00DA2971">
      <w:r>
        <w:t>Bu yönetmelik, Örnek Lojistik A.Ş. çalışanlarının çalışma saatleri, izin hakları ve harcırah ödemeleri ile ilgili kuralları belirler. Yönetmelik; merkez ofis, depo, şube vb. bütün birimlerde geçerlidir.</w:t>
      </w:r>
    </w:p>
    <w:p w14:paraId="7056EB24" w14:textId="5187B18C" w:rsidR="00DA2971" w:rsidRDefault="00DA2971" w:rsidP="00DA2971">
      <w:r>
        <w:t>Yönetmeliğin uygulanmasından İnsan Kaynakları Md. sorumludur. Burada yer almayan konularda ilgili mevzuat hükümleri uygulanır.</w:t>
      </w:r>
    </w:p>
    <w:p w14:paraId="3E4E489C" w14:textId="5C446834" w:rsidR="00DA2971" w:rsidRDefault="00DA2971" w:rsidP="00DA2971">
      <w:pPr>
        <w:pStyle w:val="Heading2"/>
      </w:pPr>
      <w:r>
        <w:t>Bölüm 1: Çalışma Saatleri</w:t>
      </w:r>
    </w:p>
    <w:p w14:paraId="0FE50C6C" w14:textId="496B60B1" w:rsidR="00DA2971" w:rsidRDefault="00DA2971" w:rsidP="00DA2971">
      <w:r>
        <w:t>Haftalık çalışma süresi kırk beş saattir. Mesai saatleri hafta içi 09:00 ile 18:00 arasındadır ve öğle arası bir saattir. Depo birimlerinde vardiya düzeni uygulanır; vardiya çizelgesi her ayın son haftasında bir sonraki ay için birim yöneticisi tarafından duyurulur ve çalışanlar çizelgedeki değişiklik taleplerini en geç üç iş günü içinde yöneticilerine iletir.</w:t>
      </w:r>
    </w:p>
    <w:p w14:paraId="5AC322C7" w14:textId="0B1A0550" w:rsidR="00DA2971" w:rsidRDefault="00DA2971" w:rsidP="00DA2971">
      <w:r>
        <w:t>İşe geç kalan çalışan, durumu aynı gün içinde yöneticisine bildirir.</w:t>
      </w:r>
    </w:p>
    <w:p w14:paraId="4421EAC6" w14:textId="64387809" w:rsidR="00DA2971" w:rsidRDefault="00DA2971" w:rsidP="00DA2971">
      <w:pPr>
        <w:pStyle w:val="Heading3"/>
      </w:pPr>
      <w:r>
        <w:t>1.1 Fazla Mesai</w:t>
      </w:r>
    </w:p>
    <w:p w14:paraId="73D3A1AD" w14:textId="18EE6AE0" w:rsidR="00DA2971" w:rsidRDefault="00DA2971" w:rsidP="00DA2971">
      <w:r>
        <w:t>Haftalık kırk beş saati aşan çalışmalar fazla mesai sayılır. Fazla mesai yapılabilmesi için birim yöneticisinin yazılı onayı gerekir. Fazla mesai ücreti, saatlik ücretin yüzde elli fazlasıyla ödenir.</w:t>
      </w:r>
    </w:p>
    <w:p w14:paraId="0B10B6A0" w14:textId="1B3ABBDE" w:rsidR="00DA2971" w:rsidRDefault="00DA2971" w:rsidP="00DA2971">
      <w:pPr>
        <w:pStyle w:val="Heading2"/>
      </w:pPr>
      <w:r>
        <w:t>Bölüm 2: Yıllık İzin</w:t>
      </w:r>
    </w:p>
    <w:p w14:paraId="13723DC0" w14:textId="20B7BB07" w:rsidR="00DA2971" w:rsidRDefault="00DA2971" w:rsidP="00DA2971">
      <w:r>
        <w:t>Çalışanlar, işe giriş tarihinden itibaren bir yılı doldurduklarında yıllık ücretli izne hak kazanır. İzin süresi kıdeme göre aşağıdaki tabloda gösterilmiştir.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DA2971" w:rsidRPr="00DA2971" w14:paraId="2854F7B6" w14:textId="77777777" w:rsidTr="00DA297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36" w:type="dxa"/>
          </w:tcPr>
          <w:p w14:paraId="1C243EBC" w14:textId="2F1B5420" w:rsidR="00DA2971" w:rsidRPr="00DA2971" w:rsidRDefault="00DA2971" w:rsidP="00DA2971">
            <w:pPr>
              <w:rPr>
                <w:b/>
              </w:rPr>
            </w:pPr>
            <w:r w:rsidRPr="00DA2971">
              <w:rPr>
                <w:b/>
              </w:rPr>
              <w:t>Kıdem</w:t>
            </w:r>
          </w:p>
        </w:tc>
        <w:tc>
          <w:tcPr>
            <w:tcW w:w="4536" w:type="dxa"/>
          </w:tcPr>
          <w:p w14:paraId="35877309" w14:textId="4677233F" w:rsidR="00DA2971" w:rsidRPr="00DA2971" w:rsidRDefault="00DA2971" w:rsidP="00DA2971">
            <w:pPr>
              <w:rPr>
                <w:b/>
              </w:rPr>
            </w:pPr>
            <w:r w:rsidRPr="00DA2971">
              <w:rPr>
                <w:b/>
              </w:rPr>
              <w:t>Yıllık izin günü</w:t>
            </w:r>
          </w:p>
        </w:tc>
      </w:tr>
      <w:tr w:rsidR="00DA2971" w14:paraId="0EC5F7A9" w14:textId="77777777" w:rsidTr="00DA2971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EAFD9FB" w14:textId="638FF6A2" w:rsidR="00DA2971" w:rsidRDefault="00DA2971" w:rsidP="00DA2971">
            <w:r>
              <w:t>1–5 yıl</w:t>
            </w:r>
          </w:p>
        </w:tc>
        <w:tc>
          <w:tcPr>
            <w:tcW w:w="4536" w:type="dxa"/>
          </w:tcPr>
          <w:p w14:paraId="1B4A5C5C" w14:textId="24F5A162" w:rsidR="00DA2971" w:rsidRDefault="00DA2971" w:rsidP="00DA2971">
            <w:r>
              <w:t>14</w:t>
            </w:r>
          </w:p>
        </w:tc>
      </w:tr>
      <w:tr w:rsidR="00DA2971" w14:paraId="054A300B" w14:textId="77777777" w:rsidTr="00DA2971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5BBAD7BF" w14:textId="7E3D0217" w:rsidR="00DA2971" w:rsidRDefault="00DA2971" w:rsidP="00DA2971">
            <w:r>
              <w:t>5–15 yıl</w:t>
            </w:r>
          </w:p>
        </w:tc>
        <w:tc>
          <w:tcPr>
            <w:tcW w:w="4536" w:type="dxa"/>
          </w:tcPr>
          <w:p w14:paraId="29F3B3EC" w14:textId="0586363A" w:rsidR="00DA2971" w:rsidRDefault="00DA2971" w:rsidP="00DA2971">
            <w:r>
              <w:t>20</w:t>
            </w:r>
          </w:p>
        </w:tc>
      </w:tr>
      <w:tr w:rsidR="00DA2971" w14:paraId="68D78522" w14:textId="77777777" w:rsidTr="00DA2971">
        <w:tblPrEx>
          <w:tblCellMar>
            <w:top w:w="0" w:type="dxa"/>
            <w:bottom w:w="0" w:type="dxa"/>
          </w:tblCellMar>
        </w:tblPrEx>
        <w:tc>
          <w:tcPr>
            <w:tcW w:w="4536" w:type="dxa"/>
          </w:tcPr>
          <w:p w14:paraId="0A21B82B" w14:textId="08DB0AF1" w:rsidR="00DA2971" w:rsidRDefault="00DA2971" w:rsidP="00DA2971">
            <w:r>
              <w:t>15 yıl ve üzeri</w:t>
            </w:r>
          </w:p>
        </w:tc>
        <w:tc>
          <w:tcPr>
            <w:tcW w:w="4536" w:type="dxa"/>
          </w:tcPr>
          <w:p w14:paraId="4AA2F681" w14:textId="563F780C" w:rsidR="00DA2971" w:rsidRDefault="00DA2971" w:rsidP="00DA2971">
            <w:r>
              <w:t>26</w:t>
            </w:r>
          </w:p>
        </w:tc>
      </w:tr>
    </w:tbl>
    <w:p w14:paraId="5918A839" w14:textId="77777777" w:rsidR="00DA2971" w:rsidRDefault="00DA2971" w:rsidP="00DA2971"/>
    <w:p w14:paraId="3738BF0C" w14:textId="1705F053" w:rsidR="00DA2971" w:rsidRDefault="00DA2971" w:rsidP="00DA2971">
      <w:r>
        <w:t>İzin talepleri en az on gün önceden yapılır. Rapor alan çalışanın izni, Dr. raporunda belirtilen süre kadar uzatılır.</w:t>
      </w:r>
    </w:p>
    <w:p w14:paraId="37181938" w14:textId="328C3E47" w:rsidR="00DA2971" w:rsidRDefault="00DA2971">
      <w:r>
        <w:br w:type="page"/>
      </w:r>
    </w:p>
    <w:p w14:paraId="493E07D4" w14:textId="6BBF2847" w:rsidR="00DA2971" w:rsidRDefault="00DA2971" w:rsidP="00DA2971">
      <w:pPr>
        <w:pStyle w:val="Heading2"/>
      </w:pPr>
      <w:r>
        <w:t>Bölüm 3: Harcırah</w:t>
      </w:r>
    </w:p>
    <w:p w14:paraId="06716933" w14:textId="47DD707D" w:rsidR="00DA2971" w:rsidRDefault="00DA2971" w:rsidP="00DA2971">
      <w:r>
        <w:t>Şehir dışı görevlendirmelerde çalışana günlük 1.500 TL harcırah ödenir. Konaklama giderleri fatura karşılığında ayrıca karşılanır.</w:t>
      </w:r>
    </w:p>
    <w:p w14:paraId="20D55BEC" w14:textId="343422C2" w:rsidR="00DA2971" w:rsidRDefault="00DA2971" w:rsidP="00DA2971">
      <w:r>
        <w:t>Harcırah talepleri, görev dönüşünü izleyen beş iş günü içinde masraf formu ile muhasebe birimine iletilir. Süresi içinde iletilmeyen talepler bir sonraki ayın ödemesine eklenir.</w:t>
      </w:r>
    </w:p>
    <w:p w14:paraId="0A2DC58F" w14:textId="77777777" w:rsidR="00DA2971" w:rsidRPr="00DA2971" w:rsidRDefault="00DA2971" w:rsidP="00DA2971"/>
    <w:sectPr w:rsidR="00DA2971" w:rsidRPr="00DA2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71"/>
    <w:rsid w:val="00A86D28"/>
    <w:rsid w:val="00CA2691"/>
    <w:rsid w:val="00DA2971"/>
    <w:rsid w:val="00F3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6596"/>
  <w15:chartTrackingRefBased/>
  <w15:docId w15:val="{E28E5DCB-77F7-4442-B13B-15C7E429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2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2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ERVA NUR BOSTANCI</dc:creator>
  <cp:keywords/>
  <dc:description/>
  <cp:lastModifiedBy>ERVA NUR BOSTANCI</cp:lastModifiedBy>
  <cp:revision>1</cp:revision>
  <dcterms:created xsi:type="dcterms:W3CDTF">2026-10-07T08:17:00Z</dcterms:created>
  <dcterms:modified xsi:type="dcterms:W3CDTF">2026-10-07T08:17:00Z</dcterms:modified>
</cp:coreProperties>
</file>