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0F172A"/>
          <w:sz w:val="44"/>
        </w:rPr>
        <w:t>VCC Partner Outreach Packet</w:t>
      </w:r>
    </w:p>
    <w:p>
      <w:pPr>
        <w:spacing w:after="280"/>
      </w:pPr>
      <w:r>
        <w:rPr>
          <w:rFonts w:ascii="Calibri" w:hAnsi="Calibri"/>
          <w:color w:val="475569"/>
          <w:sz w:val="22"/>
        </w:rPr>
        <w:t>Anchor partner, sponsor, VSO, healthcare, county, and disability-provider outreach drafts</w:t>
      </w:r>
    </w:p>
    <w:p>
      <w:pPr>
        <w:spacing w:after="200"/>
      </w:pPr>
      <w:r>
        <w:rPr>
          <w:rFonts w:ascii="Calibri" w:hAnsi="Calibri"/>
          <w:b/>
          <w:color w:val="9B1C1C"/>
          <w:sz w:val="18"/>
        </w:rPr>
        <w:t>DRAFT - NOT EFFECTIVE UNTIL REVIEWED, APPROVED, DATED, AND SIGNED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This packet contains external-facing draft language for review. It should not be sent until VCC approves the service area, claims, authority status, insurance status, vehicle readiness, and escalation rules.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Controlled Outreach Rule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Rule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Approved Draft Position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Certification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 not claim SBA SDVOSB, Medicaid provider, WYDOT-authorized carrier, or fully insured carrier status until verified.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Service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Describe the pilot as scheduled, non-emergency, non-ambulance transportation only.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Commitments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 not promise trips, dates, prices, Medicaid billing, wheelchair transport, or grant awards until approved.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Data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Collect only minimum necessary referral and trip information.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Anchor Partner Offer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recommended first revenue offer is a 90-day pilot with a fixed monthly readiness fee, per-trip charge, limited service area, weekly reporting, and a documented launch gate.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Offer Element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Draft Position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Pilot period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90 days after authority, insurance, vehicle, driver, and policy gates are complete.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Payment model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Monthly readiness fee plus per-trip charge, or sponsor-funded ride block.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Reporting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Weekly trips, miles, denials, no-shows, on-time rate, rider need, and partner source.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Limitations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No emergency transport, no medical treatment, no Medicaid billing until enrollment/billing path is verified.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Email Script - Healthcare Partner</w:t>
      </w:r>
    </w:p>
    <w:p>
      <w:pPr>
        <w:spacing w:after="120" w:line="300" w:lineRule="auto"/>
      </w:pPr>
      <w:r>
        <w:rPr>
          <w:rFonts w:ascii="Calibri" w:hAnsi="Calibri"/>
          <w:b/>
          <w:color w:val="1F2937"/>
        </w:rPr>
        <w:t>Subject: Wyoming rural transportation pilot for patient access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Hello [Name],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VILIGANS COMMAND CORPORATION is preparing a controlled rural transportation pilot through DOCS 8404 Logistics &amp; NEMT LLC to support scheduled, non-emergency access for Wyoming residents who struggle to reach appointments and essential services.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We are looking for one anchor healthcare partner to help validate the pilot around recurring access needs such as primary care, dialysis, rehab, behavioral health, pharmacy access, and follow-up appointments.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pilot would be limited, scheduled, insured, documented, and launched only after operating authority, vehicle, driver, and safety gates are complete. We are not proposing ambulance or emergency medical transport.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Could we schedule a 20-minute call to discuss whether your team sees unmet transportation needs and whether a letter of support, referral workflow, sponsored ride block, or small paid pilot would be useful?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Email Script - VSO / Veteran Partner</w:t>
      </w:r>
    </w:p>
    <w:p>
      <w:pPr>
        <w:spacing w:after="120" w:line="300" w:lineRule="auto"/>
      </w:pPr>
      <w:r>
        <w:rPr>
          <w:rFonts w:ascii="Calibri" w:hAnsi="Calibri"/>
          <w:b/>
          <w:color w:val="1F2937"/>
        </w:rPr>
        <w:t>Subject: Veteran transportation operator partnership discussion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Hello [Name],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VILIGANS COMMAND CORPORATION is preparing DOCS 8404 Logistics &amp; NEMT LLC as a Wyoming rural transportation operator with a veteran-led mission and SBA VetCert readiness work underway.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We understand that some veteran transportation grants require a qualified VSO or State Veterans Service Agency lead applicant. VCC is not assuming direct eligibility where a qualified VSO/SVSA is required. Instead, we are preparing an operator/subrecipient packet for eligible partners that need rural transportation capacity.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Could we discuss whether your organization has veteran ride needs, grant-readiness needs, or interest in a future MOU or letter of support?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MOU Skeleton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Section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Draft Content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Purpose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Explore a controlled Wyoming rural mobility pilot for scheduled, non-emergency transportation.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Pilot scope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County/service area, pilot period, trip types, rider groups, operating days, accessibility capacity, and payment route.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VCC/DOCS duties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Maintain required authority, insurance, driver files, vehicle records, policies, dispatch, incident reporting, and trip data.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Partner duties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Identify referral categories, referral contacts, funding route, feedback process, and letter-of-support possibilities.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Non-binding status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No payment, trips, grant submission, or contract obligation unless separately approved and signed.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Phone Script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Hello, this is Alawndus Davis with VILIGANS COMMAND CORPORATION. We are preparing a controlled Wyoming rural transportation pilot for scheduled, non-emergency rides serving seniors, veterans, individuals with disabilities, and residents who have trouble reaching healthcare or essential services.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1F2937"/>
          <w:sz w:val="21"/>
        </w:rPr>
        <w:t>Are you seeing unmet transportation needs in your community or patient/client population?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1F2937"/>
          <w:sz w:val="21"/>
        </w:rPr>
        <w:t>Would your organization consider a planning call, letter of support, referral partnership, sponsored ride block, or pilot MOU?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1F2937"/>
          <w:sz w:val="21"/>
        </w:rPr>
        <w:t>Who is the best person to speak with about transportation access, community health, or partnership opportunities?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6"/>
      </w:rPr>
      <w:t xml:space="preserve">Draft packet -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475569"/>
        <w:sz w:val="16"/>
      </w:rPr>
      <w:t>VCC Partner Outreach Packet | Draft MOU And Scripts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