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5352E" w14:textId="6AAAFE7C" w:rsidR="00EF32A4" w:rsidRDefault="00EF32A4" w:rsidP="00DA248F">
      <w:pPr>
        <w:pStyle w:val="Subtitle"/>
        <w:spacing w:line="180" w:lineRule="exact"/>
      </w:pPr>
      <w:r>
        <w:t>DOCS’2022-</w:t>
      </w:r>
      <w:r w:rsidR="00DC2F27">
        <w:t xml:space="preserve">Special </w:t>
      </w:r>
      <w:r>
        <w:t xml:space="preserve">Session </w:t>
      </w:r>
      <w:r w:rsidR="00DC2F27">
        <w:t xml:space="preserve">on </w:t>
      </w:r>
      <w:r>
        <w:t>D</w:t>
      </w:r>
      <w:r w:rsidRPr="00EF32A4">
        <w:t xml:space="preserve">ata </w:t>
      </w:r>
      <w:r w:rsidR="00DC2F27">
        <w:t>S</w:t>
      </w:r>
      <w:r w:rsidRPr="00EF32A4">
        <w:t xml:space="preserve">tream </w:t>
      </w:r>
      <w:r w:rsidR="00DC2F27">
        <w:t>A</w:t>
      </w:r>
      <w:r w:rsidR="009345A4" w:rsidRPr="009345A4">
        <w:t>nalysis</w:t>
      </w:r>
    </w:p>
    <w:p w14:paraId="6CD28C55" w14:textId="77777777" w:rsidR="009345A4" w:rsidRPr="009345A4" w:rsidRDefault="009345A4" w:rsidP="009345A4"/>
    <w:p w14:paraId="3DA13F22" w14:textId="620D8A56" w:rsidR="00326236" w:rsidRPr="00DA248F" w:rsidRDefault="009345A4" w:rsidP="00DA248F">
      <w:pPr>
        <w:spacing w:line="380" w:lineRule="exact"/>
        <w:rPr>
          <w:sz w:val="22"/>
          <w:szCs w:val="24"/>
        </w:rPr>
      </w:pPr>
      <w:bookmarkStart w:id="0" w:name="_Hlk93397038"/>
      <w:bookmarkStart w:id="1" w:name="_Hlk93396729"/>
      <w:r w:rsidRPr="00DA248F">
        <w:rPr>
          <w:sz w:val="22"/>
          <w:szCs w:val="24"/>
        </w:rPr>
        <w:t xml:space="preserve">In many applications of information systems, </w:t>
      </w:r>
      <w:r w:rsidR="00BE7ECD" w:rsidRPr="00DA248F">
        <w:rPr>
          <w:sz w:val="22"/>
          <w:szCs w:val="24"/>
        </w:rPr>
        <w:t xml:space="preserve">a huge amount of data </w:t>
      </w:r>
      <w:r w:rsidR="00706165">
        <w:rPr>
          <w:sz w:val="22"/>
          <w:szCs w:val="24"/>
        </w:rPr>
        <w:t>may be</w:t>
      </w:r>
      <w:r w:rsidR="00DC2F27">
        <w:rPr>
          <w:sz w:val="22"/>
          <w:szCs w:val="24"/>
        </w:rPr>
        <w:t xml:space="preserve"> </w:t>
      </w:r>
      <w:r w:rsidR="00BE7ECD" w:rsidRPr="00DA248F">
        <w:rPr>
          <w:sz w:val="22"/>
          <w:szCs w:val="24"/>
        </w:rPr>
        <w:t>generate</w:t>
      </w:r>
      <w:r w:rsidR="00DC2F27">
        <w:rPr>
          <w:sz w:val="22"/>
          <w:szCs w:val="24"/>
        </w:rPr>
        <w:t>d</w:t>
      </w:r>
      <w:r w:rsidR="00BE7ECD" w:rsidRPr="00DA248F">
        <w:rPr>
          <w:sz w:val="22"/>
          <w:szCs w:val="24"/>
        </w:rPr>
        <w:t xml:space="preserve"> </w:t>
      </w:r>
      <w:r w:rsidR="00326236" w:rsidRPr="00DA248F">
        <w:rPr>
          <w:sz w:val="22"/>
          <w:szCs w:val="24"/>
        </w:rPr>
        <w:t>sequentially</w:t>
      </w:r>
      <w:r w:rsidR="00BE7ECD" w:rsidRPr="00DA248F">
        <w:rPr>
          <w:sz w:val="22"/>
          <w:szCs w:val="24"/>
        </w:rPr>
        <w:t xml:space="preserve"> </w:t>
      </w:r>
      <w:r w:rsidR="00DC2F27">
        <w:rPr>
          <w:sz w:val="22"/>
          <w:szCs w:val="24"/>
        </w:rPr>
        <w:t xml:space="preserve">over time, which are </w:t>
      </w:r>
      <w:r w:rsidR="00BE7ECD" w:rsidRPr="00DA248F">
        <w:rPr>
          <w:sz w:val="22"/>
          <w:szCs w:val="24"/>
        </w:rPr>
        <w:t>called data streams</w:t>
      </w:r>
      <w:r w:rsidR="000D348C" w:rsidRPr="00DA248F">
        <w:rPr>
          <w:sz w:val="22"/>
          <w:szCs w:val="24"/>
        </w:rPr>
        <w:t>.</w:t>
      </w:r>
      <w:r w:rsidR="00996213" w:rsidRPr="00DA248F">
        <w:rPr>
          <w:sz w:val="22"/>
          <w:szCs w:val="24"/>
        </w:rPr>
        <w:t xml:space="preserve"> </w:t>
      </w:r>
      <w:r w:rsidR="00DC2F27">
        <w:rPr>
          <w:sz w:val="22"/>
          <w:szCs w:val="24"/>
        </w:rPr>
        <w:t>Since the</w:t>
      </w:r>
      <w:r w:rsidR="00996213" w:rsidRPr="00DA248F">
        <w:rPr>
          <w:sz w:val="22"/>
          <w:szCs w:val="24"/>
        </w:rPr>
        <w:t xml:space="preserve"> working </w:t>
      </w:r>
      <w:r w:rsidR="00326236" w:rsidRPr="00DA248F">
        <w:rPr>
          <w:sz w:val="22"/>
          <w:szCs w:val="24"/>
        </w:rPr>
        <w:t>conditions</w:t>
      </w:r>
      <w:r w:rsidR="00996213" w:rsidRPr="00DA248F">
        <w:rPr>
          <w:sz w:val="22"/>
          <w:szCs w:val="24"/>
        </w:rPr>
        <w:t xml:space="preserve"> or environment </w:t>
      </w:r>
      <w:r w:rsidR="00706165">
        <w:rPr>
          <w:sz w:val="22"/>
          <w:szCs w:val="24"/>
        </w:rPr>
        <w:t xml:space="preserve">can </w:t>
      </w:r>
      <w:r w:rsidR="00996213" w:rsidRPr="00DA248F">
        <w:rPr>
          <w:sz w:val="22"/>
          <w:szCs w:val="24"/>
        </w:rPr>
        <w:t>chang</w:t>
      </w:r>
      <w:r w:rsidR="00DC2F27">
        <w:rPr>
          <w:sz w:val="22"/>
          <w:szCs w:val="24"/>
        </w:rPr>
        <w:t>e</w:t>
      </w:r>
      <w:r w:rsidR="00996213" w:rsidRPr="00DA248F">
        <w:rPr>
          <w:sz w:val="22"/>
          <w:szCs w:val="24"/>
        </w:rPr>
        <w:t xml:space="preserve"> over time, the newly arrived data may exhibit a different distribution from the previous ones, which </w:t>
      </w:r>
      <w:r w:rsidR="00326236" w:rsidRPr="00DA248F">
        <w:rPr>
          <w:sz w:val="22"/>
          <w:szCs w:val="24"/>
        </w:rPr>
        <w:t xml:space="preserve">is </w:t>
      </w:r>
      <w:r w:rsidR="00996213" w:rsidRPr="00DA248F">
        <w:rPr>
          <w:sz w:val="22"/>
          <w:szCs w:val="24"/>
        </w:rPr>
        <w:t>referred to as concept drift.</w:t>
      </w:r>
      <w:bookmarkStart w:id="2" w:name="_Hlk93397969"/>
      <w:r w:rsidR="00996213" w:rsidRPr="00DA248F">
        <w:rPr>
          <w:sz w:val="22"/>
          <w:szCs w:val="24"/>
        </w:rPr>
        <w:t xml:space="preserve"> Thus, how to provide more reliable data-driven predictions and decision facilities in an ever-changing and big data environment has become a crucial challenge. </w:t>
      </w:r>
      <w:r w:rsidR="002912F5" w:rsidRPr="00DA248F">
        <w:rPr>
          <w:sz w:val="22"/>
          <w:szCs w:val="24"/>
        </w:rPr>
        <w:t>Among the key issues include concept drift detection (whether a drift occurs</w:t>
      </w:r>
      <w:r w:rsidR="00326236" w:rsidRPr="00DA248F">
        <w:rPr>
          <w:sz w:val="22"/>
          <w:szCs w:val="24"/>
        </w:rPr>
        <w:t>), understanding</w:t>
      </w:r>
      <w:r w:rsidR="002912F5" w:rsidRPr="00DA248F">
        <w:rPr>
          <w:sz w:val="22"/>
          <w:szCs w:val="24"/>
        </w:rPr>
        <w:t xml:space="preserve"> (where, when, and how a drift occurs), and adaptation (to actively or passively update models). </w:t>
      </w:r>
      <w:bookmarkStart w:id="3" w:name="_Hlk93398119"/>
      <w:r w:rsidR="002912F5" w:rsidRPr="00DA248F">
        <w:rPr>
          <w:sz w:val="22"/>
          <w:szCs w:val="24"/>
        </w:rPr>
        <w:t xml:space="preserve">This special session aims at </w:t>
      </w:r>
      <w:r w:rsidR="00326236" w:rsidRPr="00DA248F">
        <w:rPr>
          <w:sz w:val="22"/>
          <w:szCs w:val="24"/>
        </w:rPr>
        <w:t>reporting the progress in the latest methodologies, efficient implementations, and real-world applications of data stream analysis techniques.</w:t>
      </w:r>
    </w:p>
    <w:p w14:paraId="61DA0144" w14:textId="02EC3743" w:rsidR="00326236" w:rsidRPr="00DA248F" w:rsidRDefault="00326236" w:rsidP="00DA248F">
      <w:pPr>
        <w:spacing w:line="380" w:lineRule="exact"/>
        <w:rPr>
          <w:b/>
          <w:bCs/>
          <w:sz w:val="22"/>
          <w:szCs w:val="24"/>
        </w:rPr>
      </w:pPr>
      <w:r w:rsidRPr="00DA248F">
        <w:rPr>
          <w:rFonts w:hint="eastAsia"/>
          <w:b/>
          <w:bCs/>
          <w:sz w:val="22"/>
          <w:szCs w:val="24"/>
        </w:rPr>
        <w:t>T</w:t>
      </w:r>
      <w:r w:rsidRPr="00DA248F">
        <w:rPr>
          <w:b/>
          <w:bCs/>
          <w:sz w:val="22"/>
          <w:szCs w:val="24"/>
        </w:rPr>
        <w:t>opics</w:t>
      </w:r>
    </w:p>
    <w:p w14:paraId="3B10C016" w14:textId="11509B35" w:rsidR="00326236" w:rsidRDefault="00326236" w:rsidP="00DA248F">
      <w:pPr>
        <w:spacing w:line="380" w:lineRule="exact"/>
        <w:rPr>
          <w:sz w:val="22"/>
          <w:szCs w:val="24"/>
        </w:rPr>
      </w:pPr>
      <w:r w:rsidRPr="00DA248F">
        <w:rPr>
          <w:rFonts w:hint="eastAsia"/>
          <w:sz w:val="22"/>
          <w:szCs w:val="24"/>
        </w:rPr>
        <w:t>T</w:t>
      </w:r>
      <w:r w:rsidRPr="00DA248F">
        <w:rPr>
          <w:sz w:val="22"/>
          <w:szCs w:val="24"/>
        </w:rPr>
        <w:t>opic of interest include but are not limited to:</w:t>
      </w:r>
    </w:p>
    <w:p w14:paraId="630F8634" w14:textId="77777777" w:rsidR="007E3CFA" w:rsidRPr="00DA248F" w:rsidRDefault="007E3CFA" w:rsidP="007E3CFA">
      <w:pPr>
        <w:pStyle w:val="ListParagraph"/>
        <w:numPr>
          <w:ilvl w:val="0"/>
          <w:numId w:val="2"/>
        </w:numPr>
        <w:spacing w:line="380" w:lineRule="exact"/>
        <w:ind w:firstLineChars="0"/>
        <w:rPr>
          <w:sz w:val="22"/>
          <w:szCs w:val="24"/>
        </w:rPr>
      </w:pPr>
      <w:r w:rsidRPr="00DA248F">
        <w:rPr>
          <w:sz w:val="22"/>
          <w:szCs w:val="24"/>
        </w:rPr>
        <w:t>Data stream classification</w:t>
      </w:r>
    </w:p>
    <w:p w14:paraId="659C617D" w14:textId="77777777" w:rsidR="007E3CFA" w:rsidRPr="00DA248F" w:rsidRDefault="007E3CFA" w:rsidP="007E3CFA">
      <w:pPr>
        <w:pStyle w:val="ListParagraph"/>
        <w:numPr>
          <w:ilvl w:val="0"/>
          <w:numId w:val="2"/>
        </w:numPr>
        <w:spacing w:line="380" w:lineRule="exact"/>
        <w:ind w:firstLineChars="0"/>
        <w:rPr>
          <w:sz w:val="22"/>
          <w:szCs w:val="24"/>
        </w:rPr>
      </w:pPr>
      <w:r w:rsidRPr="00DA248F">
        <w:rPr>
          <w:sz w:val="22"/>
          <w:szCs w:val="24"/>
        </w:rPr>
        <w:t>Data stream regression</w:t>
      </w:r>
    </w:p>
    <w:p w14:paraId="3B54E821" w14:textId="77777777" w:rsidR="007E3CFA" w:rsidRPr="00DA248F" w:rsidRDefault="007E3CFA" w:rsidP="007E3CFA">
      <w:pPr>
        <w:pStyle w:val="ListParagraph"/>
        <w:numPr>
          <w:ilvl w:val="0"/>
          <w:numId w:val="2"/>
        </w:numPr>
        <w:spacing w:line="380" w:lineRule="exact"/>
        <w:ind w:firstLineChars="0"/>
        <w:rPr>
          <w:sz w:val="22"/>
          <w:szCs w:val="24"/>
        </w:rPr>
      </w:pPr>
      <w:r w:rsidRPr="00DA248F">
        <w:rPr>
          <w:sz w:val="22"/>
          <w:szCs w:val="24"/>
        </w:rPr>
        <w:t>Active learning for streaming data</w:t>
      </w:r>
    </w:p>
    <w:p w14:paraId="435A0D29" w14:textId="77777777" w:rsidR="007E3CFA" w:rsidRPr="00DA248F" w:rsidRDefault="007E3CFA" w:rsidP="007E3CFA">
      <w:pPr>
        <w:pStyle w:val="ListParagraph"/>
        <w:numPr>
          <w:ilvl w:val="0"/>
          <w:numId w:val="2"/>
        </w:numPr>
        <w:spacing w:line="380" w:lineRule="exact"/>
        <w:ind w:firstLineChars="0"/>
        <w:rPr>
          <w:sz w:val="22"/>
          <w:szCs w:val="24"/>
        </w:rPr>
      </w:pPr>
      <w:r w:rsidRPr="00DA248F">
        <w:rPr>
          <w:sz w:val="22"/>
          <w:szCs w:val="24"/>
        </w:rPr>
        <w:t>Imbalance learning for streaming data</w:t>
      </w:r>
    </w:p>
    <w:p w14:paraId="70B7A932" w14:textId="77777777" w:rsidR="007E3CFA" w:rsidRPr="00DA248F" w:rsidRDefault="007E3CFA" w:rsidP="007E3CFA">
      <w:pPr>
        <w:pStyle w:val="ListParagraph"/>
        <w:numPr>
          <w:ilvl w:val="0"/>
          <w:numId w:val="2"/>
        </w:numPr>
        <w:spacing w:line="380" w:lineRule="exact"/>
        <w:ind w:firstLineChars="0"/>
        <w:rPr>
          <w:sz w:val="22"/>
          <w:szCs w:val="24"/>
        </w:rPr>
      </w:pPr>
      <w:r w:rsidRPr="00DA248F">
        <w:rPr>
          <w:sz w:val="22"/>
          <w:szCs w:val="24"/>
        </w:rPr>
        <w:t>Clustering for streaming data</w:t>
      </w:r>
    </w:p>
    <w:p w14:paraId="50E2D20F" w14:textId="77777777" w:rsidR="007E3CFA" w:rsidRPr="00DA248F" w:rsidRDefault="007E3CFA" w:rsidP="007E3CFA">
      <w:pPr>
        <w:pStyle w:val="ListParagraph"/>
        <w:numPr>
          <w:ilvl w:val="0"/>
          <w:numId w:val="2"/>
        </w:numPr>
        <w:spacing w:line="380" w:lineRule="exact"/>
        <w:ind w:firstLineChars="0"/>
        <w:rPr>
          <w:sz w:val="22"/>
          <w:szCs w:val="24"/>
        </w:rPr>
      </w:pPr>
      <w:r w:rsidRPr="00DA248F">
        <w:rPr>
          <w:sz w:val="22"/>
          <w:szCs w:val="24"/>
        </w:rPr>
        <w:t>Multi-drift and multi-stream learning</w:t>
      </w:r>
    </w:p>
    <w:p w14:paraId="28A15CB2" w14:textId="77777777" w:rsidR="007E3CFA" w:rsidRPr="00DA248F" w:rsidRDefault="007E3CFA" w:rsidP="007E3CFA">
      <w:pPr>
        <w:pStyle w:val="ListParagraph"/>
        <w:numPr>
          <w:ilvl w:val="0"/>
          <w:numId w:val="2"/>
        </w:numPr>
        <w:spacing w:line="380" w:lineRule="exact"/>
        <w:ind w:firstLineChars="0"/>
        <w:rPr>
          <w:sz w:val="22"/>
          <w:szCs w:val="24"/>
        </w:rPr>
      </w:pPr>
      <w:r w:rsidRPr="00DA248F">
        <w:rPr>
          <w:sz w:val="22"/>
          <w:szCs w:val="24"/>
        </w:rPr>
        <w:t>Transfer learning for streaming data</w:t>
      </w:r>
    </w:p>
    <w:p w14:paraId="516DEAEF" w14:textId="77777777" w:rsidR="007E3CFA" w:rsidRPr="00DA248F" w:rsidRDefault="007E3CFA" w:rsidP="007E3CFA">
      <w:pPr>
        <w:pStyle w:val="ListParagraph"/>
        <w:numPr>
          <w:ilvl w:val="0"/>
          <w:numId w:val="2"/>
        </w:numPr>
        <w:spacing w:line="380" w:lineRule="exact"/>
        <w:ind w:firstLineChars="0"/>
        <w:rPr>
          <w:sz w:val="22"/>
          <w:szCs w:val="24"/>
        </w:rPr>
      </w:pPr>
      <w:r w:rsidRPr="00DA248F">
        <w:rPr>
          <w:sz w:val="22"/>
          <w:szCs w:val="24"/>
        </w:rPr>
        <w:t>Ensemble methods for stream learning</w:t>
      </w:r>
    </w:p>
    <w:p w14:paraId="00DABD9A" w14:textId="77777777" w:rsidR="007E3CFA" w:rsidRPr="00DA248F" w:rsidRDefault="007E3CFA" w:rsidP="007E3CFA">
      <w:pPr>
        <w:pStyle w:val="ListParagraph"/>
        <w:numPr>
          <w:ilvl w:val="0"/>
          <w:numId w:val="2"/>
        </w:numPr>
        <w:spacing w:line="380" w:lineRule="exact"/>
        <w:ind w:firstLineChars="0"/>
        <w:rPr>
          <w:sz w:val="22"/>
          <w:szCs w:val="24"/>
        </w:rPr>
      </w:pPr>
      <w:r w:rsidRPr="00DA248F">
        <w:rPr>
          <w:sz w:val="22"/>
          <w:szCs w:val="24"/>
        </w:rPr>
        <w:t>Experimental setup and evaluation methods for stream learning</w:t>
      </w:r>
    </w:p>
    <w:p w14:paraId="5C5F0C4E" w14:textId="34FD6B05" w:rsidR="007E3CFA" w:rsidRPr="007E3CFA" w:rsidRDefault="007E3CFA" w:rsidP="007E3CFA">
      <w:pPr>
        <w:pStyle w:val="ListParagraph"/>
        <w:numPr>
          <w:ilvl w:val="0"/>
          <w:numId w:val="2"/>
        </w:numPr>
        <w:spacing w:line="380" w:lineRule="exact"/>
        <w:ind w:firstLineChars="0"/>
        <w:rPr>
          <w:sz w:val="22"/>
          <w:szCs w:val="24"/>
        </w:rPr>
      </w:pPr>
      <w:r w:rsidRPr="00DA248F">
        <w:rPr>
          <w:rFonts w:hint="eastAsia"/>
          <w:sz w:val="22"/>
          <w:szCs w:val="24"/>
        </w:rPr>
        <w:t>S</w:t>
      </w:r>
      <w:r w:rsidRPr="00DA248F">
        <w:rPr>
          <w:sz w:val="22"/>
          <w:szCs w:val="24"/>
        </w:rPr>
        <w:t>tream learning methods for real-world applications</w:t>
      </w:r>
    </w:p>
    <w:p w14:paraId="6D7BCBBE" w14:textId="763E707A" w:rsidR="001B73AC" w:rsidRPr="00DA248F" w:rsidRDefault="001B73AC" w:rsidP="00DA248F">
      <w:pPr>
        <w:spacing w:line="380" w:lineRule="exact"/>
        <w:rPr>
          <w:b/>
          <w:bCs/>
          <w:sz w:val="22"/>
          <w:szCs w:val="24"/>
        </w:rPr>
      </w:pPr>
      <w:r w:rsidRPr="00DA248F">
        <w:rPr>
          <w:rFonts w:hint="eastAsia"/>
          <w:b/>
          <w:bCs/>
          <w:sz w:val="22"/>
          <w:szCs w:val="24"/>
        </w:rPr>
        <w:t>I</w:t>
      </w:r>
      <w:r w:rsidRPr="00DA248F">
        <w:rPr>
          <w:b/>
          <w:bCs/>
          <w:sz w:val="22"/>
          <w:szCs w:val="24"/>
        </w:rPr>
        <w:t>mportant Dates</w:t>
      </w:r>
    </w:p>
    <w:p w14:paraId="546E0110" w14:textId="4CCB6D0E" w:rsidR="001B73AC" w:rsidRPr="00DA248F" w:rsidRDefault="001B73AC" w:rsidP="00DA248F">
      <w:pPr>
        <w:spacing w:line="380" w:lineRule="exact"/>
        <w:rPr>
          <w:sz w:val="22"/>
          <w:szCs w:val="24"/>
        </w:rPr>
      </w:pPr>
      <w:r w:rsidRPr="00DA248F">
        <w:rPr>
          <w:rFonts w:hint="eastAsia"/>
          <w:sz w:val="22"/>
          <w:szCs w:val="24"/>
        </w:rPr>
        <w:t>P</w:t>
      </w:r>
      <w:r w:rsidRPr="00DA248F">
        <w:rPr>
          <w:sz w:val="22"/>
          <w:szCs w:val="24"/>
        </w:rPr>
        <w:t>aper submission: February 15, 2022</w:t>
      </w:r>
    </w:p>
    <w:p w14:paraId="332380C3" w14:textId="206A51FE" w:rsidR="001B73AC" w:rsidRPr="00DA248F" w:rsidRDefault="001B73AC" w:rsidP="00DA248F">
      <w:pPr>
        <w:spacing w:line="380" w:lineRule="exact"/>
        <w:rPr>
          <w:sz w:val="22"/>
          <w:szCs w:val="24"/>
        </w:rPr>
      </w:pPr>
      <w:r w:rsidRPr="00DA248F">
        <w:rPr>
          <w:rFonts w:hint="eastAsia"/>
          <w:sz w:val="22"/>
          <w:szCs w:val="24"/>
        </w:rPr>
        <w:t>N</w:t>
      </w:r>
      <w:r w:rsidRPr="00DA248F">
        <w:rPr>
          <w:sz w:val="22"/>
          <w:szCs w:val="24"/>
        </w:rPr>
        <w:t xml:space="preserve">otification of acceptance: </w:t>
      </w:r>
      <w:r w:rsidR="00DC2F27">
        <w:rPr>
          <w:sz w:val="22"/>
          <w:szCs w:val="24"/>
        </w:rPr>
        <w:t>M</w:t>
      </w:r>
      <w:r w:rsidRPr="00DA248F">
        <w:rPr>
          <w:sz w:val="22"/>
          <w:szCs w:val="24"/>
        </w:rPr>
        <w:t>arch 15, 2022</w:t>
      </w:r>
    </w:p>
    <w:p w14:paraId="61109E41" w14:textId="36DCAF73" w:rsidR="001B73AC" w:rsidRPr="00DA248F" w:rsidRDefault="001B73AC" w:rsidP="00DA248F">
      <w:pPr>
        <w:spacing w:line="380" w:lineRule="exact"/>
        <w:rPr>
          <w:sz w:val="22"/>
          <w:szCs w:val="24"/>
        </w:rPr>
      </w:pPr>
      <w:r w:rsidRPr="00DA248F">
        <w:rPr>
          <w:sz w:val="22"/>
          <w:szCs w:val="24"/>
        </w:rPr>
        <w:t>Camera-ready copy and author registration: April 15, 2022</w:t>
      </w:r>
    </w:p>
    <w:p w14:paraId="4B439DC0" w14:textId="5D38893E" w:rsidR="001B73AC" w:rsidRPr="00DA248F" w:rsidRDefault="001B73AC" w:rsidP="00DA248F">
      <w:pPr>
        <w:spacing w:line="380" w:lineRule="exact"/>
        <w:rPr>
          <w:b/>
          <w:bCs/>
          <w:sz w:val="22"/>
          <w:szCs w:val="24"/>
        </w:rPr>
      </w:pPr>
      <w:r w:rsidRPr="00DA248F">
        <w:rPr>
          <w:rFonts w:hint="eastAsia"/>
          <w:b/>
          <w:bCs/>
          <w:sz w:val="22"/>
          <w:szCs w:val="24"/>
        </w:rPr>
        <w:t>O</w:t>
      </w:r>
      <w:r w:rsidRPr="00DA248F">
        <w:rPr>
          <w:b/>
          <w:bCs/>
          <w:sz w:val="22"/>
          <w:szCs w:val="24"/>
        </w:rPr>
        <w:t>rganizers</w:t>
      </w:r>
    </w:p>
    <w:p w14:paraId="5CF5F413" w14:textId="1F08EC3E" w:rsidR="001B73AC" w:rsidRPr="00DA248F" w:rsidRDefault="005A5E60" w:rsidP="00DA248F">
      <w:pPr>
        <w:spacing w:line="380" w:lineRule="exact"/>
        <w:rPr>
          <w:sz w:val="22"/>
          <w:szCs w:val="24"/>
        </w:rPr>
      </w:pPr>
      <w:r w:rsidRPr="00DA248F">
        <w:rPr>
          <w:rFonts w:hint="eastAsia"/>
          <w:b/>
          <w:bCs/>
          <w:sz w:val="22"/>
          <w:szCs w:val="24"/>
        </w:rPr>
        <w:t>Y</w:t>
      </w:r>
      <w:r w:rsidRPr="00DA248F">
        <w:rPr>
          <w:b/>
          <w:bCs/>
          <w:sz w:val="22"/>
          <w:szCs w:val="24"/>
        </w:rPr>
        <w:t>inan Guo</w:t>
      </w:r>
      <w:r w:rsidRPr="00DA248F">
        <w:rPr>
          <w:sz w:val="22"/>
          <w:szCs w:val="24"/>
        </w:rPr>
        <w:t xml:space="preserve"> (</w:t>
      </w:r>
      <w:hyperlink r:id="rId7" w:history="1">
        <w:r w:rsidRPr="00DA248F">
          <w:rPr>
            <w:rStyle w:val="Hyperlink"/>
            <w:sz w:val="22"/>
            <w:szCs w:val="24"/>
          </w:rPr>
          <w:t>nanfly@126.com</w:t>
        </w:r>
      </w:hyperlink>
      <w:r w:rsidRPr="00DA248F">
        <w:rPr>
          <w:sz w:val="22"/>
          <w:szCs w:val="24"/>
        </w:rPr>
        <w:t xml:space="preserve">), </w:t>
      </w:r>
      <w:bookmarkStart w:id="4" w:name="_Hlk93400280"/>
      <w:r w:rsidRPr="00DA248F">
        <w:rPr>
          <w:sz w:val="22"/>
          <w:szCs w:val="24"/>
        </w:rPr>
        <w:t>China University of Mining and Technology, China</w:t>
      </w:r>
    </w:p>
    <w:bookmarkEnd w:id="4"/>
    <w:p w14:paraId="345BCA1C" w14:textId="74561B5E" w:rsidR="005A5E60" w:rsidRPr="00DA248F" w:rsidRDefault="005A5E60" w:rsidP="00DA248F">
      <w:pPr>
        <w:spacing w:line="380" w:lineRule="exact"/>
        <w:rPr>
          <w:sz w:val="22"/>
          <w:szCs w:val="24"/>
        </w:rPr>
      </w:pPr>
      <w:r w:rsidRPr="00DA248F">
        <w:rPr>
          <w:rFonts w:hint="eastAsia"/>
          <w:b/>
          <w:bCs/>
          <w:sz w:val="22"/>
          <w:szCs w:val="24"/>
        </w:rPr>
        <w:t>S</w:t>
      </w:r>
      <w:r w:rsidRPr="00DA248F">
        <w:rPr>
          <w:b/>
          <w:bCs/>
          <w:sz w:val="22"/>
          <w:szCs w:val="24"/>
        </w:rPr>
        <w:t>hengxiang Yang</w:t>
      </w:r>
      <w:r w:rsidRPr="00DA248F">
        <w:rPr>
          <w:sz w:val="22"/>
          <w:szCs w:val="24"/>
        </w:rPr>
        <w:t xml:space="preserve"> (</w:t>
      </w:r>
      <w:hyperlink r:id="rId8" w:history="1">
        <w:r w:rsidRPr="00DA248F">
          <w:rPr>
            <w:rStyle w:val="Hyperlink"/>
            <w:sz w:val="22"/>
            <w:szCs w:val="24"/>
          </w:rPr>
          <w:t>syang@dmu.ac.uk</w:t>
        </w:r>
      </w:hyperlink>
      <w:r w:rsidRPr="00DA248F">
        <w:rPr>
          <w:sz w:val="22"/>
          <w:szCs w:val="24"/>
        </w:rPr>
        <w:t>), De Montfort University, UK</w:t>
      </w:r>
    </w:p>
    <w:p w14:paraId="2664D4DE" w14:textId="3DDCE61A" w:rsidR="005A5E60" w:rsidRPr="00DA248F" w:rsidRDefault="005A5E60" w:rsidP="00DA248F">
      <w:pPr>
        <w:spacing w:line="380" w:lineRule="exact"/>
        <w:rPr>
          <w:sz w:val="22"/>
          <w:szCs w:val="24"/>
        </w:rPr>
      </w:pPr>
      <w:proofErr w:type="spellStart"/>
      <w:r w:rsidRPr="00DA248F">
        <w:rPr>
          <w:b/>
          <w:bCs/>
          <w:sz w:val="22"/>
          <w:szCs w:val="24"/>
        </w:rPr>
        <w:t>Cuie</w:t>
      </w:r>
      <w:proofErr w:type="spellEnd"/>
      <w:r w:rsidRPr="00DA248F">
        <w:rPr>
          <w:b/>
          <w:bCs/>
          <w:sz w:val="22"/>
          <w:szCs w:val="24"/>
        </w:rPr>
        <w:t xml:space="preserve"> Yang</w:t>
      </w:r>
      <w:r w:rsidRPr="00DA248F">
        <w:rPr>
          <w:sz w:val="22"/>
          <w:szCs w:val="24"/>
        </w:rPr>
        <w:t xml:space="preserve"> (</w:t>
      </w:r>
      <w:hyperlink r:id="rId9" w:history="1">
        <w:r w:rsidRPr="00DA248F">
          <w:rPr>
            <w:rStyle w:val="Hyperlink"/>
            <w:sz w:val="22"/>
            <w:szCs w:val="24"/>
          </w:rPr>
          <w:t>cuieyang@outlook.com</w:t>
        </w:r>
      </w:hyperlink>
      <w:r w:rsidRPr="00DA248F">
        <w:rPr>
          <w:sz w:val="22"/>
          <w:szCs w:val="24"/>
        </w:rPr>
        <w:t>), Victoria University of Wellington, New Zealand</w:t>
      </w:r>
    </w:p>
    <w:p w14:paraId="3AC557E1" w14:textId="4C1F15F3" w:rsidR="00EF32A4" w:rsidRPr="00F47CE9" w:rsidRDefault="005A5E60" w:rsidP="00F47CE9">
      <w:pPr>
        <w:spacing w:line="380" w:lineRule="exact"/>
        <w:rPr>
          <w:sz w:val="22"/>
          <w:szCs w:val="24"/>
        </w:rPr>
      </w:pPr>
      <w:proofErr w:type="spellStart"/>
      <w:r w:rsidRPr="00DA248F">
        <w:rPr>
          <w:rFonts w:hint="eastAsia"/>
          <w:b/>
          <w:bCs/>
          <w:sz w:val="22"/>
          <w:szCs w:val="24"/>
        </w:rPr>
        <w:t>B</w:t>
      </w:r>
      <w:r w:rsidRPr="00DA248F">
        <w:rPr>
          <w:b/>
          <w:bCs/>
          <w:sz w:val="22"/>
          <w:szCs w:val="24"/>
        </w:rPr>
        <w:t>otao</w:t>
      </w:r>
      <w:proofErr w:type="spellEnd"/>
      <w:r w:rsidRPr="00DA248F">
        <w:rPr>
          <w:b/>
          <w:bCs/>
          <w:sz w:val="22"/>
          <w:szCs w:val="24"/>
        </w:rPr>
        <w:t xml:space="preserve"> Jiao</w:t>
      </w:r>
      <w:r w:rsidRPr="00DA248F">
        <w:rPr>
          <w:sz w:val="22"/>
          <w:szCs w:val="24"/>
        </w:rPr>
        <w:t xml:space="preserve"> (</w:t>
      </w:r>
      <w:r w:rsidR="00DA248F" w:rsidRPr="00DA248F">
        <w:rPr>
          <w:rStyle w:val="Hyperlink"/>
          <w:sz w:val="22"/>
          <w:szCs w:val="24"/>
        </w:rPr>
        <w:t>jesenbt@gmail.com</w:t>
      </w:r>
      <w:r w:rsidRPr="00DA248F">
        <w:rPr>
          <w:sz w:val="22"/>
          <w:szCs w:val="24"/>
        </w:rPr>
        <w:t>), China University of Mining and Technology, China</w:t>
      </w:r>
      <w:bookmarkEnd w:id="0"/>
      <w:bookmarkEnd w:id="1"/>
      <w:bookmarkEnd w:id="2"/>
      <w:bookmarkEnd w:id="3"/>
    </w:p>
    <w:sectPr w:rsidR="00EF32A4" w:rsidRPr="00F47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E5547" w14:textId="77777777" w:rsidR="008C3EE1" w:rsidRDefault="008C3EE1" w:rsidP="00DA248F">
      <w:r>
        <w:separator/>
      </w:r>
    </w:p>
  </w:endnote>
  <w:endnote w:type="continuationSeparator" w:id="0">
    <w:p w14:paraId="0FFC2F10" w14:textId="77777777" w:rsidR="008C3EE1" w:rsidRDefault="008C3EE1" w:rsidP="00DA2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9B8ED" w14:textId="77777777" w:rsidR="008C3EE1" w:rsidRDefault="008C3EE1" w:rsidP="00DA248F">
      <w:r>
        <w:separator/>
      </w:r>
    </w:p>
  </w:footnote>
  <w:footnote w:type="continuationSeparator" w:id="0">
    <w:p w14:paraId="60231FC6" w14:textId="77777777" w:rsidR="008C3EE1" w:rsidRDefault="008C3EE1" w:rsidP="00DA2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145A"/>
    <w:multiLevelType w:val="hybridMultilevel"/>
    <w:tmpl w:val="DE8C36DC"/>
    <w:lvl w:ilvl="0" w:tplc="5594845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EB062F"/>
    <w:multiLevelType w:val="hybridMultilevel"/>
    <w:tmpl w:val="BEECE3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27F"/>
    <w:rsid w:val="000D348C"/>
    <w:rsid w:val="000F64E2"/>
    <w:rsid w:val="00126A54"/>
    <w:rsid w:val="001B73AC"/>
    <w:rsid w:val="0020489F"/>
    <w:rsid w:val="002912F5"/>
    <w:rsid w:val="00326236"/>
    <w:rsid w:val="00392BE2"/>
    <w:rsid w:val="005733BE"/>
    <w:rsid w:val="005A5E60"/>
    <w:rsid w:val="00706165"/>
    <w:rsid w:val="0079313C"/>
    <w:rsid w:val="007E3CFA"/>
    <w:rsid w:val="008C3EE1"/>
    <w:rsid w:val="009345A4"/>
    <w:rsid w:val="00996213"/>
    <w:rsid w:val="00AD427F"/>
    <w:rsid w:val="00B87A64"/>
    <w:rsid w:val="00BE7ECD"/>
    <w:rsid w:val="00C34504"/>
    <w:rsid w:val="00D93B36"/>
    <w:rsid w:val="00DA248F"/>
    <w:rsid w:val="00DC2F27"/>
    <w:rsid w:val="00DF1642"/>
    <w:rsid w:val="00EE5A86"/>
    <w:rsid w:val="00EF32A4"/>
    <w:rsid w:val="00F4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5A4FCD"/>
  <w15:chartTrackingRefBased/>
  <w15:docId w15:val="{9B1EA9A7-05F5-42FA-B1CB-6BEA5472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F32A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F32A4"/>
    <w:rPr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326236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A5E6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5E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A2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A248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A2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A24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0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ang@dmu.ac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nfly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uieyang@outlook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 botao</dc:creator>
  <cp:keywords/>
  <dc:description/>
  <cp:lastModifiedBy>Shengxiang Yang</cp:lastModifiedBy>
  <cp:revision>4</cp:revision>
  <dcterms:created xsi:type="dcterms:W3CDTF">2022-01-18T13:46:00Z</dcterms:created>
  <dcterms:modified xsi:type="dcterms:W3CDTF">2022-01-18T13:52:00Z</dcterms:modified>
</cp:coreProperties>
</file>