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09" w:rsidRPr="000A536D" w:rsidRDefault="000A536D" w:rsidP="000A536D">
      <w:pPr>
        <w:pStyle w:val="Ttulo1"/>
      </w:pPr>
      <w:r w:rsidRPr="000A536D">
        <w:t>Introducción</w:t>
      </w:r>
    </w:p>
    <w:p w:rsidR="000A536D" w:rsidRDefault="000A536D" w:rsidP="000A53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esta tesis se presentan los diferentes pasos realizados para la elaboración de un programa que computa una serie de procedimientos</w:t>
      </w:r>
      <w:r w:rsidR="00AA42D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en conjunto a lo largo de este documento referiré como conteos dinámicos. El propósito central de la elabor</w:t>
      </w:r>
      <w:r w:rsidR="00D846B8">
        <w:rPr>
          <w:rFonts w:ascii="Arial" w:hAnsi="Arial" w:cs="Arial"/>
          <w:sz w:val="20"/>
          <w:szCs w:val="20"/>
        </w:rPr>
        <w:t>ación del mencionado programa es</w:t>
      </w:r>
      <w:r>
        <w:rPr>
          <w:rFonts w:ascii="Arial" w:hAnsi="Arial" w:cs="Arial"/>
          <w:sz w:val="20"/>
          <w:szCs w:val="20"/>
        </w:rPr>
        <w:t xml:space="preserve"> disponer ---por parte de quien pudiera estar interesado(a)--- de una herramienta que facilite la utilización de los conteos dinámicos.</w:t>
      </w:r>
    </w:p>
    <w:p w:rsidR="000A536D" w:rsidRDefault="000A536D" w:rsidP="000A53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acuerdo con </w:t>
      </w:r>
      <w:r w:rsidR="00525227">
        <w:rPr>
          <w:rFonts w:ascii="Arial" w:hAnsi="Arial" w:cs="Arial"/>
          <w:sz w:val="20"/>
          <w:szCs w:val="20"/>
        </w:rPr>
        <w:t>[1] (</w:t>
      </w:r>
      <w:proofErr w:type="spellStart"/>
      <w:r w:rsidR="00525227">
        <w:rPr>
          <w:rFonts w:ascii="Arial" w:hAnsi="Arial" w:cs="Arial"/>
          <w:sz w:val="20"/>
          <w:szCs w:val="20"/>
        </w:rPr>
        <w:t>Chapter</w:t>
      </w:r>
      <w:proofErr w:type="spellEnd"/>
      <w:r w:rsidR="00525227">
        <w:rPr>
          <w:rFonts w:ascii="Arial" w:hAnsi="Arial" w:cs="Arial"/>
          <w:sz w:val="20"/>
          <w:szCs w:val="20"/>
        </w:rPr>
        <w:t xml:space="preserve"> 1 Basic </w:t>
      </w:r>
      <w:proofErr w:type="spellStart"/>
      <w:r w:rsidR="00525227">
        <w:rPr>
          <w:rFonts w:ascii="Arial" w:hAnsi="Arial" w:cs="Arial"/>
          <w:sz w:val="20"/>
          <w:szCs w:val="20"/>
        </w:rPr>
        <w:t>Models</w:t>
      </w:r>
      <w:proofErr w:type="spellEnd"/>
      <w:r w:rsidR="000D0845">
        <w:rPr>
          <w:rFonts w:ascii="Arial" w:hAnsi="Arial" w:cs="Arial"/>
          <w:sz w:val="20"/>
          <w:szCs w:val="20"/>
        </w:rPr>
        <w:t>, p. 3</w:t>
      </w:r>
      <w:r w:rsidR="00525227">
        <w:rPr>
          <w:rFonts w:ascii="Arial" w:hAnsi="Arial" w:cs="Arial"/>
          <w:sz w:val="20"/>
          <w:szCs w:val="20"/>
        </w:rPr>
        <w:t xml:space="preserve">), los programas y los sistemas que ellos controlan pueden ser conceptualmente particionados en programas y sistemas transformacionales y reactivos. Un programa transformacional es el tipo más convencional de programa, cuyo papel es producir un resultado final cuando termina de hacer sus computaciones. Consecuentemente, </w:t>
      </w:r>
      <w:r w:rsidR="000D0845">
        <w:rPr>
          <w:rFonts w:ascii="Arial" w:hAnsi="Arial" w:cs="Arial"/>
          <w:sz w:val="20"/>
          <w:szCs w:val="20"/>
        </w:rPr>
        <w:t xml:space="preserve">una forma útil de visualizar un programa transformacional es como una función (posiblemente </w:t>
      </w:r>
      <w:proofErr w:type="spellStart"/>
      <w:r w:rsidR="000D0845">
        <w:rPr>
          <w:rFonts w:ascii="Arial" w:hAnsi="Arial" w:cs="Arial"/>
          <w:sz w:val="20"/>
          <w:szCs w:val="20"/>
        </w:rPr>
        <w:t>multivaluada</w:t>
      </w:r>
      <w:proofErr w:type="spellEnd"/>
      <w:r w:rsidR="000D0845">
        <w:rPr>
          <w:rFonts w:ascii="Arial" w:hAnsi="Arial" w:cs="Arial"/>
          <w:sz w:val="20"/>
          <w:szCs w:val="20"/>
        </w:rPr>
        <w:t>) de un estado inicial a un estado final o un resultado final. Se sigue que los programas transformacionales son especificados apropiadamente caracterizando la relación entre los estados inicial y final. Para tales especificaciones, la lógica de predicado ordinario es una formulación y herramienta de razonamiento adecuada.</w:t>
      </w:r>
    </w:p>
    <w:p w:rsidR="00C25BA6" w:rsidRDefault="00C25BA6" w:rsidP="000A53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papel de un programa reactivo, </w:t>
      </w:r>
      <w:r w:rsidR="00D846B8">
        <w:rPr>
          <w:rFonts w:ascii="Arial" w:hAnsi="Arial" w:cs="Arial"/>
          <w:sz w:val="20"/>
          <w:szCs w:val="20"/>
        </w:rPr>
        <w:t>por otra parte, no es producir un resultado final sino mantener una interacción continua con su ambiente. Ejemplos de programas reactivos son los sistemas operativos y programas que controlan proceso mecánicos o químicos, tales como un aeroplano o un reactor nuclear. En algunos casos no se espera que un prog</w:t>
      </w:r>
      <w:r w:rsidR="00CB5F58">
        <w:rPr>
          <w:rFonts w:ascii="Arial" w:hAnsi="Arial" w:cs="Arial"/>
          <w:sz w:val="20"/>
          <w:szCs w:val="20"/>
        </w:rPr>
        <w:t>rama reactivo termine, estos tipos de</w:t>
      </w:r>
      <w:r w:rsidR="00D846B8">
        <w:rPr>
          <w:rFonts w:ascii="Arial" w:hAnsi="Arial" w:cs="Arial"/>
          <w:sz w:val="20"/>
          <w:szCs w:val="20"/>
        </w:rPr>
        <w:t xml:space="preserve"> programa </w:t>
      </w:r>
      <w:r w:rsidR="00CB5F58">
        <w:rPr>
          <w:rFonts w:ascii="Arial" w:hAnsi="Arial" w:cs="Arial"/>
          <w:sz w:val="20"/>
          <w:szCs w:val="20"/>
        </w:rPr>
        <w:t>reactivo no pueden ser especificados por una relación entre sus estados inicial y final, sino que deben ser especificados en términos de su comportamiento. En [1], para la especificación y análisis de tales programas, se utiliza el formalismo denominado lógica temporal, el cual es conceptualmente más complejo que la lógica de predicado.</w:t>
      </w:r>
      <w:bookmarkStart w:id="0" w:name="_GoBack"/>
      <w:bookmarkEnd w:id="0"/>
    </w:p>
    <w:p w:rsidR="00192D4C" w:rsidRDefault="00192D4C" w:rsidP="000A536D">
      <w:pPr>
        <w:jc w:val="both"/>
        <w:rPr>
          <w:rFonts w:ascii="Arial" w:hAnsi="Arial" w:cs="Arial"/>
          <w:sz w:val="20"/>
          <w:szCs w:val="20"/>
        </w:rPr>
      </w:pPr>
    </w:p>
    <w:p w:rsidR="00192D4C" w:rsidRDefault="00192D4C" w:rsidP="000A536D">
      <w:pPr>
        <w:jc w:val="both"/>
        <w:rPr>
          <w:rFonts w:ascii="Arial" w:hAnsi="Arial" w:cs="Arial"/>
          <w:sz w:val="20"/>
          <w:szCs w:val="20"/>
        </w:rPr>
      </w:pPr>
      <w:r w:rsidRPr="00192D4C">
        <w:rPr>
          <w:rFonts w:ascii="Arial" w:hAnsi="Arial" w:cs="Arial"/>
          <w:sz w:val="20"/>
          <w:szCs w:val="20"/>
        </w:rPr>
        <w:t>https://cs.stackexchange.com/questions/1636/reason-to-learn-propositional-predicate-logic</w:t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724576E3" wp14:editId="29A13816">
            <wp:extent cx="5612130" cy="2872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4BC88616" wp14:editId="1F9BB908">
            <wp:extent cx="5612130" cy="2305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2F570E3" wp14:editId="37F2BEA0">
            <wp:extent cx="5612130" cy="18529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4854D1C6" wp14:editId="42BE1F0D">
            <wp:extent cx="5612130" cy="20802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28D50157" wp14:editId="3F3A9925">
            <wp:extent cx="5612130" cy="1821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2CEBE99" wp14:editId="3B869377">
            <wp:extent cx="5612130" cy="2743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257B51F" wp14:editId="5DF2AF0F">
            <wp:extent cx="5612130" cy="1898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5BA27BAE" wp14:editId="3A0EEDA1">
            <wp:extent cx="5612130" cy="30651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34C8A7E9" wp14:editId="4BF10C36">
            <wp:extent cx="5612130" cy="13582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2E112E72" wp14:editId="14473411">
            <wp:extent cx="5612130" cy="33553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192D4C">
      <w:pPr>
        <w:jc w:val="center"/>
        <w:rPr>
          <w:rFonts w:ascii="Arial" w:hAnsi="Arial" w:cs="Arial"/>
          <w:sz w:val="20"/>
          <w:szCs w:val="20"/>
        </w:rPr>
      </w:pPr>
    </w:p>
    <w:p w:rsidR="00192D4C" w:rsidRDefault="00192D4C" w:rsidP="000A536D">
      <w:pPr>
        <w:jc w:val="both"/>
        <w:rPr>
          <w:rFonts w:ascii="Arial" w:hAnsi="Arial" w:cs="Arial"/>
          <w:sz w:val="20"/>
          <w:szCs w:val="20"/>
        </w:rPr>
      </w:pPr>
    </w:p>
    <w:p w:rsidR="00525227" w:rsidRDefault="00525227" w:rsidP="000A536D">
      <w:pPr>
        <w:jc w:val="both"/>
        <w:rPr>
          <w:rFonts w:ascii="Arial" w:hAnsi="Arial" w:cs="Arial"/>
          <w:sz w:val="20"/>
          <w:szCs w:val="20"/>
        </w:rPr>
      </w:pPr>
    </w:p>
    <w:p w:rsidR="00525227" w:rsidRPr="000A536D" w:rsidRDefault="00525227" w:rsidP="000A53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[1] </w:t>
      </w:r>
      <w:proofErr w:type="spellStart"/>
      <w:r>
        <w:rPr>
          <w:rFonts w:ascii="Arial" w:hAnsi="Arial" w:cs="Arial"/>
          <w:sz w:val="20"/>
          <w:szCs w:val="20"/>
        </w:rPr>
        <w:t>Zohar</w:t>
      </w:r>
      <w:proofErr w:type="spellEnd"/>
      <w:r>
        <w:rPr>
          <w:rFonts w:ascii="Arial" w:hAnsi="Arial" w:cs="Arial"/>
          <w:sz w:val="20"/>
          <w:szCs w:val="20"/>
        </w:rPr>
        <w:t xml:space="preserve"> Mana and Amir </w:t>
      </w:r>
      <w:proofErr w:type="spellStart"/>
      <w:r>
        <w:rPr>
          <w:rFonts w:ascii="Arial" w:hAnsi="Arial" w:cs="Arial"/>
          <w:sz w:val="20"/>
          <w:szCs w:val="20"/>
        </w:rPr>
        <w:t>Pnueli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Temporal </w:t>
      </w:r>
      <w:proofErr w:type="spellStart"/>
      <w:r>
        <w:rPr>
          <w:rFonts w:ascii="Arial" w:hAnsi="Arial" w:cs="Arial"/>
          <w:sz w:val="20"/>
          <w:szCs w:val="20"/>
        </w:rPr>
        <w:t>Logic</w:t>
      </w:r>
      <w:proofErr w:type="spellEnd"/>
      <w:r>
        <w:rPr>
          <w:rFonts w:ascii="Arial" w:hAnsi="Arial" w:cs="Arial"/>
          <w:sz w:val="20"/>
          <w:szCs w:val="20"/>
        </w:rPr>
        <w:t xml:space="preserve"> of Reactive and </w:t>
      </w:r>
      <w:proofErr w:type="spellStart"/>
      <w:r>
        <w:rPr>
          <w:rFonts w:ascii="Arial" w:hAnsi="Arial" w:cs="Arial"/>
          <w:sz w:val="20"/>
          <w:szCs w:val="20"/>
        </w:rPr>
        <w:t>Concurrent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Systems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Volume</w:t>
      </w:r>
      <w:proofErr w:type="spellEnd"/>
      <w:r>
        <w:rPr>
          <w:rFonts w:ascii="Arial" w:hAnsi="Arial" w:cs="Arial"/>
          <w:sz w:val="20"/>
          <w:szCs w:val="20"/>
        </w:rPr>
        <w:t xml:space="preserve"> I: </w:t>
      </w:r>
      <w:proofErr w:type="spellStart"/>
      <w:r>
        <w:rPr>
          <w:rFonts w:ascii="Arial" w:hAnsi="Arial" w:cs="Arial"/>
          <w:sz w:val="20"/>
          <w:szCs w:val="20"/>
        </w:rPr>
        <w:t>Specification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Springer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Verlag</w:t>
      </w:r>
      <w:proofErr w:type="spellEnd"/>
      <w:r>
        <w:rPr>
          <w:rFonts w:ascii="Arial" w:hAnsi="Arial" w:cs="Arial"/>
          <w:sz w:val="20"/>
          <w:szCs w:val="20"/>
        </w:rPr>
        <w:t>, New York, 1992.</w:t>
      </w:r>
    </w:p>
    <w:sectPr w:rsidR="00525227" w:rsidRPr="000A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6D"/>
    <w:rsid w:val="0002150D"/>
    <w:rsid w:val="000A536D"/>
    <w:rsid w:val="000D0845"/>
    <w:rsid w:val="00192D4C"/>
    <w:rsid w:val="00525227"/>
    <w:rsid w:val="00650F09"/>
    <w:rsid w:val="00AA42DD"/>
    <w:rsid w:val="00C25BA6"/>
    <w:rsid w:val="00CB5F58"/>
    <w:rsid w:val="00D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32B0"/>
  <w15:chartTrackingRefBased/>
  <w15:docId w15:val="{9E50DA27-9886-4BB0-891E-ED1471CF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6</cp:revision>
  <dcterms:created xsi:type="dcterms:W3CDTF">2018-11-07T22:26:00Z</dcterms:created>
  <dcterms:modified xsi:type="dcterms:W3CDTF">2018-11-08T14:45:00Z</dcterms:modified>
</cp:coreProperties>
</file>