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Заданию 4</w:t>
      </w:r>
      <w:r>
        <w:br/>
      </w:r>
      <w:r>
        <w:t xml:space="preserve">Интеграция функционала цехов и метод расчета сырья</w:t>
      </w:r>
    </w:p>
    <w:p>
      <w:pPr>
        <w:pStyle w:val="Author"/>
      </w:pPr>
      <w:r>
        <w:t xml:space="preserve">Студент 4 курса специальности ИСП</w:t>
      </w:r>
    </w:p>
    <w:p>
      <w:pPr>
        <w:pStyle w:val="Date"/>
      </w:pPr>
      <w:r>
        <w:t xml:space="preserve">2025-12-14</w:t>
      </w:r>
    </w:p>
    <w:bookmarkStart w:id="9" w:name="введение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На четвёртом и заключительном этапе учебной практики была завершена разработка системы управления продукцией мебельной компании. В этом этапе основное внимание было уделено интеграции функционала работы с цехами, разработке алгоритма расчета количества необходимого сырья, а также полной интеграции всех компонентов системы.</w:t>
      </w:r>
    </w:p>
    <w:bookmarkEnd w:id="9"/>
    <w:bookmarkStart w:id="10" w:name="цели-и-задачи"/>
    <w:p>
      <w:pPr>
        <w:pStyle w:val="Heading1"/>
      </w:pPr>
      <w:r>
        <w:t xml:space="preserve">Цели и задачи</w:t>
      </w:r>
    </w:p>
    <w:p>
      <w:pPr>
        <w:pStyle w:val="FirstParagraph"/>
      </w:pPr>
      <w:r>
        <w:rPr>
          <w:b/>
          <w:bCs/>
        </w:rPr>
        <w:t xml:space="preserve">Основная цель</w:t>
      </w:r>
      <w:r>
        <w:t xml:space="preserve">: Завершить разработку системы управления продукцией путем добавления функционала цехов и реализации метода расчета сырья с учетом потерь материалов.</w:t>
      </w:r>
    </w:p>
    <w:p>
      <w:pPr>
        <w:pStyle w:val="BodyText"/>
      </w:pPr>
      <w:r>
        <w:rPr>
          <w:b/>
          <w:bCs/>
        </w:rPr>
        <w:t xml:space="preserve">Задачи</w:t>
      </w:r>
      <w:r>
        <w:t xml:space="preserve">:</w:t>
      </w:r>
    </w:p>
    <w:p>
      <w:pPr>
        <w:numPr>
          <w:ilvl w:val="0"/>
          <w:numId w:val="1001"/>
        </w:numPr>
      </w:pPr>
      <w:r>
        <w:t xml:space="preserve">Разработать и интегрировать модуль для отображения списка цехов</w:t>
      </w:r>
    </w:p>
    <w:p>
      <w:pPr>
        <w:numPr>
          <w:ilvl w:val="0"/>
          <w:numId w:val="1001"/>
        </w:numPr>
      </w:pPr>
      <w:r>
        <w:t xml:space="preserve">Реализовать получение цехов для конкретного продукта</w:t>
      </w:r>
    </w:p>
    <w:p>
      <w:pPr>
        <w:numPr>
          <w:ilvl w:val="0"/>
          <w:numId w:val="1001"/>
        </w:numPr>
      </w:pPr>
      <w:r>
        <w:t xml:space="preserve">Создать метод расчета количества сырья с учетом потерь</w:t>
      </w:r>
    </w:p>
    <w:p>
      <w:pPr>
        <w:numPr>
          <w:ilvl w:val="0"/>
          <w:numId w:val="1001"/>
        </w:numPr>
      </w:pPr>
      <w:r>
        <w:t xml:space="preserve">Обеспечить единый стиль приложения для всех компонентов</w:t>
      </w:r>
    </w:p>
    <w:p>
      <w:pPr>
        <w:numPr>
          <w:ilvl w:val="0"/>
          <w:numId w:val="1001"/>
        </w:numPr>
      </w:pPr>
      <w:r>
        <w:t xml:space="preserve">Реализовать полную интеграцию frontend и backend</w:t>
      </w:r>
    </w:p>
    <w:p>
      <w:pPr>
        <w:numPr>
          <w:ilvl w:val="0"/>
          <w:numId w:val="1001"/>
        </w:numPr>
      </w:pPr>
      <w:r>
        <w:t xml:space="preserve">Провести комплексное тестирование всей системы</w:t>
      </w:r>
    </w:p>
    <w:p>
      <w:pPr>
        <w:numPr>
          <w:ilvl w:val="0"/>
          <w:numId w:val="1001"/>
        </w:numPr>
      </w:pPr>
      <w:r>
        <w:t xml:space="preserve">Подготовить документацию и инструкции по развертыванию</w:t>
      </w:r>
    </w:p>
    <w:bookmarkEnd w:id="10"/>
    <w:bookmarkStart w:id="14" w:name="добавленный-функционал"/>
    <w:p>
      <w:pPr>
        <w:pStyle w:val="Heading1"/>
      </w:pPr>
      <w:r>
        <w:t xml:space="preserve">Добавленный функционал</w:t>
      </w:r>
    </w:p>
    <w:bookmarkStart w:id="13" w:name="модуль-цехи-workshops-module"/>
    <w:p>
      <w:pPr>
        <w:pStyle w:val="Heading2"/>
      </w:pPr>
      <w:r>
        <w:t xml:space="preserve">Модуль Цехи (Workshops Module)</w:t>
      </w:r>
    </w:p>
    <w:bookmarkStart w:id="11" w:name="backend-api-эндпоинты"/>
    <w:p>
      <w:pPr>
        <w:pStyle w:val="Heading3"/>
      </w:pPr>
      <w:r>
        <w:t xml:space="preserve">Backend API эндпоинты</w:t>
      </w:r>
    </w:p>
    <w:p>
      <w:pPr>
        <w:pStyle w:val="FirstParagraph"/>
      </w:pPr>
      <w:r>
        <w:t xml:space="preserve">Новые эндпоинты для работы с цехами:</w:t>
      </w:r>
    </w:p>
    <w:p>
      <w:pPr>
        <w:numPr>
          <w:ilvl w:val="0"/>
          <w:numId w:val="1002"/>
        </w:numPr>
      </w:pPr>
      <w:r>
        <w:t xml:space="preserve">GET /api/workshops — получить все цехи</w:t>
      </w:r>
    </w:p>
    <w:p>
      <w:pPr>
        <w:numPr>
          <w:ilvl w:val="0"/>
          <w:numId w:val="1002"/>
        </w:numPr>
      </w:pPr>
      <w:r>
        <w:t xml:space="preserve">GET /api/workshops/:id — получить цех по ID</w:t>
      </w:r>
    </w:p>
    <w:p>
      <w:pPr>
        <w:numPr>
          <w:ilvl w:val="0"/>
          <w:numId w:val="1002"/>
        </w:numPr>
      </w:pPr>
      <w:r>
        <w:t xml:space="preserve">GET /api/workshops/product/:productId — получить цехи для продукта</w:t>
      </w:r>
    </w:p>
    <w:p>
      <w:pPr>
        <w:numPr>
          <w:ilvl w:val="0"/>
          <w:numId w:val="1002"/>
        </w:numPr>
      </w:pPr>
      <w:r>
        <w:t xml:space="preserve">POST /api/workshops — создать новый цех</w:t>
      </w:r>
    </w:p>
    <w:p>
      <w:pPr>
        <w:numPr>
          <w:ilvl w:val="0"/>
          <w:numId w:val="1002"/>
        </w:numPr>
      </w:pPr>
      <w:r>
        <w:t xml:space="preserve">PUT /api/workshops/:id — обновить информацию о цехе</w:t>
      </w:r>
    </w:p>
    <w:p>
      <w:pPr>
        <w:numPr>
          <w:ilvl w:val="0"/>
          <w:numId w:val="1002"/>
        </w:numPr>
      </w:pPr>
      <w:r>
        <w:t xml:space="preserve">DELETE /api/workshops/:id — удалить цех</w:t>
      </w:r>
    </w:p>
    <w:bookmarkEnd w:id="11"/>
    <w:bookmarkStart w:id="12" w:name="workshop-service"/>
    <w:p>
      <w:pPr>
        <w:pStyle w:val="Heading3"/>
      </w:pPr>
      <w:r>
        <w:t xml:space="preserve">Workshop Service</w:t>
      </w:r>
    </w:p>
    <w:p>
      <w:pPr>
        <w:pStyle w:val="FirstParagraph"/>
      </w:pPr>
      <w:r>
        <w:t xml:space="preserve">Сервис предоставляет следующие методы:</w:t>
      </w:r>
    </w:p>
    <w:p>
      <w:pPr>
        <w:numPr>
          <w:ilvl w:val="0"/>
          <w:numId w:val="1003"/>
        </w:numPr>
      </w:pPr>
      <w:r>
        <w:t xml:space="preserve">findAll() — получить все цехи</w:t>
      </w:r>
    </w:p>
    <w:p>
      <w:pPr>
        <w:numPr>
          <w:ilvl w:val="0"/>
          <w:numId w:val="1003"/>
        </w:numPr>
      </w:pPr>
      <w:r>
        <w:t xml:space="preserve">findOne(id) — получить цех по ID</w:t>
      </w:r>
    </w:p>
    <w:p>
      <w:pPr>
        <w:numPr>
          <w:ilvl w:val="0"/>
          <w:numId w:val="1003"/>
        </w:numPr>
      </w:pPr>
      <w:r>
        <w:t xml:space="preserve">getWorkshopsForProduct(productId) — получить цехи для конкретного продукта</w:t>
      </w:r>
    </w:p>
    <w:p>
      <w:pPr>
        <w:numPr>
          <w:ilvl w:val="0"/>
          <w:numId w:val="1003"/>
        </w:numPr>
      </w:pPr>
      <w:r>
        <w:t xml:space="preserve">create(data) — создать новый цех</w:t>
      </w:r>
    </w:p>
    <w:p>
      <w:pPr>
        <w:numPr>
          <w:ilvl w:val="0"/>
          <w:numId w:val="1003"/>
        </w:numPr>
      </w:pPr>
      <w:r>
        <w:t xml:space="preserve">update(id, data) — обновить цех</w:t>
      </w:r>
    </w:p>
    <w:p>
      <w:pPr>
        <w:numPr>
          <w:ilvl w:val="0"/>
          <w:numId w:val="1003"/>
        </w:numPr>
      </w:pPr>
      <w:r>
        <w:t xml:space="preserve">remove(id) — удалить цех</w:t>
      </w:r>
    </w:p>
    <w:bookmarkEnd w:id="12"/>
    <w:bookmarkEnd w:id="13"/>
    <w:bookmarkEnd w:id="14"/>
    <w:bookmarkStart w:id="22" w:name="метод-расчета-сырья"/>
    <w:p>
      <w:pPr>
        <w:pStyle w:val="Heading1"/>
      </w:pPr>
      <w:r>
        <w:t xml:space="preserve">Метод расчета сырья</w:t>
      </w:r>
    </w:p>
    <w:bookmarkStart w:id="15" w:name="описание-алгоритма"/>
    <w:p>
      <w:pPr>
        <w:pStyle w:val="Heading2"/>
      </w:pPr>
      <w:r>
        <w:t xml:space="preserve">Описание алгоритма</w:t>
      </w:r>
    </w:p>
    <w:p>
      <w:pPr>
        <w:pStyle w:val="FirstParagraph"/>
      </w:pPr>
      <w:r>
        <w:t xml:space="preserve">Метод вычисляет количество сырья, необходимого для производства заданного количества продукции с учетом потерь материала.</w:t>
      </w:r>
    </w:p>
    <w:p>
      <w:pPr>
        <w:pStyle w:val="BodyText"/>
      </w:pPr>
      <w:r>
        <w:rPr>
          <w:b/>
          <w:bCs/>
        </w:rPr>
        <w:t xml:space="preserve">Параметры метода</w:t>
      </w:r>
      <w:r>
        <w:t xml:space="preserve">:</w:t>
      </w:r>
    </w:p>
    <w:p>
      <w:pPr>
        <w:numPr>
          <w:ilvl w:val="0"/>
          <w:numId w:val="1004"/>
        </w:numPr>
      </w:pPr>
      <w:r>
        <w:t xml:space="preserve">productTypeId — ID типа продукции (целое число)</w:t>
      </w:r>
    </w:p>
    <w:p>
      <w:pPr>
        <w:numPr>
          <w:ilvl w:val="0"/>
          <w:numId w:val="1004"/>
        </w:numPr>
      </w:pPr>
      <w:r>
        <w:t xml:space="preserve">materialTypeId — ID типа материала (целое число)</w:t>
      </w:r>
    </w:p>
    <w:p>
      <w:pPr>
        <w:numPr>
          <w:ilvl w:val="0"/>
          <w:numId w:val="1004"/>
        </w:numPr>
      </w:pPr>
      <w:r>
        <w:t xml:space="preserve">quantity — Количество продуктов для производства (целое число)</w:t>
      </w:r>
    </w:p>
    <w:p>
      <w:pPr>
        <w:numPr>
          <w:ilvl w:val="0"/>
          <w:numId w:val="1004"/>
        </w:numPr>
      </w:pPr>
      <w:r>
        <w:t xml:space="preserve">parameter1 — Первый параметр продукции (положительное вещественное число)</w:t>
      </w:r>
    </w:p>
    <w:p>
      <w:pPr>
        <w:numPr>
          <w:ilvl w:val="0"/>
          <w:numId w:val="1004"/>
        </w:numPr>
      </w:pPr>
      <w:r>
        <w:t xml:space="preserve">parameter2 — Второй параметр продукции (положительное вещественное число)</w:t>
      </w:r>
    </w:p>
    <w:p>
      <w:pPr>
        <w:pStyle w:val="FirstParagraph"/>
      </w:pPr>
      <w:r>
        <w:rPr>
          <w:b/>
          <w:bCs/>
        </w:rPr>
        <w:t xml:space="preserve">Возвращаемое значение</w:t>
      </w:r>
      <w:r>
        <w:t xml:space="preserve">:</w:t>
      </w:r>
    </w:p>
    <w:p>
      <w:pPr>
        <w:pStyle w:val="BodyText"/>
      </w:pPr>
      <w:r>
        <w:t xml:space="preserve">Количество необходимого сырья (целое число) или -1 при ошибке.</w:t>
      </w:r>
    </w:p>
    <w:bookmarkEnd w:id="15"/>
    <w:bookmarkStart w:id="16" w:name="формула-расчета"/>
    <w:p>
      <w:pPr>
        <w:pStyle w:val="Heading2"/>
      </w:pPr>
      <w:r>
        <w:t xml:space="preserve">Формула расчета</w:t>
      </w:r>
    </w:p>
    <w:p>
      <w:pPr>
        <w:pStyle w:val="SourceCode"/>
      </w:pPr>
      <w:r>
        <w:rPr>
          <w:rStyle w:val="VerbatimChar"/>
        </w:rPr>
        <w:t xml:space="preserve">baseRawMaterial = parameter1 × parameter2 × productTypeCoefficient</w:t>
      </w:r>
      <w:r>
        <w:br/>
      </w:r>
      <w:r>
        <w:br/>
      </w:r>
      <w:r>
        <w:rPr>
          <w:rStyle w:val="VerbatimChar"/>
        </w:rPr>
        <w:t xml:space="preserve">rawMaterialForQuantity = baseRawMaterial × quantity</w:t>
      </w:r>
      <w:r>
        <w:br/>
      </w:r>
      <w:r>
        <w:br/>
      </w:r>
      <w:r>
        <w:rPr>
          <w:rStyle w:val="VerbatimChar"/>
        </w:rPr>
        <w:t xml:space="preserve">rawMaterialWithWaste = rawMaterialForQuantity × </w:t>
      </w:r>
      <w:r>
        <w:br/>
      </w:r>
      <w:r>
        <w:rPr>
          <w:rStyle w:val="VerbatimChar"/>
        </w:rPr>
        <w:t xml:space="preserve">                       (1 + materialWastePercentage / 100)</w:t>
      </w:r>
      <w:r>
        <w:br/>
      </w:r>
      <w:r>
        <w:br/>
      </w:r>
      <w:r>
        <w:rPr>
          <w:rStyle w:val="VerbatimChar"/>
        </w:rPr>
        <w:t xml:space="preserve">result = ceil(rawMaterialWithWaste)</w:t>
      </w:r>
    </w:p>
    <w:bookmarkEnd w:id="16"/>
    <w:bookmarkStart w:id="17" w:name="валидация-входных-данных"/>
    <w:p>
      <w:pPr>
        <w:pStyle w:val="Heading2"/>
      </w:pPr>
      <w:r>
        <w:t xml:space="preserve">Валидация входных данных</w:t>
      </w:r>
    </w:p>
    <w:p>
      <w:pPr>
        <w:pStyle w:val="FirstParagraph"/>
      </w:pPr>
      <w:r>
        <w:t xml:space="preserve">Метод проверяет:</w:t>
      </w:r>
    </w:p>
    <w:p>
      <w:pPr>
        <w:numPr>
          <w:ilvl w:val="0"/>
          <w:numId w:val="1005"/>
        </w:numPr>
      </w:pPr>
      <w:r>
        <w:t xml:space="preserve">Все ID положительные целые числа</w:t>
      </w:r>
    </w:p>
    <w:p>
      <w:pPr>
        <w:numPr>
          <w:ilvl w:val="0"/>
          <w:numId w:val="1005"/>
        </w:numPr>
      </w:pPr>
      <w:r>
        <w:t xml:space="preserve">Количество положительное целое число</w:t>
      </w:r>
    </w:p>
    <w:p>
      <w:pPr>
        <w:numPr>
          <w:ilvl w:val="0"/>
          <w:numId w:val="1005"/>
        </w:numPr>
      </w:pPr>
      <w:r>
        <w:t xml:space="preserve">Параметры положительные вещественные числа</w:t>
      </w:r>
    </w:p>
    <w:p>
      <w:pPr>
        <w:numPr>
          <w:ilvl w:val="0"/>
          <w:numId w:val="1005"/>
        </w:numPr>
      </w:pPr>
      <w:r>
        <w:t xml:space="preserve">Существование типа продукции в БД</w:t>
      </w:r>
    </w:p>
    <w:p>
      <w:pPr>
        <w:numPr>
          <w:ilvl w:val="0"/>
          <w:numId w:val="1005"/>
        </w:numPr>
      </w:pPr>
      <w:r>
        <w:t xml:space="preserve">Существование типа материала в БД</w:t>
      </w:r>
    </w:p>
    <w:p>
      <w:pPr>
        <w:pStyle w:val="FirstParagraph"/>
      </w:pPr>
      <w:r>
        <w:t xml:space="preserve">Если валидация не пройдена, метод возвращает -1.</w:t>
      </w:r>
    </w:p>
    <w:bookmarkEnd w:id="17"/>
    <w:bookmarkStart w:id="21" w:name="примеры-использования"/>
    <w:p>
      <w:pPr>
        <w:pStyle w:val="Heading2"/>
      </w:pPr>
      <w:r>
        <w:t xml:space="preserve">Примеры использования</w:t>
      </w:r>
    </w:p>
    <w:bookmarkStart w:id="18" w:name="пример-1-расчет-для-дивана"/>
    <w:p>
      <w:pPr>
        <w:pStyle w:val="Heading3"/>
      </w:pPr>
      <w:r>
        <w:t xml:space="preserve">Пример 1: Расчет для дивана</w:t>
      </w:r>
    </w:p>
    <w:p>
      <w:pPr>
        <w:numPr>
          <w:ilvl w:val="0"/>
          <w:numId w:val="1006"/>
        </w:numPr>
      </w:pPr>
      <w:r>
        <w:t xml:space="preserve">Тип: диван (коэффициент 1.5)</w:t>
      </w:r>
    </w:p>
    <w:p>
      <w:pPr>
        <w:numPr>
          <w:ilvl w:val="0"/>
          <w:numId w:val="1006"/>
        </w:numPr>
      </w:pPr>
      <w:r>
        <w:t xml:space="preserve">Материал: натуральная ткань (потери 15%)</w:t>
      </w:r>
    </w:p>
    <w:p>
      <w:pPr>
        <w:numPr>
          <w:ilvl w:val="0"/>
          <w:numId w:val="1006"/>
        </w:numPr>
      </w:pPr>
      <w:r>
        <w:t xml:space="preserve">Количество: 10 штук</w:t>
      </w:r>
    </w:p>
    <w:p>
      <w:pPr>
        <w:numPr>
          <w:ilvl w:val="0"/>
          <w:numId w:val="1006"/>
        </w:numPr>
      </w:pPr>
      <w:r>
        <w:t xml:space="preserve">Параметры: 2.5 (длина) × 1.8 (высота)</w:t>
      </w:r>
    </w:p>
    <w:p>
      <w:pPr>
        <w:pStyle w:val="FirstParagraph"/>
      </w:pPr>
      <w:r>
        <w:t xml:space="preserve">Расчет:</w:t>
      </w:r>
    </w:p>
    <w:p>
      <w:pPr>
        <w:numPr>
          <w:ilvl w:val="0"/>
          <w:numId w:val="1007"/>
        </w:numPr>
      </w:pPr>
      <w:r>
        <w:t xml:space="preserve">baseRawMaterial = 2.5 × 1.8 × 1.5 = 6.75</w:t>
      </w:r>
    </w:p>
    <w:p>
      <w:pPr>
        <w:numPr>
          <w:ilvl w:val="0"/>
          <w:numId w:val="1007"/>
        </w:numPr>
      </w:pPr>
      <w:r>
        <w:t xml:space="preserve">rawMaterialForQuantity = 6.75 × 10 = 67.5</w:t>
      </w:r>
    </w:p>
    <w:p>
      <w:pPr>
        <w:numPr>
          <w:ilvl w:val="0"/>
          <w:numId w:val="1007"/>
        </w:numPr>
      </w:pPr>
      <w:r>
        <w:t xml:space="preserve">withWaste = 67.5 × 1.15 = 77.625</w:t>
      </w:r>
    </w:p>
    <w:p>
      <w:pPr>
        <w:numPr>
          <w:ilvl w:val="0"/>
          <w:numId w:val="1007"/>
        </w:numPr>
      </w:pPr>
      <w:r>
        <w:t xml:space="preserve">result = ceil(77.625) = 78 м²</w:t>
      </w:r>
    </w:p>
    <w:bookmarkEnd w:id="18"/>
    <w:bookmarkStart w:id="19" w:name="пример-2-расчет-для-стула"/>
    <w:p>
      <w:pPr>
        <w:pStyle w:val="Heading3"/>
      </w:pPr>
      <w:r>
        <w:t xml:space="preserve">Пример 2: Расчет для стула</w:t>
      </w:r>
    </w:p>
    <w:p>
      <w:pPr>
        <w:numPr>
          <w:ilvl w:val="0"/>
          <w:numId w:val="1008"/>
        </w:numPr>
      </w:pPr>
      <w:r>
        <w:t xml:space="preserve">Тип: стул (коэффициент 1.0)</w:t>
      </w:r>
    </w:p>
    <w:p>
      <w:pPr>
        <w:numPr>
          <w:ilvl w:val="0"/>
          <w:numId w:val="1008"/>
        </w:numPr>
      </w:pPr>
      <w:r>
        <w:t xml:space="preserve">Материал: дерево (потери 20%)</w:t>
      </w:r>
    </w:p>
    <w:p>
      <w:pPr>
        <w:numPr>
          <w:ilvl w:val="0"/>
          <w:numId w:val="1008"/>
        </w:numPr>
      </w:pPr>
      <w:r>
        <w:t xml:space="preserve">Количество: 50 штук</w:t>
      </w:r>
    </w:p>
    <w:p>
      <w:pPr>
        <w:numPr>
          <w:ilvl w:val="0"/>
          <w:numId w:val="1008"/>
        </w:numPr>
      </w:pPr>
      <w:r>
        <w:t xml:space="preserve">Параметры: 0.5 (ширина) × 0.5 (глубина)</w:t>
      </w:r>
    </w:p>
    <w:p>
      <w:pPr>
        <w:pStyle w:val="FirstParagraph"/>
      </w:pPr>
      <w:r>
        <w:t xml:space="preserve">Расчет:</w:t>
      </w:r>
    </w:p>
    <w:p>
      <w:pPr>
        <w:numPr>
          <w:ilvl w:val="0"/>
          <w:numId w:val="1009"/>
        </w:numPr>
      </w:pPr>
      <w:r>
        <w:t xml:space="preserve">baseRawMaterial = 0.5 × 0.5 × 1.0 = 0.25</w:t>
      </w:r>
    </w:p>
    <w:p>
      <w:pPr>
        <w:numPr>
          <w:ilvl w:val="0"/>
          <w:numId w:val="1009"/>
        </w:numPr>
      </w:pPr>
      <w:r>
        <w:t xml:space="preserve">rawMaterialForQuantity = 0.25 × 50 = 12.5</w:t>
      </w:r>
    </w:p>
    <w:p>
      <w:pPr>
        <w:numPr>
          <w:ilvl w:val="0"/>
          <w:numId w:val="1009"/>
        </w:numPr>
      </w:pPr>
      <w:r>
        <w:t xml:space="preserve">withWaste = 12.5 × 1.20 = 15.0</w:t>
      </w:r>
    </w:p>
    <w:p>
      <w:pPr>
        <w:numPr>
          <w:ilvl w:val="0"/>
          <w:numId w:val="1009"/>
        </w:numPr>
      </w:pPr>
      <w:r>
        <w:t xml:space="preserve">result = ceil(15.0) = 15 м³</w:t>
      </w:r>
    </w:p>
    <w:bookmarkEnd w:id="19"/>
    <w:bookmarkStart w:id="20" w:name="пример-3-обработка-ошибок"/>
    <w:p>
      <w:pPr>
        <w:pStyle w:val="Heading3"/>
      </w:pPr>
      <w:r>
        <w:t xml:space="preserve">Пример 3: Обработка ошибок</w:t>
      </w:r>
    </w:p>
    <w:p>
      <w:pPr>
        <w:numPr>
          <w:ilvl w:val="0"/>
          <w:numId w:val="1010"/>
        </w:numPr>
      </w:pPr>
      <w:r>
        <w:t xml:space="preserve">Несуществующий тип продукции → результат = -1</w:t>
      </w:r>
    </w:p>
    <w:p>
      <w:pPr>
        <w:numPr>
          <w:ilvl w:val="0"/>
          <w:numId w:val="1010"/>
        </w:numPr>
      </w:pPr>
      <w:r>
        <w:t xml:space="preserve">Отрицательное количество → результат = -1</w:t>
      </w:r>
    </w:p>
    <w:p>
      <w:pPr>
        <w:numPr>
          <w:ilvl w:val="0"/>
          <w:numId w:val="1010"/>
        </w:numPr>
      </w:pPr>
      <w:r>
        <w:t xml:space="preserve">Неправильный тип параметра → результат = -1</w:t>
      </w:r>
    </w:p>
    <w:bookmarkEnd w:id="20"/>
    <w:bookmarkEnd w:id="21"/>
    <w:bookmarkEnd w:id="22"/>
    <w:bookmarkStart w:id="26" w:name="frontend-компонент-для-цехов"/>
    <w:p>
      <w:pPr>
        <w:pStyle w:val="Heading1"/>
      </w:pPr>
      <w:r>
        <w:t xml:space="preserve">Frontend компонент для цехов</w:t>
      </w:r>
    </w:p>
    <w:bookmarkStart w:id="23" w:name="workshopspage-компонент"/>
    <w:p>
      <w:pPr>
        <w:pStyle w:val="Heading2"/>
      </w:pPr>
      <w:r>
        <w:t xml:space="preserve">WorkshopsPage компонент</w:t>
      </w:r>
    </w:p>
    <w:p>
      <w:pPr>
        <w:pStyle w:val="FirstParagraph"/>
      </w:pPr>
      <w:r>
        <w:t xml:space="preserve">Компонент для отображения информации о цехах конкретного продукта.</w:t>
      </w:r>
    </w:p>
    <w:p>
      <w:pPr>
        <w:pStyle w:val="BodyText"/>
      </w:pPr>
      <w:r>
        <w:rPr>
          <w:b/>
          <w:bCs/>
        </w:rPr>
        <w:t xml:space="preserve">Функциональность</w:t>
      </w:r>
      <w:r>
        <w:t xml:space="preserve">:</w:t>
      </w:r>
    </w:p>
    <w:p>
      <w:pPr>
        <w:numPr>
          <w:ilvl w:val="0"/>
          <w:numId w:val="1011"/>
        </w:numPr>
      </w:pPr>
      <w:r>
        <w:t xml:space="preserve">Загрузка списка цехов для выбранного продукта</w:t>
      </w:r>
    </w:p>
    <w:p>
      <w:pPr>
        <w:numPr>
          <w:ilvl w:val="0"/>
          <w:numId w:val="1011"/>
        </w:numPr>
      </w:pPr>
      <w:r>
        <w:t xml:space="preserve">Отображение информации о каждом цехе в таблице</w:t>
      </w:r>
    </w:p>
    <w:p>
      <w:pPr>
        <w:numPr>
          <w:ilvl w:val="0"/>
          <w:numId w:val="1011"/>
        </w:numPr>
      </w:pPr>
      <w:r>
        <w:t xml:space="preserve">Расчет суммарного времени производства</w:t>
      </w:r>
    </w:p>
    <w:p>
      <w:pPr>
        <w:numPr>
          <w:ilvl w:val="0"/>
          <w:numId w:val="1011"/>
        </w:numPr>
      </w:pPr>
      <w:r>
        <w:t xml:space="preserve">Расчет общего количества задействованных рабочих</w:t>
      </w:r>
    </w:p>
    <w:p>
      <w:pPr>
        <w:numPr>
          <w:ilvl w:val="0"/>
          <w:numId w:val="1011"/>
        </w:numPr>
      </w:pPr>
      <w:r>
        <w:t xml:space="preserve">Обработка ошибок при загрузке данных</w:t>
      </w:r>
    </w:p>
    <w:bookmarkEnd w:id="23"/>
    <w:bookmarkStart w:id="24" w:name="данные-в-таблице"/>
    <w:p>
      <w:pPr>
        <w:pStyle w:val="Heading2"/>
      </w:pPr>
      <w:r>
        <w:t xml:space="preserve">Данные в таблице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Столбец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№ п/п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Порядковый номер цеха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Название цеха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Наименование цеха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Количество рабочих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Численность персонала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Время в цехе (мин.)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 производства</w:t>
            </w:r>
          </w:p>
        </w:tc>
      </w:tr>
    </w:tbl>
    <w:bookmarkEnd w:id="24"/>
    <w:bookmarkStart w:id="25" w:name="итоговая-статистика"/>
    <w:p>
      <w:pPr>
        <w:pStyle w:val="Heading2"/>
      </w:pPr>
      <w:r>
        <w:t xml:space="preserve">Итоговая статистика</w:t>
      </w:r>
    </w:p>
    <w:p>
      <w:pPr>
        <w:pStyle w:val="FirstParagraph"/>
      </w:pPr>
      <w:r>
        <w:t xml:space="preserve">Под таблицей отображаются:</w:t>
      </w:r>
    </w:p>
    <w:p>
      <w:pPr>
        <w:numPr>
          <w:ilvl w:val="0"/>
          <w:numId w:val="1012"/>
        </w:numPr>
      </w:pPr>
      <w:r>
        <w:t xml:space="preserve">Общее время производства (сумма всех времен)</w:t>
      </w:r>
    </w:p>
    <w:p>
      <w:pPr>
        <w:numPr>
          <w:ilvl w:val="0"/>
          <w:numId w:val="1012"/>
        </w:numPr>
      </w:pPr>
      <w:r>
        <w:t xml:space="preserve">Всего рабочих задействовано (сумма всех рабочих)</w:t>
      </w:r>
    </w:p>
    <w:bookmarkEnd w:id="25"/>
    <w:bookmarkEnd w:id="26"/>
    <w:bookmarkStart w:id="29" w:name="интеграция-с-главной-навигацией"/>
    <w:p>
      <w:pPr>
        <w:pStyle w:val="Heading1"/>
      </w:pPr>
      <w:r>
        <w:t xml:space="preserve">Интеграция с главной навигацией</w:t>
      </w:r>
    </w:p>
    <w:bookmarkStart w:id="27" w:name="обновленная-структура-маршрутов"/>
    <w:p>
      <w:pPr>
        <w:pStyle w:val="Heading2"/>
      </w:pPr>
      <w:r>
        <w:t xml:space="preserve">Обновленная структура маршрутов</w:t>
      </w:r>
    </w:p>
    <w:p>
      <w:pPr>
        <w:numPr>
          <w:ilvl w:val="0"/>
          <w:numId w:val="1013"/>
        </w:numPr>
      </w:pPr>
      <w:r>
        <w:t xml:space="preserve">GET / — главная страница</w:t>
      </w:r>
    </w:p>
    <w:p>
      <w:pPr>
        <w:numPr>
          <w:ilvl w:val="0"/>
          <w:numId w:val="1013"/>
        </w:numPr>
      </w:pPr>
      <w:r>
        <w:t xml:space="preserve">GET /products — список продукции</w:t>
      </w:r>
    </w:p>
    <w:p>
      <w:pPr>
        <w:numPr>
          <w:ilvl w:val="0"/>
          <w:numId w:val="1013"/>
        </w:numPr>
      </w:pPr>
      <w:r>
        <w:t xml:space="preserve">GET /products/new — добавление продукта</w:t>
      </w:r>
    </w:p>
    <w:p>
      <w:pPr>
        <w:numPr>
          <w:ilvl w:val="0"/>
          <w:numId w:val="1013"/>
        </w:numPr>
      </w:pPr>
      <w:r>
        <w:t xml:space="preserve">GET /products/:id/edit — редактирование продукта</w:t>
      </w:r>
    </w:p>
    <w:p>
      <w:pPr>
        <w:numPr>
          <w:ilvl w:val="0"/>
          <w:numId w:val="1013"/>
        </w:numPr>
      </w:pPr>
      <w:r>
        <w:t xml:space="preserve">GET /products/:id/workshops — цехи для продукта</w:t>
      </w:r>
    </w:p>
    <w:p>
      <w:pPr>
        <w:numPr>
          <w:ilvl w:val="0"/>
          <w:numId w:val="1013"/>
        </w:numPr>
      </w:pPr>
      <w:r>
        <w:t xml:space="preserve">GET /workshops — все цехи</w:t>
      </w:r>
    </w:p>
    <w:p>
      <w:pPr>
        <w:numPr>
          <w:ilvl w:val="0"/>
          <w:numId w:val="1013"/>
        </w:numPr>
      </w:pPr>
      <w:r>
        <w:t xml:space="preserve">GET /materials — материалы</w:t>
      </w:r>
    </w:p>
    <w:p>
      <w:pPr>
        <w:numPr>
          <w:ilvl w:val="0"/>
          <w:numId w:val="1013"/>
        </w:numPr>
      </w:pPr>
      <w:r>
        <w:t xml:space="preserve">GET /raw-material-calculator — калькулятор сырья</w:t>
      </w:r>
    </w:p>
    <w:bookmarkEnd w:id="27"/>
    <w:bookmarkStart w:id="28" w:name="переход-на-страницу-цехов"/>
    <w:p>
      <w:pPr>
        <w:pStyle w:val="Heading2"/>
      </w:pPr>
      <w:r>
        <w:t xml:space="preserve">Переход на страницу цехов</w:t>
      </w:r>
    </w:p>
    <w:p>
      <w:pPr>
        <w:pStyle w:val="FirstParagraph"/>
      </w:pPr>
      <w:r>
        <w:t xml:space="preserve">Из списка продукции добавлена кнопка для просмотра цехов:</w:t>
      </w:r>
    </w:p>
    <w:p>
      <w:pPr>
        <w:numPr>
          <w:ilvl w:val="0"/>
          <w:numId w:val="1014"/>
        </w:numPr>
      </w:pPr>
      <w:r>
        <w:t xml:space="preserve">Нажатие на кнопку переводит на страницу /products/:id/workshops</w:t>
      </w:r>
    </w:p>
    <w:p>
      <w:pPr>
        <w:numPr>
          <w:ilvl w:val="0"/>
          <w:numId w:val="1014"/>
        </w:numPr>
      </w:pPr>
      <w:r>
        <w:t xml:space="preserve">Загружаются цехи для выбранного продукта</w:t>
      </w:r>
    </w:p>
    <w:p>
      <w:pPr>
        <w:numPr>
          <w:ilvl w:val="0"/>
          <w:numId w:val="1014"/>
        </w:numPr>
      </w:pPr>
      <w:r>
        <w:t xml:space="preserve">Отображается название продукта в заголовке</w:t>
      </w:r>
    </w:p>
    <w:bookmarkEnd w:id="28"/>
    <w:bookmarkEnd w:id="29"/>
    <w:bookmarkStart w:id="33" w:name="тестирование-системы"/>
    <w:p>
      <w:pPr>
        <w:pStyle w:val="Heading1"/>
      </w:pPr>
      <w:r>
        <w:t xml:space="preserve">Тестирование системы</w:t>
      </w:r>
    </w:p>
    <w:bookmarkStart w:id="30" w:name="unit-тесты-для-метода-расчета"/>
    <w:p>
      <w:pPr>
        <w:pStyle w:val="Heading2"/>
      </w:pPr>
      <w:r>
        <w:t xml:space="preserve">Unit тесты для метода расчета</w:t>
      </w:r>
    </w:p>
    <w:p>
      <w:pPr>
        <w:pStyle w:val="FirstParagraph"/>
      </w:pPr>
      <w:r>
        <w:t xml:space="preserve">Тесты проверяют:</w:t>
      </w:r>
    </w:p>
    <w:p>
      <w:pPr>
        <w:numPr>
          <w:ilvl w:val="0"/>
          <w:numId w:val="1015"/>
        </w:numPr>
      </w:pPr>
      <w:r>
        <w:t xml:space="preserve">Правильность расчета при корректных данных</w:t>
      </w:r>
    </w:p>
    <w:p>
      <w:pPr>
        <w:numPr>
          <w:ilvl w:val="0"/>
          <w:numId w:val="1015"/>
        </w:numPr>
      </w:pPr>
      <w:r>
        <w:t xml:space="preserve">Возврат -1 при несуществующем типе продукции</w:t>
      </w:r>
    </w:p>
    <w:p>
      <w:pPr>
        <w:numPr>
          <w:ilvl w:val="0"/>
          <w:numId w:val="1015"/>
        </w:numPr>
      </w:pPr>
      <w:r>
        <w:t xml:space="preserve">Возврат -1 при отрицательном количестве</w:t>
      </w:r>
    </w:p>
    <w:p>
      <w:pPr>
        <w:numPr>
          <w:ilvl w:val="0"/>
          <w:numId w:val="1015"/>
        </w:numPr>
      </w:pPr>
      <w:r>
        <w:t xml:space="preserve">Возврат -1 при неправильных параметрах</w:t>
      </w:r>
    </w:p>
    <w:p>
      <w:pPr>
        <w:numPr>
          <w:ilvl w:val="0"/>
          <w:numId w:val="1015"/>
        </w:numPr>
      </w:pPr>
      <w:r>
        <w:t xml:space="preserve">Обработка нулевого количества</w:t>
      </w:r>
    </w:p>
    <w:p>
      <w:pPr>
        <w:numPr>
          <w:ilvl w:val="0"/>
          <w:numId w:val="1015"/>
        </w:numPr>
      </w:pPr>
      <w:r>
        <w:t xml:space="preserve">Обработку очень больших количеств</w:t>
      </w:r>
    </w:p>
    <w:bookmarkEnd w:id="30"/>
    <w:bookmarkStart w:id="31" w:name="integration-тесты-для-api"/>
    <w:p>
      <w:pPr>
        <w:pStyle w:val="Heading2"/>
      </w:pPr>
      <w:r>
        <w:t xml:space="preserve">Integration тесты для API</w:t>
      </w:r>
    </w:p>
    <w:p>
      <w:pPr>
        <w:pStyle w:val="FirstParagraph"/>
      </w:pPr>
      <w:r>
        <w:t xml:space="preserve">Тесты для эндпоинтов:</w:t>
      </w:r>
    </w:p>
    <w:p>
      <w:pPr>
        <w:numPr>
          <w:ilvl w:val="0"/>
          <w:numId w:val="1016"/>
        </w:numPr>
      </w:pPr>
      <w:r>
        <w:t xml:space="preserve">GET /api/workshops — возвращает массив цехов</w:t>
      </w:r>
    </w:p>
    <w:p>
      <w:pPr>
        <w:numPr>
          <w:ilvl w:val="0"/>
          <w:numId w:val="1016"/>
        </w:numPr>
      </w:pPr>
      <w:r>
        <w:t xml:space="preserve">GET /api/workshops/:id — возвращает конкретный цех</w:t>
      </w:r>
    </w:p>
    <w:p>
      <w:pPr>
        <w:numPr>
          <w:ilvl w:val="0"/>
          <w:numId w:val="1016"/>
        </w:numPr>
      </w:pPr>
      <w:r>
        <w:t xml:space="preserve">GET /api/workshops/product/:id — возвращает цехи для продукта</w:t>
      </w:r>
    </w:p>
    <w:p>
      <w:pPr>
        <w:numPr>
          <w:ilvl w:val="0"/>
          <w:numId w:val="1016"/>
        </w:numPr>
      </w:pPr>
      <w:r>
        <w:t xml:space="preserve">POST /api/workshops — создает новый цех</w:t>
      </w:r>
    </w:p>
    <w:p>
      <w:pPr>
        <w:numPr>
          <w:ilvl w:val="0"/>
          <w:numId w:val="1016"/>
        </w:numPr>
      </w:pPr>
      <w:r>
        <w:t xml:space="preserve">PUT /api/workshops/:id — обновляет цех</w:t>
      </w:r>
    </w:p>
    <w:p>
      <w:pPr>
        <w:numPr>
          <w:ilvl w:val="0"/>
          <w:numId w:val="1016"/>
        </w:numPr>
      </w:pPr>
      <w:r>
        <w:t xml:space="preserve">DELETE /api/workshops/:id — удаляет цех</w:t>
      </w:r>
    </w:p>
    <w:bookmarkEnd w:id="31"/>
    <w:bookmarkStart w:id="32" w:name="ui-тесты"/>
    <w:p>
      <w:pPr>
        <w:pStyle w:val="Heading2"/>
      </w:pPr>
      <w:r>
        <w:t xml:space="preserve">UI тесты</w:t>
      </w:r>
    </w:p>
    <w:p>
      <w:pPr>
        <w:numPr>
          <w:ilvl w:val="0"/>
          <w:numId w:val="1017"/>
        </w:numPr>
      </w:pPr>
      <w:r>
        <w:t xml:space="preserve">Проверка отображения списка цехов</w:t>
      </w:r>
    </w:p>
    <w:p>
      <w:pPr>
        <w:numPr>
          <w:ilvl w:val="0"/>
          <w:numId w:val="1017"/>
        </w:numPr>
      </w:pPr>
      <w:r>
        <w:t xml:space="preserve">Проверка правильности расчета суммарного времени</w:t>
      </w:r>
    </w:p>
    <w:p>
      <w:pPr>
        <w:numPr>
          <w:ilvl w:val="0"/>
          <w:numId w:val="1017"/>
        </w:numPr>
      </w:pPr>
      <w:r>
        <w:t xml:space="preserve">Проверка навигации между страницами</w:t>
      </w:r>
    </w:p>
    <w:p>
      <w:pPr>
        <w:numPr>
          <w:ilvl w:val="0"/>
          <w:numId w:val="1017"/>
        </w:numPr>
      </w:pPr>
      <w:r>
        <w:t xml:space="preserve">Проверка обработки ошибок при загрузке данных</w:t>
      </w:r>
    </w:p>
    <w:bookmarkEnd w:id="32"/>
    <w:bookmarkEnd w:id="33"/>
    <w:bookmarkStart w:id="35" w:name="результаты-реализации"/>
    <w:p>
      <w:pPr>
        <w:pStyle w:val="Heading1"/>
      </w:pPr>
      <w:r>
        <w:t xml:space="preserve">Результаты реализации</w:t>
      </w:r>
    </w:p>
    <w:bookmarkStart w:id="34" w:name="созданные-артефакты"/>
    <w:p>
      <w:pPr>
        <w:pStyle w:val="Heading2"/>
      </w:pPr>
      <w:r>
        <w:t xml:space="preserve">Созданные артефакты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Backend функционал</w:t>
      </w:r>
    </w:p>
    <w:p>
      <w:pPr>
        <w:numPr>
          <w:ilvl w:val="1"/>
          <w:numId w:val="1019"/>
        </w:numPr>
      </w:pPr>
      <w:r>
        <w:t xml:space="preserve">WorkshopsController с полным CRUD функционалом</w:t>
      </w:r>
    </w:p>
    <w:p>
      <w:pPr>
        <w:numPr>
          <w:ilvl w:val="1"/>
          <w:numId w:val="1019"/>
        </w:numPr>
      </w:pPr>
      <w:r>
        <w:t xml:space="preserve">WorkshopsService с бизнес-логикой</w:t>
      </w:r>
    </w:p>
    <w:p>
      <w:pPr>
        <w:numPr>
          <w:ilvl w:val="1"/>
          <w:numId w:val="1019"/>
        </w:numPr>
      </w:pPr>
      <w:r>
        <w:t xml:space="preserve">Метод расчета сырья с комплексной валидацией</w:t>
      </w:r>
    </w:p>
    <w:p>
      <w:pPr>
        <w:numPr>
          <w:ilvl w:val="1"/>
          <w:numId w:val="1019"/>
        </w:numPr>
      </w:pPr>
      <w:r>
        <w:t xml:space="preserve">6 новых API эндпоинтов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Frontend компоненты</w:t>
      </w:r>
    </w:p>
    <w:p>
      <w:pPr>
        <w:numPr>
          <w:ilvl w:val="1"/>
          <w:numId w:val="1020"/>
        </w:numPr>
      </w:pPr>
      <w:r>
        <w:t xml:space="preserve">WorkshopsPage для отображения цехов</w:t>
      </w:r>
    </w:p>
    <w:p>
      <w:pPr>
        <w:numPr>
          <w:ilvl w:val="1"/>
          <w:numId w:val="1020"/>
        </w:numPr>
      </w:pPr>
      <w:r>
        <w:t xml:space="preserve">RawMaterialCalculator для расчета сырья</w:t>
      </w:r>
    </w:p>
    <w:p>
      <w:pPr>
        <w:numPr>
          <w:ilvl w:val="1"/>
          <w:numId w:val="1020"/>
        </w:numPr>
      </w:pPr>
      <w:r>
        <w:t xml:space="preserve">Интеграция со списком продукции</w:t>
      </w:r>
    </w:p>
    <w:p>
      <w:pPr>
        <w:numPr>
          <w:ilvl w:val="1"/>
          <w:numId w:val="1020"/>
        </w:numPr>
      </w:pPr>
      <w:r>
        <w:t xml:space="preserve">Адаптивный дизайн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Тестирование</w:t>
      </w:r>
    </w:p>
    <w:p>
      <w:pPr>
        <w:numPr>
          <w:ilvl w:val="1"/>
          <w:numId w:val="1021"/>
        </w:numPr>
      </w:pPr>
      <w:r>
        <w:t xml:space="preserve">Unit тесты для метода расчета</w:t>
      </w:r>
    </w:p>
    <w:p>
      <w:pPr>
        <w:numPr>
          <w:ilvl w:val="1"/>
          <w:numId w:val="1021"/>
        </w:numPr>
      </w:pPr>
      <w:r>
        <w:t xml:space="preserve">Integration тесты для API</w:t>
      </w:r>
    </w:p>
    <w:p>
      <w:pPr>
        <w:numPr>
          <w:ilvl w:val="1"/>
          <w:numId w:val="1021"/>
        </w:numPr>
      </w:pPr>
      <w:r>
        <w:t xml:space="preserve">UI тесты компонентов</w:t>
      </w:r>
    </w:p>
    <w:p>
      <w:pPr>
        <w:numPr>
          <w:ilvl w:val="1"/>
          <w:numId w:val="1021"/>
        </w:numPr>
      </w:pPr>
      <w:r>
        <w:t xml:space="preserve">Документирование тестовых случаев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Документация</w:t>
      </w:r>
    </w:p>
    <w:p>
      <w:pPr>
        <w:numPr>
          <w:ilvl w:val="1"/>
          <w:numId w:val="1022"/>
        </w:numPr>
      </w:pPr>
      <w:r>
        <w:t xml:space="preserve">Подробная документация API</w:t>
      </w:r>
    </w:p>
    <w:p>
      <w:pPr>
        <w:numPr>
          <w:ilvl w:val="1"/>
          <w:numId w:val="1022"/>
        </w:numPr>
      </w:pPr>
      <w:r>
        <w:t xml:space="preserve">Инструкции по развертыванию</w:t>
      </w:r>
    </w:p>
    <w:p>
      <w:pPr>
        <w:numPr>
          <w:ilvl w:val="1"/>
          <w:numId w:val="1022"/>
        </w:numPr>
      </w:pPr>
      <w:r>
        <w:t xml:space="preserve">Примеры использования методов</w:t>
      </w:r>
    </w:p>
    <w:p>
      <w:pPr>
        <w:numPr>
          <w:ilvl w:val="1"/>
          <w:numId w:val="1022"/>
        </w:numPr>
      </w:pPr>
      <w:r>
        <w:t xml:space="preserve">README файл с описанием проекта</w:t>
      </w:r>
    </w:p>
    <w:bookmarkEnd w:id="34"/>
    <w:bookmarkEnd w:id="35"/>
    <w:bookmarkStart w:id="39" w:name="особенности-реализации"/>
    <w:p>
      <w:pPr>
        <w:pStyle w:val="Heading1"/>
      </w:pPr>
      <w:r>
        <w:t xml:space="preserve">Особенности реализации</w:t>
      </w:r>
    </w:p>
    <w:bookmarkStart w:id="36" w:name="валидация-входных-данных-1"/>
    <w:p>
      <w:pPr>
        <w:pStyle w:val="Heading2"/>
      </w:pPr>
      <w:r>
        <w:t xml:space="preserve">Валидация входных данных</w:t>
      </w:r>
    </w:p>
    <w:p>
      <w:pPr>
        <w:numPr>
          <w:ilvl w:val="0"/>
          <w:numId w:val="1023"/>
        </w:numPr>
      </w:pPr>
      <w:r>
        <w:t xml:space="preserve">Проверка целостности ID в базе данных</w:t>
      </w:r>
    </w:p>
    <w:p>
      <w:pPr>
        <w:numPr>
          <w:ilvl w:val="0"/>
          <w:numId w:val="1023"/>
        </w:numPr>
      </w:pPr>
      <w:r>
        <w:t xml:space="preserve">Проверка типов параметров (целые и вещественные числа)</w:t>
      </w:r>
    </w:p>
    <w:p>
      <w:pPr>
        <w:numPr>
          <w:ilvl w:val="0"/>
          <w:numId w:val="1023"/>
        </w:numPr>
      </w:pPr>
      <w:r>
        <w:t xml:space="preserve">Проверка диапазонов значений</w:t>
      </w:r>
    </w:p>
    <w:p>
      <w:pPr>
        <w:numPr>
          <w:ilvl w:val="0"/>
          <w:numId w:val="1023"/>
        </w:numPr>
      </w:pPr>
      <w:r>
        <w:t xml:space="preserve">Возврат -1 при ошибке для унификации обработки</w:t>
      </w:r>
    </w:p>
    <w:bookmarkEnd w:id="36"/>
    <w:bookmarkStart w:id="37" w:name="обработка-ошибок"/>
    <w:p>
      <w:pPr>
        <w:pStyle w:val="Heading2"/>
      </w:pPr>
      <w:r>
        <w:t xml:space="preserve">Обработка ошибок</w:t>
      </w:r>
    </w:p>
    <w:p>
      <w:pPr>
        <w:numPr>
          <w:ilvl w:val="0"/>
          <w:numId w:val="1024"/>
        </w:numPr>
      </w:pPr>
      <w:r>
        <w:t xml:space="preserve">Try-catch блоки в критических местах</w:t>
      </w:r>
    </w:p>
    <w:p>
      <w:pPr>
        <w:numPr>
          <w:ilvl w:val="0"/>
          <w:numId w:val="1024"/>
        </w:numPr>
      </w:pPr>
      <w:r>
        <w:t xml:space="preserve">Информативные сообщения об ошибках</w:t>
      </w:r>
    </w:p>
    <w:p>
      <w:pPr>
        <w:numPr>
          <w:ilvl w:val="0"/>
          <w:numId w:val="1024"/>
        </w:numPr>
      </w:pPr>
      <w:r>
        <w:t xml:space="preserve">Логирование для отладки</w:t>
      </w:r>
    </w:p>
    <w:p>
      <w:pPr>
        <w:numPr>
          <w:ilvl w:val="0"/>
          <w:numId w:val="1024"/>
        </w:numPr>
      </w:pPr>
      <w:r>
        <w:t xml:space="preserve">Graceful degradation в frontend</w:t>
      </w:r>
    </w:p>
    <w:bookmarkEnd w:id="37"/>
    <w:bookmarkStart w:id="38" w:name="производительность"/>
    <w:p>
      <w:pPr>
        <w:pStyle w:val="Heading2"/>
      </w:pPr>
      <w:r>
        <w:t xml:space="preserve">Производительность</w:t>
      </w:r>
    </w:p>
    <w:p>
      <w:pPr>
        <w:numPr>
          <w:ilvl w:val="0"/>
          <w:numId w:val="1025"/>
        </w:numPr>
      </w:pPr>
      <w:r>
        <w:t xml:space="preserve">Кэширование часто используемых данных</w:t>
      </w:r>
    </w:p>
    <w:p>
      <w:pPr>
        <w:numPr>
          <w:ilvl w:val="0"/>
          <w:numId w:val="1025"/>
        </w:numPr>
      </w:pPr>
      <w:r>
        <w:t xml:space="preserve">Оптимизация запросов к БД</w:t>
      </w:r>
    </w:p>
    <w:p>
      <w:pPr>
        <w:numPr>
          <w:ilvl w:val="0"/>
          <w:numId w:val="1025"/>
        </w:numPr>
      </w:pPr>
      <w:r>
        <w:t xml:space="preserve">Ленивая загрузка компонентов</w:t>
      </w:r>
    </w:p>
    <w:p>
      <w:pPr>
        <w:numPr>
          <w:ilvl w:val="0"/>
          <w:numId w:val="1025"/>
        </w:numPr>
      </w:pPr>
      <w:r>
        <w:t xml:space="preserve">Минимизация re-renders в React</w:t>
      </w:r>
    </w:p>
    <w:bookmarkEnd w:id="38"/>
    <w:bookmarkEnd w:id="39"/>
    <w:bookmarkStart w:id="40" w:name="файлы-и-структура-репозитория"/>
    <w:p>
      <w:pPr>
        <w:pStyle w:val="Heading1"/>
      </w:pPr>
      <w:r>
        <w:t xml:space="preserve">Файлы и структура репозитория</w:t>
      </w:r>
    </w:p>
    <w:p>
      <w:pPr>
        <w:pStyle w:val="SourceCode"/>
      </w:pP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products/</w:t>
      </w:r>
      <w:r>
        <w:br/>
      </w:r>
      <w:r>
        <w:rPr>
          <w:rStyle w:val="VerbatimChar"/>
        </w:rPr>
        <w:t xml:space="preserve">│   │   ├── workshops/</w:t>
      </w:r>
      <w:r>
        <w:br/>
      </w:r>
      <w:r>
        <w:rPr>
          <w:rStyle w:val="VerbatimChar"/>
        </w:rPr>
        <w:t xml:space="preserve">│   │   ├── materials/</w:t>
      </w:r>
      <w:r>
        <w:br/>
      </w:r>
      <w:r>
        <w:rPr>
          <w:rStyle w:val="VerbatimChar"/>
        </w:rPr>
        <w:t xml:space="preserve">│   │   └── raw-material/</w:t>
      </w:r>
      <w:r>
        <w:br/>
      </w:r>
      <w:r>
        <w:rPr>
          <w:rStyle w:val="VerbatimChar"/>
        </w:rPr>
        <w:t xml:space="preserve">│   ├── package.json</w:t>
      </w:r>
      <w:r>
        <w:br/>
      </w:r>
      <w:r>
        <w:rPr>
          <w:rStyle w:val="VerbatimChar"/>
        </w:rPr>
        <w:t xml:space="preserve">│   └── README.md</w:t>
      </w:r>
      <w:r>
        <w:br/>
      </w:r>
      <w:r>
        <w:rPr>
          <w:rStyle w:val="VerbatimChar"/>
        </w:rPr>
        <w:t xml:space="preserve">├── frontend/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components/</w:t>
      </w:r>
      <w:r>
        <w:br/>
      </w:r>
      <w:r>
        <w:rPr>
          <w:rStyle w:val="VerbatimChar"/>
        </w:rPr>
        <w:t xml:space="preserve">│   │   ├── pages/</w:t>
      </w:r>
      <w:r>
        <w:br/>
      </w:r>
      <w:r>
        <w:rPr>
          <w:rStyle w:val="VerbatimChar"/>
        </w:rPr>
        <w:t xml:space="preserve">│   │   └── services/</w:t>
      </w:r>
      <w:r>
        <w:br/>
      </w:r>
      <w:r>
        <w:rPr>
          <w:rStyle w:val="VerbatimChar"/>
        </w:rPr>
        <w:t xml:space="preserve">│   ├── package.json</w:t>
      </w:r>
      <w:r>
        <w:br/>
      </w:r>
      <w:r>
        <w:rPr>
          <w:rStyle w:val="VerbatimChar"/>
        </w:rPr>
        <w:t xml:space="preserve">│   └── README.md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│   ├── schema.sql</w:t>
      </w:r>
      <w:r>
        <w:br/>
      </w:r>
      <w:r>
        <w:rPr>
          <w:rStyle w:val="VerbatimChar"/>
        </w:rPr>
        <w:t xml:space="preserve">│   ├── data_import.sql</w:t>
      </w:r>
      <w:r>
        <w:br/>
      </w:r>
      <w:r>
        <w:rPr>
          <w:rStyle w:val="VerbatimChar"/>
        </w:rPr>
        <w:t xml:space="preserve">│   └── ER_diagram.pdf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API_Documentation.md</w:t>
      </w:r>
      <w:r>
        <w:br/>
      </w:r>
      <w:r>
        <w:rPr>
          <w:rStyle w:val="VerbatimChar"/>
        </w:rPr>
        <w:t xml:space="preserve">│   ├── Setup_Guide.md</w:t>
      </w:r>
      <w:r>
        <w:br/>
      </w:r>
      <w:r>
        <w:rPr>
          <w:rStyle w:val="VerbatimChar"/>
        </w:rPr>
        <w:t xml:space="preserve">│   └── Architecture.md</w:t>
      </w:r>
      <w:r>
        <w:br/>
      </w:r>
      <w:r>
        <w:rPr>
          <w:rStyle w:val="VerbatimChar"/>
        </w:rPr>
        <w:t xml:space="preserve">├── Report-Task-1.md</w:t>
      </w:r>
      <w:r>
        <w:br/>
      </w:r>
      <w:r>
        <w:rPr>
          <w:rStyle w:val="VerbatimChar"/>
        </w:rPr>
        <w:t xml:space="preserve">├── Report-Task-2.md</w:t>
      </w:r>
      <w:r>
        <w:br/>
      </w:r>
      <w:r>
        <w:rPr>
          <w:rStyle w:val="VerbatimChar"/>
        </w:rPr>
        <w:t xml:space="preserve">├── Report-Task-3.md</w:t>
      </w:r>
      <w:r>
        <w:br/>
      </w:r>
      <w:r>
        <w:rPr>
          <w:rStyle w:val="VerbatimChar"/>
        </w:rPr>
        <w:t xml:space="preserve">└── Report-Task-4.md</w:t>
      </w:r>
    </w:p>
    <w:bookmarkEnd w:id="40"/>
    <w:bookmarkStart w:id="41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Успешно завершена разработка полнофункциональной системы управления продукцией мебельной компании:</w:t>
      </w:r>
    </w:p>
    <w:p>
      <w:pPr>
        <w:numPr>
          <w:ilvl w:val="0"/>
          <w:numId w:val="1026"/>
        </w:numPr>
      </w:pPr>
      <w:r>
        <w:t xml:space="preserve">Реализован полный функционал управления цехами</w:t>
      </w:r>
    </w:p>
    <w:p>
      <w:pPr>
        <w:numPr>
          <w:ilvl w:val="0"/>
          <w:numId w:val="1026"/>
        </w:numPr>
      </w:pPr>
      <w:r>
        <w:t xml:space="preserve">Разработан сложный алгоритм расчета сырья с учетом потерь</w:t>
      </w:r>
    </w:p>
    <w:p>
      <w:pPr>
        <w:numPr>
          <w:ilvl w:val="0"/>
          <w:numId w:val="1026"/>
        </w:numPr>
      </w:pPr>
      <w:r>
        <w:t xml:space="preserve">Интегрированы все компоненты в единое приложение</w:t>
      </w:r>
    </w:p>
    <w:p>
      <w:pPr>
        <w:numPr>
          <w:ilvl w:val="0"/>
          <w:numId w:val="1026"/>
        </w:numPr>
      </w:pPr>
      <w:r>
        <w:t xml:space="preserve">Обеспечена единая стилизация по всему приложению</w:t>
      </w:r>
    </w:p>
    <w:p>
      <w:pPr>
        <w:numPr>
          <w:ilvl w:val="0"/>
          <w:numId w:val="1026"/>
        </w:numPr>
      </w:pPr>
      <w:r>
        <w:t xml:space="preserve">Проведено комплексное тестирование всех модулей</w:t>
      </w:r>
    </w:p>
    <w:p>
      <w:pPr>
        <w:numPr>
          <w:ilvl w:val="0"/>
          <w:numId w:val="1026"/>
        </w:numPr>
      </w:pPr>
      <w:r>
        <w:t xml:space="preserve">Создана полная документация проекта</w:t>
      </w:r>
    </w:p>
    <w:p>
      <w:pPr>
        <w:numPr>
          <w:ilvl w:val="0"/>
          <w:numId w:val="1026"/>
        </w:numPr>
      </w:pPr>
      <w:r>
        <w:t xml:space="preserve">Подготовлено к демонстрации на презентации</w:t>
      </w:r>
    </w:p>
    <w:bookmarkEnd w:id="41"/>
    <w:bookmarkStart w:id="42" w:name="рекомендации-для-дальнейшего-развития"/>
    <w:p>
      <w:pPr>
        <w:pStyle w:val="Heading1"/>
      </w:pPr>
      <w:r>
        <w:t xml:space="preserve">Рекомендации для дальнейшего развития</w:t>
      </w:r>
    </w:p>
    <w:p>
      <w:pPr>
        <w:numPr>
          <w:ilvl w:val="0"/>
          <w:numId w:val="1027"/>
        </w:numPr>
      </w:pPr>
      <w:r>
        <w:t xml:space="preserve">Добавить экспорт отчетов в PDF/Excel</w:t>
      </w:r>
    </w:p>
    <w:p>
      <w:pPr>
        <w:numPr>
          <w:ilvl w:val="0"/>
          <w:numId w:val="1027"/>
        </w:numPr>
      </w:pPr>
      <w:r>
        <w:t xml:space="preserve">Реализовать аналитику и статистику производства</w:t>
      </w:r>
    </w:p>
    <w:p>
      <w:pPr>
        <w:numPr>
          <w:ilvl w:val="0"/>
          <w:numId w:val="1027"/>
        </w:numPr>
      </w:pPr>
      <w:r>
        <w:t xml:space="preserve">Добавить систему уведомлений для критических ошибок</w:t>
      </w:r>
    </w:p>
    <w:p>
      <w:pPr>
        <w:numPr>
          <w:ilvl w:val="0"/>
          <w:numId w:val="1027"/>
        </w:numPr>
      </w:pPr>
      <w:r>
        <w:t xml:space="preserve">Оптимизировать работу с большими объемами данных</w:t>
      </w:r>
    </w:p>
    <w:p>
      <w:pPr>
        <w:numPr>
          <w:ilvl w:val="0"/>
          <w:numId w:val="1027"/>
        </w:numPr>
      </w:pPr>
      <w:r>
        <w:t xml:space="preserve">Внедрить real-time обновления через WebSocket</w:t>
      </w:r>
    </w:p>
    <w:p>
      <w:pPr>
        <w:numPr>
          <w:ilvl w:val="0"/>
          <w:numId w:val="1027"/>
        </w:numPr>
      </w:pPr>
      <w:r>
        <w:t xml:space="preserve">Добавить role-based access control (RBAC)</w:t>
      </w:r>
    </w:p>
    <w:p>
      <w:pPr>
        <w:numPr>
          <w:ilvl w:val="0"/>
          <w:numId w:val="1027"/>
        </w:numPr>
      </w:pPr>
      <w:r>
        <w:t xml:space="preserve">Реализовать систему версионирования данных</w:t>
      </w:r>
    </w:p>
    <w:p>
      <w:pPr>
        <w:numPr>
          <w:ilvl w:val="0"/>
          <w:numId w:val="1027"/>
        </w:numPr>
      </w:pPr>
      <w:r>
        <w:t xml:space="preserve">Создать мобильное приложение (React Native)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Заданию 4 Интеграция функционала цехов и метод расчета сырья</dc:title>
  <dc:creator>Студент 4 курса специальности ИСП</dc:creator>
  <cp:keywords/>
  <dcterms:created xsi:type="dcterms:W3CDTF">2025-12-14T04:03:33Z</dcterms:created>
  <dcterms:modified xsi:type="dcterms:W3CDTF">2025-12-14T04:03:33Z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2025-12-14</vt:lpwstr>
  </property>
</Properties>
</file>