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Égalité des genres et autonomie des femmes: Résilience aux désastres – Amérique latine et Caraïbes</w:t>
      </w:r>
    </w:p>
    <w:p/>
    <w:p>
      <w:r>
        <w:rPr>
          <w:b/>
        </w:rPr>
        <w:t xml:space="preserve">Organisme : </w:t>
      </w:r>
      <w:r>
        <w:t>Affaires Mondiales Canada</w:t>
      </w:r>
    </w:p>
    <w:p>
      <w:r>
        <w:rPr>
          <w:b/>
        </w:rPr>
        <w:t xml:space="preserve">Numero de projet : </w:t>
      </w:r>
      <w:r>
        <w:t>CA-3-P012417001</w:t>
      </w:r>
    </w:p>
    <w:p>
      <w:r>
        <w:rPr>
          <w:b/>
        </w:rPr>
        <w:t xml:space="preserve">Lieu : </w:t>
      </w:r>
      <w:r>
        <w:t>Amérique, régional</w:t>
      </w:r>
    </w:p>
    <w:p>
      <w:r>
        <w:rPr>
          <w:b/>
        </w:rPr>
        <w:t xml:space="preserve">Agence executive partenaire : </w:t>
      </w:r>
      <w:r>
        <w:t xml:space="preserve">United Nations Office for DisasterRisk Reduction (UNISDR) </w:t>
      </w:r>
    </w:p>
    <w:p>
      <w:r>
        <w:rPr>
          <w:b/>
        </w:rPr>
        <w:t xml:space="preserve">Type de financement : </w:t>
      </w:r>
      <w:r>
        <w:t>Don hors réorganisation de la dette (y compris quasi-dons)</w:t>
      </w:r>
    </w:p>
    <w:p>
      <w:r>
        <w:rPr>
          <w:b/>
        </w:rPr>
        <w:t xml:space="preserve">Dates : </w:t>
      </w:r>
      <w:r>
        <w:t>2023-03-24T00:00:00 au 2027-03-31T00:00:00</w:t>
      </w:r>
    </w:p>
    <w:p>
      <w:r>
        <w:rPr>
          <w:b/>
        </w:rPr>
        <w:t xml:space="preserve">Engagement : </w:t>
      </w:r>
      <w:r>
        <w:t>2658050.00</w:t>
      </w:r>
    </w:p>
    <w:p>
      <w:r>
        <w:rPr>
          <w:b/>
        </w:rPr>
        <w:t xml:space="preserve">Total envoye en $ : </w:t>
      </w:r>
      <w:r>
        <w:t>2400000.0</w:t>
      </w:r>
    </w:p>
    <w:p>
      <w:r>
        <w:rPr>
          <w:b/>
        </w:rPr>
        <w:t xml:space="preserve">Description : </w:t>
      </w:r>
      <w:r>
        <w:t>Ce projet vise à réduire le risque lié au climat et aux catastrophes en Amérique latine et dans les Caraïbes grâce à la mise en œuvre accélérée du Cadre de Sendai pour la réduction des risques de catastrophe 2015-2030, en veillant à ce qu’il intègre une approche adaptée au climat et qui tient compte du genre pour favoriser des communautés plus écologiques, plus durables et plus équitables. Il vise aussi à améliorer la prévention des catastrophes adaptée au climat en atténuant les risques existants liés au climat et aux catastrophes et en évitant la création de risques nouveaux et émergents. Les activités de ce projet comprennent : 1) créer les conditions requises pour renforcer l’égalité des genres et le renforcement du pouvoir des femmes dans les processus d’adaptation aux changements climatiques et de réduction des risques de catastrophe à l’échelle de la région; 2) approfondir la compréhension des risques de catastrophe, y compris la vulnérabilité, l’exposition et l’absence de capacité d’adaptation. Ainsi, le processus décisionnel sera plus complet, adapté au climat et axé sur le risque aux niveaux individuel, familial, communautaire, national et régional.</w:t>
      </w:r>
    </w:p>
    <w:p>
      <w:pPr>
        <w:pStyle w:val="Heading2"/>
      </w:pPr>
      <w:r>
        <w:t>Transactions</w:t>
      </w:r>
    </w:p>
    <w:p>
      <w:r>
        <w:rPr>
          <w:b/>
        </w:rPr>
        <w:t xml:space="preserve">Date : </w:t>
      </w:r>
      <w:r>
        <w:t>2023-03-24T00:00:00</w:t>
      </w:r>
      <w:r>
        <w:rPr>
          <w:b/>
        </w:rPr>
        <w:t xml:space="preserve">Type : </w:t>
      </w:r>
      <w:r>
        <w:t>Engagement</w:t>
      </w:r>
      <w:r>
        <w:rPr>
          <w:b/>
        </w:rPr>
        <w:t xml:space="preserve"> Montant : </w:t>
      </w:r>
      <w:r>
        <w:t>2658050.00</w:t>
      </w:r>
    </w:p>
    <w:p>
      <w:r>
        <w:rPr>
          <w:b/>
        </w:rPr>
        <w:t xml:space="preserve">Date : </w:t>
      </w:r>
      <w:r>
        <w:t>2023-03-27T00:00:00</w:t>
      </w:r>
      <w:r>
        <w:rPr>
          <w:b/>
        </w:rPr>
        <w:t xml:space="preserve">Type : </w:t>
      </w:r>
      <w:r>
        <w:t>Déboursé</w:t>
      </w:r>
      <w:r>
        <w:rPr>
          <w:b/>
        </w:rPr>
        <w:t xml:space="preserve"> Montant : </w:t>
      </w:r>
      <w:r>
        <w:t>2000000.00</w:t>
      </w:r>
    </w:p>
    <w:p>
      <w:r>
        <w:rPr>
          <w:b/>
        </w:rPr>
        <w:t xml:space="preserve">Date : </w:t>
      </w:r>
      <w:r>
        <w:t>2024-01-12T00:00:00</w:t>
      </w:r>
      <w:r>
        <w:rPr>
          <w:b/>
        </w:rPr>
        <w:t xml:space="preserve">Type : </w:t>
      </w:r>
      <w:r>
        <w:t>Déboursé</w:t>
      </w:r>
      <w:r>
        <w:rPr>
          <w:b/>
        </w:rPr>
        <w:t xml:space="preserve"> Montant : </w:t>
      </w:r>
      <w:r>
        <w:t>200000.00</w:t>
      </w:r>
    </w:p>
    <w:p>
      <w:r>
        <w:rPr>
          <w:b/>
        </w:rPr>
        <w:t xml:space="preserve">Date : </w:t>
      </w:r>
      <w:r>
        <w:t>2024-10-18T00:00:00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