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Action climatique inclusive dans les communes tunisiennes - ACICT</w:t>
      </w:r>
    </w:p>
    <w:p/>
    <w:p>
      <w:r>
        <w:rPr>
          <w:b/>
        </w:rPr>
        <w:t xml:space="preserve">Organisme : </w:t>
      </w:r>
      <w:r>
        <w:t>Affaires Mondiales Canada</w:t>
      </w:r>
    </w:p>
    <w:p>
      <w:r>
        <w:rPr>
          <w:b/>
        </w:rPr>
        <w:t xml:space="preserve">Numero de projet : </w:t>
      </w:r>
      <w:r>
        <w:t>CA-3-P012847001</w:t>
      </w:r>
    </w:p>
    <w:p>
      <w:r>
        <w:rPr>
          <w:b/>
        </w:rPr>
        <w:t xml:space="preserve">Lieu : </w:t>
      </w:r>
      <w:r/>
    </w:p>
    <w:p>
      <w:r>
        <w:rPr>
          <w:b/>
        </w:rPr>
        <w:t xml:space="preserve">Agence executive partenaire : </w:t>
      </w:r>
      <w:r>
        <w:t xml:space="preserve">FCM – Fédération canadienne des municipalités </w:t>
      </w:r>
    </w:p>
    <w:p>
      <w:r>
        <w:rPr>
          <w:b/>
        </w:rPr>
        <w:t xml:space="preserve">Type de financement : </w:t>
      </w:r>
      <w:r>
        <w:t>Don hors réorganisation de la dette (y compris quasi-dons)</w:t>
      </w:r>
    </w:p>
    <w:p>
      <w:r>
        <w:rPr>
          <w:b/>
        </w:rPr>
        <w:t xml:space="preserve">Dates : </w:t>
      </w:r>
      <w:r>
        <w:t>2024-03-07T00:00:00 au 2028-12-31T00:00:00</w:t>
      </w:r>
    </w:p>
    <w:p>
      <w:r>
        <w:rPr>
          <w:b/>
        </w:rPr>
        <w:t xml:space="preserve">Engagement : </w:t>
      </w:r>
      <w:r>
        <w:t>11500000.00</w:t>
      </w:r>
    </w:p>
    <w:p>
      <w:r>
        <w:rPr>
          <w:b/>
        </w:rPr>
        <w:t xml:space="preserve">Total envoye en $ : </w:t>
      </w:r>
      <w:r>
        <w:t>3750000.0</w:t>
      </w:r>
    </w:p>
    <w:p>
      <w:r>
        <w:rPr>
          <w:b/>
        </w:rPr>
        <w:t xml:space="preserve">Description : </w:t>
      </w:r>
      <w:r>
        <w:t>Ce projet vise l’adaptation aux changements climatiques, incluant les solutions fondées sur la nature et les incidences sur la biodiversité. Il a pour but de fortifier la transition climatique de la Tunisie grâce à des communes résilientes aux changements climatiques et à faibles émissions de carbone. Le but ultime du projet est de renforcer   l’adaptation et la résilience climatiques des collectivités territoriales tunisiennes, tout en favorisant l’équité pour les femmes et les groupes vulnérables. En accord avec la Politique féministe d’aide internationale, le projet vise à faire progresser l’action climatique féministe en soutenant le leadership des femmes et la prise de décisions liées au climat. Il va renforcer les connaissances et compétences des femmes, y compris les élues et le personnel des communes, pour prendre part aux espaces de décisions liés au climat aux niveaux local, régional et national. De plus, le projet va mettre à profit l’expertise et les solutions novatrices canadiennes sur le plan des changements climatiques afin de mieux répondre aux besoins de la Tunisie en ce domaine. Les activités de ce projet comprennent : 1) fournir un soutien technique et financier aux représentants et décideurs des communes ciblées pour les aider à développer ou à adapter des plans, des politiques, des formations et des outils existants afin de promouvoir une meilleure gouvernance climatique et une prise de décision inclusive; 2) réaliser des exercices de cartographie pour identifier les besoins et les risques spécifiques liés au climat et au genre de chaque commune ciblée. Cette activité va également mettre l'accent sur le renforcement de la voix des femmes, des jeunes et des groupes vulnérables; 3) fournir un soutien technique et financier aux communes locales pour mettre en œuvre des initiatives locales d'adaptation et de résilience au climat dans leurs propres communautés. Ce, en mettant l'accent sur les solutions basées sur la nature et la biodiversité; 4) fournir un soutien au renforcement des capacités des organisations de la société civile et des municipalités pour promouvoir une gouvernance climatique inclusive; 5) fournir un soutien technique et financier aux ministères tunisiens sur la gouvernance climatique pour soutenir la prise de décision inclusive. Le projet prévoit profiter directement à 845 personnes, dont 50 % de femmes. Le projet prévoit profiter indirectement à environ 1 360 000 personnes dans 12 communes locales en Tunisie.</w:t>
      </w:r>
    </w:p>
    <w:p>
      <w:pPr>
        <w:pStyle w:val="Heading2"/>
      </w:pPr>
      <w:r>
        <w:t>Transactions</w:t>
      </w:r>
    </w:p>
    <w:p>
      <w:r>
        <w:rPr>
          <w:b/>
        </w:rPr>
        <w:t xml:space="preserve">Date : </w:t>
      </w:r>
      <w:r>
        <w:t>2024-03-07T00:00:00</w:t>
      </w:r>
      <w:r>
        <w:rPr>
          <w:b/>
        </w:rPr>
        <w:t xml:space="preserve">Type : </w:t>
      </w:r>
      <w:r>
        <w:t>Engagement</w:t>
      </w:r>
      <w:r>
        <w:rPr>
          <w:b/>
        </w:rPr>
        <w:t xml:space="preserve"> Montant : </w:t>
      </w:r>
      <w:r>
        <w:t>11500000.00</w:t>
      </w:r>
    </w:p>
    <w:p>
      <w:r>
        <w:rPr>
          <w:b/>
        </w:rPr>
        <w:t xml:space="preserve">Date : </w:t>
      </w:r>
      <w:r>
        <w:t>2024-03-22T00:00:00</w:t>
      </w:r>
      <w:r>
        <w:rPr>
          <w:b/>
        </w:rPr>
        <w:t xml:space="preserve">Type : </w:t>
      </w:r>
      <w:r>
        <w:t>Déboursé</w:t>
      </w:r>
      <w:r>
        <w:rPr>
          <w:b/>
        </w:rPr>
        <w:t xml:space="preserve"> Montant : </w:t>
      </w:r>
      <w:r>
        <w:t>1000000.00</w:t>
      </w:r>
    </w:p>
    <w:p>
      <w:r>
        <w:rPr>
          <w:b/>
        </w:rPr>
        <w:t xml:space="preserve">Date : </w:t>
      </w:r>
      <w:r>
        <w:t>2024-07-30T00:00:00</w:t>
      </w:r>
      <w:r>
        <w:rPr>
          <w:b/>
        </w:rPr>
        <w:t xml:space="preserve">Type : </w:t>
      </w:r>
      <w:r>
        <w:t>Déboursé</w:t>
      </w:r>
      <w:r>
        <w:rPr>
          <w:b/>
        </w:rPr>
        <w:t xml:space="preserve"> Montant : </w:t>
      </w:r>
      <w:r>
        <w:t>-2750000.00</w:t>
      </w:r>
    </w:p>
    <w:p>
      <w:r>
        <w:rPr>
          <w:b/>
        </w:rPr>
        <w:t xml:space="preserve">Date : </w:t>
      </w:r>
      <w:r>
        <w:t>2024-07-30T00:00:00</w:t>
      </w:r>
      <w:r>
        <w:rPr>
          <w:b/>
        </w:rPr>
        <w:t xml:space="preserve">Type : </w:t>
      </w:r>
      <w:r>
        <w:t>Déboursé</w:t>
      </w:r>
      <w:r>
        <w:rPr>
          <w:b/>
        </w:rPr>
        <w:t xml:space="preserve"> Montant : </w:t>
      </w:r>
      <w:r>
        <w:t>2750000.00</w:t>
      </w:r>
    </w:p>
    <w:p>
      <w:r>
        <w:rPr>
          <w:b/>
        </w:rPr>
        <w:t xml:space="preserve">Date : </w:t>
      </w:r>
      <w:r>
        <w:t>2024-08-13T00:00:00</w:t>
      </w:r>
      <w:r>
        <w:rPr>
          <w:b/>
        </w:rPr>
        <w:t xml:space="preserve">Type : </w:t>
      </w:r>
      <w:r>
        <w:t>Déboursé</w:t>
      </w:r>
      <w:r>
        <w:rPr>
          <w:b/>
        </w:rPr>
        <w:t xml:space="preserve"> Montant : </w:t>
      </w:r>
      <w:r>
        <w:t>2750000.00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