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aux changements climatiques et aires protégées</w:t>
      </w:r>
    </w:p>
    <w:p/>
    <w:p>
      <w:r>
        <w:rPr>
          <w:b/>
        </w:rPr>
        <w:t xml:space="preserve">Organisme : </w:t>
      </w:r>
      <w:r>
        <w:t>Affaires Mondiales Canada</w:t>
      </w:r>
    </w:p>
    <w:p>
      <w:r>
        <w:rPr>
          <w:b/>
        </w:rPr>
        <w:t xml:space="preserve">Numero de projet : </w:t>
      </w:r>
      <w:r>
        <w:t>CA-3-P011888001</w:t>
      </w:r>
    </w:p>
    <w:p>
      <w:r>
        <w:rPr>
          <w:b/>
        </w:rPr>
        <w:t xml:space="preserve">Lieu : </w:t>
      </w:r>
      <w:r>
        <w:t>Afrique, régional, Indes occ., régional, Asie, régional</w:t>
      </w:r>
    </w:p>
    <w:p>
      <w:r>
        <w:rPr>
          <w:b/>
        </w:rPr>
        <w:t xml:space="preserve">Agence executive partenaire : </w:t>
      </w:r>
      <w:r>
        <w:t xml:space="preserve">IIDD - Institut international de développement durable </w:t>
      </w:r>
    </w:p>
    <w:p>
      <w:r>
        <w:rPr>
          <w:b/>
        </w:rPr>
        <w:t xml:space="preserve">Type de financement : </w:t>
      </w:r>
      <w:r>
        <w:t>Don hors réorganisation de la dette (y compris quasi-dons)</w:t>
      </w:r>
    </w:p>
    <w:p>
      <w:r>
        <w:rPr>
          <w:b/>
        </w:rPr>
        <w:t xml:space="preserve">Dates : </w:t>
      </w:r>
      <w:r>
        <w:t>2023-03-29T00:00:00 au 2026-03-31T00:00:00</w:t>
      </w:r>
    </w:p>
    <w:p>
      <w:r>
        <w:rPr>
          <w:b/>
        </w:rPr>
        <w:t xml:space="preserve">Engagement : </w:t>
      </w:r>
      <w:r>
        <w:t>16800000.00</w:t>
      </w:r>
    </w:p>
    <w:p>
      <w:r>
        <w:rPr>
          <w:b/>
        </w:rPr>
        <w:t xml:space="preserve">Total envoye en $ : </w:t>
      </w:r>
      <w:r>
        <w:t>9707959.17</w:t>
      </w:r>
    </w:p>
    <w:p>
      <w:r>
        <w:rPr>
          <w:b/>
        </w:rPr>
        <w:t xml:space="preserve">Description : </w:t>
      </w:r>
      <w:r>
        <w:t>Ce projet fait la promotion de solutions naturelles pour renforcer la résilience aux changements climatiques et protéger la biodiversité. Les responsables du projet travaillent avec des partenaires de la conservation, des communautés locales, des autorités nationales et locales et des groupes traditionnellement marginalisés, en particulier les femmes. Le projet cherche à intégrer des solutions fondées sur la nature dans la gestion des aires protégées et les interventions de conservation. L’initiative vise à accroître la résilience des écosystèmes et des populations de tous les genres et de tous les groupes sociaux dans les pays sélectionnés aux changements climatiques actuels et futurs. Le projet cherche à atteindre cet objectif par l’intermédiaire de trois domaines d’intervention principaux, à savoir 1) la mise en œuvre sur le terrain de solutions climatiques fondées sur la nature dans les aires protégées afin de démontrer leur valeur en tant que moyen d’améliorer la résilience des communautés et des écosystèmes; 2) l’intégration de considérations relatives à l’adaptation inclusives, sexospécifiques et tenant comptes des conflits, reposant sur une approche fondée sur les droits de la personne, dans les systèmes de gestion des aires protégées; 3) la participation accrue des femmes et des groupes marginalisés à la gestion des aires protégées et à la prise de décisions. La réalisation de ces objectifs contribuerait au respect des engagements nationaux et mondiaux en matière de climat, de terres, de biodiversité et de développement durable. Les activités du projet comprennent : 1) la réalisation, la consignation et la diffusion de recherches sur les avantages des solutions fondées sur la nature en ce qui concerne le genre et la biodiversité dans chaque site du projet; 2) l’organisation d’ateliers de renforcement des capacités sur la conception et la mise en œuvre de solutions fondées sur la nature pour les gestionnaires d’aires protégées, les autorités locales et les organisations locales de la société civile; 3) la conception et la mise en œuvre de solutions fondées sur la nature et tenant compte des conflits pour l’adaptation dans des aires protégées sélectionnées.</w:t>
      </w:r>
    </w:p>
    <w:p>
      <w:pPr>
        <w:pStyle w:val="Heading2"/>
      </w:pPr>
      <w:r>
        <w:t>Transactions</w:t>
      </w:r>
    </w:p>
    <w:p>
      <w:r>
        <w:rPr>
          <w:b/>
        </w:rPr>
        <w:t xml:space="preserve">Date : </w:t>
      </w:r>
      <w:r>
        <w:t>2023-03-29T00:00:00</w:t>
      </w:r>
      <w:r>
        <w:rPr>
          <w:b/>
        </w:rPr>
        <w:t xml:space="preserve">Type : </w:t>
      </w:r>
      <w:r>
        <w:t>Engagement</w:t>
      </w:r>
      <w:r>
        <w:rPr>
          <w:b/>
        </w:rPr>
        <w:t xml:space="preserve"> Montant : </w:t>
      </w:r>
      <w:r>
        <w:t>16800000.00</w:t>
      </w:r>
    </w:p>
    <w:p>
      <w:r>
        <w:rPr>
          <w:b/>
        </w:rPr>
        <w:t xml:space="preserve">Date : </w:t>
      </w:r>
      <w:r>
        <w:t>2023-03-30T00:00:00</w:t>
      </w:r>
      <w:r>
        <w:rPr>
          <w:b/>
        </w:rPr>
        <w:t xml:space="preserve">Type : </w:t>
      </w:r>
      <w:r>
        <w:t>Déboursé</w:t>
      </w:r>
      <w:r>
        <w:rPr>
          <w:b/>
        </w:rPr>
        <w:t xml:space="preserve"> Montant : </w:t>
      </w:r>
      <w:r>
        <w:t>1736000.00</w:t>
      </w:r>
    </w:p>
    <w:p>
      <w:r>
        <w:rPr>
          <w:b/>
        </w:rPr>
        <w:t xml:space="preserve">Date : </w:t>
      </w:r>
      <w:r>
        <w:t>2023-11-10T00:00:00</w:t>
      </w:r>
      <w:r>
        <w:rPr>
          <w:b/>
        </w:rPr>
        <w:t xml:space="preserve">Type : </w:t>
      </w:r>
      <w:r>
        <w:t>Déboursé</w:t>
      </w:r>
      <w:r>
        <w:rPr>
          <w:b/>
        </w:rPr>
        <w:t xml:space="preserve"> Montant : </w:t>
      </w:r>
      <w:r>
        <w:t>2615453.64</w:t>
      </w:r>
    </w:p>
    <w:p>
      <w:r>
        <w:rPr>
          <w:b/>
        </w:rPr>
        <w:t xml:space="preserve">Date : </w:t>
      </w:r>
      <w:r>
        <w:t>2024-06-20T00:00:00</w:t>
      </w:r>
      <w:r>
        <w:rPr>
          <w:b/>
        </w:rPr>
        <w:t xml:space="preserve">Type : </w:t>
      </w:r>
      <w:r>
        <w:t>Déboursé</w:t>
      </w:r>
      <w:r>
        <w:rPr>
          <w:b/>
        </w:rPr>
        <w:t xml:space="preserve"> Montant : </w:t>
      </w:r>
      <w:r>
        <w:t>2707386.38</w:t>
      </w:r>
    </w:p>
    <w:p>
      <w:r>
        <w:rPr>
          <w:b/>
        </w:rPr>
        <w:t xml:space="preserve">Date : </w:t>
      </w:r>
      <w:r>
        <w:t>2024-12-17T00:00:00</w:t>
      </w:r>
      <w:r>
        <w:rPr>
          <w:b/>
        </w:rPr>
        <w:t xml:space="preserve">Type : </w:t>
      </w:r>
      <w:r>
        <w:t>Déboursé</w:t>
      </w:r>
      <w:r>
        <w:rPr>
          <w:b/>
        </w:rPr>
        <w:t xml:space="preserve"> Montant : </w:t>
      </w:r>
      <w:r>
        <w:t>2649119.15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