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au Réseau d’Accès au Financement Climatique</w:t>
      </w:r>
    </w:p>
    <w:p/>
    <w:p>
      <w:r>
        <w:rPr>
          <w:b/>
        </w:rPr>
        <w:t xml:space="preserve">Organisme : </w:t>
      </w:r>
      <w:r>
        <w:t>Affaires Mondiales Canada</w:t>
      </w:r>
    </w:p>
    <w:p>
      <w:r>
        <w:rPr>
          <w:b/>
        </w:rPr>
        <w:t xml:space="preserve">Numero de projet : </w:t>
      </w:r>
      <w:r>
        <w:t>CA-3-P009609001</w:t>
      </w:r>
    </w:p>
    <w:p>
      <w:r>
        <w:rPr>
          <w:b/>
        </w:rPr>
        <w:t xml:space="preserve">Lieu : </w:t>
      </w:r>
      <w:r>
        <w:t>Océanie, régional</w:t>
      </w:r>
    </w:p>
    <w:p>
      <w:r>
        <w:rPr>
          <w:b/>
        </w:rPr>
        <w:t xml:space="preserve">Agence executive partenaire : </w:t>
      </w:r>
      <w:r>
        <w:t xml:space="preserve">Rocky Mountain Institute </w:t>
      </w:r>
    </w:p>
    <w:p>
      <w:r>
        <w:rPr>
          <w:b/>
        </w:rPr>
        <w:t xml:space="preserve">Type de financement : </w:t>
      </w:r>
      <w:r>
        <w:t>Don hors réorganisation de la dette (y compris quasi-dons)</w:t>
      </w:r>
    </w:p>
    <w:p>
      <w:r>
        <w:rPr>
          <w:b/>
        </w:rPr>
        <w:t xml:space="preserve">Dates : </w:t>
      </w:r>
      <w:r>
        <w:t>2021-03-11T00:00:00 au 2024-03-31T00:00:00</w:t>
      </w:r>
    </w:p>
    <w:p>
      <w:r>
        <w:rPr>
          <w:b/>
        </w:rPr>
        <w:t xml:space="preserve">Engagement : </w:t>
      </w:r>
      <w:r>
        <w:t>9500000.00</w:t>
      </w:r>
    </w:p>
    <w:p>
      <w:r>
        <w:rPr>
          <w:b/>
        </w:rPr>
        <w:t xml:space="preserve">Total envoye en $ : </w:t>
      </w:r>
      <w:r>
        <w:t>9500000.0</w:t>
      </w:r>
    </w:p>
    <w:p>
      <w:r>
        <w:rPr>
          <w:b/>
        </w:rPr>
        <w:t xml:space="preserve">Description : </w:t>
      </w:r>
      <w:r>
        <w:t>Ce projet vise à aider les pays en développement les plus vulnérables au climat, notamment les petits États insulaires en développement du Pacifique, à renforcer leur capacité à structurer et à sécuriser les financements publics et privés pour les investissements prioritaires en matière d'atténuation et d'adaptation au climat. Bien que les petits États insulaires en développement contribuent de manière négligeable aux taux d'émissions de gaz à effet de serre dans le monde, ils se retrouvent en première ligne dans la lutte contre le changement climatique et sont les plus vulnérables à ses impacts.</w:t>
      </w:r>
    </w:p>
    <w:p>
      <w:pPr>
        <w:pStyle w:val="Heading2"/>
      </w:pPr>
      <w:r>
        <w:t>Transactions</w:t>
      </w:r>
    </w:p>
    <w:p>
      <w:r>
        <w:rPr>
          <w:b/>
        </w:rPr>
        <w:t xml:space="preserve">Date : </w:t>
      </w:r>
      <w:r>
        <w:t>2021-03-11T00:00:00</w:t>
      </w:r>
      <w:r>
        <w:rPr>
          <w:b/>
        </w:rPr>
        <w:t xml:space="preserve">Type : </w:t>
      </w:r>
      <w:r>
        <w:t>Engagement</w:t>
      </w:r>
      <w:r>
        <w:rPr>
          <w:b/>
        </w:rPr>
        <w:t xml:space="preserve"> Montant : </w:t>
      </w:r>
      <w:r>
        <w:t>9500000.00</w:t>
      </w:r>
    </w:p>
    <w:p>
      <w:r>
        <w:rPr>
          <w:b/>
        </w:rPr>
        <w:t xml:space="preserve">Date : </w:t>
      </w:r>
      <w:r>
        <w:t>2021-03-15T00:00:00</w:t>
      </w:r>
      <w:r>
        <w:rPr>
          <w:b/>
        </w:rPr>
        <w:t xml:space="preserve">Type : </w:t>
      </w:r>
      <w:r>
        <w:t>Déboursé</w:t>
      </w:r>
      <w:r>
        <w:rPr>
          <w:b/>
        </w:rPr>
        <w:t xml:space="preserve"> Montant : </w:t>
      </w:r>
      <w:r>
        <w:t>9500000.00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