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Assistance technique - fonds Aequitas d’investissement d’impact</w:t>
      </w:r>
    </w:p>
    <w:p/>
    <w:p>
      <w:r>
        <w:rPr>
          <w:b/>
        </w:rPr>
        <w:t xml:space="preserve">Organisme : </w:t>
      </w:r>
      <w:r>
        <w:t>Affaires Mondiales Canada</w:t>
      </w:r>
    </w:p>
    <w:p>
      <w:r>
        <w:rPr>
          <w:b/>
        </w:rPr>
        <w:t xml:space="preserve">Numero de projet : </w:t>
      </w:r>
      <w:r>
        <w:t>CA-3-P012020002</w:t>
      </w:r>
    </w:p>
    <w:p>
      <w:r>
        <w:rPr>
          <w:b/>
        </w:rPr>
        <w:t xml:space="preserve">Lieu : </w:t>
      </w:r>
      <w:r>
        <w:t>Afrique, régional, Amérique N. &amp; C., régional, Amérique du Sud, régional, Asie, régional, Europe, régional</w:t>
      </w:r>
    </w:p>
    <w:p>
      <w:r>
        <w:rPr>
          <w:b/>
        </w:rPr>
        <w:t xml:space="preserve">Agence executive partenaire : </w:t>
      </w:r>
      <w:r>
        <w:t xml:space="preserve">DID - Développement international Desjardins </w:t>
      </w:r>
    </w:p>
    <w:p>
      <w:r>
        <w:rPr>
          <w:b/>
        </w:rPr>
        <w:t xml:space="preserve">Type de financement : </w:t>
      </w:r>
      <w:r>
        <w:t>Don hors réorganisation de la dette (y compris quasi-dons)</w:t>
      </w:r>
    </w:p>
    <w:p>
      <w:r>
        <w:rPr>
          <w:b/>
        </w:rPr>
        <w:t xml:space="preserve">Dates : </w:t>
      </w:r>
      <w:r>
        <w:t>2024-03-21T00:00:00 au 2024-11-08T00:00:00</w:t>
      </w:r>
    </w:p>
    <w:p>
      <w:r>
        <w:rPr>
          <w:b/>
        </w:rPr>
        <w:t xml:space="preserve">Engagement : </w:t>
      </w:r>
      <w:r>
        <w:t>6500000.00</w:t>
      </w:r>
    </w:p>
    <w:p>
      <w:r>
        <w:rPr>
          <w:b/>
        </w:rPr>
        <w:t xml:space="preserve">Total envoye en $ : </w:t>
      </w:r>
      <w:r>
        <w:t>400000.0</w:t>
      </w:r>
    </w:p>
    <w:p>
      <w:r>
        <w:rPr>
          <w:b/>
        </w:rPr>
        <w:t xml:space="preserve">Description : </w:t>
      </w:r>
      <w:r>
        <w:t>Ce mécanisme d’assistance technique vise à améliorer l’environnement et le mieux-être des populations vulnérables, en particulier les femmes, en Afrique, en Asie, en Europe de l’Est et en Amérique latine. Il vise à soutenir les institutions financières de petite taille qui sont soutenues par le fonds d’investissement à impact Aequitas (P01202001). L’assistance technique chercher à aidera ces institutions financières et leurs clients en améliorant la disponibilité de produits et services financiers pour les populations mal desservies, y compris les femmes, les jeunes, les petites et moyennes entreprises, et les petits exploitants agricoles. Les activités de ce projet comprennent : 1) appui aux institutions financières pour réduire l’empreinte écologique de leurs opérations; 2) formation en éducation financière pour les micro, petites et moyennes entreprises, notamment celles dirigées par des femmes; 3) appui aux institutions financières pour encourager la distribution d’une offre sensible au genre de produits et services financiers intelligents face aux changements climatiques auprès des micro, petites et moyennes entreprises, et particulièrement des femmes entrepreneures.</w:t>
      </w:r>
    </w:p>
    <w:p>
      <w:pPr>
        <w:pStyle w:val="Heading2"/>
      </w:pPr>
      <w:r>
        <w:t>Transactions</w:t>
      </w:r>
    </w:p>
    <w:p>
      <w:r>
        <w:rPr>
          <w:b/>
        </w:rPr>
        <w:t xml:space="preserve">Date : </w:t>
      </w:r>
      <w:r>
        <w:t>2024-03-21T00:00:00</w:t>
      </w:r>
      <w:r>
        <w:rPr>
          <w:b/>
        </w:rPr>
        <w:t xml:space="preserve">Type : </w:t>
      </w:r>
      <w:r>
        <w:t>Engagement</w:t>
      </w:r>
      <w:r>
        <w:rPr>
          <w:b/>
        </w:rPr>
        <w:t xml:space="preserve"> Montant : </w:t>
      </w:r>
      <w:r>
        <w:t>6500000.00</w:t>
      </w:r>
    </w:p>
    <w:p>
      <w:r>
        <w:rPr>
          <w:b/>
        </w:rPr>
        <w:t xml:space="preserve">Date : </w:t>
      </w:r>
      <w:r>
        <w:t>2024-03-27T00:00:00</w:t>
      </w:r>
      <w:r>
        <w:rPr>
          <w:b/>
        </w:rPr>
        <w:t xml:space="preserve">Type : </w:t>
      </w:r>
      <w:r>
        <w:t>Déboursé</w:t>
      </w:r>
      <w:r>
        <w:rPr>
          <w:b/>
        </w:rPr>
        <w:t xml:space="preserve"> Montant : </w:t>
      </w:r>
      <w:r>
        <w:t>400000.00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