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Mobilisation : Citoyenneté active et renforcement du pouvoir des femmes</w:t>
      </w:r>
    </w:p>
    <w:p/>
    <w:p>
      <w:r>
        <w:rPr>
          <w:b/>
        </w:rPr>
        <w:t xml:space="preserve">Organisme : </w:t>
      </w:r>
      <w:r>
        <w:t>Affaires Mondiales Canada</w:t>
      </w:r>
    </w:p>
    <w:p>
      <w:r>
        <w:rPr>
          <w:b/>
        </w:rPr>
        <w:t xml:space="preserve">Numero de projet : </w:t>
      </w:r>
      <w:r>
        <w:t>CA-3-P007624001</w:t>
      </w:r>
    </w:p>
    <w:p>
      <w:r>
        <w:rPr>
          <w:b/>
        </w:rPr>
        <w:t xml:space="preserve">Lieu : </w:t>
      </w:r>
      <w:r>
        <w:t>Sud du Sahara, régional</w:t>
      </w:r>
    </w:p>
    <w:p>
      <w:r>
        <w:rPr>
          <w:b/>
        </w:rPr>
        <w:t xml:space="preserve">Agence executive partenaire : </w:t>
      </w:r>
      <w:r>
        <w:t xml:space="preserve">St. Francis Xavier University - Coady International Institute </w:t>
      </w:r>
    </w:p>
    <w:p>
      <w:r>
        <w:rPr>
          <w:b/>
        </w:rPr>
        <w:t xml:space="preserve">Type de financement : </w:t>
      </w:r>
      <w:r>
        <w:t>Don hors réorganisation de la dette (y compris quasi-dons)</w:t>
      </w:r>
    </w:p>
    <w:p>
      <w:r>
        <w:rPr>
          <w:b/>
        </w:rPr>
        <w:t xml:space="preserve">Dates : </w:t>
      </w:r>
      <w:r>
        <w:t>2019-12-18T00:00:00 au 2026-04-30T00:00:00</w:t>
      </w:r>
    </w:p>
    <w:p>
      <w:r>
        <w:rPr>
          <w:b/>
        </w:rPr>
        <w:t xml:space="preserve">Engagement : </w:t>
      </w:r>
      <w:r>
        <w:t>9997117.00</w:t>
      </w:r>
    </w:p>
    <w:p>
      <w:r>
        <w:rPr>
          <w:b/>
        </w:rPr>
        <w:t xml:space="preserve">Total envoye en $ : </w:t>
      </w:r>
      <w:r>
        <w:t>6567593.0</w:t>
      </w:r>
    </w:p>
    <w:p>
      <w:r>
        <w:rPr>
          <w:b/>
        </w:rPr>
        <w:t xml:space="preserve">Description : </w:t>
      </w:r>
      <w:r>
        <w:t>Ce projet vise le renforcement du pouvoir des femmes et des filles et l’amélioration de leur participation citoyenne au Bangladesh, en Éthiopie, en Haïti, en Inde et en Tanzanie. Il cherche à promouvoir l’égalité et la réduction de la pauvreté en améliorant la capacité des femmes à participer à la vie sociale et économique dans leurs communautés. Le projet utilise une approche de développement fondée sur les ressources et menée par les citoyens pour garantir que les communautés locales, surtout les femmes, puissent avoir la maîtrise et le contrôle des initiatives de développement social et économique qui correspondent à leurs réalités et à leurs priorités.  Le projet est mis en œuvre par le Coady Institute en collaboration avec cinq partenaires locaux : la Self Employed Women’s Association (SEWA) en Inde; la Organization for Women in Self Employment (WISE) en Éthiopie; le Gender Training Institute (GTI) du Tanzania Gender Networking Programme (TGNP), en Tanzanie; la Christian Commission for Development (CCDB) au Bangladesh; et le Centre Haïtien du Leadership et de l’Excellence (CLE) en Haïti.  Chaque partenaire met en œuvre un ensemble d’initiatives communautaires fondées sur les ressources dans leurs pays respectifs qui mobilisent les femmes leaders actuelles et potentielles (et les champions masculins) pour faire progresser l’égalité à l’échelle locale. Les partenaires et leurs réseaux mobilisent un groupe d’environ 1 500 femmes et leurs alliés, provenant notamment de groupes marginalisés comme les minorités ethniques, les personnes handicapées et les personnes en situation de pauvreté extrême.  Ces leaders participent à des cours sur le leadership dans leur pays et à des formations destinées aux formateurs organisées localement par les organisations partenaires et par le Coady Institute. Elles mobilisent ensuite la communauté locale à participer à des activités de développement des compétences, de défense des intérêts et de sensibilisation en plus de travailler avec les structures de gouvernance pour inciter les femmes et les hommes à faire progresser les changements équitables générés par la communauté. Les interventions à l’échelle de la communauté sont : l’amélioration des moyens de subsistance; la prise de mesures contre les changements climatiques; la mise en œuvre d’initiatives de responsabilisation locale mobilisant les détenteurs d’obligations; et la sensibilisation de la communauté à la violence fondée sur le sexe, aux pratiques traditionnelles, etc.  Le projet fournit également un soutien en matière de développement des capacités aux partenaires et aux organisations intermédiaires pour améliorer leur compréhension et leur mise en œuvre des approches fondées sur les ressources et menées par les citoyens. Cette démarche comprend une gamme de services offerts dans le pays : aide technique, ateliers de formation personnalisés, élaboration de programmes d’enseignement, formations offertes par Coady et en ligne, échange entre les partenaires et soutien à distance. Dans le cadre du projet, on utilise des méthodes de recherche participatives et fondées sur la communauté pour consigner les apprentissages en cours et pour faire un suivi de l’efficacité des différentes approches élaborées en matière de renforcement du pouvoir. Les conclusions tirées du plan d’apprentissage du projet seront diffusées au moyen de canaux axés sur les praticiens qui optimisent à la fois la participation professionnelle et l’influence stratégique.</w:t>
      </w:r>
    </w:p>
    <w:p>
      <w:pPr>
        <w:pStyle w:val="Heading2"/>
      </w:pPr>
      <w:r>
        <w:t>Transactions</w:t>
      </w:r>
    </w:p>
    <w:p>
      <w:r>
        <w:rPr>
          <w:b/>
        </w:rPr>
        <w:t xml:space="preserve">Date : </w:t>
      </w:r>
      <w:r>
        <w:t>2019-12-18T00:00:00</w:t>
      </w:r>
      <w:r>
        <w:rPr>
          <w:b/>
        </w:rPr>
        <w:t xml:space="preserve">Type : </w:t>
      </w:r>
      <w:r>
        <w:t>Engagement</w:t>
      </w:r>
      <w:r>
        <w:rPr>
          <w:b/>
        </w:rPr>
        <w:t xml:space="preserve"> Montant : </w:t>
      </w:r>
      <w:r>
        <w:t>9997117.00</w:t>
      </w:r>
    </w:p>
    <w:p>
      <w:r>
        <w:rPr>
          <w:b/>
        </w:rPr>
        <w:t xml:space="preserve">Date : </w:t>
      </w:r>
      <w:r>
        <w:t>2020-01-28T00:00:00</w:t>
      </w:r>
      <w:r>
        <w:rPr>
          <w:b/>
        </w:rPr>
        <w:t xml:space="preserve">Type : </w:t>
      </w:r>
      <w:r>
        <w:t>Déboursé</w:t>
      </w:r>
      <w:r>
        <w:rPr>
          <w:b/>
        </w:rPr>
        <w:t xml:space="preserve"> Montant : </w:t>
      </w:r>
      <w:r>
        <w:t>676978.00</w:t>
      </w:r>
    </w:p>
    <w:p>
      <w:r>
        <w:rPr>
          <w:b/>
        </w:rPr>
        <w:t xml:space="preserve">Date : </w:t>
      </w:r>
      <w:r>
        <w:t>2021-03-30T00:00:00</w:t>
      </w:r>
      <w:r>
        <w:rPr>
          <w:b/>
        </w:rPr>
        <w:t xml:space="preserve">Type : </w:t>
      </w:r>
      <w:r>
        <w:t>Déboursé</w:t>
      </w:r>
      <w:r>
        <w:rPr>
          <w:b/>
        </w:rPr>
        <w:t xml:space="preserve"> Montant : </w:t>
      </w:r>
      <w:r>
        <w:t>804284.00</w:t>
      </w:r>
    </w:p>
    <w:p>
      <w:r>
        <w:rPr>
          <w:b/>
        </w:rPr>
        <w:t xml:space="preserve">Date : </w:t>
      </w:r>
      <w:r>
        <w:t>2021-10-18T00:00:00</w:t>
      </w:r>
      <w:r>
        <w:rPr>
          <w:b/>
        </w:rPr>
        <w:t xml:space="preserve">Type : </w:t>
      </w:r>
      <w:r>
        <w:t>Déboursé</w:t>
      </w:r>
      <w:r>
        <w:rPr>
          <w:b/>
        </w:rPr>
        <w:t xml:space="preserve"> Montant : </w:t>
      </w:r>
      <w:r>
        <w:t>374076.00</w:t>
      </w:r>
    </w:p>
    <w:p>
      <w:r>
        <w:rPr>
          <w:b/>
        </w:rPr>
        <w:t xml:space="preserve">Date : </w:t>
      </w:r>
      <w:r>
        <w:t>2022-03-04T00:00:00</w:t>
      </w:r>
      <w:r>
        <w:rPr>
          <w:b/>
        </w:rPr>
        <w:t xml:space="preserve">Type : </w:t>
      </w:r>
      <w:r>
        <w:t>Déboursé</w:t>
      </w:r>
      <w:r>
        <w:rPr>
          <w:b/>
        </w:rPr>
        <w:t xml:space="preserve"> Montant : </w:t>
      </w:r>
      <w:r>
        <w:t>245309.00</w:t>
      </w:r>
    </w:p>
    <w:p>
      <w:r>
        <w:rPr>
          <w:b/>
        </w:rPr>
        <w:t xml:space="preserve">Date : </w:t>
      </w:r>
      <w:r>
        <w:t>2022-08-04T00:00:00</w:t>
      </w:r>
      <w:r>
        <w:rPr>
          <w:b/>
        </w:rPr>
        <w:t xml:space="preserve">Type : </w:t>
      </w:r>
      <w:r>
        <w:t>Déboursé</w:t>
      </w:r>
      <w:r>
        <w:rPr>
          <w:b/>
        </w:rPr>
        <w:t xml:space="preserve"> Montant : </w:t>
      </w:r>
      <w:r>
        <w:t>1007203.00</w:t>
      </w:r>
    </w:p>
    <w:p>
      <w:r>
        <w:rPr>
          <w:b/>
        </w:rPr>
        <w:t xml:space="preserve">Date : </w:t>
      </w:r>
      <w:r>
        <w:t>2023-02-24T00:00:00</w:t>
      </w:r>
      <w:r>
        <w:rPr>
          <w:b/>
        </w:rPr>
        <w:t xml:space="preserve">Type : </w:t>
      </w:r>
      <w:r>
        <w:t>Déboursé</w:t>
      </w:r>
      <w:r>
        <w:rPr>
          <w:b/>
        </w:rPr>
        <w:t xml:space="preserve"> Montant : </w:t>
      </w:r>
      <w:r>
        <w:t>154117.00</w:t>
      </w:r>
    </w:p>
    <w:p>
      <w:r>
        <w:rPr>
          <w:b/>
        </w:rPr>
        <w:t xml:space="preserve">Date : </w:t>
      </w:r>
      <w:r>
        <w:t>2023-02-24T00:00:00</w:t>
      </w:r>
      <w:r>
        <w:rPr>
          <w:b/>
        </w:rPr>
        <w:t xml:space="preserve">Type : </w:t>
      </w:r>
      <w:r>
        <w:t>Déboursé</w:t>
      </w:r>
      <w:r>
        <w:rPr>
          <w:b/>
        </w:rPr>
        <w:t xml:space="preserve"> Montant : </w:t>
      </w:r>
      <w:r>
        <w:t>514487.00</w:t>
      </w:r>
    </w:p>
    <w:p>
      <w:r>
        <w:rPr>
          <w:b/>
        </w:rPr>
        <w:t xml:space="preserve">Date : </w:t>
      </w:r>
      <w:r>
        <w:t>2023-05-08T00:00:00</w:t>
      </w:r>
      <w:r>
        <w:rPr>
          <w:b/>
        </w:rPr>
        <w:t xml:space="preserve">Type : </w:t>
      </w:r>
      <w:r>
        <w:t>Déboursé</w:t>
      </w:r>
      <w:r>
        <w:rPr>
          <w:b/>
        </w:rPr>
        <w:t xml:space="preserve"> Montant : </w:t>
      </w:r>
      <w:r>
        <w:t>288521.00</w:t>
      </w:r>
    </w:p>
    <w:p>
      <w:r>
        <w:rPr>
          <w:b/>
        </w:rPr>
        <w:t xml:space="preserve">Date : </w:t>
      </w:r>
      <w:r>
        <w:t>2023-10-24T00:00:00</w:t>
      </w:r>
      <w:r>
        <w:rPr>
          <w:b/>
        </w:rPr>
        <w:t xml:space="preserve">Type : </w:t>
      </w:r>
      <w:r>
        <w:t>Déboursé</w:t>
      </w:r>
      <w:r>
        <w:rPr>
          <w:b/>
        </w:rPr>
        <w:t xml:space="preserve"> Montant : </w:t>
      </w:r>
      <w:r>
        <w:t>305920.00</w:t>
      </w:r>
    </w:p>
    <w:p>
      <w:r>
        <w:rPr>
          <w:b/>
        </w:rPr>
        <w:t xml:space="preserve">Date : </w:t>
      </w:r>
      <w:r>
        <w:t>2023-11-30T00:00:00</w:t>
      </w:r>
      <w:r>
        <w:rPr>
          <w:b/>
        </w:rPr>
        <w:t xml:space="preserve">Type : </w:t>
      </w:r>
      <w:r>
        <w:t>Déboursé</w:t>
      </w:r>
      <w:r>
        <w:rPr>
          <w:b/>
        </w:rPr>
        <w:t xml:space="preserve"> Montant : </w:t>
      </w:r>
      <w:r>
        <w:t>35596.00</w:t>
      </w:r>
    </w:p>
    <w:p>
      <w:r>
        <w:rPr>
          <w:b/>
        </w:rPr>
        <w:t xml:space="preserve">Date : </w:t>
      </w:r>
      <w:r>
        <w:t>2023-11-30T00:00:00</w:t>
      </w:r>
      <w:r>
        <w:rPr>
          <w:b/>
        </w:rPr>
        <w:t xml:space="preserve">Type : </w:t>
      </w:r>
      <w:r>
        <w:t>Déboursé</w:t>
      </w:r>
      <w:r>
        <w:rPr>
          <w:b/>
        </w:rPr>
        <w:t xml:space="preserve"> Montant : </w:t>
      </w:r>
      <w:r>
        <w:t>484992.00</w:t>
      </w:r>
    </w:p>
    <w:p>
      <w:r>
        <w:rPr>
          <w:b/>
        </w:rPr>
        <w:t xml:space="preserve">Date : </w:t>
      </w:r>
      <w:r>
        <w:t>2023-12-01T00:00:00</w:t>
      </w:r>
      <w:r>
        <w:rPr>
          <w:b/>
        </w:rPr>
        <w:t xml:space="preserve">Type : </w:t>
      </w:r>
      <w:r>
        <w:t>Déboursé</w:t>
      </w:r>
      <w:r>
        <w:rPr>
          <w:b/>
        </w:rPr>
        <w:t xml:space="preserve"> Montant : </w:t>
      </w:r>
      <w:r>
        <w:t>494992.00</w:t>
      </w:r>
    </w:p>
    <w:p>
      <w:r>
        <w:rPr>
          <w:b/>
        </w:rPr>
        <w:t xml:space="preserve">Date : </w:t>
      </w:r>
      <w:r>
        <w:t>2024-03-26T00:00:00</w:t>
      </w:r>
      <w:r>
        <w:rPr>
          <w:b/>
        </w:rPr>
        <w:t xml:space="preserve">Type : </w:t>
      </w:r>
      <w:r>
        <w:t>Déboursé</w:t>
      </w:r>
      <w:r>
        <w:rPr>
          <w:b/>
        </w:rPr>
        <w:t xml:space="preserve"> Montant : </w:t>
      </w:r>
      <w:r>
        <w:t>546044.00</w:t>
      </w:r>
    </w:p>
    <w:p>
      <w:r>
        <w:rPr>
          <w:b/>
        </w:rPr>
        <w:t xml:space="preserve">Date : </w:t>
      </w:r>
      <w:r>
        <w:t>2024-07-16T00:00:00</w:t>
      </w:r>
      <w:r>
        <w:rPr>
          <w:b/>
        </w:rPr>
        <w:t xml:space="preserve">Type : </w:t>
      </w:r>
      <w:r>
        <w:t>Déboursé</w:t>
      </w:r>
      <w:r>
        <w:rPr>
          <w:b/>
        </w:rPr>
        <w:t xml:space="preserve"> Montant : </w:t>
      </w:r>
      <w:r>
        <w:t>635074.00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