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Opportunités de diversification circulaire et inclusive dans l'agriculture</w:t>
      </w:r>
    </w:p>
    <w:p/>
    <w:p>
      <w:r>
        <w:rPr>
          <w:b/>
        </w:rPr>
        <w:t xml:space="preserve">Organisme : </w:t>
      </w:r>
      <w:r>
        <w:t>Affaires Mondiales Canada</w:t>
      </w:r>
    </w:p>
    <w:p>
      <w:r>
        <w:rPr>
          <w:b/>
        </w:rPr>
        <w:t xml:space="preserve">Numero de projet : </w:t>
      </w:r>
      <w:r>
        <w:t>CA-3-P009521001</w:t>
      </w:r>
    </w:p>
    <w:p>
      <w:r>
        <w:rPr>
          <w:b/>
        </w:rPr>
        <w:t xml:space="preserve">Lieu : </w:t>
      </w:r>
      <w:r/>
    </w:p>
    <w:p>
      <w:r>
        <w:rPr>
          <w:b/>
        </w:rPr>
        <w:t xml:space="preserve">Agence executive partenaire : </w:t>
      </w:r>
      <w:r>
        <w:t xml:space="preserve">Mennonite Economic DevelopmentAssociates of Canada </w:t>
      </w:r>
    </w:p>
    <w:p>
      <w:r>
        <w:rPr>
          <w:b/>
        </w:rPr>
        <w:t xml:space="preserve">Type de financement : </w:t>
      </w:r>
      <w:r>
        <w:t>Don hors réorganisation de la dette (y compris quasi-dons)</w:t>
      </w:r>
    </w:p>
    <w:p>
      <w:r>
        <w:rPr>
          <w:b/>
        </w:rPr>
        <w:t xml:space="preserve">Dates : </w:t>
      </w:r>
      <w:r>
        <w:t>2024-01-31T00:00:00 au 2029-06-30T00:00:00</w:t>
      </w:r>
    </w:p>
    <w:p>
      <w:r>
        <w:rPr>
          <w:b/>
        </w:rPr>
        <w:t xml:space="preserve">Engagement : </w:t>
      </w:r>
      <w:r>
        <w:t>11930000.00</w:t>
      </w:r>
    </w:p>
    <w:p>
      <w:r>
        <w:rPr>
          <w:b/>
        </w:rPr>
        <w:t xml:space="preserve">Total envoye en $ : </w:t>
      </w:r>
      <w:r>
        <w:t>1699627.0</w:t>
      </w:r>
    </w:p>
    <w:p>
      <w:r>
        <w:rPr>
          <w:b/>
        </w:rPr>
        <w:t xml:space="preserve">Description : </w:t>
      </w:r>
      <w:r>
        <w:t>Ce projet aide les femmes et les jeunes agriculteurs du Corridor Sec du Honduras. Son objectif est d'améliorer leur vie en utilisant une économie circulaire. Transformer les déchets en ressources permet de lutter contre la pauvreté, les risques climatiques et les inégalités entre les sexes. Il encourage les agriculteurs à produire une variété de produits : non seulement du café et du cacao, mais aussi des fruits, du miel, de la volaille, des légumes et des tubercules. Le projet enseigne aux agriculteurs comment faire face de manière plus résiliente aux changements climatiques grâce à la technologie et aux meilleures pratiques. Il les aide également à obtenir un meilleur accès aux services techniques, commerciaux et financiers. Le projet promeut l'équité entre les sexes et les droits de l'homme. Les activités de ce projet comprennent : 1) la formation à la gestion et connaissances financière pour les femmes et les jeunes agriculteurs; 2) des ateliers sur l'égalité des sexes, la masculinité et les droits de l'homme; 3) l'aide aux agriculteurs pour qu'ils puissent entrer en contact avec les marchés locaux et internationaux. Le projet bénéficie aux femmes de différents âges, milieux socio-économiques, origines ethniques et statuts migratoires. Il profite également aux jeunes agriculteurs, et aux micro, petites et moyennes entreprises du secteur agroalimentaire, aux coopératives et aux associations.</w:t>
      </w:r>
    </w:p>
    <w:p>
      <w:pPr>
        <w:pStyle w:val="Heading2"/>
      </w:pPr>
      <w:r>
        <w:t>Transactions</w:t>
      </w:r>
    </w:p>
    <w:p>
      <w:r>
        <w:rPr>
          <w:b/>
        </w:rPr>
        <w:t xml:space="preserve">Date : </w:t>
      </w:r>
      <w:r>
        <w:t>2024-01-31T00:00:00</w:t>
      </w:r>
      <w:r>
        <w:rPr>
          <w:b/>
        </w:rPr>
        <w:t xml:space="preserve">Type : </w:t>
      </w:r>
      <w:r>
        <w:t>Engagement</w:t>
      </w:r>
      <w:r>
        <w:rPr>
          <w:b/>
        </w:rPr>
        <w:t xml:space="preserve"> Montant : </w:t>
      </w:r>
      <w:r>
        <w:t>11930000.00</w:t>
      </w:r>
    </w:p>
    <w:p>
      <w:r>
        <w:rPr>
          <w:b/>
        </w:rPr>
        <w:t xml:space="preserve">Date : </w:t>
      </w:r>
      <w:r>
        <w:t>2024-03-12T00:00:00</w:t>
      </w:r>
      <w:r>
        <w:rPr>
          <w:b/>
        </w:rPr>
        <w:t xml:space="preserve">Type : </w:t>
      </w:r>
      <w:r>
        <w:t>Déboursé</w:t>
      </w:r>
      <w:r>
        <w:rPr>
          <w:b/>
        </w:rPr>
        <w:t xml:space="preserve"> Montant : </w:t>
      </w:r>
      <w:r>
        <w:t>410260.00</w:t>
      </w:r>
    </w:p>
    <w:p>
      <w:r>
        <w:rPr>
          <w:b/>
        </w:rPr>
        <w:t xml:space="preserve">Date : </w:t>
      </w:r>
      <w:r>
        <w:t>2024-12-24T00:00:00</w:t>
      </w:r>
      <w:r>
        <w:rPr>
          <w:b/>
        </w:rPr>
        <w:t xml:space="preserve">Type : </w:t>
      </w:r>
      <w:r>
        <w:t>Déboursé</w:t>
      </w:r>
      <w:r>
        <w:rPr>
          <w:b/>
        </w:rPr>
        <w:t xml:space="preserve"> Montant : </w:t>
      </w:r>
      <w:r>
        <w:t>82023.00</w:t>
      </w:r>
    </w:p>
    <w:p>
      <w:r>
        <w:rPr>
          <w:b/>
        </w:rPr>
        <w:t xml:space="preserve">Date : </w:t>
      </w:r>
      <w:r>
        <w:t>2024-12-24T00:00:00</w:t>
      </w:r>
      <w:r>
        <w:rPr>
          <w:b/>
        </w:rPr>
        <w:t xml:space="preserve">Type : </w:t>
      </w:r>
      <w:r>
        <w:t>Déboursé</w:t>
      </w:r>
      <w:r>
        <w:rPr>
          <w:b/>
        </w:rPr>
        <w:t xml:space="preserve"> Montant : </w:t>
      </w:r>
      <w:r>
        <w:t>1207344.00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