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Organizations caribbéennes pour un environnement résilient (OCER)</w:t>
      </w:r>
    </w:p>
    <w:p/>
    <w:p>
      <w:r>
        <w:rPr>
          <w:b/>
        </w:rPr>
        <w:t xml:space="preserve">Organisme : </w:t>
      </w:r>
      <w:r>
        <w:t>Affaires Mondiales Canada</w:t>
      </w:r>
    </w:p>
    <w:p>
      <w:r>
        <w:rPr>
          <w:b/>
        </w:rPr>
        <w:t xml:space="preserve">Numero de projet : </w:t>
      </w:r>
      <w:r>
        <w:t>CA-3-P011079001</w:t>
      </w:r>
    </w:p>
    <w:p>
      <w:r>
        <w:rPr>
          <w:b/>
        </w:rPr>
        <w:t xml:space="preserve">Lieu : </w:t>
      </w:r>
      <w:r/>
    </w:p>
    <w:p>
      <w:r>
        <w:rPr>
          <w:b/>
        </w:rPr>
        <w:t xml:space="preserve">Agence executive partenaire : </w:t>
      </w:r>
      <w:r>
        <w:t xml:space="preserve">Caribbean Biodiversity Fund </w:t>
      </w:r>
    </w:p>
    <w:p>
      <w:r>
        <w:rPr>
          <w:b/>
        </w:rPr>
        <w:t xml:space="preserve">Type de financement : </w:t>
      </w:r>
      <w:r>
        <w:t>Don hors réorganisation de la dette (y compris quasi-dons)</w:t>
      </w:r>
    </w:p>
    <w:p>
      <w:r>
        <w:rPr>
          <w:b/>
        </w:rPr>
        <w:t xml:space="preserve">Dates : </w:t>
      </w:r>
      <w:r>
        <w:t>2023-03-29T00:00:00 au 2026-12-31T00:00:00</w:t>
      </w:r>
    </w:p>
    <w:p>
      <w:r>
        <w:rPr>
          <w:b/>
        </w:rPr>
        <w:t xml:space="preserve">Engagement : </w:t>
      </w:r>
      <w:r>
        <w:t>8000000.00</w:t>
      </w:r>
    </w:p>
    <w:p>
      <w:r>
        <w:rPr>
          <w:b/>
        </w:rPr>
        <w:t xml:space="preserve">Total envoye en $ : </w:t>
      </w:r>
      <w:r>
        <w:t>2750000.0</w:t>
      </w:r>
    </w:p>
    <w:p>
      <w:r>
        <w:rPr>
          <w:b/>
        </w:rPr>
        <w:t xml:space="preserve">Description : </w:t>
      </w:r>
      <w:r>
        <w:t>Le projet Organisations caribéennes pour un environnement résilient vise à accroître la résilience des communautés des Caraïbes face aux changements climatiques. Le Fonds pour la biodiversité des Caraïbes collabore avec les Fonds fiduciaires nationaux pour la conservation dans huit pays afin de mettre en œuvre des solutions locales fondées sur la nature favorisant l’adaptation aux changements climatiques ainsi que leur atténuation. Le projet accorde de petites et moyennes subventions à des organisations environnementales et de défense des droits des femmes qui protègent des écosystèmes clés comme les mangroves, les récifs coralliens et les forêts, et multiplient les services écologiques qui soutiennent la résilience des communautés caribéennes aux changements climatiques. Le projet vise également à combler les lacunes en matière de capacités institutionnelles au sein des organisations régionales et locales afin d’assurer la durabilité des initiatives communautaires de résilience climatique. Par la même occasion, le projet élabore et renforce des mécanismes de financement novateurs visant à assurer la durabilité du financement climatique dans la région.</w:t>
      </w:r>
    </w:p>
    <w:p>
      <w:pPr>
        <w:pStyle w:val="Heading2"/>
      </w:pPr>
      <w:r>
        <w:t>Transactions</w:t>
      </w:r>
    </w:p>
    <w:p>
      <w:r>
        <w:rPr>
          <w:b/>
        </w:rPr>
        <w:t xml:space="preserve">Date : </w:t>
      </w:r>
      <w:r>
        <w:t>2023-03-29T00:00:00</w:t>
      </w:r>
      <w:r>
        <w:rPr>
          <w:b/>
        </w:rPr>
        <w:t xml:space="preserve">Type : </w:t>
      </w:r>
      <w:r>
        <w:t>Engagement</w:t>
      </w:r>
      <w:r>
        <w:rPr>
          <w:b/>
        </w:rPr>
        <w:t xml:space="preserve"> Montant : </w:t>
      </w:r>
      <w:r>
        <w:t>8000000.00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2023-10-30T00:00:00</w:t>
      </w:r>
      <w:r>
        <w:rPr>
          <w:b/>
        </w:rPr>
        <w:t xml:space="preserve">Type : </w:t>
      </w:r>
      <w:r>
        <w:t>Déboursé</w:t>
      </w:r>
      <w:r>
        <w:rPr>
          <w:b/>
        </w:rPr>
        <w:t xml:space="preserve"> Montant : </w:t>
      </w:r>
      <w:r>
        <w:t>1000000.00</w:t>
      </w:r>
    </w:p>
    <w:p>
      <w:r>
        <w:rPr>
          <w:b/>
        </w:rPr>
        <w:t xml:space="preserve">Date : </w:t>
      </w:r>
      <w:r>
        <w:t>2024-02-29T00:00:00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