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à la Capacité africaine de gestion des risques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CA-3-P011596001</w:t>
      </w:r>
    </w:p>
    <w:p>
      <w:r>
        <w:rPr>
          <w:b/>
        </w:rPr>
        <w:t xml:space="preserve">Lieu : </w:t>
      </w:r>
      <w:r>
        <w:t>Afrique, régional</w:t>
      </w:r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2023-03-24T00:00:00 au 2026-12-31T00:00:00</w:t>
      </w:r>
    </w:p>
    <w:p>
      <w:r>
        <w:rPr>
          <w:b/>
        </w:rPr>
        <w:t xml:space="preserve">Engagement : </w:t>
      </w:r>
      <w:r>
        <w:t>17000000.00</w:t>
      </w:r>
    </w:p>
    <w:p>
      <w:r>
        <w:rPr>
          <w:b/>
        </w:rPr>
        <w:t xml:space="preserve">Total envoye en $ : </w:t>
      </w:r>
      <w:r>
        <w:t>11500000.0</w:t>
      </w:r>
    </w:p>
    <w:p>
      <w:r>
        <w:rPr>
          <w:b/>
        </w:rPr>
        <w:t xml:space="preserve">Description : </w:t>
      </w:r>
      <w:r>
        <w:t>Ce projet vise à améliorer la résilience des populations vulnérables, notamment les femmes et les enfants, face aux chocs climatiques en Afrique. Les activités du projet comprennent : 1) le développement d'outils et la diffusion de lignes directrices sur l'égalité des sexes dans la gestion des risques de catastrophes; 2) le soutien aux États membres de la Capacité africaine de gestion des risques pour le suivi et le rapportage de la mise en œuvre de la réponse aux catastrophes, y compris les activités de genre et les données ventilées par sexe; 3) l'assistance technique aux experts nationaux pour l’établissement d’un réseau de formateurs sur le genre dans la gestion des risques de catastrophes. Le projet vise à soutenir l'ARC pour qu'il s'étende au-delà des pays membres actuels afin d'atteindre les 55 pays membres de l'Union africaine (UA).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2023-03-24T00:00:00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17000000.00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5500000.00</w:t>
      </w:r>
    </w:p>
    <w:p>
      <w:r>
        <w:rPr>
          <w:b/>
        </w:rPr>
        <w:t xml:space="preserve">Date : </w:t>
      </w:r>
      <w:r>
        <w:t>2024-01-23T00:00:00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