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Strengthening Local Agricultural Supply Chains - Response to Coronavirus (COVID-19)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CA-3-P009660001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FAO - Food and Agriculture Organization of the United Nations </w:t>
      </w:r>
    </w:p>
    <w:p>
      <w:r>
        <w:rPr>
          <w:b/>
        </w:rPr>
        <w:t xml:space="preserve">Type de financement : </w:t>
      </w:r>
      <w:r>
        <w:t>Aid grant excluding debt reorganisation</w:t>
      </w:r>
    </w:p>
    <w:p>
      <w:r>
        <w:rPr>
          <w:b/>
        </w:rPr>
        <w:t xml:space="preserve">Dates : </w:t>
      </w:r>
      <w:r>
        <w:t>2021-02-04T00:00:00 au 2022-12-31T00:00:00</w:t>
      </w:r>
    </w:p>
    <w:p>
      <w:r>
        <w:rPr>
          <w:b/>
        </w:rPr>
        <w:t xml:space="preserve">Engagement : </w:t>
      </w:r>
      <w:r>
        <w:t>14600000.00</w:t>
      </w:r>
    </w:p>
    <w:p>
      <w:r>
        <w:rPr>
          <w:b/>
        </w:rPr>
        <w:t xml:space="preserve">Total envoye en $ : </w:t>
      </w:r>
      <w:r>
        <w:t>14600000.0</w:t>
      </w:r>
    </w:p>
    <w:p>
      <w:r>
        <w:rPr>
          <w:b/>
        </w:rPr>
        <w:t xml:space="preserve">Description : </w:t>
      </w:r>
      <w:r>
        <w:t>This project contributes to protecting the food security and livelihoods of the most vulnerable populations impacted by COVID-19 in nine countries, focusing on women, youth, and indigenous peoples. This project works with local governments and civil society groups to ensure communities most impacted by COVID-19 have sustained access to nutritious food and income sources. This project also addresses trade barriers in the food and agricultural sector, improves food safety standards during COVID-19 and beyond, and strengthens local capacity for data collection and analysis to make informed policy decisions that enhance local food systems. This project focuses on how the COVID-19 pandemic impacts women and men differently and activities are adapted to help ensure women and men’s equal participation. Project activities include: (1) conducting rapid assessments of community and household-level needs, including local market capacities and gaps related to COVID-19; (2) supporting women and men who farm with facilitated access to seeds and other farm inputs, markets, training in climate-smart agricultural practices, and income diversification activities; (3) strengthening rural and agricultural community-based organizations, including women’s organizations, through training focused on addressing barriers related to COVID-19 in coordination with local government services and departments; and (4) providing support for gender-responsive public social protection programs that reach rural and marginalized communities.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2021-02-04T00:00:00</w:t>
      </w:r>
      <w:r>
        <w:rPr>
          <w:b/>
        </w:rPr>
        <w:t xml:space="preserve">Type : </w:t>
      </w:r>
      <w:r>
        <w:t>Commitment</w:t>
      </w:r>
      <w:r>
        <w:rPr>
          <w:b/>
        </w:rPr>
        <w:t xml:space="preserve"> Montant : </w:t>
      </w:r>
      <w:r>
        <w:t>14600000.00</w:t>
      </w:r>
    </w:p>
    <w:p>
      <w:r>
        <w:rPr>
          <w:b/>
        </w:rPr>
        <w:t xml:space="preserve">Date : </w:t>
      </w:r>
      <w:r>
        <w:t>2021-02-09T00:00:00</w:t>
      </w:r>
      <w:r>
        <w:rPr>
          <w:b/>
        </w:rPr>
        <w:t xml:space="preserve">Type : </w:t>
      </w:r>
      <w:r>
        <w:t>Disbursement</w:t>
      </w:r>
      <w:r>
        <w:rPr>
          <w:b/>
        </w:rPr>
        <w:t xml:space="preserve"> Montant : </w:t>
      </w:r>
      <w:r>
        <w:t>14600000.00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