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 of Natural Resources Governance and Peacebuilding in Mali</w:t>
      </w:r>
    </w:p>
    <w:p/>
    <w:p>
      <w:r>
        <w:rPr>
          <w:b/>
        </w:rPr>
        <w:t xml:space="preserve">Organisme : </w:t>
      </w:r>
      <w:r>
        <w:t>Affaires Mondiales Canada</w:t>
      </w:r>
    </w:p>
    <w:p>
      <w:r>
        <w:rPr>
          <w:b/>
        </w:rPr>
        <w:t xml:space="preserve">Numero de projet : </w:t>
      </w:r>
      <w:r>
        <w:t>CA-3-P010628001</w:t>
      </w:r>
    </w:p>
    <w:p>
      <w:r>
        <w:rPr>
          <w:b/>
        </w:rPr>
        <w:t xml:space="preserve">Lieu : </w:t>
      </w:r>
      <w:r/>
    </w:p>
    <w:p>
      <w:r>
        <w:rPr>
          <w:b/>
        </w:rPr>
        <w:t xml:space="preserve">Agence executive partenaire : </w:t>
      </w:r>
      <w:r>
        <w:t xml:space="preserve">INTERNATIONAL ALERT </w:t>
      </w:r>
    </w:p>
    <w:p>
      <w:r>
        <w:rPr>
          <w:b/>
        </w:rPr>
        <w:t xml:space="preserve">Type de financement : </w:t>
      </w:r>
      <w:r>
        <w:t>Aid grant excluding debt reorganisation</w:t>
      </w:r>
    </w:p>
    <w:p>
      <w:r>
        <w:rPr>
          <w:b/>
        </w:rPr>
        <w:t xml:space="preserve">Dates : </w:t>
      </w:r>
      <w:r>
        <w:t>2021-11-25T00:00:00 au 2023-06-30T00:00:00</w:t>
      </w:r>
    </w:p>
    <w:p>
      <w:r>
        <w:rPr>
          <w:b/>
        </w:rPr>
        <w:t xml:space="preserve">Engagement : </w:t>
      </w:r>
      <w:r>
        <w:t>2364854.95</w:t>
      </w:r>
    </w:p>
    <w:p>
      <w:r>
        <w:rPr>
          <w:b/>
        </w:rPr>
        <w:t xml:space="preserve">Total envoye en $ : </w:t>
      </w:r>
      <w:r>
        <w:t>2364854.95</w:t>
      </w:r>
    </w:p>
    <w:p>
      <w:r>
        <w:rPr>
          <w:b/>
        </w:rPr>
        <w:t xml:space="preserve">Description : </w:t>
      </w:r>
      <w:r>
        <w:t>This project with Alert International focuses on peacebuilding and aims to improve natural resources governance to restore social cohesion by promoting local conflict resolution initiatives in the Koulikoro, Mopti, Ségou, Sikasso and Tombouctou regions of Mali. The initiative is based on the principle that building capacities, coupled with facilitation, and enhancing communities’ understanding of statutory instruments, primarily the legal framework for land governance, is critical and will inevitably help improve the target communities’ resilience to climate and environmental shocks with a view to efficient natural resources governance.  Project activities include: (1) providing communities with guidance on identifying, developing and implementing local peace initiatives focused on natural resources governance; (2) ensuring broad awareness of land statutes and regulations in Mali; (3) providing support to build the capacities of community forums and village/commune land commissions regarding the provisions of the land code, conflict analysis, gender sensitivity and conflict sensitivity, advocacy, and how the effects of climate change make conflicts worse; and (4) organizing a national forum to capitalize on best practices in land governance and natural resources management. These activities will bring together representatives of commune, village and local land commissions, legal authorities and court officers, and state technical services.</w:t>
      </w:r>
    </w:p>
    <w:p>
      <w:pPr>
        <w:pStyle w:val="Heading2"/>
      </w:pPr>
      <w:r>
        <w:t>Transactions</w:t>
      </w:r>
    </w:p>
    <w:p>
      <w:r>
        <w:rPr>
          <w:b/>
        </w:rPr>
        <w:t xml:space="preserve">Date : </w:t>
      </w:r>
      <w:r>
        <w:t>2021-11-25T00:00:00</w:t>
      </w:r>
      <w:r>
        <w:rPr>
          <w:b/>
        </w:rPr>
        <w:t xml:space="preserve">Type : </w:t>
      </w:r>
      <w:r>
        <w:t>Commitment</w:t>
      </w:r>
      <w:r>
        <w:rPr>
          <w:b/>
        </w:rPr>
        <w:t xml:space="preserve"> Montant : </w:t>
      </w:r>
      <w:r>
        <w:t>2364854.95</w:t>
      </w:r>
    </w:p>
    <w:p>
      <w:r>
        <w:rPr>
          <w:b/>
        </w:rPr>
        <w:t xml:space="preserve">Date : </w:t>
      </w:r>
      <w:r>
        <w:t>2022-01-25T00:00:00</w:t>
      </w:r>
      <w:r>
        <w:rPr>
          <w:b/>
        </w:rPr>
        <w:t xml:space="preserve">Type : </w:t>
      </w:r>
      <w:r>
        <w:t>Disbursement</w:t>
      </w:r>
      <w:r>
        <w:rPr>
          <w:b/>
        </w:rPr>
        <w:t xml:space="preserve"> Montant : </w:t>
      </w:r>
      <w:r>
        <w:t>853659.00</w:t>
      </w:r>
    </w:p>
    <w:p>
      <w:r>
        <w:rPr>
          <w:b/>
        </w:rPr>
        <w:t xml:space="preserve">Date : </w:t>
      </w:r>
      <w:r>
        <w:t>2023-01-09T00:00:00</w:t>
      </w:r>
      <w:r>
        <w:rPr>
          <w:b/>
        </w:rPr>
        <w:t xml:space="preserve">Type : </w:t>
      </w:r>
      <w:r>
        <w:t>Disbursement</w:t>
      </w:r>
      <w:r>
        <w:rPr>
          <w:b/>
        </w:rPr>
        <w:t xml:space="preserve"> Montant : </w:t>
      </w:r>
      <w:r>
        <w:t>1315350.46</w:t>
      </w:r>
    </w:p>
    <w:p>
      <w:r>
        <w:rPr>
          <w:b/>
        </w:rPr>
        <w:t xml:space="preserve">Date : </w:t>
      </w:r>
      <w:r>
        <w:t>2023-09-05T00:00:00</w:t>
      </w:r>
      <w:r>
        <w:rPr>
          <w:b/>
        </w:rPr>
        <w:t xml:space="preserve">Type : </w:t>
      </w:r>
      <w:r>
        <w:t>Disbursement</w:t>
      </w:r>
      <w:r>
        <w:rPr>
          <w:b/>
        </w:rPr>
        <w:t xml:space="preserve"> Montant : </w:t>
      </w:r>
      <w:r>
        <w:t>195845.49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